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sdtContent>
        <w:p w14:paraId="721D184E" w14:textId="77777777"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0A0F5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9D825" w14:textId="77777777"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DD9D825" w14:textId="77777777"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28FD2" w14:textId="77777777" w:rsidR="00EA3F67" w:rsidRPr="00897CCD" w:rsidRDefault="00665F8D"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756449B2" w14:textId="77777777"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7528FD2" w14:textId="77777777" w:rsidR="00EA3F67" w:rsidRPr="00897CCD" w:rsidRDefault="00665F8D"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756449B2" w14:textId="77777777"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13A6D08" w14:textId="77777777"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FE6C31" w14:textId="36E464B8"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884DD6">
                                  <w:rPr>
                                    <w:rFonts w:eastAsiaTheme="minorHAnsi"/>
                                    <w:sz w:val="24"/>
                                    <w:szCs w:val="24"/>
                                    <w:lang w:val="en-GB"/>
                                  </w:rPr>
                                  <w:t>Nikodem Walkowiak</w:t>
                                </w:r>
                                <w:r w:rsidRPr="00554D44">
                                  <w:rPr>
                                    <w:rFonts w:eastAsiaTheme="minorHAnsi"/>
                                    <w:sz w:val="24"/>
                                    <w:szCs w:val="24"/>
                                    <w:lang w:val="en-GB"/>
                                  </w:rPr>
                                  <w:br/>
                                  <w:t xml:space="preserve">Student ID: </w:t>
                                </w:r>
                                <w:r w:rsidR="002126FD">
                                  <w:rPr>
                                    <w:rFonts w:eastAsiaTheme="minorHAnsi"/>
                                    <w:sz w:val="24"/>
                                    <w:szCs w:val="24"/>
                                    <w:lang w:val="en-GB"/>
                                  </w:rPr>
                                  <w:t>2</w:t>
                                </w:r>
                                <w:r w:rsidR="002126FD">
                                  <w:rPr>
                                    <w:rFonts w:eastAsiaTheme="minorHAnsi"/>
                                    <w:sz w:val="24"/>
                                    <w:szCs w:val="24"/>
                                    <w:lang w:val="en-GB"/>
                                  </w:rPr>
                                  <w:t>50883</w:t>
                                </w:r>
                                <w:r w:rsidR="002126FD">
                                  <w:rPr>
                                    <w:rFonts w:eastAsiaTheme="minorHAnsi"/>
                                    <w:sz w:val="24"/>
                                    <w:szCs w:val="24"/>
                                    <w:lang w:val="en-GB"/>
                                  </w:rPr>
                                  <w:t>7</w:t>
                                </w:r>
                                <w:r w:rsidRPr="00554D44">
                                  <w:rPr>
                                    <w:rFonts w:eastAsiaTheme="minorHAnsi"/>
                                    <w:sz w:val="24"/>
                                    <w:szCs w:val="24"/>
                                    <w:lang w:val="en-GB"/>
                                  </w:rPr>
                                  <w:br/>
                                  <w:t>Group:</w:t>
                                </w:r>
                                <w:r w:rsidR="002126FD">
                                  <w:rPr>
                                    <w:rFonts w:eastAsiaTheme="minorHAnsi"/>
                                    <w:sz w:val="24"/>
                                    <w:szCs w:val="24"/>
                                    <w:lang w:val="en-GB"/>
                                  </w:rPr>
                                  <w:t xml:space="preserve"> 2</w:t>
                                </w:r>
                              </w:p>
                              <w:p w14:paraId="4689597C" w14:textId="6CB28696"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884DD6">
                                  <w:rPr>
                                    <w:rFonts w:eastAsiaTheme="minorHAnsi"/>
                                    <w:sz w:val="24"/>
                                    <w:szCs w:val="24"/>
                                    <w:lang w:val="en-GB"/>
                                  </w:rPr>
                                  <w:t>Fahad Ahmed</w:t>
                                </w:r>
                              </w:p>
                              <w:p w14:paraId="1E3AC10A" w14:textId="77777777"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07FE6C31" w14:textId="36E464B8"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884DD6">
                            <w:rPr>
                              <w:rFonts w:eastAsiaTheme="minorHAnsi"/>
                              <w:sz w:val="24"/>
                              <w:szCs w:val="24"/>
                              <w:lang w:val="en-GB"/>
                            </w:rPr>
                            <w:t>Nikodem Walkowiak</w:t>
                          </w:r>
                          <w:r w:rsidRPr="00554D44">
                            <w:rPr>
                              <w:rFonts w:eastAsiaTheme="minorHAnsi"/>
                              <w:sz w:val="24"/>
                              <w:szCs w:val="24"/>
                              <w:lang w:val="en-GB"/>
                            </w:rPr>
                            <w:br/>
                            <w:t xml:space="preserve">Student ID: </w:t>
                          </w:r>
                          <w:r w:rsidR="002126FD">
                            <w:rPr>
                              <w:rFonts w:eastAsiaTheme="minorHAnsi"/>
                              <w:sz w:val="24"/>
                              <w:szCs w:val="24"/>
                              <w:lang w:val="en-GB"/>
                            </w:rPr>
                            <w:t>2</w:t>
                          </w:r>
                          <w:r w:rsidR="002126FD">
                            <w:rPr>
                              <w:rFonts w:eastAsiaTheme="minorHAnsi"/>
                              <w:sz w:val="24"/>
                              <w:szCs w:val="24"/>
                              <w:lang w:val="en-GB"/>
                            </w:rPr>
                            <w:t>50883</w:t>
                          </w:r>
                          <w:r w:rsidR="002126FD">
                            <w:rPr>
                              <w:rFonts w:eastAsiaTheme="minorHAnsi"/>
                              <w:sz w:val="24"/>
                              <w:szCs w:val="24"/>
                              <w:lang w:val="en-GB"/>
                            </w:rPr>
                            <w:t>7</w:t>
                          </w:r>
                          <w:r w:rsidRPr="00554D44">
                            <w:rPr>
                              <w:rFonts w:eastAsiaTheme="minorHAnsi"/>
                              <w:sz w:val="24"/>
                              <w:szCs w:val="24"/>
                              <w:lang w:val="en-GB"/>
                            </w:rPr>
                            <w:br/>
                            <w:t>Group:</w:t>
                          </w:r>
                          <w:r w:rsidR="002126FD">
                            <w:rPr>
                              <w:rFonts w:eastAsiaTheme="minorHAnsi"/>
                              <w:sz w:val="24"/>
                              <w:szCs w:val="24"/>
                              <w:lang w:val="en-GB"/>
                            </w:rPr>
                            <w:t xml:space="preserve"> 2</w:t>
                          </w:r>
                        </w:p>
                        <w:p w14:paraId="4689597C" w14:textId="6CB28696"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884DD6">
                            <w:rPr>
                              <w:rFonts w:eastAsiaTheme="minorHAnsi"/>
                              <w:sz w:val="24"/>
                              <w:szCs w:val="24"/>
                              <w:lang w:val="en-GB"/>
                            </w:rPr>
                            <w:t>Fahad Ahmed</w:t>
                          </w:r>
                        </w:p>
                        <w:p w14:paraId="1E3AC10A" w14:textId="77777777"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4044961"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1975C01F" w14:textId="7777777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55583489" w14:textId="77777777" w:rsidR="00F3304A"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4044961" w:history="1">
            <w:r w:rsidR="00F3304A" w:rsidRPr="00D41226">
              <w:rPr>
                <w:rStyle w:val="Hyperlink"/>
                <w:rFonts w:ascii="Times New Roman" w:hAnsi="Times New Roman" w:cs="Times New Roman"/>
                <w:noProof/>
              </w:rPr>
              <w:t>Table of Contents</w:t>
            </w:r>
            <w:r w:rsidR="00F3304A">
              <w:rPr>
                <w:noProof/>
                <w:webHidden/>
              </w:rPr>
              <w:tab/>
            </w:r>
            <w:r w:rsidR="00F3304A">
              <w:rPr>
                <w:noProof/>
                <w:webHidden/>
              </w:rPr>
              <w:fldChar w:fldCharType="begin"/>
            </w:r>
            <w:r w:rsidR="00F3304A">
              <w:rPr>
                <w:noProof/>
                <w:webHidden/>
              </w:rPr>
              <w:instrText xml:space="preserve"> PAGEREF _Toc224044961 \h </w:instrText>
            </w:r>
            <w:r w:rsidR="00F3304A">
              <w:rPr>
                <w:noProof/>
                <w:webHidden/>
              </w:rPr>
            </w:r>
            <w:r w:rsidR="00F3304A">
              <w:rPr>
                <w:noProof/>
                <w:webHidden/>
              </w:rPr>
              <w:fldChar w:fldCharType="separate"/>
            </w:r>
            <w:r w:rsidR="00F3304A">
              <w:rPr>
                <w:noProof/>
                <w:webHidden/>
              </w:rPr>
              <w:t>1</w:t>
            </w:r>
            <w:r w:rsidR="00F3304A">
              <w:rPr>
                <w:noProof/>
                <w:webHidden/>
              </w:rPr>
              <w:fldChar w:fldCharType="end"/>
            </w:r>
          </w:hyperlink>
        </w:p>
        <w:p w14:paraId="33E44C5A" w14:textId="77777777" w:rsidR="00F3304A" w:rsidRDefault="00F3304A">
          <w:pPr>
            <w:pStyle w:val="TOC1"/>
            <w:tabs>
              <w:tab w:val="left" w:pos="480"/>
              <w:tab w:val="right" w:leader="dot" w:pos="9016"/>
            </w:tabs>
            <w:rPr>
              <w:rFonts w:eastAsiaTheme="minorEastAsia"/>
              <w:noProof/>
              <w:lang w:val="en-GB" w:eastAsia="en-GB"/>
            </w:rPr>
          </w:pPr>
          <w:hyperlink w:anchor="_Toc224044962" w:history="1">
            <w:r w:rsidRPr="00D41226">
              <w:rPr>
                <w:rStyle w:val="Hyperlink"/>
                <w:rFonts w:ascii="Times New Roman" w:hAnsi="Times New Roman" w:cs="Times New Roman"/>
                <w:b/>
                <w:bCs/>
                <w:noProof/>
                <w:lang w:val="en-GB"/>
              </w:rPr>
              <w:t>1.</w:t>
            </w:r>
            <w:r>
              <w:rPr>
                <w:rFonts w:eastAsiaTheme="minorEastAsia"/>
                <w:noProof/>
                <w:lang w:val="en-GB" w:eastAsia="en-GB"/>
              </w:rPr>
              <w:tab/>
            </w:r>
            <w:r w:rsidRPr="00D41226">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_Toc224044962 \h </w:instrText>
            </w:r>
            <w:r>
              <w:rPr>
                <w:noProof/>
                <w:webHidden/>
              </w:rPr>
            </w:r>
            <w:r>
              <w:rPr>
                <w:noProof/>
                <w:webHidden/>
              </w:rPr>
              <w:fldChar w:fldCharType="separate"/>
            </w:r>
            <w:r>
              <w:rPr>
                <w:noProof/>
                <w:webHidden/>
              </w:rPr>
              <w:t>2</w:t>
            </w:r>
            <w:r>
              <w:rPr>
                <w:noProof/>
                <w:webHidden/>
              </w:rPr>
              <w:fldChar w:fldCharType="end"/>
            </w:r>
          </w:hyperlink>
        </w:p>
        <w:p w14:paraId="5851F7B4" w14:textId="77777777" w:rsidR="00F3304A" w:rsidRDefault="00F3304A">
          <w:pPr>
            <w:pStyle w:val="TOC1"/>
            <w:tabs>
              <w:tab w:val="left" w:pos="480"/>
              <w:tab w:val="right" w:leader="dot" w:pos="9016"/>
            </w:tabs>
            <w:rPr>
              <w:rFonts w:eastAsiaTheme="minorEastAsia"/>
              <w:noProof/>
              <w:lang w:val="en-GB" w:eastAsia="en-GB"/>
            </w:rPr>
          </w:pPr>
          <w:hyperlink w:anchor="_Toc224044963" w:history="1">
            <w:r w:rsidRPr="00D41226">
              <w:rPr>
                <w:rStyle w:val="Hyperlink"/>
                <w:rFonts w:ascii="Times New Roman" w:hAnsi="Times New Roman" w:cs="Times New Roman"/>
                <w:b/>
                <w:bCs/>
                <w:noProof/>
                <w:lang w:val="en-GB"/>
              </w:rPr>
              <w:t>2.</w:t>
            </w:r>
            <w:r>
              <w:rPr>
                <w:rFonts w:eastAsiaTheme="minorEastAsia"/>
                <w:noProof/>
                <w:lang w:val="en-GB" w:eastAsia="en-GB"/>
              </w:rPr>
              <w:tab/>
            </w:r>
            <w:r w:rsidRPr="00D41226">
              <w:rPr>
                <w:rStyle w:val="Hyperlink"/>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_Toc224044963 \h </w:instrText>
            </w:r>
            <w:r>
              <w:rPr>
                <w:noProof/>
                <w:webHidden/>
              </w:rPr>
            </w:r>
            <w:r>
              <w:rPr>
                <w:noProof/>
                <w:webHidden/>
              </w:rPr>
              <w:fldChar w:fldCharType="separate"/>
            </w:r>
            <w:r>
              <w:rPr>
                <w:noProof/>
                <w:webHidden/>
              </w:rPr>
              <w:t>2</w:t>
            </w:r>
            <w:r>
              <w:rPr>
                <w:noProof/>
                <w:webHidden/>
              </w:rPr>
              <w:fldChar w:fldCharType="end"/>
            </w:r>
          </w:hyperlink>
        </w:p>
        <w:p w14:paraId="5B989A84" w14:textId="77777777" w:rsidR="00F3304A" w:rsidRDefault="00F3304A">
          <w:pPr>
            <w:pStyle w:val="TOC2"/>
            <w:tabs>
              <w:tab w:val="left" w:pos="960"/>
              <w:tab w:val="right" w:leader="dot" w:pos="9016"/>
            </w:tabs>
            <w:rPr>
              <w:rFonts w:eastAsiaTheme="minorEastAsia"/>
              <w:noProof/>
              <w:lang w:val="en-GB" w:eastAsia="en-GB"/>
            </w:rPr>
          </w:pPr>
          <w:hyperlink w:anchor="_Toc224044964" w:history="1">
            <w:r w:rsidRPr="00D41226">
              <w:rPr>
                <w:rStyle w:val="Hyperlink"/>
                <w:rFonts w:ascii="Times New Roman" w:hAnsi="Times New Roman" w:cs="Times New Roman"/>
                <w:noProof/>
                <w:lang w:val="en-GB"/>
              </w:rPr>
              <w:t>2.1</w:t>
            </w:r>
            <w:r>
              <w:rPr>
                <w:rFonts w:eastAsiaTheme="minorEastAsia"/>
                <w:noProof/>
                <w:lang w:val="en-GB" w:eastAsia="en-GB"/>
              </w:rPr>
              <w:tab/>
            </w:r>
            <w:r w:rsidRPr="00D41226">
              <w:rPr>
                <w:rStyle w:val="Hyperlink"/>
                <w:rFonts w:ascii="Times New Roman" w:hAnsi="Times New Roman" w:cs="Times New Roman"/>
                <w:noProof/>
                <w:lang w:val="en-GB"/>
              </w:rPr>
              <w:t>MoSCoW Technique Requirement</w:t>
            </w:r>
            <w:r>
              <w:rPr>
                <w:noProof/>
                <w:webHidden/>
              </w:rPr>
              <w:tab/>
            </w:r>
            <w:r>
              <w:rPr>
                <w:noProof/>
                <w:webHidden/>
              </w:rPr>
              <w:fldChar w:fldCharType="begin"/>
            </w:r>
            <w:r>
              <w:rPr>
                <w:noProof/>
                <w:webHidden/>
              </w:rPr>
              <w:instrText xml:space="preserve"> PAGEREF _Toc224044964 \h </w:instrText>
            </w:r>
            <w:r>
              <w:rPr>
                <w:noProof/>
                <w:webHidden/>
              </w:rPr>
            </w:r>
            <w:r>
              <w:rPr>
                <w:noProof/>
                <w:webHidden/>
              </w:rPr>
              <w:fldChar w:fldCharType="separate"/>
            </w:r>
            <w:r>
              <w:rPr>
                <w:noProof/>
                <w:webHidden/>
              </w:rPr>
              <w:t>2</w:t>
            </w:r>
            <w:r>
              <w:rPr>
                <w:noProof/>
                <w:webHidden/>
              </w:rPr>
              <w:fldChar w:fldCharType="end"/>
            </w:r>
          </w:hyperlink>
        </w:p>
        <w:p w14:paraId="086CA9E6" w14:textId="77777777" w:rsidR="00F3304A" w:rsidRDefault="00F3304A">
          <w:pPr>
            <w:pStyle w:val="TOC2"/>
            <w:tabs>
              <w:tab w:val="left" w:pos="960"/>
              <w:tab w:val="right" w:leader="dot" w:pos="9016"/>
            </w:tabs>
            <w:rPr>
              <w:rFonts w:eastAsiaTheme="minorEastAsia"/>
              <w:noProof/>
              <w:lang w:val="en-GB" w:eastAsia="en-GB"/>
            </w:rPr>
          </w:pPr>
          <w:hyperlink w:anchor="_Toc224044965" w:history="1">
            <w:r w:rsidRPr="00D41226">
              <w:rPr>
                <w:rStyle w:val="Hyperlink"/>
                <w:rFonts w:ascii="Times New Roman" w:hAnsi="Times New Roman" w:cs="Times New Roman"/>
                <w:noProof/>
                <w:lang w:val="en-GB"/>
              </w:rPr>
              <w:t>2.2</w:t>
            </w:r>
            <w:r>
              <w:rPr>
                <w:rFonts w:eastAsiaTheme="minorEastAsia"/>
                <w:noProof/>
                <w:lang w:val="en-GB" w:eastAsia="en-GB"/>
              </w:rPr>
              <w:tab/>
            </w:r>
            <w:r w:rsidRPr="00D41226">
              <w:rPr>
                <w:rStyle w:val="Hyperlink"/>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_Toc224044965 \h </w:instrText>
            </w:r>
            <w:r>
              <w:rPr>
                <w:noProof/>
                <w:webHidden/>
              </w:rPr>
            </w:r>
            <w:r>
              <w:rPr>
                <w:noProof/>
                <w:webHidden/>
              </w:rPr>
              <w:fldChar w:fldCharType="separate"/>
            </w:r>
            <w:r>
              <w:rPr>
                <w:noProof/>
                <w:webHidden/>
              </w:rPr>
              <w:t>2</w:t>
            </w:r>
            <w:r>
              <w:rPr>
                <w:noProof/>
                <w:webHidden/>
              </w:rPr>
              <w:fldChar w:fldCharType="end"/>
            </w:r>
          </w:hyperlink>
        </w:p>
        <w:p w14:paraId="4BBE9E44" w14:textId="77777777" w:rsidR="00F3304A" w:rsidRDefault="00F3304A">
          <w:pPr>
            <w:pStyle w:val="TOC1"/>
            <w:tabs>
              <w:tab w:val="left" w:pos="480"/>
              <w:tab w:val="right" w:leader="dot" w:pos="9016"/>
            </w:tabs>
            <w:rPr>
              <w:rFonts w:eastAsiaTheme="minorEastAsia"/>
              <w:noProof/>
              <w:lang w:val="en-GB" w:eastAsia="en-GB"/>
            </w:rPr>
          </w:pPr>
          <w:hyperlink w:anchor="_Toc224044966" w:history="1">
            <w:r w:rsidRPr="00D41226">
              <w:rPr>
                <w:rStyle w:val="Hyperlink"/>
                <w:rFonts w:ascii="Times New Roman" w:hAnsi="Times New Roman" w:cs="Times New Roman"/>
                <w:b/>
                <w:bCs/>
                <w:noProof/>
                <w:lang w:val="en-GB"/>
              </w:rPr>
              <w:t>3.</w:t>
            </w:r>
            <w:r>
              <w:rPr>
                <w:rFonts w:eastAsiaTheme="minorEastAsia"/>
                <w:noProof/>
                <w:lang w:val="en-GB" w:eastAsia="en-GB"/>
              </w:rPr>
              <w:tab/>
            </w:r>
            <w:r w:rsidRPr="00D41226">
              <w:rPr>
                <w:rStyle w:val="Hyperlink"/>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_Toc224044966 \h </w:instrText>
            </w:r>
            <w:r>
              <w:rPr>
                <w:noProof/>
                <w:webHidden/>
              </w:rPr>
            </w:r>
            <w:r>
              <w:rPr>
                <w:noProof/>
                <w:webHidden/>
              </w:rPr>
              <w:fldChar w:fldCharType="separate"/>
            </w:r>
            <w:r>
              <w:rPr>
                <w:noProof/>
                <w:webHidden/>
              </w:rPr>
              <w:t>2</w:t>
            </w:r>
            <w:r>
              <w:rPr>
                <w:noProof/>
                <w:webHidden/>
              </w:rPr>
              <w:fldChar w:fldCharType="end"/>
            </w:r>
          </w:hyperlink>
        </w:p>
        <w:p w14:paraId="6ACA7C01" w14:textId="77777777" w:rsidR="00F3304A" w:rsidRDefault="00F3304A">
          <w:pPr>
            <w:pStyle w:val="TOC2"/>
            <w:tabs>
              <w:tab w:val="left" w:pos="960"/>
              <w:tab w:val="right" w:leader="dot" w:pos="9016"/>
            </w:tabs>
            <w:rPr>
              <w:rFonts w:eastAsiaTheme="minorEastAsia"/>
              <w:noProof/>
              <w:lang w:val="en-GB" w:eastAsia="en-GB"/>
            </w:rPr>
          </w:pPr>
          <w:hyperlink w:anchor="_Toc224044967" w:history="1">
            <w:r w:rsidRPr="00D41226">
              <w:rPr>
                <w:rStyle w:val="Hyperlink"/>
                <w:rFonts w:ascii="Times New Roman" w:hAnsi="Times New Roman" w:cs="Times New Roman"/>
                <w:noProof/>
                <w:lang w:val="en-GB"/>
              </w:rPr>
              <w:t>3.1</w:t>
            </w:r>
            <w:r>
              <w:rPr>
                <w:rFonts w:eastAsiaTheme="minorEastAsia"/>
                <w:noProof/>
                <w:lang w:val="en-GB" w:eastAsia="en-GB"/>
              </w:rPr>
              <w:tab/>
            </w:r>
            <w:r w:rsidRPr="00D41226">
              <w:rPr>
                <w:rStyle w:val="Hyperlink"/>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_Toc224044967 \h </w:instrText>
            </w:r>
            <w:r>
              <w:rPr>
                <w:noProof/>
                <w:webHidden/>
              </w:rPr>
            </w:r>
            <w:r>
              <w:rPr>
                <w:noProof/>
                <w:webHidden/>
              </w:rPr>
              <w:fldChar w:fldCharType="separate"/>
            </w:r>
            <w:r>
              <w:rPr>
                <w:noProof/>
                <w:webHidden/>
              </w:rPr>
              <w:t>2</w:t>
            </w:r>
            <w:r>
              <w:rPr>
                <w:noProof/>
                <w:webHidden/>
              </w:rPr>
              <w:fldChar w:fldCharType="end"/>
            </w:r>
          </w:hyperlink>
        </w:p>
        <w:p w14:paraId="75042261" w14:textId="77777777" w:rsidR="00F3304A" w:rsidRDefault="00F3304A">
          <w:pPr>
            <w:pStyle w:val="TOC2"/>
            <w:tabs>
              <w:tab w:val="left" w:pos="960"/>
              <w:tab w:val="right" w:leader="dot" w:pos="9016"/>
            </w:tabs>
            <w:rPr>
              <w:rFonts w:eastAsiaTheme="minorEastAsia"/>
              <w:noProof/>
              <w:lang w:val="en-GB" w:eastAsia="en-GB"/>
            </w:rPr>
          </w:pPr>
          <w:hyperlink w:anchor="_Toc224044968" w:history="1">
            <w:r w:rsidRPr="00D41226">
              <w:rPr>
                <w:rStyle w:val="Hyperlink"/>
                <w:rFonts w:ascii="Times New Roman" w:hAnsi="Times New Roman" w:cs="Times New Roman"/>
                <w:noProof/>
                <w:lang w:val="en-GB"/>
              </w:rPr>
              <w:t>3.2</w:t>
            </w:r>
            <w:r>
              <w:rPr>
                <w:rFonts w:eastAsiaTheme="minorEastAsia"/>
                <w:noProof/>
                <w:lang w:val="en-GB" w:eastAsia="en-GB"/>
              </w:rPr>
              <w:tab/>
            </w:r>
            <w:r w:rsidRPr="00D41226">
              <w:rPr>
                <w:rStyle w:val="Hyperlink"/>
                <w:rFonts w:ascii="Times New Roman" w:hAnsi="Times New Roman" w:cs="Times New Roman"/>
                <w:noProof/>
                <w:lang w:val="en-GB"/>
              </w:rPr>
              <w:t>Flowchart Explanation</w:t>
            </w:r>
            <w:r>
              <w:rPr>
                <w:noProof/>
                <w:webHidden/>
              </w:rPr>
              <w:tab/>
            </w:r>
            <w:r>
              <w:rPr>
                <w:noProof/>
                <w:webHidden/>
              </w:rPr>
              <w:fldChar w:fldCharType="begin"/>
            </w:r>
            <w:r>
              <w:rPr>
                <w:noProof/>
                <w:webHidden/>
              </w:rPr>
              <w:instrText xml:space="preserve"> PAGEREF _Toc224044968 \h </w:instrText>
            </w:r>
            <w:r>
              <w:rPr>
                <w:noProof/>
                <w:webHidden/>
              </w:rPr>
            </w:r>
            <w:r>
              <w:rPr>
                <w:noProof/>
                <w:webHidden/>
              </w:rPr>
              <w:fldChar w:fldCharType="separate"/>
            </w:r>
            <w:r>
              <w:rPr>
                <w:noProof/>
                <w:webHidden/>
              </w:rPr>
              <w:t>2</w:t>
            </w:r>
            <w:r>
              <w:rPr>
                <w:noProof/>
                <w:webHidden/>
              </w:rPr>
              <w:fldChar w:fldCharType="end"/>
            </w:r>
          </w:hyperlink>
        </w:p>
        <w:p w14:paraId="3AA7D25C" w14:textId="77777777" w:rsidR="00F3304A" w:rsidRDefault="00F3304A">
          <w:pPr>
            <w:pStyle w:val="TOC1"/>
            <w:tabs>
              <w:tab w:val="left" w:pos="480"/>
              <w:tab w:val="right" w:leader="dot" w:pos="9016"/>
            </w:tabs>
            <w:rPr>
              <w:rFonts w:eastAsiaTheme="minorEastAsia"/>
              <w:noProof/>
              <w:lang w:val="en-GB" w:eastAsia="en-GB"/>
            </w:rPr>
          </w:pPr>
          <w:hyperlink w:anchor="_Toc224044969" w:history="1">
            <w:r w:rsidRPr="00D41226">
              <w:rPr>
                <w:rStyle w:val="Hyperlink"/>
                <w:rFonts w:ascii="Times New Roman" w:hAnsi="Times New Roman" w:cs="Times New Roman"/>
                <w:b/>
                <w:bCs/>
                <w:noProof/>
                <w:lang w:val="en-GB"/>
              </w:rPr>
              <w:t>4.</w:t>
            </w:r>
            <w:r>
              <w:rPr>
                <w:rFonts w:eastAsiaTheme="minorEastAsia"/>
                <w:noProof/>
                <w:lang w:val="en-GB" w:eastAsia="en-GB"/>
              </w:rPr>
              <w:tab/>
            </w:r>
            <w:r w:rsidRPr="00D41226">
              <w:rPr>
                <w:rStyle w:val="Hyperlink"/>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_Toc224044969 \h </w:instrText>
            </w:r>
            <w:r>
              <w:rPr>
                <w:noProof/>
                <w:webHidden/>
              </w:rPr>
            </w:r>
            <w:r>
              <w:rPr>
                <w:noProof/>
                <w:webHidden/>
              </w:rPr>
              <w:fldChar w:fldCharType="separate"/>
            </w:r>
            <w:r>
              <w:rPr>
                <w:noProof/>
                <w:webHidden/>
              </w:rPr>
              <w:t>2</w:t>
            </w:r>
            <w:r>
              <w:rPr>
                <w:noProof/>
                <w:webHidden/>
              </w:rPr>
              <w:fldChar w:fldCharType="end"/>
            </w:r>
          </w:hyperlink>
        </w:p>
        <w:p w14:paraId="533DD548" w14:textId="77777777" w:rsidR="00F3304A" w:rsidRDefault="00F3304A">
          <w:pPr>
            <w:pStyle w:val="TOC2"/>
            <w:tabs>
              <w:tab w:val="left" w:pos="960"/>
              <w:tab w:val="right" w:leader="dot" w:pos="9016"/>
            </w:tabs>
            <w:rPr>
              <w:rFonts w:eastAsiaTheme="minorEastAsia"/>
              <w:noProof/>
              <w:lang w:val="en-GB" w:eastAsia="en-GB"/>
            </w:rPr>
          </w:pPr>
          <w:hyperlink w:anchor="_Toc224044970" w:history="1">
            <w:r w:rsidRPr="00D41226">
              <w:rPr>
                <w:rStyle w:val="Hyperlink"/>
                <w:rFonts w:ascii="Times New Roman" w:hAnsi="Times New Roman" w:cs="Times New Roman"/>
                <w:noProof/>
                <w:lang w:val="en-GB"/>
              </w:rPr>
              <w:t>4.1</w:t>
            </w:r>
            <w:r>
              <w:rPr>
                <w:rFonts w:eastAsiaTheme="minorEastAsia"/>
                <w:noProof/>
                <w:lang w:val="en-GB" w:eastAsia="en-GB"/>
              </w:rPr>
              <w:tab/>
            </w:r>
            <w:r w:rsidRPr="00D41226">
              <w:rPr>
                <w:rStyle w:val="Hyperlink"/>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_Toc224044970 \h </w:instrText>
            </w:r>
            <w:r>
              <w:rPr>
                <w:noProof/>
                <w:webHidden/>
              </w:rPr>
            </w:r>
            <w:r>
              <w:rPr>
                <w:noProof/>
                <w:webHidden/>
              </w:rPr>
              <w:fldChar w:fldCharType="separate"/>
            </w:r>
            <w:r>
              <w:rPr>
                <w:noProof/>
                <w:webHidden/>
              </w:rPr>
              <w:t>2</w:t>
            </w:r>
            <w:r>
              <w:rPr>
                <w:noProof/>
                <w:webHidden/>
              </w:rPr>
              <w:fldChar w:fldCharType="end"/>
            </w:r>
          </w:hyperlink>
        </w:p>
        <w:p w14:paraId="062C1E66" w14:textId="77777777" w:rsidR="00F3304A" w:rsidRDefault="00F3304A">
          <w:pPr>
            <w:pStyle w:val="TOC2"/>
            <w:tabs>
              <w:tab w:val="left" w:pos="960"/>
              <w:tab w:val="right" w:leader="dot" w:pos="9016"/>
            </w:tabs>
            <w:rPr>
              <w:rFonts w:eastAsiaTheme="minorEastAsia"/>
              <w:noProof/>
              <w:lang w:val="en-GB" w:eastAsia="en-GB"/>
            </w:rPr>
          </w:pPr>
          <w:hyperlink w:anchor="_Toc224044971" w:history="1">
            <w:r w:rsidRPr="00D41226">
              <w:rPr>
                <w:rStyle w:val="Hyperlink"/>
                <w:rFonts w:ascii="Times New Roman" w:hAnsi="Times New Roman" w:cs="Times New Roman"/>
                <w:noProof/>
                <w:lang w:val="en-GB"/>
              </w:rPr>
              <w:t>4.2</w:t>
            </w:r>
            <w:r>
              <w:rPr>
                <w:rFonts w:eastAsiaTheme="minorEastAsia"/>
                <w:noProof/>
                <w:lang w:val="en-GB" w:eastAsia="en-GB"/>
              </w:rPr>
              <w:tab/>
            </w:r>
            <w:r w:rsidRPr="00D41226">
              <w:rPr>
                <w:rStyle w:val="Hyperlink"/>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_Toc224044971 \h </w:instrText>
            </w:r>
            <w:r>
              <w:rPr>
                <w:noProof/>
                <w:webHidden/>
              </w:rPr>
            </w:r>
            <w:r>
              <w:rPr>
                <w:noProof/>
                <w:webHidden/>
              </w:rPr>
              <w:fldChar w:fldCharType="separate"/>
            </w:r>
            <w:r>
              <w:rPr>
                <w:noProof/>
                <w:webHidden/>
              </w:rPr>
              <w:t>2</w:t>
            </w:r>
            <w:r>
              <w:rPr>
                <w:noProof/>
                <w:webHidden/>
              </w:rPr>
              <w:fldChar w:fldCharType="end"/>
            </w:r>
          </w:hyperlink>
        </w:p>
        <w:p w14:paraId="6596F077" w14:textId="77777777" w:rsidR="00F3304A" w:rsidRDefault="00F3304A">
          <w:pPr>
            <w:pStyle w:val="TOC2"/>
            <w:tabs>
              <w:tab w:val="left" w:pos="960"/>
              <w:tab w:val="right" w:leader="dot" w:pos="9016"/>
            </w:tabs>
            <w:rPr>
              <w:rFonts w:eastAsiaTheme="minorEastAsia"/>
              <w:noProof/>
              <w:lang w:val="en-GB" w:eastAsia="en-GB"/>
            </w:rPr>
          </w:pPr>
          <w:hyperlink w:anchor="_Toc224044972" w:history="1">
            <w:r w:rsidRPr="00D41226">
              <w:rPr>
                <w:rStyle w:val="Hyperlink"/>
                <w:rFonts w:ascii="Times New Roman" w:hAnsi="Times New Roman" w:cs="Times New Roman"/>
                <w:noProof/>
                <w:lang w:val="en-GB"/>
              </w:rPr>
              <w:t>4.3</w:t>
            </w:r>
            <w:r>
              <w:rPr>
                <w:rFonts w:eastAsiaTheme="minorEastAsia"/>
                <w:noProof/>
                <w:lang w:val="en-GB" w:eastAsia="en-GB"/>
              </w:rPr>
              <w:tab/>
            </w:r>
            <w:r w:rsidRPr="00D41226">
              <w:rPr>
                <w:rStyle w:val="Hyperlink"/>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_Toc224044972 \h </w:instrText>
            </w:r>
            <w:r>
              <w:rPr>
                <w:noProof/>
                <w:webHidden/>
              </w:rPr>
            </w:r>
            <w:r>
              <w:rPr>
                <w:noProof/>
                <w:webHidden/>
              </w:rPr>
              <w:fldChar w:fldCharType="separate"/>
            </w:r>
            <w:r>
              <w:rPr>
                <w:noProof/>
                <w:webHidden/>
              </w:rPr>
              <w:t>2</w:t>
            </w:r>
            <w:r>
              <w:rPr>
                <w:noProof/>
                <w:webHidden/>
              </w:rPr>
              <w:fldChar w:fldCharType="end"/>
            </w:r>
          </w:hyperlink>
        </w:p>
        <w:p w14:paraId="6A93F505" w14:textId="77777777" w:rsidR="00F3304A" w:rsidRDefault="00F3304A">
          <w:pPr>
            <w:pStyle w:val="TOC2"/>
            <w:tabs>
              <w:tab w:val="left" w:pos="960"/>
              <w:tab w:val="right" w:leader="dot" w:pos="9016"/>
            </w:tabs>
            <w:rPr>
              <w:rFonts w:eastAsiaTheme="minorEastAsia"/>
              <w:noProof/>
              <w:lang w:val="en-GB" w:eastAsia="en-GB"/>
            </w:rPr>
          </w:pPr>
          <w:hyperlink w:anchor="_Toc224044973" w:history="1">
            <w:r w:rsidRPr="00D41226">
              <w:rPr>
                <w:rStyle w:val="Hyperlink"/>
                <w:rFonts w:ascii="Times New Roman" w:hAnsi="Times New Roman" w:cs="Times New Roman"/>
                <w:noProof/>
                <w:lang w:val="en-GB"/>
              </w:rPr>
              <w:t>4.4</w:t>
            </w:r>
            <w:r>
              <w:rPr>
                <w:rFonts w:eastAsiaTheme="minorEastAsia"/>
                <w:noProof/>
                <w:lang w:val="en-GB" w:eastAsia="en-GB"/>
              </w:rPr>
              <w:tab/>
            </w:r>
            <w:r w:rsidRPr="00D41226">
              <w:rPr>
                <w:rStyle w:val="Hyperlink"/>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_Toc224044973 \h </w:instrText>
            </w:r>
            <w:r>
              <w:rPr>
                <w:noProof/>
                <w:webHidden/>
              </w:rPr>
            </w:r>
            <w:r>
              <w:rPr>
                <w:noProof/>
                <w:webHidden/>
              </w:rPr>
              <w:fldChar w:fldCharType="separate"/>
            </w:r>
            <w:r>
              <w:rPr>
                <w:noProof/>
                <w:webHidden/>
              </w:rPr>
              <w:t>2</w:t>
            </w:r>
            <w:r>
              <w:rPr>
                <w:noProof/>
                <w:webHidden/>
              </w:rPr>
              <w:fldChar w:fldCharType="end"/>
            </w:r>
          </w:hyperlink>
        </w:p>
        <w:p w14:paraId="492BC151" w14:textId="77777777" w:rsidR="00F3304A" w:rsidRDefault="00F3304A">
          <w:pPr>
            <w:pStyle w:val="TOC2"/>
            <w:tabs>
              <w:tab w:val="left" w:pos="960"/>
              <w:tab w:val="right" w:leader="dot" w:pos="9016"/>
            </w:tabs>
            <w:rPr>
              <w:rFonts w:eastAsiaTheme="minorEastAsia"/>
              <w:noProof/>
              <w:lang w:val="en-GB" w:eastAsia="en-GB"/>
            </w:rPr>
          </w:pPr>
          <w:hyperlink w:anchor="_Toc224044974" w:history="1">
            <w:r w:rsidRPr="00D41226">
              <w:rPr>
                <w:rStyle w:val="Hyperlink"/>
                <w:rFonts w:ascii="Times New Roman" w:hAnsi="Times New Roman" w:cs="Times New Roman"/>
                <w:noProof/>
                <w:lang w:val="en-GB"/>
              </w:rPr>
              <w:t>4.5</w:t>
            </w:r>
            <w:r>
              <w:rPr>
                <w:rFonts w:eastAsiaTheme="minorEastAsia"/>
                <w:noProof/>
                <w:lang w:val="en-GB" w:eastAsia="en-GB"/>
              </w:rPr>
              <w:tab/>
            </w:r>
            <w:r w:rsidRPr="00D41226">
              <w:rPr>
                <w:rStyle w:val="Hyperlink"/>
                <w:rFonts w:ascii="Times New Roman" w:hAnsi="Times New Roman" w:cs="Times New Roman"/>
                <w:noProof/>
                <w:lang w:val="en-GB"/>
              </w:rPr>
              <w:t>Assumption</w:t>
            </w:r>
            <w:r>
              <w:rPr>
                <w:noProof/>
                <w:webHidden/>
              </w:rPr>
              <w:tab/>
            </w:r>
            <w:r>
              <w:rPr>
                <w:noProof/>
                <w:webHidden/>
              </w:rPr>
              <w:fldChar w:fldCharType="begin"/>
            </w:r>
            <w:r>
              <w:rPr>
                <w:noProof/>
                <w:webHidden/>
              </w:rPr>
              <w:instrText xml:space="preserve"> PAGEREF _Toc224044974 \h </w:instrText>
            </w:r>
            <w:r>
              <w:rPr>
                <w:noProof/>
                <w:webHidden/>
              </w:rPr>
            </w:r>
            <w:r>
              <w:rPr>
                <w:noProof/>
                <w:webHidden/>
              </w:rPr>
              <w:fldChar w:fldCharType="separate"/>
            </w:r>
            <w:r>
              <w:rPr>
                <w:noProof/>
                <w:webHidden/>
              </w:rPr>
              <w:t>2</w:t>
            </w:r>
            <w:r>
              <w:rPr>
                <w:noProof/>
                <w:webHidden/>
              </w:rPr>
              <w:fldChar w:fldCharType="end"/>
            </w:r>
          </w:hyperlink>
        </w:p>
        <w:p w14:paraId="2EA42DF9" w14:textId="77777777" w:rsidR="00F3304A" w:rsidRDefault="00F3304A">
          <w:pPr>
            <w:pStyle w:val="TOC1"/>
            <w:tabs>
              <w:tab w:val="left" w:pos="480"/>
              <w:tab w:val="right" w:leader="dot" w:pos="9016"/>
            </w:tabs>
            <w:rPr>
              <w:rFonts w:eastAsiaTheme="minorEastAsia"/>
              <w:noProof/>
              <w:lang w:val="en-GB" w:eastAsia="en-GB"/>
            </w:rPr>
          </w:pPr>
          <w:hyperlink w:anchor="_Toc224044975" w:history="1">
            <w:r w:rsidRPr="00D41226">
              <w:rPr>
                <w:rStyle w:val="Hyperlink"/>
                <w:rFonts w:ascii="Times New Roman" w:hAnsi="Times New Roman" w:cs="Times New Roman"/>
                <w:b/>
                <w:bCs/>
                <w:noProof/>
                <w:lang w:val="en-GB"/>
              </w:rPr>
              <w:t>5.</w:t>
            </w:r>
            <w:r>
              <w:rPr>
                <w:rFonts w:eastAsiaTheme="minorEastAsia"/>
                <w:noProof/>
                <w:lang w:val="en-GB" w:eastAsia="en-GB"/>
              </w:rPr>
              <w:tab/>
            </w:r>
            <w:r w:rsidRPr="00D41226">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_Toc224044975 \h </w:instrText>
            </w:r>
            <w:r>
              <w:rPr>
                <w:noProof/>
                <w:webHidden/>
              </w:rPr>
            </w:r>
            <w:r>
              <w:rPr>
                <w:noProof/>
                <w:webHidden/>
              </w:rPr>
              <w:fldChar w:fldCharType="separate"/>
            </w:r>
            <w:r>
              <w:rPr>
                <w:noProof/>
                <w:webHidden/>
              </w:rPr>
              <w:t>2</w:t>
            </w:r>
            <w:r>
              <w:rPr>
                <w:noProof/>
                <w:webHidden/>
              </w:rPr>
              <w:fldChar w:fldCharType="end"/>
            </w:r>
          </w:hyperlink>
        </w:p>
        <w:p w14:paraId="6B84725C" w14:textId="77777777" w:rsidR="00F3304A" w:rsidRDefault="00F3304A">
          <w:pPr>
            <w:pStyle w:val="TOC1"/>
            <w:tabs>
              <w:tab w:val="right" w:leader="dot" w:pos="9016"/>
            </w:tabs>
            <w:rPr>
              <w:rFonts w:eastAsiaTheme="minorEastAsia"/>
              <w:noProof/>
              <w:lang w:val="en-GB" w:eastAsia="en-GB"/>
            </w:rPr>
          </w:pPr>
          <w:hyperlink w:anchor="_Toc224044976" w:history="1">
            <w:r w:rsidRPr="00D41226">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_Toc224044976 \h </w:instrText>
            </w:r>
            <w:r>
              <w:rPr>
                <w:noProof/>
                <w:webHidden/>
              </w:rPr>
            </w:r>
            <w:r>
              <w:rPr>
                <w:noProof/>
                <w:webHidden/>
              </w:rPr>
              <w:fldChar w:fldCharType="separate"/>
            </w:r>
            <w:r>
              <w:rPr>
                <w:noProof/>
                <w:webHidden/>
              </w:rPr>
              <w:t>2</w:t>
            </w:r>
            <w:r>
              <w:rPr>
                <w:noProof/>
                <w:webHidden/>
              </w:rPr>
              <w:fldChar w:fldCharType="end"/>
            </w:r>
          </w:hyperlink>
        </w:p>
        <w:p w14:paraId="53242982" w14:textId="77777777"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D594442" w14:textId="77777777" w:rsidR="008E3959" w:rsidRPr="00F3304A" w:rsidRDefault="008E3959" w:rsidP="0028520E">
      <w:pPr>
        <w:spacing w:line="360" w:lineRule="auto"/>
        <w:rPr>
          <w:rFonts w:ascii="Times New Roman" w:hAnsi="Times New Roman" w:cs="Times New Roman"/>
          <w:color w:val="000000" w:themeColor="text1"/>
          <w:lang w:val="en-GB"/>
        </w:rPr>
      </w:pPr>
    </w:p>
    <w:p w14:paraId="549C5E42" w14:textId="77777777"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0DD8F25B" w14:textId="77777777" w:rsidR="00ED5E81" w:rsidRPr="00F3304A"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 w:name="_Toc224044962"/>
      <w:r w:rsidRPr="00F3304A">
        <w:rPr>
          <w:rFonts w:ascii="Times New Roman" w:hAnsi="Times New Roman" w:cs="Times New Roman"/>
          <w:b/>
          <w:bCs/>
          <w:color w:val="000000" w:themeColor="text1"/>
          <w:sz w:val="32"/>
          <w:szCs w:val="32"/>
          <w:lang w:val="en-GB"/>
        </w:rPr>
        <w:lastRenderedPageBreak/>
        <w:t>Introduction</w:t>
      </w:r>
      <w:bookmarkEnd w:id="1"/>
    </w:p>
    <w:p w14:paraId="749BF7C2" w14:textId="1EBCBA31" w:rsidR="009E0311" w:rsidRPr="00F3304A" w:rsidRDefault="00884DD6" w:rsidP="009E0311">
      <w:pPr>
        <w:rPr>
          <w:rFonts w:ascii="Times New Roman" w:hAnsi="Times New Roman" w:cs="Times New Roman"/>
          <w:color w:val="000000" w:themeColor="text1"/>
          <w:lang w:val="en-GB"/>
        </w:rPr>
      </w:pPr>
      <w:r w:rsidRPr="00884DD6">
        <w:t>Group project management in a computing class requires students to be able to meet at frequent intervals, but this becomes problematic because of their part-time jobs, clashing schedules, and other engagements. In this report, the above-mentioned practical problem is considered and a generic solution has been arrived at through the use of abstract problem solving strategies. The analysis of the problem begins with the use of MoSCoW analysis technique, which breaks down the problem statement into its requirements and variables. Then a solution is developed in the form of a flowchart, which helps find a suitable time for the meetings, avoids clash with other schedules, and ensures that meetings occur prior to the weekly deadlines for the project.</w:t>
      </w:r>
    </w:p>
    <w:p w14:paraId="1E7CBE05" w14:textId="77777777" w:rsidR="009E0311" w:rsidRPr="00F3304A"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24044963"/>
      <w:r w:rsidRPr="00F3304A">
        <w:rPr>
          <w:rFonts w:ascii="Times New Roman" w:hAnsi="Times New Roman" w:cs="Times New Roman"/>
          <w:b/>
          <w:bCs/>
          <w:color w:val="000000" w:themeColor="text1"/>
          <w:sz w:val="32"/>
          <w:szCs w:val="32"/>
          <w:lang w:val="en-GB"/>
        </w:rPr>
        <w:t>Deconstruct the Problem</w:t>
      </w:r>
      <w:bookmarkEnd w:id="2"/>
    </w:p>
    <w:p w14:paraId="114B7AD6" w14:textId="77777777" w:rsidR="00884DD6" w:rsidRPr="00884DD6" w:rsidRDefault="00884DD6" w:rsidP="00884DD6">
      <w:bookmarkStart w:id="3" w:name="_Toc224044964"/>
      <w:r w:rsidRPr="00884DD6">
        <w:t>Before a practical solution could be developed, the complex scenario had to be divided into manageable components, i.e., something that could be solved by a human or a simple algorithm. In order to achieve this, two abstract problem-solving techniques were employed – subdividing, which involves breaking up a larger problem into several smaller, independent problems, and abstraction, which involves removing information specific to the scenario to reveal its core structure. This allowed for re-framing the scenario as four separate bounded problems – gathering the availability of each of the members, comparing that availability with everyone else's, coordinating the availability time frames with the weekly deadline, and finally selecting and announcing the chosen timeslot.</w:t>
      </w:r>
    </w:p>
    <w:p w14:paraId="5616E195" w14:textId="17B420D0" w:rsidR="00884DD6" w:rsidRPr="00884DD6" w:rsidRDefault="00884DD6" w:rsidP="00884DD6">
      <w:pPr>
        <w:rPr>
          <w:lang w:val="en-GB"/>
        </w:rPr>
      </w:pPr>
      <w:r w:rsidRPr="00884DD6">
        <w:t>It is also helpful to outline the scope of the problem and the participants before writing out the requirements. In this case, the stakeholders of the scenario include the individual group members with their personal timetables; the group as a whole which requires an agreed-upon outcome; and implicitly, the module tutor who establishes the weekly deadline. The scope of the proposed solution is very narrow – while it will solve the issue of scheduling the group meetings, it does not include solving any issues regarding tasks assignment during the meetings. Additionally, it assumes that the group is aware of its members and of the deadlines in the project. Such a limited scope is a conscious choice because a more expansive one, for example, one including resolving the task allocation, will make the problem more difficult to model, and the focus of the report narrower.</w:t>
      </w:r>
    </w:p>
    <w:p w14:paraId="0F808AF8" w14:textId="1B89B999" w:rsidR="00884DD6" w:rsidRPr="00884DD6" w:rsidRDefault="003C4AC1" w:rsidP="00884DD6">
      <w:pPr>
        <w:pStyle w:val="Heading2"/>
        <w:numPr>
          <w:ilvl w:val="1"/>
          <w:numId w:val="20"/>
        </w:numPr>
        <w:rPr>
          <w:rFonts w:ascii="Times New Roman" w:hAnsi="Times New Roman" w:cs="Times New Roman"/>
          <w:lang w:val="en-GB"/>
        </w:rPr>
      </w:pPr>
      <w:proofErr w:type="spellStart"/>
      <w:r w:rsidRPr="00F3304A">
        <w:rPr>
          <w:rFonts w:ascii="Times New Roman" w:hAnsi="Times New Roman" w:cs="Times New Roman"/>
          <w:lang w:val="en-GB"/>
        </w:rPr>
        <w:t>MoSCoW</w:t>
      </w:r>
      <w:proofErr w:type="spellEnd"/>
      <w:r w:rsidRPr="00F3304A">
        <w:rPr>
          <w:rFonts w:ascii="Times New Roman" w:hAnsi="Times New Roman" w:cs="Times New Roman"/>
          <w:lang w:val="en-GB"/>
        </w:rPr>
        <w:t xml:space="preserve"> Technique Requirement</w:t>
      </w:r>
      <w:bookmarkEnd w:id="3"/>
    </w:p>
    <w:p w14:paraId="3BFE38FE" w14:textId="410DDB91" w:rsidR="00884DD6" w:rsidRPr="00884DD6" w:rsidRDefault="00884DD6" w:rsidP="00884DD6">
      <w:pPr>
        <w:pStyle w:val="ListParagraph"/>
        <w:numPr>
          <w:ilvl w:val="0"/>
          <w:numId w:val="21"/>
        </w:numPr>
      </w:pPr>
      <w:r w:rsidRPr="00884DD6">
        <w:t>In the first place, MoSCoW technique was used by Clegg and Barker for prioritisation of requirements as Must, Should, Could and Won’t [1] in order to ensure that the design stays concentrated on the most necessary things, while pointing out improvements which are helpful, but non-essential:</w:t>
      </w:r>
    </w:p>
    <w:p w14:paraId="4A91C3A3" w14:textId="77777777" w:rsidR="00884DD6" w:rsidRPr="00884DD6" w:rsidRDefault="00884DD6" w:rsidP="00884DD6">
      <w:pPr>
        <w:pStyle w:val="ListParagraph"/>
      </w:pPr>
    </w:p>
    <w:p w14:paraId="6AAB80CC" w14:textId="2E9AFDB5" w:rsidR="00884DD6" w:rsidRPr="00884DD6" w:rsidRDefault="00884DD6" w:rsidP="00884DD6">
      <w:pPr>
        <w:pStyle w:val="ListParagraph"/>
        <w:numPr>
          <w:ilvl w:val="0"/>
          <w:numId w:val="21"/>
        </w:numPr>
      </w:pPr>
      <w:r w:rsidRPr="00884DD6">
        <w:t>Must — find a time slot in which all necessary (Must-attend) participants will be available and the slot should appear before the weekly project deadline</w:t>
      </w:r>
    </w:p>
    <w:p w14:paraId="256223C5" w14:textId="7115AD1F" w:rsidR="00F90C5F" w:rsidRDefault="00884DD6" w:rsidP="00884DD6">
      <w:pPr>
        <w:pStyle w:val="ListParagraph"/>
        <w:numPr>
          <w:ilvl w:val="0"/>
          <w:numId w:val="21"/>
        </w:numPr>
      </w:pPr>
      <w:r w:rsidRPr="00884DD6">
        <w:t>Should — reduce timetable clashing by sorting out possible time slots and avoiding the ones that collide with lectures or any other fixed engagements.</w:t>
      </w:r>
    </w:p>
    <w:p w14:paraId="4103120F" w14:textId="4F136872" w:rsidR="00F90C5F" w:rsidRDefault="00884DD6" w:rsidP="00884DD6">
      <w:pPr>
        <w:pStyle w:val="ListParagraph"/>
        <w:numPr>
          <w:ilvl w:val="0"/>
          <w:numId w:val="21"/>
        </w:numPr>
      </w:pPr>
      <w:r w:rsidRPr="00884DD6">
        <w:t>Could — offer additional slots or some kind of async discussion in case the best time slot couldn’t be found for all participants.</w:t>
      </w:r>
    </w:p>
    <w:p w14:paraId="2DD8ACF5" w14:textId="28C4051C" w:rsidR="00F90C5F" w:rsidRDefault="00884DD6" w:rsidP="00884DD6">
      <w:pPr>
        <w:pStyle w:val="ListParagraph"/>
        <w:numPr>
          <w:ilvl w:val="0"/>
          <w:numId w:val="21"/>
        </w:numPr>
      </w:pPr>
      <w:r w:rsidRPr="00884DD6">
        <w:t>Won’t — automatically reschedule participants' part-time jobs or other personal engagements.</w:t>
      </w:r>
    </w:p>
    <w:p w14:paraId="6C6FEEDF" w14:textId="64DAB141" w:rsidR="003C4AC1" w:rsidRPr="00F3304A" w:rsidRDefault="003C4AC1" w:rsidP="00F3304A">
      <w:pPr>
        <w:pStyle w:val="Heading2"/>
        <w:numPr>
          <w:ilvl w:val="1"/>
          <w:numId w:val="20"/>
        </w:numPr>
        <w:rPr>
          <w:rFonts w:ascii="Times New Roman" w:hAnsi="Times New Roman" w:cs="Times New Roman"/>
          <w:lang w:val="en-GB"/>
        </w:rPr>
      </w:pPr>
      <w:bookmarkStart w:id="4" w:name="_Toc224044965"/>
      <w:r w:rsidRPr="00F3304A">
        <w:rPr>
          <w:rFonts w:ascii="Times New Roman" w:hAnsi="Times New Roman" w:cs="Times New Roman"/>
          <w:lang w:val="en-GB"/>
        </w:rPr>
        <w:t>Variables Identification</w:t>
      </w:r>
      <w:bookmarkEnd w:id="4"/>
      <w:r w:rsidRPr="00F3304A">
        <w:rPr>
          <w:rFonts w:ascii="Times New Roman" w:hAnsi="Times New Roman" w:cs="Times New Roman"/>
          <w:lang w:val="en-GB"/>
        </w:rPr>
        <w:t xml:space="preserve"> </w:t>
      </w:r>
    </w:p>
    <w:p w14:paraId="1D2BBFE0" w14:textId="12FB7B5C" w:rsidR="00F90C5F" w:rsidRDefault="00884DD6">
      <w:pPr>
        <w:jc w:val="both"/>
      </w:pPr>
      <w:r w:rsidRPr="00884DD6">
        <w:t>A generic way of explaining the problem means that one must recognize the factors that cause the problem. These factors are what makes the solution applicable in all cases: it does not matter which group you are considering, what week it is, how many students there are, since the solution relies on the factors listed below.</w:t>
      </w:r>
    </w:p>
    <w:tbl>
      <w:tblPr>
        <w:tblStyle w:val="TableGrid"/>
        <w:tblpPr w:leftFromText="180" w:rightFromText="180" w:vertAnchor="page" w:horzAnchor="margin" w:tblpY="4691"/>
        <w:tblW w:w="9201" w:type="dxa"/>
        <w:tblLook w:val="04A0" w:firstRow="1" w:lastRow="0" w:firstColumn="1" w:lastColumn="0" w:noHBand="0" w:noVBand="1"/>
      </w:tblPr>
      <w:tblGrid>
        <w:gridCol w:w="2792"/>
        <w:gridCol w:w="6409"/>
      </w:tblGrid>
      <w:tr w:rsidR="00F3304A" w:rsidRPr="00F3304A" w14:paraId="0536033B" w14:textId="77777777" w:rsidTr="00884DD6">
        <w:trPr>
          <w:trHeight w:val="416"/>
        </w:trPr>
        <w:tc>
          <w:tcPr>
            <w:tcW w:w="2792" w:type="dxa"/>
          </w:tcPr>
          <w:p w14:paraId="326CA65A" w14:textId="77777777" w:rsidR="00F3304A" w:rsidRPr="00F3304A" w:rsidRDefault="00F3304A" w:rsidP="00F3304A">
            <w:pPr>
              <w:spacing w:line="360" w:lineRule="auto"/>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lastRenderedPageBreak/>
              <w:t>Variables:</w:t>
            </w:r>
          </w:p>
        </w:tc>
        <w:tc>
          <w:tcPr>
            <w:tcW w:w="6409" w:type="dxa"/>
          </w:tcPr>
          <w:p w14:paraId="0D36AA75" w14:textId="77777777" w:rsidR="00F3304A" w:rsidRPr="00F3304A" w:rsidRDefault="00F3304A" w:rsidP="00F3304A">
            <w:pPr>
              <w:spacing w:line="360" w:lineRule="auto"/>
              <w:rPr>
                <w:rFonts w:ascii="Times New Roman" w:hAnsi="Times New Roman" w:cs="Times New Roman"/>
                <w:b/>
                <w:bCs/>
                <w:color w:val="000000" w:themeColor="text1"/>
              </w:rPr>
            </w:pPr>
            <w:r w:rsidRPr="00F3304A">
              <w:rPr>
                <w:rFonts w:ascii="Times New Roman" w:hAnsi="Times New Roman" w:cs="Times New Roman"/>
                <w:b/>
                <w:bCs/>
                <w:color w:val="000000" w:themeColor="text1"/>
                <w:lang w:val="en"/>
              </w:rPr>
              <w:t>Description:</w:t>
            </w:r>
          </w:p>
        </w:tc>
      </w:tr>
      <w:tr w:rsidR="00F3304A" w:rsidRPr="00F3304A" w14:paraId="1F6637B3" w14:textId="77777777" w:rsidTr="00F3304A">
        <w:trPr>
          <w:trHeight w:val="556"/>
        </w:trPr>
        <w:tc>
          <w:tcPr>
            <w:tcW w:w="2792" w:type="dxa"/>
          </w:tcPr>
          <w:p w14:paraId="04268ECE" w14:textId="77777777" w:rsidR="00F90C5F" w:rsidRDefault="00C60FE0">
            <w:r>
              <w:t>Members (M)</w:t>
            </w:r>
          </w:p>
        </w:tc>
        <w:tc>
          <w:tcPr>
            <w:tcW w:w="6409" w:type="dxa"/>
          </w:tcPr>
          <w:p w14:paraId="56413A4B" w14:textId="77777777" w:rsidR="00F90C5F" w:rsidRDefault="00C60FE0">
            <w:r>
              <w:t>The set of students in the group, each tagged as a Must-have or Should/Could-have attendee for a given meeting.</w:t>
            </w:r>
          </w:p>
        </w:tc>
      </w:tr>
      <w:tr w:rsidR="00F90C5F" w14:paraId="2B885092" w14:textId="77777777">
        <w:tc>
          <w:tcPr>
            <w:tcW w:w="2792" w:type="dxa"/>
          </w:tcPr>
          <w:p w14:paraId="2F738972" w14:textId="77777777" w:rsidR="00F90C5F" w:rsidRDefault="00C60FE0">
            <w:r>
              <w:t>Availability slots (A)</w:t>
            </w:r>
          </w:p>
        </w:tc>
        <w:tc>
          <w:tcPr>
            <w:tcW w:w="6409" w:type="dxa"/>
          </w:tcPr>
          <w:p w14:paraId="7E6CB5D3" w14:textId="77777777" w:rsidR="00F90C5F" w:rsidRDefault="00C60FE0">
            <w:r>
              <w:t>Discrete time blocks (e.g. hourly) across the week during which each member is free or unavailable.</w:t>
            </w:r>
          </w:p>
        </w:tc>
      </w:tr>
      <w:tr w:rsidR="00F90C5F" w14:paraId="4DB1B367" w14:textId="77777777">
        <w:tc>
          <w:tcPr>
            <w:tcW w:w="2792" w:type="dxa"/>
          </w:tcPr>
          <w:p w14:paraId="2787C0B1" w14:textId="77777777" w:rsidR="00F90C5F" w:rsidRDefault="00C60FE0">
            <w:r>
              <w:t>Constraints (C)</w:t>
            </w:r>
          </w:p>
        </w:tc>
        <w:tc>
          <w:tcPr>
            <w:tcW w:w="6409" w:type="dxa"/>
          </w:tcPr>
          <w:p w14:paraId="1DF7FD00" w14:textId="77777777" w:rsidR="00F90C5F" w:rsidRDefault="00C60FE0">
            <w:r>
              <w:t>Fixed commitments such as lectures, part-time work shifts and prior appointments that block specific slots.</w:t>
            </w:r>
          </w:p>
        </w:tc>
      </w:tr>
      <w:tr w:rsidR="00F90C5F" w14:paraId="3EAA7808" w14:textId="77777777">
        <w:tc>
          <w:tcPr>
            <w:tcW w:w="2792" w:type="dxa"/>
          </w:tcPr>
          <w:p w14:paraId="353C5E6B" w14:textId="77777777" w:rsidR="00F90C5F" w:rsidRDefault="00C60FE0">
            <w:r>
              <w:t>Deadline (D)</w:t>
            </w:r>
          </w:p>
        </w:tc>
        <w:tc>
          <w:tcPr>
            <w:tcW w:w="6409" w:type="dxa"/>
          </w:tcPr>
          <w:p w14:paraId="67FF0D34" w14:textId="77777777" w:rsidR="00F90C5F" w:rsidRDefault="00C60FE0">
            <w:r>
              <w:t>The weekly project submission time, which acts as an upper bound on usable meeting slots.</w:t>
            </w:r>
          </w:p>
        </w:tc>
      </w:tr>
      <w:tr w:rsidR="00F90C5F" w14:paraId="337E1F6D" w14:textId="77777777">
        <w:tc>
          <w:tcPr>
            <w:tcW w:w="2792" w:type="dxa"/>
          </w:tcPr>
          <w:p w14:paraId="2CCB9337" w14:textId="77777777" w:rsidR="00F90C5F" w:rsidRDefault="00C60FE0">
            <w:r>
              <w:t>Candidate slot set (S)</w:t>
            </w:r>
          </w:p>
        </w:tc>
        <w:tc>
          <w:tcPr>
            <w:tcW w:w="6409" w:type="dxa"/>
          </w:tcPr>
          <w:p w14:paraId="18DB6353" w14:textId="77777777" w:rsidR="00F90C5F" w:rsidRDefault="00C60FE0">
            <w:r>
              <w:t>The intersection of all members' free slots, before and after deadline filtering.</w:t>
            </w:r>
          </w:p>
        </w:tc>
      </w:tr>
    </w:tbl>
    <w:p w14:paraId="08885BE3" w14:textId="77777777" w:rsidR="00F3304A" w:rsidRPr="00F3304A" w:rsidRDefault="00F3304A" w:rsidP="00F3304A">
      <w:pPr>
        <w:rPr>
          <w:rFonts w:ascii="Times New Roman" w:hAnsi="Times New Roman" w:cs="Times New Roman"/>
          <w:color w:val="000000" w:themeColor="text1"/>
          <w:lang w:val="en-GB"/>
        </w:rPr>
      </w:pPr>
    </w:p>
    <w:p w14:paraId="7239CB49" w14:textId="77777777"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24044966"/>
      <w:r w:rsidRPr="00F3304A">
        <w:rPr>
          <w:rFonts w:ascii="Times New Roman" w:hAnsi="Times New Roman" w:cs="Times New Roman"/>
          <w:b/>
          <w:bCs/>
          <w:color w:val="000000" w:themeColor="text1"/>
          <w:sz w:val="32"/>
          <w:szCs w:val="32"/>
          <w:lang w:val="en-GB"/>
        </w:rPr>
        <w:t>Proposed Solution</w:t>
      </w:r>
      <w:bookmarkEnd w:id="5"/>
    </w:p>
    <w:p w14:paraId="47FF914F" w14:textId="5DF2F91A" w:rsidR="00884DD6" w:rsidRPr="00884DD6" w:rsidRDefault="00884DD6" w:rsidP="00884DD6">
      <w:pPr>
        <w:rPr>
          <w:lang w:val="en-GB"/>
        </w:rPr>
      </w:pPr>
      <w:r w:rsidRPr="00884DD6">
        <w:rPr>
          <w:lang w:val="en-GB"/>
        </w:rPr>
        <w:t xml:space="preserve">The suggested solution to the problem is an algorithm represented through a flowchart and which can be used by any group or an easy scheduling application designed for the group </w:t>
      </w:r>
      <w:proofErr w:type="gramStart"/>
      <w:r w:rsidRPr="00884DD6">
        <w:rPr>
          <w:lang w:val="en-GB"/>
        </w:rPr>
        <w:t>in order to</w:t>
      </w:r>
      <w:proofErr w:type="gramEnd"/>
      <w:r w:rsidRPr="00884DD6">
        <w:rPr>
          <w:lang w:val="en-GB"/>
        </w:rPr>
        <w:t xml:space="preserve"> turn the variables listed above into the verified meeting time slot. Below </w:t>
      </w:r>
      <w:proofErr w:type="gramStart"/>
      <w:r w:rsidRPr="00884DD6">
        <w:rPr>
          <w:lang w:val="en-GB"/>
        </w:rPr>
        <w:t>is</w:t>
      </w:r>
      <w:proofErr w:type="gramEnd"/>
      <w:r w:rsidRPr="00884DD6">
        <w:rPr>
          <w:lang w:val="en-GB"/>
        </w:rPr>
        <w:t xml:space="preserve"> the flowchart and its explanation.</w:t>
      </w:r>
    </w:p>
    <w:p w14:paraId="4BD4AAC1" w14:textId="77777777" w:rsidR="003C4AC1" w:rsidRPr="00F3304A" w:rsidRDefault="003C4AC1" w:rsidP="00F3304A">
      <w:pPr>
        <w:pStyle w:val="Heading2"/>
        <w:numPr>
          <w:ilvl w:val="1"/>
          <w:numId w:val="20"/>
        </w:numPr>
        <w:rPr>
          <w:rFonts w:ascii="Times New Roman" w:hAnsi="Times New Roman" w:cs="Times New Roman"/>
          <w:lang w:val="en-GB"/>
        </w:rPr>
      </w:pPr>
      <w:bookmarkStart w:id="6" w:name="_Toc224044967"/>
      <w:r w:rsidRPr="00F3304A">
        <w:rPr>
          <w:rFonts w:ascii="Times New Roman" w:hAnsi="Times New Roman" w:cs="Times New Roman"/>
          <w:lang w:val="en-GB"/>
        </w:rPr>
        <w:lastRenderedPageBreak/>
        <w:t>Flowchart</w:t>
      </w:r>
      <w:bookmarkEnd w:id="6"/>
    </w:p>
    <w:p w14:paraId="38A79212" w14:textId="734BD09C" w:rsidR="00F90C5F" w:rsidRDefault="00FC5ACD">
      <w:pPr>
        <w:jc w:val="center"/>
      </w:pPr>
      <w:r w:rsidRPr="00FC5ACD">
        <w:rPr>
          <w:noProof/>
        </w:rPr>
        <w:drawing>
          <wp:inline distT="0" distB="0" distL="0" distR="0" wp14:anchorId="69116F55" wp14:editId="5CE90AAF">
            <wp:extent cx="3558848" cy="6264183"/>
            <wp:effectExtent l="0" t="0" r="3810" b="3810"/>
            <wp:docPr id="880153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53185" name=""/>
                    <pic:cNvPicPr/>
                  </pic:nvPicPr>
                  <pic:blipFill>
                    <a:blip r:embed="rId13"/>
                    <a:stretch>
                      <a:fillRect/>
                    </a:stretch>
                  </pic:blipFill>
                  <pic:spPr>
                    <a:xfrm>
                      <a:off x="0" y="0"/>
                      <a:ext cx="3558848" cy="6264183"/>
                    </a:xfrm>
                    <a:prstGeom prst="rect">
                      <a:avLst/>
                    </a:prstGeom>
                  </pic:spPr>
                </pic:pic>
              </a:graphicData>
            </a:graphic>
          </wp:inline>
        </w:drawing>
      </w:r>
    </w:p>
    <w:p w14:paraId="5AEB46B1" w14:textId="77777777" w:rsidR="003C4AC1" w:rsidRDefault="003C4AC1" w:rsidP="00F3304A">
      <w:pPr>
        <w:pStyle w:val="Heading2"/>
        <w:numPr>
          <w:ilvl w:val="1"/>
          <w:numId w:val="20"/>
        </w:numPr>
        <w:rPr>
          <w:rFonts w:ascii="Times New Roman" w:hAnsi="Times New Roman" w:cs="Times New Roman"/>
          <w:lang w:val="en-GB"/>
        </w:rPr>
      </w:pPr>
      <w:bookmarkStart w:id="7" w:name="_Toc224044968"/>
      <w:r w:rsidRPr="00F3304A">
        <w:rPr>
          <w:rFonts w:ascii="Times New Roman" w:hAnsi="Times New Roman" w:cs="Times New Roman"/>
          <w:lang w:val="en-GB"/>
        </w:rPr>
        <w:t>Flowchart Explanation</w:t>
      </w:r>
      <w:bookmarkEnd w:id="7"/>
      <w:r w:rsidRPr="00F3304A">
        <w:rPr>
          <w:rFonts w:ascii="Times New Roman" w:hAnsi="Times New Roman" w:cs="Times New Roman"/>
          <w:lang w:val="en-GB"/>
        </w:rPr>
        <w:t xml:space="preserve"> </w:t>
      </w:r>
    </w:p>
    <w:p w14:paraId="496456DC" w14:textId="1B5DB620" w:rsidR="00F06EDC" w:rsidRDefault="00F06EDC" w:rsidP="00F06EDC">
      <w:pPr>
        <w:spacing w:after="0" w:line="240" w:lineRule="auto"/>
        <w:rPr>
          <w:rFonts w:eastAsia="Times New Roman" w:cs="Arial"/>
          <w:kern w:val="0"/>
          <w:lang w:val="en-GB" w:eastAsia="pl-PL"/>
          <w14:ligatures w14:val="none"/>
        </w:rPr>
      </w:pPr>
      <w:r w:rsidRPr="00F06EDC">
        <w:rPr>
          <w:rFonts w:eastAsia="Times New Roman" w:cs="Arial"/>
          <w:kern w:val="0"/>
          <w:lang w:val="en-GB" w:eastAsia="pl-PL"/>
          <w14:ligatures w14:val="none"/>
        </w:rPr>
        <w:t xml:space="preserve">The process begins by gathering each member's weekly availability for every time slot, </w:t>
      </w:r>
      <w:proofErr w:type="gramStart"/>
      <w:r w:rsidRPr="00F06EDC">
        <w:rPr>
          <w:rFonts w:eastAsia="Times New Roman" w:cs="Arial"/>
          <w:kern w:val="0"/>
          <w:lang w:val="en-GB" w:eastAsia="pl-PL"/>
          <w14:ligatures w14:val="none"/>
        </w:rPr>
        <w:t>taking into account</w:t>
      </w:r>
      <w:proofErr w:type="gramEnd"/>
      <w:r w:rsidRPr="00F06EDC">
        <w:rPr>
          <w:rFonts w:eastAsia="Times New Roman" w:cs="Arial"/>
          <w:kern w:val="0"/>
          <w:lang w:val="en-GB" w:eastAsia="pl-PL"/>
          <w14:ligatures w14:val="none"/>
        </w:rPr>
        <w:t xml:space="preserve"> lectures, work shifts, and other commitments. This information is put into a shared availability matrix, which is a grid that matches members to time slots. The matrix acts as a single, consistent reference for all later steps and removes the need to compare individual calendars by hand.</w:t>
      </w:r>
    </w:p>
    <w:p w14:paraId="5AE7F465" w14:textId="77777777" w:rsidR="00F06EDC" w:rsidRDefault="00F06EDC" w:rsidP="00F06EDC">
      <w:pPr>
        <w:spacing w:after="0" w:line="240" w:lineRule="auto"/>
        <w:rPr>
          <w:rFonts w:eastAsia="Times New Roman" w:cs="Arial"/>
          <w:kern w:val="0"/>
          <w:lang w:val="en-GB" w:eastAsia="pl-PL"/>
          <w14:ligatures w14:val="none"/>
        </w:rPr>
      </w:pPr>
    </w:p>
    <w:p w14:paraId="29651B14" w14:textId="77777777" w:rsidR="00F06EDC" w:rsidRPr="00F06EDC" w:rsidRDefault="00F06EDC" w:rsidP="00F06EDC">
      <w:pPr>
        <w:spacing w:after="0" w:line="240" w:lineRule="auto"/>
        <w:rPr>
          <w:rFonts w:eastAsia="Times New Roman" w:cs="Arial"/>
          <w:kern w:val="0"/>
          <w:lang w:val="en-GB" w:eastAsia="pl-PL"/>
          <w14:ligatures w14:val="none"/>
        </w:rPr>
      </w:pPr>
      <w:r w:rsidRPr="00F06EDC">
        <w:rPr>
          <w:rFonts w:eastAsia="Times New Roman" w:cs="Arial"/>
          <w:kern w:val="0"/>
          <w:lang w:val="en-GB" w:eastAsia="pl-PL"/>
          <w14:ligatures w14:val="none"/>
        </w:rPr>
        <w:t xml:space="preserve">The first step is to see if there is a time slot when all Must-have members are free, using a set-intersection. A slot only counts if every Must-have member is available. If no such slot is found, the process uses </w:t>
      </w:r>
      <w:proofErr w:type="spellStart"/>
      <w:r w:rsidRPr="00F06EDC">
        <w:rPr>
          <w:rFonts w:eastAsia="Times New Roman" w:cs="Arial"/>
          <w:kern w:val="0"/>
          <w:lang w:val="en-GB" w:eastAsia="pl-PL"/>
          <w14:ligatures w14:val="none"/>
        </w:rPr>
        <w:t>MoSCoW</w:t>
      </w:r>
      <w:proofErr w:type="spellEnd"/>
      <w:r w:rsidRPr="00F06EDC">
        <w:rPr>
          <w:rFonts w:eastAsia="Times New Roman" w:cs="Arial"/>
          <w:kern w:val="0"/>
          <w:lang w:val="en-GB" w:eastAsia="pl-PL"/>
          <w14:ligatures w14:val="none"/>
        </w:rPr>
        <w:t xml:space="preserve">-based relaxation by temporarily leaving out Should- and Could-have attendees or letting them join asynchronously. This method </w:t>
      </w:r>
      <w:r w:rsidRPr="00F06EDC">
        <w:rPr>
          <w:rFonts w:eastAsia="Times New Roman" w:cs="Arial"/>
          <w:kern w:val="0"/>
          <w:lang w:val="en-GB" w:eastAsia="pl-PL"/>
          <w14:ligatures w14:val="none"/>
        </w:rPr>
        <w:lastRenderedPageBreak/>
        <w:t>follows standard practices for over-constrained scheduling, where less important constraints are relaxed first to keep the most important ones [4].</w:t>
      </w:r>
    </w:p>
    <w:p w14:paraId="38003502" w14:textId="77777777" w:rsidR="00F06EDC" w:rsidRPr="00F06EDC" w:rsidRDefault="00F06EDC" w:rsidP="00F06EDC">
      <w:pPr>
        <w:pStyle w:val="ListParagraph"/>
        <w:spacing w:after="0" w:line="240" w:lineRule="auto"/>
        <w:rPr>
          <w:rFonts w:eastAsia="Times New Roman" w:cs="Arial"/>
          <w:kern w:val="0"/>
          <w:lang w:val="en-GB" w:eastAsia="pl-PL"/>
          <w14:ligatures w14:val="none"/>
        </w:rPr>
      </w:pPr>
    </w:p>
    <w:p w14:paraId="26CC89FC" w14:textId="77777777" w:rsidR="00F06EDC" w:rsidRPr="00F06EDC" w:rsidRDefault="00F06EDC" w:rsidP="00F06EDC">
      <w:pPr>
        <w:spacing w:after="0" w:line="240" w:lineRule="auto"/>
        <w:rPr>
          <w:rFonts w:eastAsia="Times New Roman" w:cs="Arial"/>
          <w:kern w:val="0"/>
          <w:lang w:val="en-GB" w:eastAsia="pl-PL"/>
          <w14:ligatures w14:val="none"/>
        </w:rPr>
      </w:pPr>
      <w:r w:rsidRPr="00F06EDC">
        <w:rPr>
          <w:rFonts w:eastAsia="Times New Roman" w:cs="Arial"/>
          <w:kern w:val="0"/>
          <w:lang w:val="en-GB" w:eastAsia="pl-PL"/>
          <w14:ligatures w14:val="none"/>
        </w:rPr>
        <w:t>Next, possible meeting times are checked against the weekly project deadline, and any slots after the submission time are removed. If no suitable slot is left, the group either asks for an extension or holds a short asynchronous check-in instead of a live meeting. This way, the deadline is still met even if a live meeting is not possible.</w:t>
      </w:r>
    </w:p>
    <w:p w14:paraId="38961B59" w14:textId="77777777" w:rsidR="00F06EDC" w:rsidRPr="00F06EDC" w:rsidRDefault="00F06EDC" w:rsidP="00F06EDC">
      <w:pPr>
        <w:pStyle w:val="ListParagraph"/>
        <w:spacing w:after="0" w:line="240" w:lineRule="auto"/>
        <w:rPr>
          <w:rFonts w:eastAsia="Times New Roman" w:cs="Arial"/>
          <w:kern w:val="0"/>
          <w:lang w:val="en-GB" w:eastAsia="pl-PL"/>
          <w14:ligatures w14:val="none"/>
        </w:rPr>
      </w:pPr>
    </w:p>
    <w:p w14:paraId="0FD65979" w14:textId="77777777" w:rsidR="00F06EDC" w:rsidRPr="00F06EDC" w:rsidRDefault="00F06EDC" w:rsidP="00F06EDC">
      <w:pPr>
        <w:spacing w:after="0" w:line="240" w:lineRule="auto"/>
        <w:rPr>
          <w:rFonts w:eastAsia="Times New Roman" w:cs="Arial"/>
          <w:kern w:val="0"/>
          <w:lang w:val="en-GB" w:eastAsia="pl-PL"/>
          <w14:ligatures w14:val="none"/>
        </w:rPr>
      </w:pPr>
      <w:r w:rsidRPr="00F06EDC">
        <w:rPr>
          <w:rFonts w:eastAsia="Times New Roman" w:cs="Arial"/>
          <w:kern w:val="0"/>
          <w:lang w:val="en-GB" w:eastAsia="pl-PL"/>
          <w14:ligatures w14:val="none"/>
        </w:rPr>
        <w:t xml:space="preserve">If more than one slot is left, they are ranked by practical factors: how many conflicts are avoided, how early the slot is in the week, and how well the slot's length matches the meeting's expected duration. This is </w:t>
      </w:r>
      <w:proofErr w:type="gramStart"/>
      <w:r w:rsidRPr="00F06EDC">
        <w:rPr>
          <w:rFonts w:eastAsia="Times New Roman" w:cs="Arial"/>
          <w:kern w:val="0"/>
          <w:lang w:val="en-GB" w:eastAsia="pl-PL"/>
          <w14:ligatures w14:val="none"/>
        </w:rPr>
        <w:t>similar to</w:t>
      </w:r>
      <w:proofErr w:type="gramEnd"/>
      <w:r w:rsidRPr="00F06EDC">
        <w:rPr>
          <w:rFonts w:eastAsia="Times New Roman" w:cs="Arial"/>
          <w:kern w:val="0"/>
          <w:lang w:val="en-GB" w:eastAsia="pl-PL"/>
          <w14:ligatures w14:val="none"/>
        </w:rPr>
        <w:t xml:space="preserve"> how automated scheduling tools work, ranking options by overall usefulness before picking one [5]. The top-ranked slot is chosen, everyone is notified, and the slot is added to the shared calendar to keep communication clear. The main goals are met by different steps in the flowchart. The availability matrix and Must-have intersection help find suitable times for everyone. The ranking step reduces timetable conflicts by choosing slots with the fewest clashes, not just the first available one. Meetings are kept before the weekly deadline by the deadline filter and the escalation step, which ensures the group still has a plan even if no live meeting is possible. However, this method may not handle last-minute changes or unexpected conflicts well, since it uses availability data collected ahead of time instead of real-time updates. As a result, sudden absences or urgent changes might mean meetings happen without all key members or require frequent rescheduling outside the original plan. Also, the process always puts Must-have members first, which can make it harder to include Should- or Could-have attendees and may limit diverse input or wider participation, especially for those who are often deprioritized.</w:t>
      </w:r>
    </w:p>
    <w:p w14:paraId="0B94CE16" w14:textId="77777777" w:rsidR="00F06EDC" w:rsidRDefault="00F06EDC" w:rsidP="00F06EDC">
      <w:pPr>
        <w:pStyle w:val="ListParagraph"/>
        <w:spacing w:after="0" w:line="240" w:lineRule="auto"/>
        <w:rPr>
          <w:rFonts w:eastAsia="Times New Roman" w:cs="Arial"/>
          <w:kern w:val="0"/>
          <w:lang w:val="en-GB" w:eastAsia="pl-PL"/>
          <w14:ligatures w14:val="none"/>
        </w:rPr>
      </w:pPr>
    </w:p>
    <w:p w14:paraId="2D333107" w14:textId="66B2C804" w:rsidR="00F06EDC" w:rsidRPr="00F06EDC" w:rsidRDefault="00F06EDC" w:rsidP="00F06EDC">
      <w:pPr>
        <w:spacing w:after="0" w:line="240" w:lineRule="auto"/>
        <w:rPr>
          <w:rFonts w:eastAsia="Times New Roman" w:cs="Arial"/>
          <w:kern w:val="0"/>
          <w:lang w:val="en-GB" w:eastAsia="pl-PL"/>
          <w14:ligatures w14:val="none"/>
        </w:rPr>
      </w:pPr>
      <w:r w:rsidRPr="00F06EDC">
        <w:rPr>
          <w:rFonts w:eastAsia="Times New Roman" w:cs="Arial"/>
          <w:kern w:val="0"/>
          <w:lang w:val="en-GB" w:eastAsia="pl-PL"/>
          <w14:ligatures w14:val="none"/>
        </w:rPr>
        <w:t>A brief example shows how the process works. Imagine a group of four: A and B are Must-have members, while C and D are Should-have for this meeting. The weekly deadline is Friday at 17:00, and availability is tracked in one-hour slots from Monday to Friday. After collecting everyone's data, the shared matrix shows: A is free Tuesday 10:00-12:00 and Thursday 14:00-16:00; B is free Tuesday 11:00-13:00 and Friday 09:00-11:00; C is busy all Tuesday because of work but free Thursday 14:00-17:00; D is free Tuesday 10:00-13:00 and Thursday 15:00-16:00. At the first decision point, only A and B's availability is intersected, resulting in Tuesday 11:00-12:00 as a common free slot. The flowchart proceeds without invoking the MoSCoW relaxation. If A and B had no shared free hour, the relaxation step would seek a slot where at least one Must-have member is free, treating the meeting as partially attended and using C and D's Thursday 14:00-16:00 overlap as an asynchronous fallback. Tuesday 11:00-12:00 also falls comfortably before the Friday 17:00 deadline, so it passes the deadline filter; had the only common slot fallen on Friday evening or over the weekend, it would have been discarded and the escalation path triggered instead. Because only one Must-have slot survives in this example, the ranking step has little to differentiate, but the procedure still checks it against C and D's availability as a secondary, Should-have consideration: Tuesday 11:00-12:00 conflicts with C's work shift, so C would be marked as unable to attend live and offered the asynchronous option described in section 2.1, while D is free at that time and would attend normally. This shows how the same flowchart handles a case where the ideal outcome, a slot that suits every member, is not available, without the whole process failing: it degrades gracefully to a slightly smaller live meeting plus an asynchronous update, rather than no meeting at all.</w:t>
      </w:r>
      <w:proofErr w:type="spellStart"/>
      <w:proofErr w:type="spellEnd"/>
    </w:p>
    <w:p w14:paraId="57C1D85F" w14:textId="77777777" w:rsidR="00F06EDC" w:rsidRDefault="00F06EDC" w:rsidP="00F06EDC">
      <w:pPr>
        <w:pStyle w:val="ListParagraph"/>
        <w:spacing w:after="0" w:line="240" w:lineRule="auto"/>
        <w:rPr>
          <w:rFonts w:eastAsia="Times New Roman" w:cs="Arial"/>
          <w:kern w:val="0"/>
          <w:lang w:val="en-GB" w:eastAsia="pl-PL"/>
          <w14:ligatures w14:val="none"/>
        </w:rPr>
      </w:pPr>
    </w:p>
    <w:p w14:paraId="2A318FFC" w14:textId="77777777" w:rsidR="00F06EDC" w:rsidRPr="00F06EDC" w:rsidRDefault="00F06EDC" w:rsidP="00F06EDC">
      <w:pPr>
        <w:spacing w:after="0" w:line="240" w:lineRule="auto"/>
        <w:rPr>
          <w:rFonts w:eastAsia="Times New Roman" w:cs="Arial"/>
          <w:kern w:val="0"/>
          <w:lang w:val="en-GB" w:eastAsia="pl-PL"/>
          <w14:ligatures w14:val="none"/>
        </w:rPr>
      </w:pPr>
      <w:r w:rsidRPr="00F06EDC">
        <w:rPr>
          <w:rFonts w:eastAsia="Times New Roman" w:cs="Arial"/>
          <w:kern w:val="0"/>
          <w:lang w:val="en-GB" w:eastAsia="pl-PL"/>
          <w14:ligatures w14:val="none"/>
        </w:rPr>
        <w:t>This example also shows why ranking criteria matter in more complicated cases. If both Tuesday 11:00-12:00 and Thursday 14:00-15:00 worked for the Must-have members, Thursday would be chosen because it also fits both Should-have members, so there are no conflicts. If two slots have the same number of conflicts, the earlier one is picked to give more time before the Friday deadline. By putting fewest conflicts first, then earliest time, then best duration fit, the ranking process stays simple and works well for small groups.</w:t>
      </w:r>
    </w:p>
    <w:p w14:paraId="5EC9C021" w14:textId="77777777" w:rsidR="00F3304A" w:rsidRPr="00F06EDC" w:rsidRDefault="00F3304A" w:rsidP="00F3304A">
      <w:pPr>
        <w:rPr>
          <w:lang w:val="en-GB"/>
        </w:rPr>
      </w:pPr>
    </w:p>
    <w:p w14:paraId="7CDCAB85" w14:textId="77777777" w:rsidR="003C4AC1" w:rsidRPr="00F3304A"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24044969"/>
      <w:r w:rsidRPr="00F3304A">
        <w:rPr>
          <w:rFonts w:ascii="Times New Roman" w:hAnsi="Times New Roman" w:cs="Times New Roman"/>
          <w:b/>
          <w:bCs/>
          <w:color w:val="000000" w:themeColor="text1"/>
          <w:sz w:val="32"/>
          <w:szCs w:val="32"/>
          <w:lang w:val="en-GB"/>
        </w:rPr>
        <w:t>Reflection and Justification</w:t>
      </w:r>
      <w:bookmarkEnd w:id="8"/>
    </w:p>
    <w:p w14:paraId="38ACFEFC" w14:textId="77777777" w:rsidR="003C4AC1" w:rsidRPr="00F3304A" w:rsidRDefault="003C4AC1" w:rsidP="00F3304A">
      <w:pPr>
        <w:pStyle w:val="Heading2"/>
        <w:numPr>
          <w:ilvl w:val="1"/>
          <w:numId w:val="20"/>
        </w:numPr>
        <w:rPr>
          <w:rFonts w:ascii="Times New Roman" w:hAnsi="Times New Roman" w:cs="Times New Roman"/>
          <w:lang w:val="en-GB"/>
        </w:rPr>
      </w:pPr>
      <w:bookmarkStart w:id="9" w:name="_Toc224044970"/>
      <w:r w:rsidRPr="00F3304A">
        <w:rPr>
          <w:rFonts w:ascii="Times New Roman" w:hAnsi="Times New Roman" w:cs="Times New Roman"/>
          <w:lang w:val="en-GB"/>
        </w:rPr>
        <w:t>Abstract thinking</w:t>
      </w:r>
      <w:bookmarkEnd w:id="9"/>
      <w:r w:rsidRPr="00F3304A">
        <w:rPr>
          <w:rFonts w:ascii="Times New Roman" w:hAnsi="Times New Roman" w:cs="Times New Roman"/>
          <w:lang w:val="en-GB"/>
        </w:rPr>
        <w:t xml:space="preserve"> </w:t>
      </w:r>
    </w:p>
    <w:p w14:paraId="5FBED227" w14:textId="4BD44845" w:rsidR="00F90C5F" w:rsidRPr="00F06EDC" w:rsidRDefault="00F06EDC">
      <w:pPr>
        <w:jc w:val="both"/>
        <w:rPr>
          <w:lang w:val="en-GB"/>
        </w:rPr>
      </w:pPr>
      <w:r w:rsidRPr="00F06EDC">
        <w:t xml:space="preserve">Because of abstraction, the solution could be </w:t>
      </w:r>
      <w:r>
        <w:t>generalised</w:t>
      </w:r>
      <w:r w:rsidRPr="00F06EDC">
        <w:t xml:space="preserve"> in terms of members, slots, constraints, and a deadline, rather than having to relate it to a single group's particular schedule. This is what makes the flowchart generalizable: regardless of the number of members in the group or the particular day the deadline lands on, the flowchart applies equally well because the basic parameters stay the same, even if their values vary. According to Wing, this is the approach known as formulation of a problem to create a representation of its solution in a clear-cut computational sequence [3]. This is precisely how each of the decision points in the flowchart is stated: the slot meets the Must-have intersection requirement or not; the slot appears before the deadline or not.</w:t>
      </w:r>
    </w:p>
    <w:p w14:paraId="3690FC62" w14:textId="77777777" w:rsidR="003C4AC1" w:rsidRPr="00F3304A" w:rsidRDefault="003C4AC1" w:rsidP="00F3304A">
      <w:pPr>
        <w:pStyle w:val="Heading2"/>
        <w:numPr>
          <w:ilvl w:val="1"/>
          <w:numId w:val="20"/>
        </w:numPr>
        <w:rPr>
          <w:rFonts w:ascii="Times New Roman" w:hAnsi="Times New Roman" w:cs="Times New Roman"/>
          <w:lang w:val="en-GB"/>
        </w:rPr>
      </w:pPr>
      <w:bookmarkStart w:id="10" w:name="_Toc224044971"/>
      <w:r w:rsidRPr="00F3304A">
        <w:rPr>
          <w:rFonts w:ascii="Times New Roman" w:hAnsi="Times New Roman" w:cs="Times New Roman"/>
          <w:lang w:val="en-GB"/>
        </w:rPr>
        <w:t>Sub-dividing</w:t>
      </w:r>
      <w:bookmarkEnd w:id="10"/>
    </w:p>
    <w:p w14:paraId="732F09C0" w14:textId="43FBD945" w:rsidR="00F90C5F" w:rsidRDefault="00F06EDC">
      <w:pPr>
        <w:jc w:val="both"/>
      </w:pPr>
      <w:r w:rsidRPr="00F06EDC">
        <w:t>Subdivision changed an overwhelming, open ended problem, students unable to find a meeting time that suited them all, into four smaller problems: data gathering, constraints matching, deadlines matching, and choosing/communication. This allowed each problem to be small enough for designing and testing separately, which meant that flow chart was to be developed in the form of several separate decisions</w:t>
      </w:r>
      <w:r w:rsidR="00C60FE0">
        <w:t>.</w:t>
      </w:r>
    </w:p>
    <w:p w14:paraId="6E95F5E5" w14:textId="77777777" w:rsidR="003C4AC1" w:rsidRPr="00F3304A" w:rsidRDefault="003C4AC1" w:rsidP="00F3304A">
      <w:pPr>
        <w:pStyle w:val="Heading2"/>
        <w:numPr>
          <w:ilvl w:val="1"/>
          <w:numId w:val="20"/>
        </w:numPr>
        <w:rPr>
          <w:rFonts w:ascii="Times New Roman" w:hAnsi="Times New Roman" w:cs="Times New Roman"/>
          <w:lang w:val="en-GB"/>
        </w:rPr>
      </w:pPr>
      <w:bookmarkStart w:id="11" w:name="_Toc224044972"/>
      <w:r w:rsidRPr="00F3304A">
        <w:rPr>
          <w:rFonts w:ascii="Times New Roman" w:hAnsi="Times New Roman" w:cs="Times New Roman"/>
          <w:lang w:val="en-GB"/>
        </w:rPr>
        <w:t>Justification of solution</w:t>
      </w:r>
      <w:bookmarkEnd w:id="11"/>
      <w:r w:rsidRPr="00F3304A">
        <w:rPr>
          <w:rFonts w:ascii="Times New Roman" w:hAnsi="Times New Roman" w:cs="Times New Roman"/>
          <w:lang w:val="en-GB"/>
        </w:rPr>
        <w:t xml:space="preserve"> </w:t>
      </w:r>
    </w:p>
    <w:p w14:paraId="0A0748CE" w14:textId="6FC68150" w:rsidR="00F90C5F" w:rsidRDefault="00F06EDC">
      <w:pPr>
        <w:jc w:val="both"/>
      </w:pPr>
      <w:r w:rsidRPr="00F06EDC">
        <w:t xml:space="preserve">This choice of techniques is justified since the nature of the problem itself lies in a constrained matching problem which is an extensively studied problem in artificial intelligence and operations research, where a practical solution need not satisfy all the constraints imposed and negotiation or relaxation is a common practice [4],[5]. The treatment of the group as an interacting sub-systems of systems, where the schedules of the individuals rather than looking for a correct time table that should be followed by everyone is in line with the approach suggested by Checkland to solve a difficult ill-structured problem [2]. Since the solution was built on the basis of MoSCoW </w:t>
      </w:r>
      <w:r w:rsidRPr="00F06EDC">
        <w:lastRenderedPageBreak/>
        <w:t>prioritization, the solution itself determined which of the requirements could relax and which couldn’t.</w:t>
      </w:r>
    </w:p>
    <w:p w14:paraId="5480CEFE" w14:textId="77777777" w:rsidR="003C4AC1" w:rsidRPr="00F3304A" w:rsidRDefault="003C4AC1" w:rsidP="00F3304A">
      <w:pPr>
        <w:pStyle w:val="Heading2"/>
        <w:numPr>
          <w:ilvl w:val="1"/>
          <w:numId w:val="20"/>
        </w:numPr>
        <w:rPr>
          <w:rFonts w:ascii="Times New Roman" w:hAnsi="Times New Roman" w:cs="Times New Roman"/>
          <w:lang w:val="en-GB"/>
        </w:rPr>
      </w:pPr>
      <w:bookmarkStart w:id="12" w:name="_Toc224044973"/>
      <w:r w:rsidRPr="00F3304A">
        <w:rPr>
          <w:rFonts w:ascii="Times New Roman" w:hAnsi="Times New Roman" w:cs="Times New Roman"/>
          <w:lang w:val="en-GB"/>
        </w:rPr>
        <w:t>Limitation</w:t>
      </w:r>
      <w:bookmarkEnd w:id="12"/>
    </w:p>
    <w:p w14:paraId="6C91BD0A" w14:textId="4324E030" w:rsidR="00F90C5F" w:rsidRDefault="00F06EDC">
      <w:pPr>
        <w:jc w:val="both"/>
      </w:pPr>
      <w:r w:rsidRPr="00F06EDC">
        <w:t>This solution does come with some drawbacks. The first is that it assumes people will be providing truthful and reasonably consistent information about their availability, and that there are no meetings that absolutely need everyone to be there, regardless of the prioritization tags. Also, this method does not take into consideration any changes that might happen last minute during the day of the meeting. Another drawback is that it does not consider the possibility of meetings being flexible in terms of how long they last, other than by matching the exact length of time. This solution requires a person or tool to update the availability matrix regularly, which is a small amount of coordination work</w:t>
      </w:r>
      <w:r w:rsidR="00C60FE0">
        <w:t>.</w:t>
      </w:r>
    </w:p>
    <w:p w14:paraId="2E0E0F83" w14:textId="77777777" w:rsidR="003C4AC1" w:rsidRDefault="003C4AC1" w:rsidP="00F3304A">
      <w:pPr>
        <w:pStyle w:val="Heading2"/>
        <w:numPr>
          <w:ilvl w:val="1"/>
          <w:numId w:val="20"/>
        </w:numPr>
        <w:rPr>
          <w:rFonts w:ascii="Times New Roman" w:hAnsi="Times New Roman" w:cs="Times New Roman"/>
          <w:lang w:val="en-GB"/>
        </w:rPr>
      </w:pPr>
      <w:bookmarkStart w:id="13" w:name="_Toc224044974"/>
      <w:r w:rsidRPr="00F3304A">
        <w:rPr>
          <w:rFonts w:ascii="Times New Roman" w:hAnsi="Times New Roman" w:cs="Times New Roman"/>
          <w:lang w:val="en-GB"/>
        </w:rPr>
        <w:t>Assumption</w:t>
      </w:r>
      <w:bookmarkEnd w:id="13"/>
    </w:p>
    <w:p w14:paraId="6C75D733" w14:textId="77777777" w:rsidR="00F90C5F" w:rsidRDefault="00C60FE0">
      <w:pPr>
        <w:jc w:val="both"/>
      </w:pPr>
      <w:r>
        <w:t>The design rests on a small number of explicit assumptions:</w:t>
      </w:r>
    </w:p>
    <w:p w14:paraId="7FCDABB8" w14:textId="665F3C4C" w:rsidR="00F90C5F" w:rsidRDefault="00C60FE0" w:rsidP="00F06EDC">
      <w:pPr>
        <w:pStyle w:val="ListParagraph"/>
        <w:numPr>
          <w:ilvl w:val="0"/>
          <w:numId w:val="21"/>
        </w:numPr>
      </w:pPr>
      <w:r>
        <w:t>Every member can report their availability in advance, in a common format, even if it changes from week to week.</w:t>
      </w:r>
    </w:p>
    <w:p w14:paraId="1041BD24" w14:textId="5DE40586" w:rsidR="00F90C5F" w:rsidRDefault="00C60FE0" w:rsidP="00F06EDC">
      <w:pPr>
        <w:pStyle w:val="ListParagraph"/>
        <w:numPr>
          <w:ilvl w:val="0"/>
          <w:numId w:val="21"/>
        </w:numPr>
      </w:pPr>
      <w:r>
        <w:t>Time is divided into discrete slots (e.g. one-hour blocks) rather than treated continuously, keeping the intersection and ranking steps simple to compute or perform manually.</w:t>
      </w:r>
    </w:p>
    <w:p w14:paraId="4501B4F7" w14:textId="299DC3D2" w:rsidR="00F90C5F" w:rsidRDefault="00C60FE0" w:rsidP="00F06EDC">
      <w:pPr>
        <w:pStyle w:val="ListParagraph"/>
        <w:numPr>
          <w:ilvl w:val="0"/>
          <w:numId w:val="21"/>
        </w:numPr>
      </w:pPr>
      <w:r>
        <w:t>The weekly project deadline is fixed and known in advance, so it can be used as a hard filter rather than something the procedure has to predict.</w:t>
      </w:r>
    </w:p>
    <w:p w14:paraId="20D7DDBD" w14:textId="5F7C6000" w:rsidR="00F3304A" w:rsidRPr="00F06EDC" w:rsidRDefault="00C60FE0" w:rsidP="00F3304A">
      <w:pPr>
        <w:pStyle w:val="ListParagraph"/>
        <w:numPr>
          <w:ilvl w:val="0"/>
          <w:numId w:val="21"/>
        </w:numPr>
      </w:pPr>
      <w:r>
        <w:t>Must-have attendance is meaningful for a given meeting; not every meeting requires every member, and the group has agreed in advance who is essential for which sessions.</w:t>
      </w:r>
    </w:p>
    <w:p w14:paraId="14625163" w14:textId="77777777" w:rsidR="003C4AC1" w:rsidRPr="00F3304A"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24044975"/>
      <w:r w:rsidRPr="00F3304A">
        <w:rPr>
          <w:rFonts w:ascii="Times New Roman" w:hAnsi="Times New Roman" w:cs="Times New Roman"/>
          <w:b/>
          <w:bCs/>
          <w:color w:val="000000" w:themeColor="text1"/>
          <w:sz w:val="32"/>
          <w:szCs w:val="32"/>
          <w:lang w:val="en-GB"/>
        </w:rPr>
        <w:t>Conclusion</w:t>
      </w:r>
      <w:bookmarkEnd w:id="14"/>
    </w:p>
    <w:p w14:paraId="1AD8FF82" w14:textId="07E90AEC" w:rsidR="00F90C5F" w:rsidRPr="00F06EDC" w:rsidRDefault="00F06EDC">
      <w:pPr>
        <w:jc w:val="both"/>
        <w:rPr>
          <w:lang w:val="en-GB"/>
        </w:rPr>
      </w:pPr>
      <w:r w:rsidRPr="00F06EDC">
        <w:t>In this report, an often encountered and disturbing issue in working on group projects, i.e., students not being able to come to an agreement on a suitable time for their meetings, was decomposed into concrete requirements and variables through the MoSCoW method and a generic procedure for solving the problem through a flowchart is provided. The solution provides suitable meeting times, reduces timetable clashes and ensures meetings taking place before weekly deadlines through a combination of a simple availability table with relaxation and escalation processes when a good fit is not possible. Reflecting on the techniques employed, namely abstraction, sub-dividing, systems thinking and algorithmic thinking, it became clear that they are well suited to a problem which is essentially a matching problem under certain constraints and few assumptions and limitations ensure realism of the solution without jeopardising its basic principle</w:t>
      </w:r>
      <w:r>
        <w:rPr>
          <w:lang w:val="en-GB"/>
        </w:rPr>
        <w:t>.</w:t>
      </w:r>
    </w:p>
    <w:p w14:paraId="11CEEF14" w14:textId="77777777" w:rsidR="003C4AC1" w:rsidRPr="00F3304A" w:rsidRDefault="003C4AC1" w:rsidP="003C4AC1">
      <w:pPr>
        <w:rPr>
          <w:rFonts w:ascii="Times New Roman" w:hAnsi="Times New Roman" w:cs="Times New Roman"/>
          <w:color w:val="000000" w:themeColor="text1"/>
          <w:lang w:val="en-GB"/>
        </w:rPr>
      </w:pPr>
    </w:p>
    <w:p w14:paraId="4AB6855E" w14:textId="77777777" w:rsidR="0056320E" w:rsidRPr="00F3304A" w:rsidRDefault="0056320E" w:rsidP="0028520E">
      <w:pPr>
        <w:pStyle w:val="Heading1"/>
        <w:spacing w:line="360" w:lineRule="auto"/>
        <w:rPr>
          <w:rFonts w:ascii="Times New Roman" w:hAnsi="Times New Roman" w:cs="Times New Roman"/>
          <w:color w:val="000000" w:themeColor="text1"/>
          <w:sz w:val="28"/>
          <w:szCs w:val="28"/>
          <w:lang w:val="en-GB"/>
        </w:rPr>
      </w:pPr>
      <w:bookmarkStart w:id="15" w:name="_Toc224044976"/>
      <w:r w:rsidRPr="00F3304A">
        <w:rPr>
          <w:rFonts w:ascii="Times New Roman" w:hAnsi="Times New Roman" w:cs="Times New Roman"/>
          <w:color w:val="000000" w:themeColor="text1"/>
          <w:sz w:val="28"/>
          <w:szCs w:val="28"/>
          <w:lang w:val="en-GB"/>
        </w:rPr>
        <w:t>Re</w:t>
      </w:r>
      <w:r w:rsidR="00A10EDC" w:rsidRPr="00F3304A">
        <w:rPr>
          <w:rFonts w:ascii="Times New Roman" w:hAnsi="Times New Roman" w:cs="Times New Roman"/>
          <w:color w:val="000000" w:themeColor="text1"/>
          <w:sz w:val="28"/>
          <w:szCs w:val="28"/>
          <w:lang w:val="en-GB"/>
        </w:rPr>
        <w:t>ferences</w:t>
      </w:r>
      <w:bookmarkEnd w:id="15"/>
    </w:p>
    <w:p w14:paraId="57273C57" w14:textId="77777777" w:rsidR="00F90C5F" w:rsidRDefault="00C60FE0">
      <w:r>
        <w:t>[1] D. Clegg and R. Barker, Case Method Fast-Track: A RAD Approach. Wokingham, U.K.: Addison-Wesley, 1994.</w:t>
      </w:r>
    </w:p>
    <w:p w14:paraId="1742C39A" w14:textId="77777777" w:rsidR="00F90C5F" w:rsidRDefault="00C60FE0">
      <w:r>
        <w:t>[2] P. Checkland, Systems Thinking, Systems Practice. Chichester, U.K.: John Wiley &amp; Sons, 1981.</w:t>
      </w:r>
    </w:p>
    <w:p w14:paraId="7756B74B" w14:textId="77777777" w:rsidR="00F90C5F" w:rsidRDefault="00C60FE0">
      <w:r>
        <w:t>[3] J. M. Wing, "Computational thinking," Commun. ACM, vol. 49, no. 3, pp. 33-35, Mar. 2006.</w:t>
      </w:r>
    </w:p>
    <w:p w14:paraId="54C2BBF8" w14:textId="77777777" w:rsidR="00F90C5F" w:rsidRDefault="00C60FE0">
      <w:r>
        <w:t>[4] S. Sen and E. H. Durfee, "A formal study of distributed meeting scheduling," Group Decision and Negotiation, vol. 7, no. 3, pp. 265-289, May 1998.</w:t>
      </w:r>
    </w:p>
    <w:p w14:paraId="4DB1FF85" w14:textId="77777777" w:rsidR="00F90C5F" w:rsidRDefault="00C60FE0">
      <w:r>
        <w:t>[5] N. R. Jennings and A. J. Jackson, "Agent-based meeting scheduling: A design and implementation," Electronics Letters, vol. 31, no. 5, pp. 350-352, 1995.</w:t>
      </w:r>
    </w:p>
    <w:p w14:paraId="40A476C5" w14:textId="77777777" w:rsidR="00C70314" w:rsidRDefault="00C70314" w:rsidP="0028520E">
      <w:pPr>
        <w:spacing w:line="360" w:lineRule="auto"/>
        <w:rPr>
          <w:rFonts w:ascii="Times New Roman" w:hAnsi="Times New Roman" w:cs="Times New Roman"/>
          <w:color w:val="000000" w:themeColor="text1"/>
          <w:lang w:val="en-GB"/>
        </w:rPr>
      </w:pPr>
    </w:p>
    <w:p w14:paraId="426460FA" w14:textId="37818755" w:rsidR="00F06EDC" w:rsidRPr="00F3304A" w:rsidRDefault="00F06EDC" w:rsidP="00F06EDC">
      <w:pPr>
        <w:spacing w:line="360" w:lineRule="auto"/>
        <w:jc w:val="center"/>
        <w:rPr>
          <w:rFonts w:ascii="Times New Roman" w:hAnsi="Times New Roman" w:cs="Times New Roman"/>
          <w:color w:val="000000" w:themeColor="text1"/>
          <w:lang w:val="en-GB"/>
        </w:rPr>
      </w:pPr>
    </w:p>
    <w:sectPr w:rsidR="00F06EDC" w:rsidRPr="00F3304A" w:rsidSect="00EA3F6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A3B73" w14:textId="77777777" w:rsidR="00665F8D" w:rsidRDefault="00665F8D" w:rsidP="00237AAC">
      <w:pPr>
        <w:spacing w:after="0" w:line="240" w:lineRule="auto"/>
      </w:pPr>
      <w:r>
        <w:separator/>
      </w:r>
    </w:p>
  </w:endnote>
  <w:endnote w:type="continuationSeparator" w:id="0">
    <w:p w14:paraId="1BA75E45" w14:textId="77777777" w:rsidR="00665F8D" w:rsidRDefault="00665F8D"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579506AD" w14:textId="77777777"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2E026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B3618" w14:textId="77777777" w:rsidR="00665F8D" w:rsidRDefault="00665F8D" w:rsidP="00237AAC">
      <w:pPr>
        <w:spacing w:after="0" w:line="240" w:lineRule="auto"/>
      </w:pPr>
      <w:r>
        <w:separator/>
      </w:r>
    </w:p>
  </w:footnote>
  <w:footnote w:type="continuationSeparator" w:id="0">
    <w:p w14:paraId="20DD9059" w14:textId="77777777" w:rsidR="00665F8D" w:rsidRDefault="00665F8D"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D0FCE"/>
    <w:multiLevelType w:val="hybridMultilevel"/>
    <w:tmpl w:val="8B4EAF5A"/>
    <w:lvl w:ilvl="0" w:tplc="BE509570">
      <w:numFmt w:val="bullet"/>
      <w:lvlText w:val="-"/>
      <w:lvlJc w:val="left"/>
      <w:pPr>
        <w:ind w:left="720" w:hanging="360"/>
      </w:pPr>
      <w:rPr>
        <w:rFonts w:ascii="Aptos" w:eastAsiaTheme="minorHAnsi" w:hAnsi="Aptos"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3"/>
  </w:num>
  <w:num w:numId="2" w16cid:durableId="986477931">
    <w:abstractNumId w:val="10"/>
  </w:num>
  <w:num w:numId="3" w16cid:durableId="109668438">
    <w:abstractNumId w:val="14"/>
  </w:num>
  <w:num w:numId="4" w16cid:durableId="816528024">
    <w:abstractNumId w:val="18"/>
  </w:num>
  <w:num w:numId="5" w16cid:durableId="1430393383">
    <w:abstractNumId w:val="17"/>
  </w:num>
  <w:num w:numId="6" w16cid:durableId="1824466593">
    <w:abstractNumId w:val="4"/>
  </w:num>
  <w:num w:numId="7" w16cid:durableId="872423946">
    <w:abstractNumId w:val="2"/>
  </w:num>
  <w:num w:numId="8" w16cid:durableId="1204249372">
    <w:abstractNumId w:val="9"/>
  </w:num>
  <w:num w:numId="9" w16cid:durableId="1108542330">
    <w:abstractNumId w:val="16"/>
  </w:num>
  <w:num w:numId="10" w16cid:durableId="139662970">
    <w:abstractNumId w:val="0"/>
  </w:num>
  <w:num w:numId="11" w16cid:durableId="2117362102">
    <w:abstractNumId w:val="8"/>
  </w:num>
  <w:num w:numId="12" w16cid:durableId="1886486162">
    <w:abstractNumId w:val="20"/>
  </w:num>
  <w:num w:numId="13" w16cid:durableId="2076928035">
    <w:abstractNumId w:val="1"/>
  </w:num>
  <w:num w:numId="14" w16cid:durableId="2081126105">
    <w:abstractNumId w:val="5"/>
  </w:num>
  <w:num w:numId="15" w16cid:durableId="171723733">
    <w:abstractNumId w:val="15"/>
  </w:num>
  <w:num w:numId="16" w16cid:durableId="593322404">
    <w:abstractNumId w:val="12"/>
  </w:num>
  <w:num w:numId="17" w16cid:durableId="1686251031">
    <w:abstractNumId w:val="6"/>
  </w:num>
  <w:num w:numId="18" w16cid:durableId="1498418867">
    <w:abstractNumId w:val="3"/>
  </w:num>
  <w:num w:numId="19" w16cid:durableId="1468358145">
    <w:abstractNumId w:val="7"/>
  </w:num>
  <w:num w:numId="20" w16cid:durableId="1249584957">
    <w:abstractNumId w:val="19"/>
  </w:num>
  <w:num w:numId="21" w16cid:durableId="20806691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26FD"/>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5F8D"/>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4DD6"/>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2E6E"/>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188"/>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02B"/>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0FE0"/>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06EDC"/>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0C5F"/>
    <w:rsid w:val="00F96655"/>
    <w:rsid w:val="00FA122D"/>
    <w:rsid w:val="00FA37FD"/>
    <w:rsid w:val="00FA6153"/>
    <w:rsid w:val="00FA7F67"/>
    <w:rsid w:val="00FB18DF"/>
    <w:rsid w:val="00FC1BA5"/>
    <w:rsid w:val="00FC5ACD"/>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E9800"/>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2d8194813240213e12a53fbaba0d95c">
  <xsd:schema xmlns:xsd="http://www.w3.org/2001/XMLSchema" xmlns:xs="http://www.w3.org/2001/XMLSchema" xmlns:p="http://schemas.microsoft.com/office/2006/metadata/properties" xmlns:ns3="b4f9f7ee-5770-4a14-8925-17f3d16e50b7" targetNamespace="http://schemas.microsoft.com/office/2006/metadata/properties" ma:root="true" ma:fieldsID="b637240720abc7fbfbd58f4875212de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4B30A7-103B-4D53-927D-513F1F7ED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customXml/itemProps3.xml><?xml version="1.0" encoding="utf-8"?>
<ds:datastoreItem xmlns:ds="http://schemas.openxmlformats.org/officeDocument/2006/customXml" ds:itemID="{23EC7CC4-50B7-4301-BCC0-3D3C051A724F}">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0D364285-00F9-4A3E-8138-F3404E16C9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2446</Words>
  <Characters>14676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Nikodem Walkowiak (2508837)</cp:lastModifiedBy>
  <cp:revision>2</cp:revision>
  <dcterms:created xsi:type="dcterms:W3CDTF">2026-08-10T10:39:00Z</dcterms:created>
  <dcterms:modified xsi:type="dcterms:W3CDTF">2026-08-10T10:39:00Z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497b61bf-993e-4253-bcef-3c08d66a18f6</vt:lpwstr>
  </property>
  <property fmtid="{D5CDD505-2E9C-101B-9397-08002B2CF9AE}" pid="3" name="ContentTypeId">
    <vt:lpwstr>0x01010060C4E9246EAD664A9A522726E403CA17</vt:lpwstr>
  </property>
</Properties>
</file>