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AD289" w14:textId="77777777" w:rsidR="00763350" w:rsidRPr="009344D5" w:rsidRDefault="00763350" w:rsidP="00473AD8">
      <w:pPr>
        <w:spacing w:line="480" w:lineRule="auto"/>
        <w:rPr>
          <w:rFonts w:ascii="Times New Roman" w:hAnsi="Times New Roman" w:cs="Times New Roman"/>
          <w:sz w:val="24"/>
          <w:szCs w:val="24"/>
        </w:rPr>
      </w:pPr>
    </w:p>
    <w:p w14:paraId="2F6B8EFD" w14:textId="77777777" w:rsidR="00763350" w:rsidRPr="009344D5" w:rsidRDefault="00763350" w:rsidP="00473AD8">
      <w:pPr>
        <w:spacing w:line="480" w:lineRule="auto"/>
        <w:rPr>
          <w:rFonts w:ascii="Times New Roman" w:hAnsi="Times New Roman" w:cs="Times New Roman"/>
          <w:sz w:val="24"/>
          <w:szCs w:val="24"/>
        </w:rPr>
      </w:pPr>
    </w:p>
    <w:p w14:paraId="4C5942BF" w14:textId="77777777" w:rsidR="00763350" w:rsidRPr="009344D5" w:rsidRDefault="00763350" w:rsidP="00473AD8">
      <w:pPr>
        <w:spacing w:line="480" w:lineRule="auto"/>
        <w:rPr>
          <w:rFonts w:ascii="Times New Roman" w:hAnsi="Times New Roman" w:cs="Times New Roman"/>
          <w:sz w:val="24"/>
          <w:szCs w:val="24"/>
        </w:rPr>
      </w:pPr>
    </w:p>
    <w:p w14:paraId="17627421" w14:textId="77777777" w:rsidR="00763350" w:rsidRPr="009344D5" w:rsidRDefault="00763350" w:rsidP="00473AD8">
      <w:pPr>
        <w:spacing w:line="480" w:lineRule="auto"/>
        <w:rPr>
          <w:rFonts w:ascii="Times New Roman" w:hAnsi="Times New Roman" w:cs="Times New Roman"/>
          <w:sz w:val="24"/>
          <w:szCs w:val="24"/>
        </w:rPr>
      </w:pPr>
    </w:p>
    <w:p w14:paraId="370DC831" w14:textId="77777777" w:rsidR="00473AD8" w:rsidRPr="009344D5" w:rsidRDefault="00473AD8" w:rsidP="00473AD8">
      <w:pPr>
        <w:spacing w:line="480" w:lineRule="auto"/>
        <w:rPr>
          <w:rFonts w:ascii="Times New Roman" w:hAnsi="Times New Roman" w:cs="Times New Roman"/>
          <w:sz w:val="24"/>
          <w:szCs w:val="24"/>
        </w:rPr>
      </w:pPr>
    </w:p>
    <w:p w14:paraId="26C5CE1A" w14:textId="77777777" w:rsidR="00763350" w:rsidRPr="009344D5" w:rsidRDefault="00157780" w:rsidP="00473AD8">
      <w:pPr>
        <w:spacing w:line="480" w:lineRule="auto"/>
        <w:jc w:val="center"/>
        <w:rPr>
          <w:rFonts w:ascii="Times New Roman" w:hAnsi="Times New Roman" w:cs="Times New Roman"/>
          <w:sz w:val="24"/>
          <w:szCs w:val="24"/>
        </w:rPr>
      </w:pPr>
      <w:r w:rsidRPr="009344D5">
        <w:rPr>
          <w:rFonts w:ascii="Times New Roman" w:hAnsi="Times New Roman" w:cs="Times New Roman"/>
          <w:sz w:val="24"/>
          <w:szCs w:val="24"/>
        </w:rPr>
        <w:t>HRM Strategy Report for Huawei Company</w:t>
      </w:r>
    </w:p>
    <w:p w14:paraId="0D808E2B" w14:textId="77777777" w:rsidR="00763350" w:rsidRPr="009344D5" w:rsidRDefault="00763350" w:rsidP="00473AD8">
      <w:pPr>
        <w:spacing w:line="480" w:lineRule="auto"/>
        <w:jc w:val="center"/>
        <w:rPr>
          <w:rFonts w:ascii="Times New Roman" w:hAnsi="Times New Roman" w:cs="Times New Roman"/>
          <w:sz w:val="24"/>
          <w:szCs w:val="24"/>
        </w:rPr>
      </w:pPr>
    </w:p>
    <w:p w14:paraId="17DACF7B" w14:textId="4D210361" w:rsidR="00763350" w:rsidRPr="009344D5" w:rsidRDefault="00763350" w:rsidP="00473AD8">
      <w:pPr>
        <w:spacing w:line="480" w:lineRule="auto"/>
        <w:jc w:val="center"/>
        <w:rPr>
          <w:rFonts w:ascii="Times New Roman" w:hAnsi="Times New Roman" w:cs="Times New Roman"/>
          <w:sz w:val="24"/>
          <w:szCs w:val="24"/>
        </w:rPr>
      </w:pPr>
    </w:p>
    <w:p w14:paraId="40565C94" w14:textId="77777777" w:rsidR="00763350" w:rsidRPr="009344D5" w:rsidRDefault="00157780" w:rsidP="00473AD8">
      <w:pPr>
        <w:spacing w:line="480" w:lineRule="auto"/>
        <w:jc w:val="center"/>
        <w:rPr>
          <w:rFonts w:ascii="Times New Roman" w:hAnsi="Times New Roman" w:cs="Times New Roman"/>
          <w:sz w:val="24"/>
          <w:szCs w:val="24"/>
        </w:rPr>
      </w:pPr>
      <w:r w:rsidRPr="009344D5">
        <w:rPr>
          <w:rFonts w:ascii="Times New Roman" w:hAnsi="Times New Roman" w:cs="Times New Roman"/>
          <w:sz w:val="24"/>
          <w:szCs w:val="24"/>
        </w:rPr>
        <w:t>Institution</w:t>
      </w:r>
    </w:p>
    <w:p w14:paraId="4C2A6AC3" w14:textId="77777777" w:rsidR="00763350" w:rsidRPr="009344D5" w:rsidRDefault="00763350" w:rsidP="00473AD8">
      <w:pPr>
        <w:spacing w:line="480" w:lineRule="auto"/>
        <w:rPr>
          <w:rFonts w:ascii="Times New Roman" w:hAnsi="Times New Roman" w:cs="Times New Roman"/>
          <w:sz w:val="24"/>
          <w:szCs w:val="24"/>
        </w:rPr>
      </w:pPr>
    </w:p>
    <w:p w14:paraId="124EA23E" w14:textId="77777777" w:rsidR="00763350" w:rsidRPr="009344D5" w:rsidRDefault="00763350" w:rsidP="00473AD8">
      <w:pPr>
        <w:spacing w:line="480" w:lineRule="auto"/>
        <w:rPr>
          <w:rFonts w:ascii="Times New Roman" w:hAnsi="Times New Roman" w:cs="Times New Roman"/>
          <w:sz w:val="24"/>
          <w:szCs w:val="24"/>
        </w:rPr>
      </w:pPr>
    </w:p>
    <w:p w14:paraId="6DB2F179" w14:textId="77777777" w:rsidR="00763350" w:rsidRPr="009344D5" w:rsidRDefault="00763350" w:rsidP="00473AD8">
      <w:pPr>
        <w:spacing w:line="480" w:lineRule="auto"/>
        <w:rPr>
          <w:rFonts w:ascii="Times New Roman" w:hAnsi="Times New Roman" w:cs="Times New Roman"/>
          <w:sz w:val="24"/>
          <w:szCs w:val="24"/>
        </w:rPr>
      </w:pPr>
    </w:p>
    <w:p w14:paraId="04E69DB4" w14:textId="77777777" w:rsidR="00763350" w:rsidRPr="009344D5" w:rsidRDefault="00763350" w:rsidP="00473AD8">
      <w:pPr>
        <w:spacing w:line="480" w:lineRule="auto"/>
        <w:rPr>
          <w:rFonts w:ascii="Times New Roman" w:hAnsi="Times New Roman" w:cs="Times New Roman"/>
          <w:sz w:val="24"/>
          <w:szCs w:val="24"/>
        </w:rPr>
      </w:pPr>
    </w:p>
    <w:p w14:paraId="1E3CC7DA" w14:textId="77777777" w:rsidR="00763350" w:rsidRPr="009344D5" w:rsidRDefault="00763350" w:rsidP="00473AD8">
      <w:pPr>
        <w:spacing w:line="480" w:lineRule="auto"/>
        <w:rPr>
          <w:rFonts w:ascii="Times New Roman" w:hAnsi="Times New Roman" w:cs="Times New Roman"/>
          <w:sz w:val="24"/>
          <w:szCs w:val="24"/>
        </w:rPr>
      </w:pPr>
    </w:p>
    <w:p w14:paraId="1CCBB849" w14:textId="77777777" w:rsidR="00763350" w:rsidRPr="009344D5" w:rsidRDefault="00763350" w:rsidP="00473AD8">
      <w:pPr>
        <w:spacing w:line="480" w:lineRule="auto"/>
        <w:rPr>
          <w:rFonts w:ascii="Times New Roman" w:hAnsi="Times New Roman" w:cs="Times New Roman"/>
          <w:sz w:val="24"/>
          <w:szCs w:val="24"/>
        </w:rPr>
      </w:pPr>
    </w:p>
    <w:p w14:paraId="4E6983F0" w14:textId="77777777" w:rsidR="00763350" w:rsidRPr="009344D5" w:rsidRDefault="00763350" w:rsidP="00473AD8">
      <w:pPr>
        <w:spacing w:line="480" w:lineRule="auto"/>
        <w:rPr>
          <w:rFonts w:ascii="Times New Roman" w:hAnsi="Times New Roman" w:cs="Times New Roman"/>
          <w:sz w:val="24"/>
          <w:szCs w:val="24"/>
        </w:rPr>
      </w:pPr>
    </w:p>
    <w:p w14:paraId="40F7699A" w14:textId="77777777" w:rsidR="00763350" w:rsidRPr="009344D5" w:rsidRDefault="00763350" w:rsidP="00473AD8">
      <w:pPr>
        <w:spacing w:line="480" w:lineRule="auto"/>
        <w:rPr>
          <w:rFonts w:ascii="Times New Roman" w:hAnsi="Times New Roman" w:cs="Times New Roman"/>
          <w:sz w:val="24"/>
          <w:szCs w:val="24"/>
        </w:rPr>
      </w:pPr>
    </w:p>
    <w:p w14:paraId="6E9B037F" w14:textId="77777777" w:rsidR="00763350" w:rsidRPr="009344D5" w:rsidRDefault="00763350" w:rsidP="00473AD8">
      <w:pPr>
        <w:spacing w:line="480" w:lineRule="auto"/>
        <w:rPr>
          <w:rFonts w:ascii="Times New Roman" w:hAnsi="Times New Roman" w:cs="Times New Roman"/>
          <w:sz w:val="24"/>
          <w:szCs w:val="24"/>
        </w:rPr>
      </w:pPr>
    </w:p>
    <w:p w14:paraId="0B8CC229" w14:textId="6ACC52B5" w:rsidR="00763350" w:rsidRPr="009344D5" w:rsidRDefault="00157780" w:rsidP="00AC4BC8">
      <w:pPr>
        <w:spacing w:line="480" w:lineRule="auto"/>
        <w:jc w:val="center"/>
        <w:rPr>
          <w:rFonts w:ascii="Times New Roman" w:hAnsi="Times New Roman" w:cs="Times New Roman"/>
          <w:sz w:val="24"/>
          <w:szCs w:val="24"/>
        </w:rPr>
      </w:pPr>
      <w:r w:rsidRPr="009344D5">
        <w:rPr>
          <w:rFonts w:ascii="Times New Roman" w:hAnsi="Times New Roman" w:cs="Times New Roman"/>
          <w:sz w:val="24"/>
          <w:szCs w:val="24"/>
        </w:rPr>
        <w:lastRenderedPageBreak/>
        <w:t>Introduction</w:t>
      </w:r>
    </w:p>
    <w:p w14:paraId="4BE289F1" w14:textId="2D012A87" w:rsidR="000B0480" w:rsidRPr="009344D5" w:rsidRDefault="00157780" w:rsidP="00DE1B67">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Human resource management is fundamental to </w:t>
      </w:r>
      <w:r w:rsidR="00CF7267" w:rsidRPr="009344D5">
        <w:rPr>
          <w:rFonts w:ascii="Times New Roman" w:hAnsi="Times New Roman" w:cs="Times New Roman"/>
          <w:sz w:val="24"/>
          <w:szCs w:val="24"/>
        </w:rPr>
        <w:t>business operations. The HRM is</w:t>
      </w:r>
      <w:r w:rsidRPr="009344D5">
        <w:rPr>
          <w:rFonts w:ascii="Times New Roman" w:hAnsi="Times New Roman" w:cs="Times New Roman"/>
          <w:sz w:val="24"/>
          <w:szCs w:val="24"/>
        </w:rPr>
        <w:t xml:space="preserve"> responsible for recruiting and retaining employees, organizing personal development programs to improve employee's skills, determining employee remunerations, conducting employee reviews</w:t>
      </w:r>
      <w:r w:rsidR="00CF7267" w:rsidRPr="009344D5">
        <w:rPr>
          <w:rFonts w:ascii="Times New Roman" w:hAnsi="Times New Roman" w:cs="Times New Roman"/>
          <w:sz w:val="24"/>
          <w:szCs w:val="24"/>
        </w:rPr>
        <w:t>, and creating business culture</w:t>
      </w:r>
      <w:r w:rsidRPr="009344D5">
        <w:rPr>
          <w:rFonts w:ascii="Times New Roman" w:hAnsi="Times New Roman" w:cs="Times New Roman"/>
          <w:sz w:val="24"/>
          <w:szCs w:val="24"/>
        </w:rPr>
        <w:t xml:space="preserve">, among other duties. These HRM practices are essential in the day to day operations of a business. However, in order to ensure that a business organization has a competitive advantage over their competitors, HRM </w:t>
      </w:r>
      <w:r w:rsidR="00CF7267" w:rsidRPr="009344D5">
        <w:rPr>
          <w:rFonts w:ascii="Times New Roman" w:hAnsi="Times New Roman" w:cs="Times New Roman"/>
          <w:sz w:val="24"/>
          <w:szCs w:val="24"/>
        </w:rPr>
        <w:t xml:space="preserve">must </w:t>
      </w:r>
      <w:r w:rsidRPr="009344D5">
        <w:rPr>
          <w:rFonts w:ascii="Times New Roman" w:hAnsi="Times New Roman" w:cs="Times New Roman"/>
          <w:sz w:val="24"/>
          <w:szCs w:val="24"/>
        </w:rPr>
        <w:t>employ different strategies in fulfilling its responsibilities</w:t>
      </w:r>
      <w:r w:rsidR="00163E1E" w:rsidRPr="009344D5">
        <w:rPr>
          <w:rFonts w:ascii="Times New Roman" w:hAnsi="Times New Roman" w:cs="Times New Roman"/>
          <w:sz w:val="24"/>
          <w:szCs w:val="24"/>
        </w:rPr>
        <w:t xml:space="preserve"> (</w:t>
      </w:r>
      <w:proofErr w:type="spellStart"/>
      <w:r w:rsidR="00163E1E" w:rsidRPr="009344D5">
        <w:rPr>
          <w:rFonts w:ascii="Times New Roman" w:hAnsi="Times New Roman" w:cs="Times New Roman"/>
          <w:sz w:val="24"/>
          <w:szCs w:val="24"/>
          <w:shd w:val="clear" w:color="auto" w:fill="FFFFFF"/>
        </w:rPr>
        <w:t>Colomo</w:t>
      </w:r>
      <w:proofErr w:type="spellEnd"/>
      <w:r w:rsidR="00163E1E" w:rsidRPr="009344D5">
        <w:rPr>
          <w:rFonts w:ascii="Times New Roman" w:hAnsi="Times New Roman" w:cs="Times New Roman"/>
          <w:sz w:val="24"/>
          <w:szCs w:val="24"/>
          <w:shd w:val="clear" w:color="auto" w:fill="FFFFFF"/>
        </w:rPr>
        <w:t xml:space="preserve"> et al., 2019)</w:t>
      </w:r>
      <w:r w:rsidRPr="009344D5">
        <w:rPr>
          <w:rFonts w:ascii="Times New Roman" w:hAnsi="Times New Roman" w:cs="Times New Roman"/>
          <w:sz w:val="24"/>
          <w:szCs w:val="24"/>
        </w:rPr>
        <w:t>. The difference in strategies employed by the HRM teams in different business entities are the reason why employees in some companies are loyal compared to others; these strategies also play a crucial role in enhancing employee preference of one company as opposed to another. Furthermore, the strategies employed by HRM in fulfilling their duties (remuneration, training) plays a key role in employee motivation which influences employee productivity</w:t>
      </w:r>
      <w:r w:rsidR="00163E1E" w:rsidRPr="009344D5">
        <w:rPr>
          <w:rFonts w:ascii="Times New Roman" w:hAnsi="Times New Roman" w:cs="Times New Roman"/>
          <w:sz w:val="24"/>
          <w:szCs w:val="24"/>
        </w:rPr>
        <w:t xml:space="preserve"> (</w:t>
      </w:r>
      <w:r w:rsidR="00163E1E" w:rsidRPr="009344D5">
        <w:rPr>
          <w:rFonts w:ascii="Times New Roman" w:hAnsi="Times New Roman" w:cs="Times New Roman"/>
          <w:sz w:val="24"/>
          <w:szCs w:val="24"/>
          <w:shd w:val="clear" w:color="auto" w:fill="FFFFFF"/>
        </w:rPr>
        <w:t>Foster, 2014)</w:t>
      </w:r>
      <w:r w:rsidRPr="009344D5">
        <w:rPr>
          <w:rFonts w:ascii="Times New Roman" w:hAnsi="Times New Roman" w:cs="Times New Roman"/>
          <w:sz w:val="24"/>
          <w:szCs w:val="24"/>
        </w:rPr>
        <w:t xml:space="preserve">. Employee productivity has a ripple effect on business success; thus, HRM practice strategies are key in ensuring the success of a business entity. This study, therefore, explores the different strategies that can be used by Huawei company human resource management in fulfilling three key HRM practices (recruitment, retention and remuneration). </w:t>
      </w:r>
    </w:p>
    <w:p w14:paraId="2DBA9AAB" w14:textId="77777777" w:rsidR="000B0480" w:rsidRPr="009344D5" w:rsidRDefault="000B0480" w:rsidP="00473AD8">
      <w:pPr>
        <w:spacing w:line="480" w:lineRule="auto"/>
        <w:rPr>
          <w:rFonts w:ascii="Times New Roman" w:hAnsi="Times New Roman" w:cs="Times New Roman"/>
          <w:sz w:val="24"/>
          <w:szCs w:val="24"/>
        </w:rPr>
      </w:pPr>
    </w:p>
    <w:p w14:paraId="3201487B" w14:textId="77777777" w:rsidR="000038BC" w:rsidRPr="009344D5" w:rsidRDefault="000038BC" w:rsidP="00473AD8">
      <w:pPr>
        <w:spacing w:line="480" w:lineRule="auto"/>
        <w:rPr>
          <w:rFonts w:ascii="Times New Roman" w:hAnsi="Times New Roman" w:cs="Times New Roman"/>
          <w:sz w:val="24"/>
          <w:szCs w:val="24"/>
        </w:rPr>
      </w:pPr>
    </w:p>
    <w:p w14:paraId="76466940" w14:textId="77777777" w:rsidR="000038BC" w:rsidRPr="009344D5" w:rsidRDefault="000038BC" w:rsidP="00473AD8">
      <w:pPr>
        <w:spacing w:line="480" w:lineRule="auto"/>
        <w:rPr>
          <w:rFonts w:ascii="Times New Roman" w:hAnsi="Times New Roman" w:cs="Times New Roman"/>
          <w:sz w:val="24"/>
          <w:szCs w:val="24"/>
        </w:rPr>
      </w:pPr>
    </w:p>
    <w:p w14:paraId="0640C2E6" w14:textId="77777777" w:rsidR="00473AD8" w:rsidRPr="009344D5" w:rsidRDefault="00473AD8" w:rsidP="00473AD8">
      <w:pPr>
        <w:spacing w:line="480" w:lineRule="auto"/>
        <w:rPr>
          <w:rFonts w:ascii="Times New Roman" w:hAnsi="Times New Roman" w:cs="Times New Roman"/>
          <w:b/>
          <w:sz w:val="24"/>
          <w:szCs w:val="24"/>
        </w:rPr>
      </w:pPr>
    </w:p>
    <w:p w14:paraId="7D81B4C3" w14:textId="77777777" w:rsidR="00F3275A" w:rsidRPr="009344D5" w:rsidRDefault="00F3275A" w:rsidP="00473AD8">
      <w:pPr>
        <w:spacing w:line="480" w:lineRule="auto"/>
        <w:rPr>
          <w:rFonts w:ascii="Times New Roman" w:hAnsi="Times New Roman" w:cs="Times New Roman"/>
          <w:b/>
          <w:sz w:val="24"/>
          <w:szCs w:val="24"/>
        </w:rPr>
      </w:pPr>
    </w:p>
    <w:p w14:paraId="74009A6B" w14:textId="77777777" w:rsidR="00F35ADF" w:rsidRPr="009344D5" w:rsidRDefault="00157780" w:rsidP="00AC4BC8">
      <w:pPr>
        <w:spacing w:line="480" w:lineRule="auto"/>
        <w:jc w:val="center"/>
        <w:rPr>
          <w:rFonts w:ascii="Times New Roman" w:hAnsi="Times New Roman" w:cs="Times New Roman"/>
          <w:b/>
          <w:sz w:val="24"/>
          <w:szCs w:val="24"/>
        </w:rPr>
      </w:pPr>
      <w:r w:rsidRPr="009344D5">
        <w:rPr>
          <w:rFonts w:ascii="Times New Roman" w:hAnsi="Times New Roman" w:cs="Times New Roman"/>
          <w:b/>
          <w:sz w:val="24"/>
          <w:szCs w:val="24"/>
        </w:rPr>
        <w:lastRenderedPageBreak/>
        <w:t xml:space="preserve">Recruitment strategies </w:t>
      </w:r>
      <w:r w:rsidR="005A0C97" w:rsidRPr="009344D5">
        <w:rPr>
          <w:rFonts w:ascii="Times New Roman" w:hAnsi="Times New Roman" w:cs="Times New Roman"/>
          <w:b/>
          <w:sz w:val="24"/>
          <w:szCs w:val="24"/>
        </w:rPr>
        <w:t xml:space="preserve">to be developed in </w:t>
      </w:r>
      <w:r w:rsidRPr="009344D5">
        <w:rPr>
          <w:rFonts w:ascii="Times New Roman" w:hAnsi="Times New Roman" w:cs="Times New Roman"/>
          <w:b/>
          <w:sz w:val="24"/>
          <w:szCs w:val="24"/>
        </w:rPr>
        <w:t>Huawei</w:t>
      </w:r>
    </w:p>
    <w:p w14:paraId="5630E531" w14:textId="77777777" w:rsidR="000038BC" w:rsidRPr="009344D5" w:rsidRDefault="00157780" w:rsidP="00473AD8">
      <w:pPr>
        <w:spacing w:line="480" w:lineRule="auto"/>
        <w:rPr>
          <w:rFonts w:ascii="Times New Roman" w:hAnsi="Times New Roman" w:cs="Times New Roman"/>
          <w:sz w:val="24"/>
          <w:szCs w:val="24"/>
        </w:rPr>
      </w:pPr>
      <w:r w:rsidRPr="009344D5">
        <w:rPr>
          <w:rFonts w:ascii="Times New Roman" w:hAnsi="Times New Roman" w:cs="Times New Roman"/>
          <w:sz w:val="24"/>
          <w:szCs w:val="24"/>
        </w:rPr>
        <w:t>Campus recruiting.</w:t>
      </w:r>
    </w:p>
    <w:p w14:paraId="2CD57F6A" w14:textId="77777777" w:rsidR="00473AD8"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This strategy involves identifying and recruiting individuals who are still on campus, primarily those in technical institutions specializing in technology.  Academic institutions such as universities and technical colleges have a variety of young people, each with different skills and abilities. These institutions often rank their students through a grading system to assess individual students' knowledge and skills. Therefore, these institutions offer a great platform for Huawei HRM to identify some of the world's greatest brains before their competitors capture them. Campuses are a great platform for recruiting entry-level jobs as it allows the company to bring in fresh minds and develop them over time into established technology experts. To </w:t>
      </w:r>
      <w:r w:rsidR="00454BEB" w:rsidRPr="009344D5">
        <w:rPr>
          <w:rFonts w:ascii="Times New Roman" w:hAnsi="Times New Roman" w:cs="Times New Roman"/>
          <w:sz w:val="24"/>
          <w:szCs w:val="24"/>
        </w:rPr>
        <w:t>make campus recruiting a success, Huawei HRM must establish a cordial relationship with some of the best academic institutions in all countries with branches. This can include developing an MOU with the academic institution, which allows the institution to provide the company with the names of their best students. In return, the company can sponsor some academic activities, help build institutions infrastructures, among other duties</w:t>
      </w:r>
      <w:r w:rsidRPr="009344D5">
        <w:rPr>
          <w:rFonts w:ascii="Times New Roman" w:hAnsi="Times New Roman" w:cs="Times New Roman"/>
          <w:sz w:val="24"/>
          <w:szCs w:val="24"/>
        </w:rPr>
        <w:t xml:space="preserve"> (</w:t>
      </w:r>
      <w:r w:rsidRPr="009344D5">
        <w:rPr>
          <w:rFonts w:ascii="Times New Roman" w:hAnsi="Times New Roman" w:cs="Times New Roman"/>
          <w:sz w:val="24"/>
          <w:szCs w:val="24"/>
          <w:shd w:val="clear" w:color="auto" w:fill="FFFFFF"/>
        </w:rPr>
        <w:t>Ahmad, 2019)</w:t>
      </w:r>
      <w:r w:rsidRPr="009344D5">
        <w:rPr>
          <w:rFonts w:ascii="Times New Roman" w:hAnsi="Times New Roman" w:cs="Times New Roman"/>
          <w:sz w:val="24"/>
          <w:szCs w:val="24"/>
        </w:rPr>
        <w:t>.</w:t>
      </w:r>
    </w:p>
    <w:p w14:paraId="1585CD97" w14:textId="77777777" w:rsidR="000038BC"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The HRM can also get involved in career fairs where they send some of their best experts to the academic institution to help educate the young people on the available careers that await them once they are out of campus</w:t>
      </w:r>
      <w:r w:rsidR="00B62B18" w:rsidRPr="009344D5">
        <w:rPr>
          <w:rFonts w:ascii="Times New Roman" w:hAnsi="Times New Roman" w:cs="Times New Roman"/>
          <w:sz w:val="24"/>
          <w:szCs w:val="24"/>
        </w:rPr>
        <w:t xml:space="preserve"> (</w:t>
      </w:r>
      <w:r w:rsidR="00B62B18" w:rsidRPr="009344D5">
        <w:rPr>
          <w:rFonts w:ascii="Times New Roman" w:hAnsi="Times New Roman" w:cs="Times New Roman"/>
          <w:sz w:val="24"/>
          <w:szCs w:val="24"/>
          <w:shd w:val="clear" w:color="auto" w:fill="FFFFFF"/>
        </w:rPr>
        <w:t>Schaefer, 2020)</w:t>
      </w:r>
      <w:r w:rsidRPr="009344D5">
        <w:rPr>
          <w:rFonts w:ascii="Times New Roman" w:hAnsi="Times New Roman" w:cs="Times New Roman"/>
          <w:sz w:val="24"/>
          <w:szCs w:val="24"/>
        </w:rPr>
        <w:t>. Through these career fairs, the company can identify students interested in their company and bring them on board as early as possible. IBM, for example, is one of the most successful tech companies globally. IBM has robust campus recruitment programs aimed at tapping some of the world's greatest brains to work for their company. As a result, the company is made up of the best tech employees in the field</w:t>
      </w:r>
      <w:r w:rsidR="00B62B18" w:rsidRPr="009344D5">
        <w:rPr>
          <w:rFonts w:ascii="Times New Roman" w:hAnsi="Times New Roman" w:cs="Times New Roman"/>
          <w:sz w:val="24"/>
          <w:szCs w:val="24"/>
        </w:rPr>
        <w:t xml:space="preserve">. </w:t>
      </w:r>
    </w:p>
    <w:p w14:paraId="492CE9A7" w14:textId="2F5EE98B" w:rsidR="00454BEB"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lastRenderedPageBreak/>
        <w:t xml:space="preserve">The best way to conduct campus recruiting is by setting up internship programs where the company brings students from its affiliate campuses and trains them.  </w:t>
      </w:r>
      <w:r w:rsidR="00D07E02" w:rsidRPr="009344D5">
        <w:rPr>
          <w:rFonts w:ascii="Times New Roman" w:hAnsi="Times New Roman" w:cs="Times New Roman"/>
          <w:sz w:val="24"/>
          <w:szCs w:val="24"/>
        </w:rPr>
        <w:t>This</w:t>
      </w:r>
      <w:r w:rsidRPr="009344D5">
        <w:rPr>
          <w:rFonts w:ascii="Times New Roman" w:hAnsi="Times New Roman" w:cs="Times New Roman"/>
          <w:sz w:val="24"/>
          <w:szCs w:val="24"/>
        </w:rPr>
        <w:t xml:space="preserve"> has worked very well for Walgreen; the company collaborates with Apollo </w:t>
      </w:r>
      <w:r w:rsidR="00CA3721" w:rsidRPr="009344D5">
        <w:rPr>
          <w:rFonts w:ascii="Times New Roman" w:hAnsi="Times New Roman" w:cs="Times New Roman"/>
          <w:sz w:val="24"/>
          <w:szCs w:val="24"/>
        </w:rPr>
        <w:t>College</w:t>
      </w:r>
      <w:r w:rsidRPr="009344D5">
        <w:rPr>
          <w:rFonts w:ascii="Times New Roman" w:hAnsi="Times New Roman" w:cs="Times New Roman"/>
          <w:sz w:val="24"/>
          <w:szCs w:val="24"/>
        </w:rPr>
        <w:t xml:space="preserve"> to recruit student interns; it is from these internship programs that the company identifies those who a</w:t>
      </w:r>
      <w:r w:rsidR="00D07E02" w:rsidRPr="009344D5">
        <w:rPr>
          <w:rFonts w:ascii="Times New Roman" w:hAnsi="Times New Roman" w:cs="Times New Roman"/>
          <w:sz w:val="24"/>
          <w:szCs w:val="24"/>
        </w:rPr>
        <w:t>re competent for retaining</w:t>
      </w:r>
      <w:r w:rsidR="00B62B18" w:rsidRPr="009344D5">
        <w:rPr>
          <w:rFonts w:ascii="Times New Roman" w:hAnsi="Times New Roman" w:cs="Times New Roman"/>
          <w:sz w:val="24"/>
          <w:szCs w:val="24"/>
        </w:rPr>
        <w:t xml:space="preserve"> </w:t>
      </w:r>
      <w:r w:rsidR="00A17D1C">
        <w:rPr>
          <w:rFonts w:ascii="Times New Roman" w:hAnsi="Times New Roman" w:cs="Times New Roman"/>
          <w:sz w:val="24"/>
          <w:szCs w:val="24"/>
        </w:rPr>
        <w:t>(</w:t>
      </w:r>
      <w:r w:rsidR="00B62B18" w:rsidRPr="009344D5">
        <w:rPr>
          <w:rFonts w:ascii="Times New Roman" w:hAnsi="Times New Roman" w:cs="Times New Roman"/>
          <w:sz w:val="24"/>
          <w:szCs w:val="24"/>
          <w:shd w:val="clear" w:color="auto" w:fill="FFFFFF"/>
        </w:rPr>
        <w:t>Ahmad, S. 2019)</w:t>
      </w:r>
    </w:p>
    <w:p w14:paraId="5B0C96AA" w14:textId="07317E51" w:rsidR="00D07E02"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One of the greatest motivators of an individual occurs when they realize that </w:t>
      </w:r>
      <w:r w:rsidR="00843C78" w:rsidRPr="009344D5">
        <w:rPr>
          <w:rFonts w:ascii="Times New Roman" w:hAnsi="Times New Roman" w:cs="Times New Roman"/>
          <w:sz w:val="24"/>
          <w:szCs w:val="24"/>
        </w:rPr>
        <w:t>a person higher than them (</w:t>
      </w:r>
      <w:r w:rsidRPr="009344D5">
        <w:rPr>
          <w:rFonts w:ascii="Times New Roman" w:hAnsi="Times New Roman" w:cs="Times New Roman"/>
          <w:sz w:val="24"/>
          <w:szCs w:val="24"/>
        </w:rPr>
        <w:t>mentor) believes in their ability even if they don't believe in their abilities themselves. By recruiting young people from campus and developing their skills, Huawei will be creating a team of young people who will be indebted to the company. As a result, these individuals will have a sense of belonging to the company as they will feel as though the company is part and parcel of their career.  Campus recruiting also plays a key role in making those selected feel appreciated and valued. Most students spend year</w:t>
      </w:r>
      <w:r w:rsidR="0008023C" w:rsidRPr="009344D5">
        <w:rPr>
          <w:rFonts w:ascii="Times New Roman" w:hAnsi="Times New Roman" w:cs="Times New Roman"/>
          <w:sz w:val="24"/>
          <w:szCs w:val="24"/>
        </w:rPr>
        <w:t>s</w:t>
      </w:r>
      <w:r w:rsidRPr="009344D5">
        <w:rPr>
          <w:rFonts w:ascii="Times New Roman" w:hAnsi="Times New Roman" w:cs="Times New Roman"/>
          <w:sz w:val="24"/>
          <w:szCs w:val="24"/>
        </w:rPr>
        <w:t xml:space="preserve"> and some a lifetime before finding a job they love. By allowing students to take part in doing a job they love early in their careers, the HRM will be creating a sense of appreciation and value among these student</w:t>
      </w:r>
      <w:r w:rsidR="00B54CA8" w:rsidRPr="009344D5">
        <w:rPr>
          <w:rFonts w:ascii="Times New Roman" w:hAnsi="Times New Roman" w:cs="Times New Roman"/>
          <w:sz w:val="24"/>
          <w:szCs w:val="24"/>
        </w:rPr>
        <w:t>s</w:t>
      </w:r>
      <w:r w:rsidRPr="009344D5">
        <w:rPr>
          <w:rFonts w:ascii="Times New Roman" w:hAnsi="Times New Roman" w:cs="Times New Roman"/>
          <w:sz w:val="24"/>
          <w:szCs w:val="24"/>
        </w:rPr>
        <w:t>, this will create a loyal and engages team who always feel valued and appreciated by the company</w:t>
      </w:r>
      <w:r w:rsidR="00B62B18" w:rsidRPr="009344D5">
        <w:rPr>
          <w:rFonts w:ascii="Times New Roman" w:hAnsi="Times New Roman" w:cs="Times New Roman"/>
          <w:sz w:val="24"/>
          <w:szCs w:val="24"/>
        </w:rPr>
        <w:t xml:space="preserve"> (</w:t>
      </w:r>
      <w:r w:rsidR="00B62B18" w:rsidRPr="009344D5">
        <w:rPr>
          <w:rFonts w:ascii="Times New Roman" w:hAnsi="Times New Roman" w:cs="Times New Roman"/>
          <w:sz w:val="24"/>
          <w:szCs w:val="24"/>
          <w:shd w:val="clear" w:color="auto" w:fill="FFFFFF"/>
        </w:rPr>
        <w:t>McDonald, L. S. (2019)</w:t>
      </w:r>
      <w:r w:rsidRPr="009344D5">
        <w:rPr>
          <w:rFonts w:ascii="Times New Roman" w:hAnsi="Times New Roman" w:cs="Times New Roman"/>
          <w:sz w:val="24"/>
          <w:szCs w:val="24"/>
        </w:rPr>
        <w:t>.</w:t>
      </w:r>
    </w:p>
    <w:p w14:paraId="0CFCE049" w14:textId="77777777" w:rsidR="00AC2F79" w:rsidRPr="009344D5" w:rsidRDefault="00157780" w:rsidP="00473AD8">
      <w:pPr>
        <w:spacing w:line="480" w:lineRule="auto"/>
        <w:rPr>
          <w:rFonts w:ascii="Times New Roman" w:hAnsi="Times New Roman" w:cs="Times New Roman"/>
          <w:sz w:val="24"/>
          <w:szCs w:val="24"/>
        </w:rPr>
      </w:pPr>
      <w:r w:rsidRPr="009344D5">
        <w:rPr>
          <w:rFonts w:ascii="Times New Roman" w:hAnsi="Times New Roman" w:cs="Times New Roman"/>
          <w:sz w:val="24"/>
          <w:szCs w:val="24"/>
        </w:rPr>
        <w:t>Social media recruitment strategy</w:t>
      </w:r>
    </w:p>
    <w:p w14:paraId="5C3512E8" w14:textId="7912372B" w:rsidR="00473AD8"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Social media platforms such as Twitter, </w:t>
      </w:r>
      <w:r w:rsidR="00B54CA8" w:rsidRPr="009344D5">
        <w:rPr>
          <w:rFonts w:ascii="Times New Roman" w:hAnsi="Times New Roman" w:cs="Times New Roman"/>
          <w:sz w:val="24"/>
          <w:szCs w:val="24"/>
        </w:rPr>
        <w:t>Linked In</w:t>
      </w:r>
      <w:r w:rsidRPr="009344D5">
        <w:rPr>
          <w:rFonts w:ascii="Times New Roman" w:hAnsi="Times New Roman" w:cs="Times New Roman"/>
          <w:sz w:val="24"/>
          <w:szCs w:val="24"/>
        </w:rPr>
        <w:t xml:space="preserve">, Facebook, </w:t>
      </w:r>
      <w:r w:rsidR="00B54CA8" w:rsidRPr="009344D5">
        <w:rPr>
          <w:rFonts w:ascii="Times New Roman" w:hAnsi="Times New Roman" w:cs="Times New Roman"/>
          <w:sz w:val="24"/>
          <w:szCs w:val="24"/>
        </w:rPr>
        <w:t>YouTube</w:t>
      </w:r>
      <w:r w:rsidRPr="009344D5">
        <w:rPr>
          <w:rFonts w:ascii="Times New Roman" w:hAnsi="Times New Roman" w:cs="Times New Roman"/>
          <w:sz w:val="24"/>
          <w:szCs w:val="24"/>
        </w:rPr>
        <w:t>, and my space have attracted massive following globally in the last two decades. Approximately 3.5 billion of the 7.7 billion global population use social media, making the platform a one-stop-shop to access anyone from any part of the globe within seconds. Huawei can use social media for advertising itself and creating awareness to millions of people globally with regards to its products and the success stories of those employed in the company</w:t>
      </w:r>
      <w:r w:rsidR="00B62B18" w:rsidRPr="009344D5">
        <w:rPr>
          <w:rFonts w:ascii="Times New Roman" w:hAnsi="Times New Roman" w:cs="Times New Roman"/>
          <w:sz w:val="24"/>
          <w:szCs w:val="24"/>
        </w:rPr>
        <w:t xml:space="preserve"> (</w:t>
      </w:r>
      <w:r w:rsidR="00B62B18" w:rsidRPr="009344D5">
        <w:rPr>
          <w:rFonts w:ascii="Times New Roman" w:hAnsi="Times New Roman" w:cs="Times New Roman"/>
          <w:sz w:val="24"/>
          <w:szCs w:val="24"/>
          <w:shd w:val="clear" w:color="auto" w:fill="FFFFFF"/>
        </w:rPr>
        <w:t>Andrews, 2012)</w:t>
      </w:r>
      <w:r w:rsidRPr="009344D5">
        <w:rPr>
          <w:rFonts w:ascii="Times New Roman" w:hAnsi="Times New Roman" w:cs="Times New Roman"/>
          <w:sz w:val="24"/>
          <w:szCs w:val="24"/>
        </w:rPr>
        <w:t xml:space="preserve">. The company can post </w:t>
      </w:r>
      <w:r w:rsidRPr="009344D5">
        <w:rPr>
          <w:rFonts w:ascii="Times New Roman" w:hAnsi="Times New Roman" w:cs="Times New Roman"/>
          <w:sz w:val="24"/>
          <w:szCs w:val="24"/>
        </w:rPr>
        <w:lastRenderedPageBreak/>
        <w:t xml:space="preserve">videos and stories of its employees who have come from very law skillsets to become the most respected individuals in the tech industry curtsey of the company. Such stories functions to create a buzz about Huawei, a result </w:t>
      </w:r>
      <w:r w:rsidR="00AB6114" w:rsidRPr="009344D5">
        <w:rPr>
          <w:rFonts w:ascii="Times New Roman" w:hAnsi="Times New Roman" w:cs="Times New Roman"/>
          <w:sz w:val="24"/>
          <w:szCs w:val="24"/>
        </w:rPr>
        <w:t>thereby attracting potential employees.</w:t>
      </w:r>
    </w:p>
    <w:p w14:paraId="7B232592" w14:textId="29FD731D" w:rsidR="00AC2F79"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 However, to achieve this, Huawei must use social media to market itself as an exceptional employer; this must be done through constant engagement with social media users. Such engagement plays a key role in stimulating interest as and when the company advertises a job opening. </w:t>
      </w:r>
      <w:proofErr w:type="spellStart"/>
      <w:r w:rsidRPr="009344D5">
        <w:rPr>
          <w:rFonts w:ascii="Times New Roman" w:hAnsi="Times New Roman" w:cs="Times New Roman"/>
          <w:sz w:val="24"/>
          <w:szCs w:val="24"/>
        </w:rPr>
        <w:t>Sodex</w:t>
      </w:r>
      <w:proofErr w:type="spellEnd"/>
      <w:r w:rsidRPr="009344D5">
        <w:rPr>
          <w:rFonts w:ascii="Times New Roman" w:hAnsi="Times New Roman" w:cs="Times New Roman"/>
          <w:sz w:val="24"/>
          <w:szCs w:val="24"/>
        </w:rPr>
        <w:t xml:space="preserve">, for example, included social media recruitment strategy in their HRM policies in 2007.  In as much as they used social media platforms to advertise their products, they also used the platforms to showcase their business culture and how they handle and take care of their staff. They also engaged their staff, who were tasked with sharing information about their experience in </w:t>
      </w:r>
      <w:proofErr w:type="spellStart"/>
      <w:r w:rsidRPr="009344D5">
        <w:rPr>
          <w:rFonts w:ascii="Times New Roman" w:hAnsi="Times New Roman" w:cs="Times New Roman"/>
          <w:sz w:val="24"/>
          <w:szCs w:val="24"/>
        </w:rPr>
        <w:t>Sodex</w:t>
      </w:r>
      <w:proofErr w:type="spellEnd"/>
      <w:r w:rsidRPr="009344D5">
        <w:rPr>
          <w:rFonts w:ascii="Times New Roman" w:hAnsi="Times New Roman" w:cs="Times New Roman"/>
          <w:sz w:val="24"/>
          <w:szCs w:val="24"/>
        </w:rPr>
        <w:t xml:space="preserve">. As a result, </w:t>
      </w:r>
      <w:proofErr w:type="spellStart"/>
      <w:r w:rsidRPr="009344D5">
        <w:rPr>
          <w:rFonts w:ascii="Times New Roman" w:hAnsi="Times New Roman" w:cs="Times New Roman"/>
          <w:sz w:val="24"/>
          <w:szCs w:val="24"/>
        </w:rPr>
        <w:t>Sodex</w:t>
      </w:r>
      <w:proofErr w:type="spellEnd"/>
      <w:r w:rsidRPr="009344D5">
        <w:rPr>
          <w:rFonts w:ascii="Times New Roman" w:hAnsi="Times New Roman" w:cs="Times New Roman"/>
          <w:sz w:val="24"/>
          <w:szCs w:val="24"/>
        </w:rPr>
        <w:t xml:space="preserve"> website traffic increased from 52,000 to 181 000, making the company be among the most known food company globally. This also attracted potential employees who often send requests to the companies HRM to be considered for advertised positions</w:t>
      </w:r>
      <w:r w:rsidR="00B62B18" w:rsidRPr="009344D5">
        <w:rPr>
          <w:rFonts w:ascii="Times New Roman" w:hAnsi="Times New Roman" w:cs="Times New Roman"/>
          <w:sz w:val="24"/>
          <w:szCs w:val="24"/>
        </w:rPr>
        <w:t xml:space="preserve"> (</w:t>
      </w:r>
      <w:proofErr w:type="spellStart"/>
      <w:r w:rsidR="000844CB">
        <w:rPr>
          <w:rFonts w:ascii="Times New Roman" w:hAnsi="Times New Roman" w:cs="Times New Roman"/>
          <w:sz w:val="24"/>
          <w:szCs w:val="24"/>
          <w:shd w:val="clear" w:color="auto" w:fill="FFFFFF"/>
        </w:rPr>
        <w:t>Forsgren</w:t>
      </w:r>
      <w:proofErr w:type="spellEnd"/>
      <w:r w:rsidR="00214FB2">
        <w:rPr>
          <w:rFonts w:ascii="Times New Roman" w:hAnsi="Times New Roman" w:cs="Times New Roman"/>
          <w:sz w:val="24"/>
          <w:szCs w:val="24"/>
          <w:shd w:val="clear" w:color="auto" w:fill="FFFFFF"/>
        </w:rPr>
        <w:t xml:space="preserve">, and </w:t>
      </w:r>
      <w:r w:rsidR="00214FB2" w:rsidRPr="009344D5">
        <w:rPr>
          <w:rFonts w:ascii="Times New Roman" w:hAnsi="Times New Roman" w:cs="Times New Roman"/>
          <w:sz w:val="24"/>
          <w:szCs w:val="24"/>
          <w:shd w:val="clear" w:color="auto" w:fill="FFFFFF"/>
        </w:rPr>
        <w:t>Haskell</w:t>
      </w:r>
      <w:r w:rsidR="00B62B18" w:rsidRPr="009344D5">
        <w:rPr>
          <w:rFonts w:ascii="Times New Roman" w:hAnsi="Times New Roman" w:cs="Times New Roman"/>
          <w:sz w:val="24"/>
          <w:szCs w:val="24"/>
          <w:shd w:val="clear" w:color="auto" w:fill="FFFFFF"/>
        </w:rPr>
        <w:t>, 2015).</w:t>
      </w:r>
      <w:r w:rsidRPr="009344D5">
        <w:rPr>
          <w:rFonts w:ascii="Times New Roman" w:hAnsi="Times New Roman" w:cs="Times New Roman"/>
          <w:sz w:val="24"/>
          <w:szCs w:val="24"/>
        </w:rPr>
        <w:t xml:space="preserve"> Huawei can also use LinkedIn to acquire skilled employees; LinkedIn is a social media platform whose members are professionals who are either looking for a job or already working. It allows these individuals to showcase their skills, making it easy for companies to pick employees from millions of potential candidates</w:t>
      </w:r>
      <w:r w:rsidR="00B62B18" w:rsidRPr="009344D5">
        <w:rPr>
          <w:rFonts w:ascii="Times New Roman" w:hAnsi="Times New Roman" w:cs="Times New Roman"/>
          <w:sz w:val="24"/>
          <w:szCs w:val="24"/>
        </w:rPr>
        <w:t xml:space="preserve"> (</w:t>
      </w:r>
      <w:r w:rsidR="00B62B18" w:rsidRPr="009344D5">
        <w:rPr>
          <w:rFonts w:ascii="Times New Roman" w:hAnsi="Times New Roman" w:cs="Times New Roman"/>
          <w:sz w:val="24"/>
          <w:szCs w:val="24"/>
          <w:shd w:val="clear" w:color="auto" w:fill="FFFFFF"/>
        </w:rPr>
        <w:t xml:space="preserve">Sinha </w:t>
      </w:r>
      <w:r w:rsidR="000844CB">
        <w:rPr>
          <w:rFonts w:ascii="Times New Roman" w:hAnsi="Times New Roman" w:cs="Times New Roman"/>
          <w:sz w:val="24"/>
          <w:szCs w:val="24"/>
          <w:shd w:val="clear" w:color="auto" w:fill="FFFFFF"/>
        </w:rPr>
        <w:t>and</w:t>
      </w:r>
      <w:r w:rsidR="00B62B18" w:rsidRPr="009344D5">
        <w:rPr>
          <w:rFonts w:ascii="Times New Roman" w:hAnsi="Times New Roman" w:cs="Times New Roman"/>
          <w:sz w:val="24"/>
          <w:szCs w:val="24"/>
          <w:shd w:val="clear" w:color="auto" w:fill="FFFFFF"/>
        </w:rPr>
        <w:t xml:space="preserve"> </w:t>
      </w:r>
      <w:proofErr w:type="spellStart"/>
      <w:r w:rsidR="00B62B18" w:rsidRPr="009344D5">
        <w:rPr>
          <w:rFonts w:ascii="Times New Roman" w:hAnsi="Times New Roman" w:cs="Times New Roman"/>
          <w:sz w:val="24"/>
          <w:szCs w:val="24"/>
          <w:shd w:val="clear" w:color="auto" w:fill="FFFFFF"/>
        </w:rPr>
        <w:t>Thaly</w:t>
      </w:r>
      <w:proofErr w:type="spellEnd"/>
      <w:r w:rsidR="00B62B18" w:rsidRPr="009344D5">
        <w:rPr>
          <w:rFonts w:ascii="Times New Roman" w:hAnsi="Times New Roman" w:cs="Times New Roman"/>
          <w:sz w:val="24"/>
          <w:szCs w:val="24"/>
          <w:shd w:val="clear" w:color="auto" w:fill="FFFFFF"/>
        </w:rPr>
        <w:t>, 2013)</w:t>
      </w:r>
      <w:r w:rsidRPr="009344D5">
        <w:rPr>
          <w:rFonts w:ascii="Times New Roman" w:hAnsi="Times New Roman" w:cs="Times New Roman"/>
          <w:sz w:val="24"/>
          <w:szCs w:val="24"/>
        </w:rPr>
        <w:t xml:space="preserve">. </w:t>
      </w:r>
    </w:p>
    <w:p w14:paraId="0E654356" w14:textId="180F79C2" w:rsidR="003979B9"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By allowing employees to be the face of Huawei's social media presence and giving them the platform to showcase their success stories with millions of people globally, the company will be developing within its employees a feeling of belonging, value, and appreciation. Huawei is a huge and renowned company with a global presence. Therefore it is a great privilege and an excellent opportunity for employees to be given a chance to express themselves on global </w:t>
      </w:r>
      <w:r w:rsidRPr="009344D5">
        <w:rPr>
          <w:rFonts w:ascii="Times New Roman" w:hAnsi="Times New Roman" w:cs="Times New Roman"/>
          <w:sz w:val="24"/>
          <w:szCs w:val="24"/>
        </w:rPr>
        <w:lastRenderedPageBreak/>
        <w:t>platforms. Psychologically, human beings feel more valued and appreciated when they are trusted to fulfil a given task either at work or at home; this makes them feel valued and allows them to see how much their skills are appreciated by allowing employees to explain to the public Huawei's culture and allowing them to be the company's face. Huawei employees will develop a feeling of belonging as they will feel that they are part and parcel of the organization, given that the public will always identify them with the company wherever they go</w:t>
      </w:r>
      <w:r w:rsidR="00B62B18" w:rsidRPr="009344D5">
        <w:rPr>
          <w:rFonts w:ascii="Times New Roman" w:hAnsi="Times New Roman" w:cs="Times New Roman"/>
          <w:sz w:val="24"/>
          <w:szCs w:val="24"/>
        </w:rPr>
        <w:t xml:space="preserve"> (</w:t>
      </w:r>
      <w:r w:rsidR="000844CB">
        <w:rPr>
          <w:rFonts w:ascii="Times New Roman" w:hAnsi="Times New Roman" w:cs="Times New Roman"/>
          <w:sz w:val="24"/>
          <w:szCs w:val="24"/>
          <w:shd w:val="clear" w:color="auto" w:fill="FFFFFF"/>
        </w:rPr>
        <w:t>Sinha and</w:t>
      </w:r>
      <w:r w:rsidR="00B62B18" w:rsidRPr="009344D5">
        <w:rPr>
          <w:rFonts w:ascii="Times New Roman" w:hAnsi="Times New Roman" w:cs="Times New Roman"/>
          <w:sz w:val="24"/>
          <w:szCs w:val="24"/>
          <w:shd w:val="clear" w:color="auto" w:fill="FFFFFF"/>
        </w:rPr>
        <w:t xml:space="preserve"> </w:t>
      </w:r>
      <w:proofErr w:type="spellStart"/>
      <w:r w:rsidR="00B62B18" w:rsidRPr="009344D5">
        <w:rPr>
          <w:rFonts w:ascii="Times New Roman" w:hAnsi="Times New Roman" w:cs="Times New Roman"/>
          <w:sz w:val="24"/>
          <w:szCs w:val="24"/>
          <w:shd w:val="clear" w:color="auto" w:fill="FFFFFF"/>
        </w:rPr>
        <w:t>Thaly</w:t>
      </w:r>
      <w:proofErr w:type="spellEnd"/>
      <w:r w:rsidR="00B62B18" w:rsidRPr="009344D5">
        <w:rPr>
          <w:rFonts w:ascii="Times New Roman" w:hAnsi="Times New Roman" w:cs="Times New Roman"/>
          <w:sz w:val="24"/>
          <w:szCs w:val="24"/>
          <w:shd w:val="clear" w:color="auto" w:fill="FFFFFF"/>
        </w:rPr>
        <w:t>, 2013)</w:t>
      </w:r>
      <w:r w:rsidR="00B62B18" w:rsidRPr="009344D5">
        <w:rPr>
          <w:rFonts w:ascii="Times New Roman" w:hAnsi="Times New Roman" w:cs="Times New Roman"/>
          <w:sz w:val="24"/>
          <w:szCs w:val="24"/>
        </w:rPr>
        <w:t>.</w:t>
      </w:r>
    </w:p>
    <w:p w14:paraId="5DD4DFEE" w14:textId="77777777" w:rsidR="003979B9" w:rsidRPr="009344D5" w:rsidRDefault="00157780" w:rsidP="00473AD8">
      <w:pPr>
        <w:spacing w:line="480" w:lineRule="auto"/>
        <w:rPr>
          <w:rFonts w:ascii="Times New Roman" w:hAnsi="Times New Roman" w:cs="Times New Roman"/>
          <w:b/>
          <w:sz w:val="24"/>
          <w:szCs w:val="24"/>
        </w:rPr>
      </w:pPr>
      <w:r w:rsidRPr="009344D5">
        <w:rPr>
          <w:rFonts w:ascii="Times New Roman" w:hAnsi="Times New Roman" w:cs="Times New Roman"/>
          <w:b/>
          <w:sz w:val="24"/>
          <w:szCs w:val="24"/>
        </w:rPr>
        <w:t xml:space="preserve">Retention strategies to be </w:t>
      </w:r>
      <w:r w:rsidR="00FB0818" w:rsidRPr="009344D5">
        <w:rPr>
          <w:rFonts w:ascii="Times New Roman" w:hAnsi="Times New Roman" w:cs="Times New Roman"/>
          <w:b/>
          <w:sz w:val="24"/>
          <w:szCs w:val="24"/>
        </w:rPr>
        <w:t>developed</w:t>
      </w:r>
      <w:r w:rsidRPr="009344D5">
        <w:rPr>
          <w:rFonts w:ascii="Times New Roman" w:hAnsi="Times New Roman" w:cs="Times New Roman"/>
          <w:b/>
          <w:sz w:val="24"/>
          <w:szCs w:val="24"/>
        </w:rPr>
        <w:t xml:space="preserve"> in Huawei </w:t>
      </w:r>
      <w:r w:rsidR="00FB0818" w:rsidRPr="009344D5">
        <w:rPr>
          <w:rFonts w:ascii="Times New Roman" w:hAnsi="Times New Roman" w:cs="Times New Roman"/>
          <w:b/>
          <w:sz w:val="24"/>
          <w:szCs w:val="24"/>
        </w:rPr>
        <w:t>Company</w:t>
      </w:r>
    </w:p>
    <w:p w14:paraId="4A9F9550" w14:textId="49598DC2" w:rsidR="00AB6114"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 </w:t>
      </w:r>
      <w:r w:rsidR="00FB0818" w:rsidRPr="009344D5">
        <w:rPr>
          <w:rFonts w:ascii="Times New Roman" w:hAnsi="Times New Roman" w:cs="Times New Roman"/>
          <w:sz w:val="24"/>
          <w:szCs w:val="24"/>
        </w:rPr>
        <w:t>Employee retention is a critical HRM practice; the success of any human resource department in any organization is often measured by its ability to bring in and retain skilled personals. Therefore, Huawei HRM needs to develop strategies that will enable them to retain employees by avoiding voluntary turnover rates</w:t>
      </w:r>
      <w:r w:rsidR="00B62B18" w:rsidRPr="009344D5">
        <w:rPr>
          <w:rFonts w:ascii="Times New Roman" w:hAnsi="Times New Roman" w:cs="Times New Roman"/>
          <w:sz w:val="24"/>
          <w:szCs w:val="24"/>
        </w:rPr>
        <w:t xml:space="preserve"> (</w:t>
      </w:r>
      <w:r w:rsidR="000844CB">
        <w:rPr>
          <w:rFonts w:ascii="Times New Roman" w:hAnsi="Times New Roman" w:cs="Times New Roman"/>
          <w:sz w:val="24"/>
          <w:szCs w:val="24"/>
          <w:shd w:val="clear" w:color="auto" w:fill="FFFFFF"/>
        </w:rPr>
        <w:t>James and</w:t>
      </w:r>
      <w:r w:rsidR="00B62B18" w:rsidRPr="009344D5">
        <w:rPr>
          <w:rFonts w:ascii="Times New Roman" w:hAnsi="Times New Roman" w:cs="Times New Roman"/>
          <w:sz w:val="24"/>
          <w:szCs w:val="24"/>
          <w:shd w:val="clear" w:color="auto" w:fill="FFFFFF"/>
        </w:rPr>
        <w:t xml:space="preserve"> Mathew, 2012).</w:t>
      </w:r>
    </w:p>
    <w:p w14:paraId="672FEE75" w14:textId="77777777" w:rsidR="00FB0818" w:rsidRPr="009344D5" w:rsidRDefault="00157780" w:rsidP="00473AD8">
      <w:pPr>
        <w:spacing w:line="480" w:lineRule="auto"/>
        <w:rPr>
          <w:rFonts w:ascii="Times New Roman" w:hAnsi="Times New Roman" w:cs="Times New Roman"/>
          <w:sz w:val="24"/>
          <w:szCs w:val="24"/>
        </w:rPr>
      </w:pPr>
      <w:r w:rsidRPr="009344D5">
        <w:rPr>
          <w:rFonts w:ascii="Times New Roman" w:hAnsi="Times New Roman" w:cs="Times New Roman"/>
          <w:sz w:val="24"/>
          <w:szCs w:val="24"/>
        </w:rPr>
        <w:t>Employee personal development</w:t>
      </w:r>
    </w:p>
    <w:p w14:paraId="34DBFAE3" w14:textId="511A4168" w:rsidR="00FB0818"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Employee personal development is done through training and offering academic incentives aimed at promoting employee skill development. </w:t>
      </w:r>
      <w:r w:rsidR="009E43EB" w:rsidRPr="009344D5">
        <w:rPr>
          <w:rFonts w:ascii="Times New Roman" w:hAnsi="Times New Roman" w:cs="Times New Roman"/>
          <w:sz w:val="24"/>
          <w:szCs w:val="24"/>
        </w:rPr>
        <w:t>One of the most significant human needs is the need to grow and develop; every human being desires to be more, have more, experience more, and be the best versions of themselves as human beings. The only way of ensuring that this need is satisfied s through offering training and personal development programs to employees</w:t>
      </w:r>
      <w:r w:rsidR="00B62B18" w:rsidRPr="009344D5">
        <w:rPr>
          <w:rFonts w:ascii="Times New Roman" w:hAnsi="Times New Roman" w:cs="Times New Roman"/>
          <w:sz w:val="24"/>
          <w:szCs w:val="24"/>
        </w:rPr>
        <w:t xml:space="preserve"> (</w:t>
      </w:r>
      <w:proofErr w:type="spellStart"/>
      <w:r w:rsidR="00ED4C0B">
        <w:rPr>
          <w:rFonts w:ascii="Times New Roman" w:hAnsi="Times New Roman" w:cs="Times New Roman"/>
          <w:sz w:val="24"/>
          <w:szCs w:val="24"/>
          <w:shd w:val="clear" w:color="auto" w:fill="FFFFFF"/>
        </w:rPr>
        <w:t>Ratna</w:t>
      </w:r>
      <w:proofErr w:type="spellEnd"/>
      <w:r w:rsidR="00ED4C0B">
        <w:rPr>
          <w:rFonts w:ascii="Times New Roman" w:hAnsi="Times New Roman" w:cs="Times New Roman"/>
          <w:sz w:val="24"/>
          <w:szCs w:val="24"/>
          <w:shd w:val="clear" w:color="auto" w:fill="FFFFFF"/>
        </w:rPr>
        <w:t xml:space="preserve"> and</w:t>
      </w:r>
      <w:r w:rsidR="00B62B18" w:rsidRPr="009344D5">
        <w:rPr>
          <w:rFonts w:ascii="Times New Roman" w:hAnsi="Times New Roman" w:cs="Times New Roman"/>
          <w:sz w:val="24"/>
          <w:szCs w:val="24"/>
          <w:shd w:val="clear" w:color="auto" w:fill="FFFFFF"/>
        </w:rPr>
        <w:t xml:space="preserve"> Chawla, 2012)</w:t>
      </w:r>
      <w:r w:rsidR="009E43EB" w:rsidRPr="009344D5">
        <w:rPr>
          <w:rFonts w:ascii="Times New Roman" w:hAnsi="Times New Roman" w:cs="Times New Roman"/>
          <w:sz w:val="24"/>
          <w:szCs w:val="24"/>
        </w:rPr>
        <w:t>.</w:t>
      </w:r>
      <w:r w:rsidRPr="009344D5">
        <w:rPr>
          <w:rFonts w:ascii="Times New Roman" w:hAnsi="Times New Roman" w:cs="Times New Roman"/>
          <w:sz w:val="24"/>
          <w:szCs w:val="24"/>
        </w:rPr>
        <w:t xml:space="preserve"> </w:t>
      </w:r>
      <w:r w:rsidR="009E43EB" w:rsidRPr="009344D5">
        <w:rPr>
          <w:rFonts w:ascii="Times New Roman" w:hAnsi="Times New Roman" w:cs="Times New Roman"/>
          <w:sz w:val="24"/>
          <w:szCs w:val="24"/>
        </w:rPr>
        <w:t xml:space="preserve">  A study was done by the </w:t>
      </w:r>
      <w:proofErr w:type="spellStart"/>
      <w:r w:rsidR="009E43EB" w:rsidRPr="009344D5">
        <w:rPr>
          <w:rFonts w:ascii="Times New Roman" w:hAnsi="Times New Roman" w:cs="Times New Roman"/>
          <w:sz w:val="24"/>
          <w:szCs w:val="24"/>
        </w:rPr>
        <w:t>Havard</w:t>
      </w:r>
      <w:proofErr w:type="spellEnd"/>
      <w:r w:rsidR="009E43EB" w:rsidRPr="009344D5">
        <w:rPr>
          <w:rFonts w:ascii="Times New Roman" w:hAnsi="Times New Roman" w:cs="Times New Roman"/>
          <w:sz w:val="24"/>
          <w:szCs w:val="24"/>
        </w:rPr>
        <w:t xml:space="preserve"> business school that associated job satisfaction and low voluntary employee turnaround rates to employee training and personal development. In the study, companies that offer robust training </w:t>
      </w:r>
      <w:r w:rsidR="009E43EB" w:rsidRPr="009344D5">
        <w:rPr>
          <w:rFonts w:ascii="Times New Roman" w:hAnsi="Times New Roman" w:cs="Times New Roman"/>
          <w:sz w:val="24"/>
          <w:szCs w:val="24"/>
        </w:rPr>
        <w:lastRenderedPageBreak/>
        <w:t>opportunities to their employees recorded low voluntary employee turnaround rates compared to those that lack these programs</w:t>
      </w:r>
      <w:r w:rsidR="00B62B18" w:rsidRPr="009344D5">
        <w:rPr>
          <w:rFonts w:ascii="Times New Roman" w:hAnsi="Times New Roman" w:cs="Times New Roman"/>
          <w:sz w:val="24"/>
          <w:szCs w:val="24"/>
        </w:rPr>
        <w:t xml:space="preserve"> (</w:t>
      </w:r>
      <w:r w:rsidR="00ED4C0B">
        <w:rPr>
          <w:rFonts w:ascii="Times New Roman" w:hAnsi="Times New Roman" w:cs="Times New Roman"/>
          <w:sz w:val="24"/>
          <w:szCs w:val="24"/>
          <w:shd w:val="clear" w:color="auto" w:fill="FFFFFF"/>
        </w:rPr>
        <w:t>James and</w:t>
      </w:r>
      <w:r w:rsidR="00B62B18" w:rsidRPr="009344D5">
        <w:rPr>
          <w:rFonts w:ascii="Times New Roman" w:hAnsi="Times New Roman" w:cs="Times New Roman"/>
          <w:sz w:val="24"/>
          <w:szCs w:val="24"/>
          <w:shd w:val="clear" w:color="auto" w:fill="FFFFFF"/>
        </w:rPr>
        <w:t xml:space="preserve"> Mathew, 2012)</w:t>
      </w:r>
      <w:r w:rsidR="009E43EB" w:rsidRPr="009344D5">
        <w:rPr>
          <w:rFonts w:ascii="Times New Roman" w:hAnsi="Times New Roman" w:cs="Times New Roman"/>
          <w:sz w:val="24"/>
          <w:szCs w:val="24"/>
        </w:rPr>
        <w:t>.</w:t>
      </w:r>
    </w:p>
    <w:p w14:paraId="76349E05" w14:textId="2039FDBD" w:rsidR="00FB0818"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 Employees who feel that an organization is invested in their interest and caters for their future are more likely to give back to the organizations as opposed to those who feel that accompany is only out to exploit their abilities. Training and development is the greatest investment that an organization can put on its employees; in response to such investments, most employees invest back to the company through increased loyalty, productivity, and engagement. Through training, an organization makes its employees feel important</w:t>
      </w:r>
      <w:r w:rsidR="009E43EB" w:rsidRPr="009344D5">
        <w:rPr>
          <w:rFonts w:ascii="Times New Roman" w:hAnsi="Times New Roman" w:cs="Times New Roman"/>
          <w:sz w:val="24"/>
          <w:szCs w:val="24"/>
        </w:rPr>
        <w:t xml:space="preserve"> and appreciated</w:t>
      </w:r>
      <w:r w:rsidRPr="009344D5">
        <w:rPr>
          <w:rFonts w:ascii="Times New Roman" w:hAnsi="Times New Roman" w:cs="Times New Roman"/>
          <w:sz w:val="24"/>
          <w:szCs w:val="24"/>
        </w:rPr>
        <w:t>. Studies show that employees who feel essential to an organization are more satis</w:t>
      </w:r>
      <w:r w:rsidR="009E43EB" w:rsidRPr="009344D5">
        <w:rPr>
          <w:rFonts w:ascii="Times New Roman" w:hAnsi="Times New Roman" w:cs="Times New Roman"/>
          <w:sz w:val="24"/>
          <w:szCs w:val="24"/>
        </w:rPr>
        <w:t>fied with their jobs and are more likely to work for the company for so long</w:t>
      </w:r>
      <w:r w:rsidRPr="009344D5">
        <w:rPr>
          <w:rFonts w:ascii="Times New Roman" w:hAnsi="Times New Roman" w:cs="Times New Roman"/>
          <w:sz w:val="24"/>
          <w:szCs w:val="24"/>
        </w:rPr>
        <w:t xml:space="preserve"> (</w:t>
      </w:r>
      <w:r w:rsidR="00553A04">
        <w:rPr>
          <w:rFonts w:ascii="Times New Roman" w:hAnsi="Times New Roman" w:cs="Times New Roman"/>
          <w:sz w:val="24"/>
          <w:szCs w:val="24"/>
          <w:shd w:val="clear" w:color="auto" w:fill="FFFFFF"/>
        </w:rPr>
        <w:t>Noe and</w:t>
      </w:r>
      <w:r w:rsidRPr="009344D5">
        <w:rPr>
          <w:rFonts w:ascii="Times New Roman" w:hAnsi="Times New Roman" w:cs="Times New Roman"/>
          <w:sz w:val="24"/>
          <w:szCs w:val="24"/>
          <w:shd w:val="clear" w:color="auto" w:fill="FFFFFF"/>
        </w:rPr>
        <w:t xml:space="preserve"> </w:t>
      </w:r>
      <w:proofErr w:type="spellStart"/>
      <w:r w:rsidRPr="009344D5">
        <w:rPr>
          <w:rFonts w:ascii="Times New Roman" w:hAnsi="Times New Roman" w:cs="Times New Roman"/>
          <w:sz w:val="24"/>
          <w:szCs w:val="24"/>
          <w:shd w:val="clear" w:color="auto" w:fill="FFFFFF"/>
        </w:rPr>
        <w:t>Kodwani</w:t>
      </w:r>
      <w:proofErr w:type="spellEnd"/>
      <w:r w:rsidRPr="009344D5">
        <w:rPr>
          <w:rFonts w:ascii="Times New Roman" w:hAnsi="Times New Roman" w:cs="Times New Roman"/>
          <w:sz w:val="24"/>
          <w:szCs w:val="24"/>
          <w:shd w:val="clear" w:color="auto" w:fill="FFFFFF"/>
        </w:rPr>
        <w:t>, 2018)</w:t>
      </w:r>
      <w:r w:rsidRPr="009344D5">
        <w:rPr>
          <w:rFonts w:ascii="Times New Roman" w:hAnsi="Times New Roman" w:cs="Times New Roman"/>
          <w:sz w:val="24"/>
          <w:szCs w:val="24"/>
        </w:rPr>
        <w:t>.</w:t>
      </w:r>
      <w:r w:rsidR="009E43EB" w:rsidRPr="009344D5">
        <w:rPr>
          <w:rFonts w:ascii="Times New Roman" w:hAnsi="Times New Roman" w:cs="Times New Roman"/>
          <w:sz w:val="24"/>
          <w:szCs w:val="24"/>
        </w:rPr>
        <w:t xml:space="preserve"> Training and development also create a sense of belonging among its employees; this is because the employees will feel that the company has invested much in them; thus, they are part and parcel of the company</w:t>
      </w:r>
      <w:r w:rsidR="00B62B18" w:rsidRPr="009344D5">
        <w:rPr>
          <w:rFonts w:ascii="Times New Roman" w:hAnsi="Times New Roman" w:cs="Times New Roman"/>
          <w:sz w:val="24"/>
          <w:szCs w:val="24"/>
        </w:rPr>
        <w:t xml:space="preserve"> (</w:t>
      </w:r>
      <w:proofErr w:type="spellStart"/>
      <w:r w:rsidR="00553A04">
        <w:rPr>
          <w:rFonts w:ascii="Times New Roman" w:hAnsi="Times New Roman" w:cs="Times New Roman"/>
          <w:sz w:val="24"/>
          <w:szCs w:val="24"/>
          <w:shd w:val="clear" w:color="auto" w:fill="FFFFFF"/>
        </w:rPr>
        <w:t>Forsgren</w:t>
      </w:r>
      <w:proofErr w:type="spellEnd"/>
      <w:r w:rsidR="00553A04">
        <w:rPr>
          <w:rFonts w:ascii="Times New Roman" w:hAnsi="Times New Roman" w:cs="Times New Roman"/>
          <w:sz w:val="24"/>
          <w:szCs w:val="24"/>
          <w:shd w:val="clear" w:color="auto" w:fill="FFFFFF"/>
        </w:rPr>
        <w:t xml:space="preserve"> and</w:t>
      </w:r>
      <w:r w:rsidR="00B62B18" w:rsidRPr="009344D5">
        <w:rPr>
          <w:rFonts w:ascii="Times New Roman" w:hAnsi="Times New Roman" w:cs="Times New Roman"/>
          <w:sz w:val="24"/>
          <w:szCs w:val="24"/>
          <w:shd w:val="clear" w:color="auto" w:fill="FFFFFF"/>
        </w:rPr>
        <w:t xml:space="preserve"> Haskell, 2015)</w:t>
      </w:r>
      <w:r w:rsidR="009E43EB" w:rsidRPr="009344D5">
        <w:rPr>
          <w:rFonts w:ascii="Times New Roman" w:hAnsi="Times New Roman" w:cs="Times New Roman"/>
          <w:sz w:val="24"/>
          <w:szCs w:val="24"/>
        </w:rPr>
        <w:t>.</w:t>
      </w:r>
    </w:p>
    <w:p w14:paraId="5B9F1190" w14:textId="77777777" w:rsidR="009E43EB"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Work-life balance</w:t>
      </w:r>
    </w:p>
    <w:p w14:paraId="0071A2F3" w14:textId="44A00F4C" w:rsidR="009E43EB" w:rsidRPr="009344D5" w:rsidRDefault="00157780" w:rsidP="00473AD8">
      <w:pPr>
        <w:spacing w:line="480" w:lineRule="auto"/>
        <w:rPr>
          <w:rFonts w:ascii="Times New Roman" w:hAnsi="Times New Roman" w:cs="Times New Roman"/>
          <w:sz w:val="24"/>
          <w:szCs w:val="24"/>
        </w:rPr>
      </w:pPr>
      <w:r w:rsidRPr="009344D5">
        <w:rPr>
          <w:rFonts w:ascii="Times New Roman" w:hAnsi="Times New Roman" w:cs="Times New Roman"/>
          <w:sz w:val="24"/>
          <w:szCs w:val="24"/>
        </w:rPr>
        <w:t>In as much as employees have a contractual obligation with Huawei to fulfil their responsibilities as aligned in their job descriptions, these employees also have a life outside the job premises. Employees also have friends, families, and hobbies that they love and want to spend time with.  Studies show that companies with robust work-life balance are associated with motivated and engaged employees who prefer to work for that particular company at the expense of others, no matter how good the other companies remunerate their workers.</w:t>
      </w:r>
      <w:r w:rsidR="00C9662C" w:rsidRPr="009344D5">
        <w:rPr>
          <w:rFonts w:ascii="Times New Roman" w:hAnsi="Times New Roman" w:cs="Times New Roman"/>
          <w:sz w:val="24"/>
          <w:szCs w:val="24"/>
        </w:rPr>
        <w:t xml:space="preserve"> To accomplish a work-life balance in Huawei Company, the HRM must come up with strategies aimed at keeping employees engaged in their personal lives while at the same time fulfilling their duties. Some of the strategies that Huawei can use to create a work-life balance include. Allowing employees to </w:t>
      </w:r>
      <w:r w:rsidR="00C9662C" w:rsidRPr="009344D5">
        <w:rPr>
          <w:rFonts w:ascii="Times New Roman" w:hAnsi="Times New Roman" w:cs="Times New Roman"/>
          <w:sz w:val="24"/>
          <w:szCs w:val="24"/>
        </w:rPr>
        <w:lastRenderedPageBreak/>
        <w:t>work from home at least once or twice a month, developing a shift system where employees report to work in shifts of six hours. Developing a nursery where mothers can nurse and spend time with their newborns as well as organizing recreation events such as games, parties, and travels aimed at creating work-life balance in the company</w:t>
      </w:r>
      <w:r w:rsidR="00B62B18" w:rsidRPr="009344D5">
        <w:rPr>
          <w:rFonts w:ascii="Times New Roman" w:hAnsi="Times New Roman" w:cs="Times New Roman"/>
          <w:sz w:val="24"/>
          <w:szCs w:val="24"/>
        </w:rPr>
        <w:t xml:space="preserve"> (</w:t>
      </w:r>
      <w:proofErr w:type="spellStart"/>
      <w:r w:rsidR="00553A04">
        <w:rPr>
          <w:rFonts w:ascii="Times New Roman" w:hAnsi="Times New Roman" w:cs="Times New Roman"/>
          <w:sz w:val="24"/>
          <w:szCs w:val="24"/>
          <w:shd w:val="clear" w:color="auto" w:fill="FFFFFF"/>
        </w:rPr>
        <w:t>Ratna</w:t>
      </w:r>
      <w:proofErr w:type="spellEnd"/>
      <w:r w:rsidR="00553A04">
        <w:rPr>
          <w:rFonts w:ascii="Times New Roman" w:hAnsi="Times New Roman" w:cs="Times New Roman"/>
          <w:sz w:val="24"/>
          <w:szCs w:val="24"/>
          <w:shd w:val="clear" w:color="auto" w:fill="FFFFFF"/>
        </w:rPr>
        <w:t xml:space="preserve"> and</w:t>
      </w:r>
      <w:r w:rsidR="00B62B18" w:rsidRPr="009344D5">
        <w:rPr>
          <w:rFonts w:ascii="Times New Roman" w:hAnsi="Times New Roman" w:cs="Times New Roman"/>
          <w:sz w:val="24"/>
          <w:szCs w:val="24"/>
          <w:shd w:val="clear" w:color="auto" w:fill="FFFFFF"/>
        </w:rPr>
        <w:t xml:space="preserve"> Chawla, 2012)</w:t>
      </w:r>
      <w:r w:rsidR="00B62B18" w:rsidRPr="009344D5">
        <w:rPr>
          <w:rFonts w:ascii="Times New Roman" w:hAnsi="Times New Roman" w:cs="Times New Roman"/>
          <w:sz w:val="24"/>
          <w:szCs w:val="24"/>
        </w:rPr>
        <w:t xml:space="preserve">.   </w:t>
      </w:r>
    </w:p>
    <w:p w14:paraId="2284EB64" w14:textId="77777777" w:rsidR="00C9662C"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Through the creation of a work-life balance, Huawei employees will feel more comfortable and engaged with their lives. This will help employees develop closer bonds with their families and engage in hobbies that they love, and create a feeling of value and appreciation. Only an organization that values and appreciates the efforts of its employees can organize outdoor trips and allow them to have a work-life balance. In the long run, employees will develop a sense of belonging to the company given the benefits and love they get from the HRM showcased in investment in their lives.</w:t>
      </w:r>
    </w:p>
    <w:p w14:paraId="60472E20" w14:textId="0A440285" w:rsidR="00C9662C" w:rsidRPr="009344D5" w:rsidRDefault="00157780" w:rsidP="00473AD8">
      <w:pPr>
        <w:spacing w:line="480" w:lineRule="auto"/>
        <w:rPr>
          <w:rFonts w:ascii="Times New Roman" w:hAnsi="Times New Roman" w:cs="Times New Roman"/>
          <w:b/>
          <w:sz w:val="24"/>
          <w:szCs w:val="24"/>
        </w:rPr>
      </w:pPr>
      <w:r w:rsidRPr="009344D5">
        <w:rPr>
          <w:rFonts w:ascii="Times New Roman" w:hAnsi="Times New Roman" w:cs="Times New Roman"/>
          <w:b/>
          <w:sz w:val="24"/>
          <w:szCs w:val="24"/>
        </w:rPr>
        <w:t>Empl</w:t>
      </w:r>
      <w:r w:rsidR="0081065A" w:rsidRPr="009344D5">
        <w:rPr>
          <w:rFonts w:ascii="Times New Roman" w:hAnsi="Times New Roman" w:cs="Times New Roman"/>
          <w:b/>
          <w:sz w:val="24"/>
          <w:szCs w:val="24"/>
        </w:rPr>
        <w:t>oyee compensation strategies</w:t>
      </w:r>
    </w:p>
    <w:p w14:paraId="25C15BF4" w14:textId="77777777" w:rsidR="00FB0818"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Employee compensation is not only the reason why people look for a job; it also plays an important role in motivating employees. This ensures that employees are engaged in their duties. In this context, </w:t>
      </w:r>
      <w:r w:rsidR="004E276C" w:rsidRPr="009344D5">
        <w:rPr>
          <w:rFonts w:ascii="Times New Roman" w:hAnsi="Times New Roman" w:cs="Times New Roman"/>
          <w:sz w:val="24"/>
          <w:szCs w:val="24"/>
        </w:rPr>
        <w:t>two strategies will be explored (Straight salary compensation and salary plus commission compensation).</w:t>
      </w:r>
    </w:p>
    <w:p w14:paraId="05F16507" w14:textId="44BAC1F8" w:rsidR="004E276C" w:rsidRPr="009344D5" w:rsidRDefault="00157780" w:rsidP="00473AD8">
      <w:pPr>
        <w:spacing w:line="480" w:lineRule="auto"/>
        <w:rPr>
          <w:rFonts w:ascii="Times New Roman" w:hAnsi="Times New Roman" w:cs="Times New Roman"/>
          <w:sz w:val="24"/>
          <w:szCs w:val="24"/>
        </w:rPr>
      </w:pPr>
      <w:r w:rsidRPr="009344D5">
        <w:rPr>
          <w:rFonts w:ascii="Times New Roman" w:hAnsi="Times New Roman" w:cs="Times New Roman"/>
          <w:sz w:val="24"/>
          <w:szCs w:val="24"/>
        </w:rPr>
        <w:t>Straight salary compensation</w:t>
      </w:r>
      <w:r w:rsidR="00FA7E03" w:rsidRPr="009344D5">
        <w:rPr>
          <w:rFonts w:ascii="Times New Roman" w:hAnsi="Times New Roman" w:cs="Times New Roman"/>
          <w:sz w:val="24"/>
          <w:szCs w:val="24"/>
        </w:rPr>
        <w:t xml:space="preserve"> </w:t>
      </w:r>
    </w:p>
    <w:p w14:paraId="18BD78AA" w14:textId="221CC12A" w:rsidR="003C3370"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It is a compensation strategy where employees are paid a fixed annual salary as long as the salary exceeds 23 660. These employees are never paid for any overtime or when they work on weekends and during holidays</w:t>
      </w:r>
      <w:r w:rsidR="00F574F8" w:rsidRPr="009344D5">
        <w:rPr>
          <w:rFonts w:ascii="Times New Roman" w:hAnsi="Times New Roman" w:cs="Times New Roman"/>
          <w:sz w:val="24"/>
          <w:szCs w:val="24"/>
        </w:rPr>
        <w:t xml:space="preserve"> (</w:t>
      </w:r>
      <w:proofErr w:type="spellStart"/>
      <w:r w:rsidR="00553A04">
        <w:rPr>
          <w:rFonts w:ascii="Times New Roman" w:hAnsi="Times New Roman" w:cs="Times New Roman"/>
          <w:sz w:val="24"/>
          <w:szCs w:val="24"/>
          <w:shd w:val="clear" w:color="auto" w:fill="FFFFFF"/>
        </w:rPr>
        <w:t>Misra</w:t>
      </w:r>
      <w:proofErr w:type="spellEnd"/>
      <w:r w:rsidR="00553A04">
        <w:rPr>
          <w:rFonts w:ascii="Times New Roman" w:hAnsi="Times New Roman" w:cs="Times New Roman"/>
          <w:sz w:val="24"/>
          <w:szCs w:val="24"/>
          <w:shd w:val="clear" w:color="auto" w:fill="FFFFFF"/>
        </w:rPr>
        <w:t xml:space="preserve"> and</w:t>
      </w:r>
      <w:r w:rsidR="00F574F8" w:rsidRPr="009344D5">
        <w:rPr>
          <w:rFonts w:ascii="Times New Roman" w:hAnsi="Times New Roman" w:cs="Times New Roman"/>
          <w:sz w:val="24"/>
          <w:szCs w:val="24"/>
          <w:shd w:val="clear" w:color="auto" w:fill="FFFFFF"/>
        </w:rPr>
        <w:t xml:space="preserve"> Nair, 2011).</w:t>
      </w:r>
      <w:r w:rsidRPr="009344D5">
        <w:rPr>
          <w:rFonts w:ascii="Times New Roman" w:hAnsi="Times New Roman" w:cs="Times New Roman"/>
          <w:sz w:val="24"/>
          <w:szCs w:val="24"/>
        </w:rPr>
        <w:t xml:space="preserve"> However, salaried employees can work outside the job station since their salaries are not pegged on hours worked. Huawei can implement this strategy when compensating its employees who are not involved in sales; these </w:t>
      </w:r>
      <w:r w:rsidRPr="009344D5">
        <w:rPr>
          <w:rFonts w:ascii="Times New Roman" w:hAnsi="Times New Roman" w:cs="Times New Roman"/>
          <w:sz w:val="24"/>
          <w:szCs w:val="24"/>
        </w:rPr>
        <w:lastRenderedPageBreak/>
        <w:t>may be the administrators, management, and the manufacturing team</w:t>
      </w:r>
      <w:r w:rsidR="0029630F" w:rsidRPr="009344D5">
        <w:rPr>
          <w:rFonts w:ascii="Times New Roman" w:hAnsi="Times New Roman" w:cs="Times New Roman"/>
          <w:sz w:val="24"/>
          <w:szCs w:val="24"/>
        </w:rPr>
        <w:t xml:space="preserve">. The fact that a fixed system of compensation does not require employees to sign in </w:t>
      </w:r>
      <w:r w:rsidR="000B0480" w:rsidRPr="009344D5">
        <w:rPr>
          <w:rFonts w:ascii="Times New Roman" w:hAnsi="Times New Roman" w:cs="Times New Roman"/>
          <w:sz w:val="24"/>
          <w:szCs w:val="24"/>
        </w:rPr>
        <w:t>h</w:t>
      </w:r>
      <w:r w:rsidR="0029630F" w:rsidRPr="009344D5">
        <w:rPr>
          <w:rFonts w:ascii="Times New Roman" w:hAnsi="Times New Roman" w:cs="Times New Roman"/>
          <w:sz w:val="24"/>
          <w:szCs w:val="24"/>
        </w:rPr>
        <w:t>ours worked so as to be paid makes it an important strategy to foster value and appreciation among employees who will feel that the company believes in them, and that's why they are being given a fixed pay</w:t>
      </w:r>
      <w:r w:rsidR="00F574F8" w:rsidRPr="009344D5">
        <w:rPr>
          <w:rFonts w:ascii="Times New Roman" w:hAnsi="Times New Roman" w:cs="Times New Roman"/>
          <w:sz w:val="24"/>
          <w:szCs w:val="24"/>
        </w:rPr>
        <w:t xml:space="preserve"> (</w:t>
      </w:r>
      <w:r w:rsidR="00E739CA">
        <w:rPr>
          <w:rFonts w:ascii="Times New Roman" w:hAnsi="Times New Roman" w:cs="Times New Roman"/>
          <w:sz w:val="24"/>
          <w:szCs w:val="24"/>
          <w:shd w:val="clear" w:color="auto" w:fill="FFFFFF"/>
        </w:rPr>
        <w:t>Berger and</w:t>
      </w:r>
      <w:r w:rsidR="00F574F8" w:rsidRPr="009344D5">
        <w:rPr>
          <w:rFonts w:ascii="Times New Roman" w:hAnsi="Times New Roman" w:cs="Times New Roman"/>
          <w:sz w:val="24"/>
          <w:szCs w:val="24"/>
          <w:shd w:val="clear" w:color="auto" w:fill="FFFFFF"/>
        </w:rPr>
        <w:t xml:space="preserve"> </w:t>
      </w:r>
      <w:proofErr w:type="spellStart"/>
      <w:r w:rsidR="00F574F8" w:rsidRPr="009344D5">
        <w:rPr>
          <w:rFonts w:ascii="Times New Roman" w:hAnsi="Times New Roman" w:cs="Times New Roman"/>
          <w:sz w:val="24"/>
          <w:szCs w:val="24"/>
          <w:shd w:val="clear" w:color="auto" w:fill="FFFFFF"/>
        </w:rPr>
        <w:t>Bergger</w:t>
      </w:r>
      <w:proofErr w:type="spellEnd"/>
      <w:r w:rsidR="00F574F8" w:rsidRPr="009344D5">
        <w:rPr>
          <w:rFonts w:ascii="Times New Roman" w:hAnsi="Times New Roman" w:cs="Times New Roman"/>
          <w:sz w:val="24"/>
          <w:szCs w:val="24"/>
          <w:shd w:val="clear" w:color="auto" w:fill="FFFFFF"/>
        </w:rPr>
        <w:t>, 2020). </w:t>
      </w:r>
      <w:r w:rsidR="00C95ED6" w:rsidRPr="009344D5">
        <w:rPr>
          <w:rFonts w:ascii="Times New Roman" w:hAnsi="Times New Roman" w:cs="Times New Roman"/>
          <w:sz w:val="24"/>
          <w:szCs w:val="24"/>
          <w:shd w:val="clear" w:color="auto" w:fill="FFFFFF"/>
        </w:rPr>
        <w:t>This strategy plays a key role in fostering job security. Job security is the hope and desire of employees. Employees who are sure that they will have a job tomorrow and get a fixed salary that is not dependent on performance or any other factor are often motivated to work compared to employees working on short term contracts. Therefore fixed compensation strategy is key in fostering employee loyalty and reducing voluntary employee turnaround rates</w:t>
      </w:r>
      <w:r w:rsidR="00E739CA">
        <w:rPr>
          <w:rFonts w:ascii="Times New Roman" w:hAnsi="Times New Roman" w:cs="Times New Roman"/>
          <w:sz w:val="24"/>
          <w:szCs w:val="24"/>
          <w:shd w:val="clear" w:color="auto" w:fill="FFFFFF"/>
        </w:rPr>
        <w:t xml:space="preserve"> (Sinha and</w:t>
      </w:r>
      <w:r w:rsidR="00163E1E" w:rsidRPr="009344D5">
        <w:rPr>
          <w:rFonts w:ascii="Times New Roman" w:hAnsi="Times New Roman" w:cs="Times New Roman"/>
          <w:sz w:val="24"/>
          <w:szCs w:val="24"/>
          <w:shd w:val="clear" w:color="auto" w:fill="FFFFFF"/>
        </w:rPr>
        <w:t xml:space="preserve"> </w:t>
      </w:r>
      <w:proofErr w:type="spellStart"/>
      <w:r w:rsidR="00163E1E" w:rsidRPr="009344D5">
        <w:rPr>
          <w:rFonts w:ascii="Times New Roman" w:hAnsi="Times New Roman" w:cs="Times New Roman"/>
          <w:sz w:val="24"/>
          <w:szCs w:val="24"/>
          <w:shd w:val="clear" w:color="auto" w:fill="FFFFFF"/>
        </w:rPr>
        <w:t>Thaly</w:t>
      </w:r>
      <w:proofErr w:type="spellEnd"/>
      <w:r w:rsidR="00163E1E" w:rsidRPr="009344D5">
        <w:rPr>
          <w:rFonts w:ascii="Times New Roman" w:hAnsi="Times New Roman" w:cs="Times New Roman"/>
          <w:sz w:val="24"/>
          <w:szCs w:val="24"/>
          <w:shd w:val="clear" w:color="auto" w:fill="FFFFFF"/>
        </w:rPr>
        <w:t>, 2013)</w:t>
      </w:r>
      <w:r w:rsidR="00C95ED6" w:rsidRPr="009344D5">
        <w:rPr>
          <w:rFonts w:ascii="Times New Roman" w:hAnsi="Times New Roman" w:cs="Times New Roman"/>
          <w:sz w:val="24"/>
          <w:szCs w:val="24"/>
          <w:shd w:val="clear" w:color="auto" w:fill="FFFFFF"/>
        </w:rPr>
        <w:t>.</w:t>
      </w:r>
    </w:p>
    <w:p w14:paraId="37CAD14C" w14:textId="77777777" w:rsidR="0029630F" w:rsidRPr="009344D5" w:rsidRDefault="00157780" w:rsidP="00473AD8">
      <w:pPr>
        <w:spacing w:line="480" w:lineRule="auto"/>
        <w:rPr>
          <w:rFonts w:ascii="Times New Roman" w:hAnsi="Times New Roman" w:cs="Times New Roman"/>
          <w:sz w:val="24"/>
          <w:szCs w:val="24"/>
        </w:rPr>
      </w:pPr>
      <w:r w:rsidRPr="009344D5">
        <w:rPr>
          <w:rFonts w:ascii="Times New Roman" w:hAnsi="Times New Roman" w:cs="Times New Roman"/>
          <w:sz w:val="24"/>
          <w:szCs w:val="24"/>
        </w:rPr>
        <w:t>Straight salary plus commission compensation</w:t>
      </w:r>
    </w:p>
    <w:p w14:paraId="7ACC2BA5" w14:textId="54257C62" w:rsidR="0029630F" w:rsidRPr="009344D5" w:rsidRDefault="00157780" w:rsidP="00473AD8">
      <w:pPr>
        <w:spacing w:line="480" w:lineRule="auto"/>
        <w:ind w:firstLine="720"/>
        <w:rPr>
          <w:rFonts w:ascii="Times New Roman" w:hAnsi="Times New Roman" w:cs="Times New Roman"/>
          <w:sz w:val="24"/>
          <w:szCs w:val="24"/>
          <w:shd w:val="clear" w:color="auto" w:fill="FFFFFF"/>
        </w:rPr>
      </w:pPr>
      <w:r w:rsidRPr="009344D5">
        <w:rPr>
          <w:rFonts w:ascii="Times New Roman" w:hAnsi="Times New Roman" w:cs="Times New Roman"/>
          <w:sz w:val="24"/>
          <w:szCs w:val="24"/>
        </w:rPr>
        <w:t xml:space="preserve">The strategy involves setting a fixed annual compensation for employees as well as giving them a bonus depending on the sales made. It is an exceptional strategy to be used when compensating employees within the sales department. </w:t>
      </w:r>
      <w:r w:rsidR="00C95ED6" w:rsidRPr="009344D5">
        <w:rPr>
          <w:rFonts w:ascii="Times New Roman" w:hAnsi="Times New Roman" w:cs="Times New Roman"/>
          <w:sz w:val="24"/>
          <w:szCs w:val="24"/>
        </w:rPr>
        <w:t>The sales department of many business organizations are the drivers of such entities; these employees are responsible for bringing millions of dollars to the company through sales of the company's products. Many companies employ sales agents on a fixed salary; however, most employees employed in such terms feel demotivated and often leave such companies once they get good prospects. By compensating these employees, the company will make them feel that the company is recognizing their services. This will motivate the</w:t>
      </w:r>
      <w:r w:rsidRPr="009344D5">
        <w:rPr>
          <w:rFonts w:ascii="Times New Roman" w:hAnsi="Times New Roman" w:cs="Times New Roman"/>
          <w:sz w:val="24"/>
          <w:szCs w:val="24"/>
        </w:rPr>
        <w:t xml:space="preserve"> sales team to sell as much of the company's products as possible and impart a feeling of value and appreciation. Motivation has been documented to create a sense of belonging. Employees who feel valued and appreciated by an organization also have a sense of belonging to the organization</w:t>
      </w:r>
      <w:r w:rsidR="00F574F8" w:rsidRPr="009344D5">
        <w:rPr>
          <w:rFonts w:ascii="Times New Roman" w:hAnsi="Times New Roman" w:cs="Times New Roman"/>
          <w:sz w:val="24"/>
          <w:szCs w:val="24"/>
        </w:rPr>
        <w:t xml:space="preserve"> (</w:t>
      </w:r>
      <w:proofErr w:type="spellStart"/>
      <w:r w:rsidR="00E739CA">
        <w:rPr>
          <w:rFonts w:ascii="Times New Roman" w:hAnsi="Times New Roman" w:cs="Times New Roman"/>
          <w:sz w:val="24"/>
          <w:szCs w:val="24"/>
          <w:shd w:val="clear" w:color="auto" w:fill="FFFFFF"/>
        </w:rPr>
        <w:t>Misra</w:t>
      </w:r>
      <w:proofErr w:type="spellEnd"/>
      <w:r w:rsidR="00E739CA">
        <w:rPr>
          <w:rFonts w:ascii="Times New Roman" w:hAnsi="Times New Roman" w:cs="Times New Roman"/>
          <w:sz w:val="24"/>
          <w:szCs w:val="24"/>
          <w:shd w:val="clear" w:color="auto" w:fill="FFFFFF"/>
        </w:rPr>
        <w:t xml:space="preserve"> and</w:t>
      </w:r>
      <w:r w:rsidR="00F574F8" w:rsidRPr="009344D5">
        <w:rPr>
          <w:rFonts w:ascii="Times New Roman" w:hAnsi="Times New Roman" w:cs="Times New Roman"/>
          <w:sz w:val="24"/>
          <w:szCs w:val="24"/>
          <w:shd w:val="clear" w:color="auto" w:fill="FFFFFF"/>
        </w:rPr>
        <w:t xml:space="preserve"> Nair, 2011).</w:t>
      </w:r>
    </w:p>
    <w:p w14:paraId="65C5BB6E" w14:textId="77777777" w:rsidR="00C95ED6" w:rsidRPr="009344D5" w:rsidRDefault="00C95ED6" w:rsidP="00473AD8">
      <w:pPr>
        <w:spacing w:line="480" w:lineRule="auto"/>
        <w:ind w:firstLine="720"/>
        <w:rPr>
          <w:rFonts w:ascii="Times New Roman" w:hAnsi="Times New Roman" w:cs="Times New Roman"/>
          <w:sz w:val="24"/>
          <w:szCs w:val="24"/>
        </w:rPr>
      </w:pPr>
    </w:p>
    <w:p w14:paraId="05B34D62" w14:textId="606BF0A9" w:rsidR="0029630F" w:rsidRPr="009344D5" w:rsidRDefault="00157780" w:rsidP="00473AD8">
      <w:pPr>
        <w:spacing w:line="480" w:lineRule="auto"/>
        <w:rPr>
          <w:rFonts w:ascii="Times New Roman" w:hAnsi="Times New Roman" w:cs="Times New Roman"/>
          <w:sz w:val="24"/>
          <w:szCs w:val="24"/>
        </w:rPr>
      </w:pPr>
      <w:r w:rsidRPr="009344D5">
        <w:rPr>
          <w:rFonts w:ascii="Times New Roman" w:hAnsi="Times New Roman" w:cs="Times New Roman"/>
          <w:sz w:val="24"/>
          <w:szCs w:val="24"/>
        </w:rPr>
        <w:t>Conclusion</w:t>
      </w:r>
      <w:r w:rsidR="00473AD8" w:rsidRPr="009344D5">
        <w:rPr>
          <w:rFonts w:ascii="Times New Roman" w:hAnsi="Times New Roman" w:cs="Times New Roman"/>
          <w:sz w:val="24"/>
          <w:szCs w:val="24"/>
        </w:rPr>
        <w:t xml:space="preserve"> </w:t>
      </w:r>
    </w:p>
    <w:p w14:paraId="27FC67F3" w14:textId="2547910E" w:rsidR="000B0480"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In conclusion, HUAWEI Company's success depends on the efforts and strategies taken by the HRM team of the company to ensure that the company recruits, retains, and compensates its employees. The six main strategies that cut across recruitment, retention, and compensation have been implemented by other companies and have proven to be exceptional in fostering the growth and development of both employees and the company.</w:t>
      </w:r>
      <w:r w:rsidR="00A279F5" w:rsidRPr="009344D5">
        <w:rPr>
          <w:rFonts w:ascii="Times New Roman" w:hAnsi="Times New Roman" w:cs="Times New Roman"/>
          <w:sz w:val="24"/>
          <w:szCs w:val="24"/>
        </w:rPr>
        <w:t xml:space="preserve"> Therefore by implementing these strategies in Huawei, the HRM will not only ensure that it recruits skilled workers, but it will also ensure that these skilled workers keep on working for the company for a long time.  The HRM strategies discussed in this article also plays a key role in creating value and appreciation among employees, making them feel part and parcel of the company, given the efforts put by HRM to look after their interests.</w:t>
      </w:r>
    </w:p>
    <w:p w14:paraId="60E83359" w14:textId="425DB52C" w:rsidR="000B0480" w:rsidRPr="009344D5" w:rsidRDefault="00157780" w:rsidP="000B0480">
      <w:pPr>
        <w:spacing w:line="480" w:lineRule="auto"/>
        <w:rPr>
          <w:rFonts w:ascii="Times New Roman" w:hAnsi="Times New Roman" w:cs="Times New Roman"/>
          <w:sz w:val="24"/>
          <w:szCs w:val="24"/>
        </w:rPr>
      </w:pPr>
      <w:r w:rsidRPr="009344D5">
        <w:rPr>
          <w:rFonts w:ascii="Times New Roman" w:hAnsi="Times New Roman" w:cs="Times New Roman"/>
          <w:sz w:val="24"/>
          <w:szCs w:val="24"/>
        </w:rPr>
        <w:t>Recommendation</w:t>
      </w:r>
    </w:p>
    <w:p w14:paraId="4AAC6691" w14:textId="59CA955F" w:rsidR="0029630F" w:rsidRPr="009344D5" w:rsidRDefault="00157780" w:rsidP="00473AD8">
      <w:pPr>
        <w:spacing w:line="480" w:lineRule="auto"/>
        <w:ind w:firstLine="720"/>
        <w:rPr>
          <w:rFonts w:ascii="Times New Roman" w:hAnsi="Times New Roman" w:cs="Times New Roman"/>
          <w:sz w:val="24"/>
          <w:szCs w:val="24"/>
        </w:rPr>
      </w:pPr>
      <w:r w:rsidRPr="009344D5">
        <w:rPr>
          <w:rFonts w:ascii="Times New Roman" w:hAnsi="Times New Roman" w:cs="Times New Roman"/>
          <w:sz w:val="24"/>
          <w:szCs w:val="24"/>
        </w:rPr>
        <w:t xml:space="preserve">   Although only two strategies were analyzed under each category, it would be important if future research would explore more strategies and the different HRM practice categories explored as well as add more HRM practice to the ones explored</w:t>
      </w:r>
      <w:r w:rsidR="00C95ED6" w:rsidRPr="009344D5">
        <w:rPr>
          <w:rFonts w:ascii="Times New Roman" w:hAnsi="Times New Roman" w:cs="Times New Roman"/>
          <w:sz w:val="24"/>
          <w:szCs w:val="24"/>
        </w:rPr>
        <w:t xml:space="preserve">. Having many strategies that can be used to implement all the HRM practices allows an organization to test as many strategies as they deem fit until they find one or two strategies that work best for them. </w:t>
      </w:r>
    </w:p>
    <w:p w14:paraId="52E7AAD5" w14:textId="77777777" w:rsidR="00D07E02" w:rsidRPr="009344D5" w:rsidRDefault="00D07E02" w:rsidP="00473AD8">
      <w:pPr>
        <w:spacing w:line="480" w:lineRule="auto"/>
        <w:rPr>
          <w:rFonts w:ascii="Times New Roman" w:hAnsi="Times New Roman" w:cs="Times New Roman"/>
          <w:sz w:val="24"/>
          <w:szCs w:val="24"/>
        </w:rPr>
      </w:pPr>
    </w:p>
    <w:p w14:paraId="1C918546" w14:textId="77777777" w:rsidR="00473AD8" w:rsidRPr="009344D5" w:rsidRDefault="00473AD8" w:rsidP="00473AD8">
      <w:pPr>
        <w:spacing w:line="480" w:lineRule="auto"/>
        <w:rPr>
          <w:rFonts w:ascii="Times New Roman" w:hAnsi="Times New Roman" w:cs="Times New Roman"/>
          <w:sz w:val="24"/>
          <w:szCs w:val="24"/>
        </w:rPr>
      </w:pPr>
    </w:p>
    <w:p w14:paraId="161E6D77" w14:textId="77777777" w:rsidR="00473AD8" w:rsidRPr="009344D5" w:rsidRDefault="00473AD8" w:rsidP="00473AD8">
      <w:pPr>
        <w:spacing w:line="480" w:lineRule="auto"/>
        <w:rPr>
          <w:rFonts w:ascii="Times New Roman" w:hAnsi="Times New Roman" w:cs="Times New Roman"/>
          <w:sz w:val="24"/>
          <w:szCs w:val="24"/>
        </w:rPr>
      </w:pPr>
    </w:p>
    <w:p w14:paraId="285A1BB7" w14:textId="77777777" w:rsidR="00CA5843" w:rsidRPr="009344D5" w:rsidRDefault="00CA5843" w:rsidP="00473AD8">
      <w:pPr>
        <w:spacing w:line="480" w:lineRule="auto"/>
        <w:rPr>
          <w:rFonts w:ascii="Times New Roman" w:hAnsi="Times New Roman" w:cs="Times New Roman"/>
          <w:sz w:val="24"/>
          <w:szCs w:val="24"/>
        </w:rPr>
      </w:pPr>
    </w:p>
    <w:p w14:paraId="23E5F8C6" w14:textId="77777777" w:rsidR="00473AD8" w:rsidRPr="00AC4BC8" w:rsidRDefault="00157780" w:rsidP="00AC4BC8">
      <w:pPr>
        <w:pStyle w:val="ListParagraph"/>
        <w:numPr>
          <w:ilvl w:val="0"/>
          <w:numId w:val="2"/>
        </w:numPr>
        <w:spacing w:line="480" w:lineRule="auto"/>
        <w:jc w:val="center"/>
        <w:rPr>
          <w:rFonts w:ascii="Times New Roman" w:hAnsi="Times New Roman" w:cs="Times New Roman"/>
          <w:b/>
          <w:bCs/>
          <w:sz w:val="24"/>
          <w:szCs w:val="24"/>
        </w:rPr>
      </w:pPr>
      <w:r w:rsidRPr="00AC4BC8">
        <w:rPr>
          <w:rFonts w:ascii="Times New Roman" w:hAnsi="Times New Roman" w:cs="Times New Roman"/>
          <w:b/>
          <w:bCs/>
          <w:sz w:val="24"/>
          <w:szCs w:val="24"/>
        </w:rPr>
        <w:t>References</w:t>
      </w:r>
    </w:p>
    <w:p w14:paraId="48858DBC" w14:textId="7BD67EEE" w:rsidR="00473AD8" w:rsidRPr="00AC4BC8" w:rsidRDefault="00D677F8" w:rsidP="00AC4BC8">
      <w:pPr>
        <w:pStyle w:val="ListParagraph"/>
        <w:numPr>
          <w:ilvl w:val="0"/>
          <w:numId w:val="2"/>
        </w:numPr>
        <w:spacing w:line="480" w:lineRule="auto"/>
        <w:rPr>
          <w:rFonts w:ascii="Times New Roman" w:hAnsi="Times New Roman" w:cs="Times New Roman"/>
          <w:sz w:val="24"/>
          <w:szCs w:val="24"/>
        </w:rPr>
      </w:pPr>
      <w:r w:rsidRPr="00AC4BC8">
        <w:rPr>
          <w:rFonts w:ascii="Times New Roman" w:hAnsi="Times New Roman" w:cs="Times New Roman"/>
          <w:color w:val="222222"/>
          <w:sz w:val="24"/>
          <w:szCs w:val="24"/>
          <w:shd w:val="clear" w:color="auto" w:fill="FFFFFF"/>
        </w:rPr>
        <w:t>Ahmad, S., 2019. Campus Recruitment System.</w:t>
      </w:r>
      <w:r w:rsidR="00AC4BC8" w:rsidRPr="00AC4BC8">
        <w:rPr>
          <w:rFonts w:ascii="Times New Roman" w:hAnsi="Times New Roman" w:cs="Times New Roman"/>
          <w:sz w:val="24"/>
          <w:szCs w:val="24"/>
        </w:rPr>
        <w:t xml:space="preserve"> </w:t>
      </w:r>
    </w:p>
    <w:p w14:paraId="469B3BEA" w14:textId="60FB380B" w:rsidR="00473AD8" w:rsidRPr="00AC4BC8" w:rsidRDefault="00D677F8"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Andrews, C., 2012. Social media recruitment. </w:t>
      </w:r>
      <w:r w:rsidRPr="00AC4BC8">
        <w:rPr>
          <w:rFonts w:ascii="Times New Roman" w:hAnsi="Times New Roman" w:cs="Times New Roman"/>
          <w:i/>
          <w:iCs/>
          <w:color w:val="222222"/>
          <w:sz w:val="24"/>
          <w:szCs w:val="24"/>
          <w:shd w:val="clear" w:color="auto" w:fill="FFFFFF"/>
        </w:rPr>
        <w:t>Applied Clinical Trials</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21</w:t>
      </w:r>
      <w:r w:rsidRPr="00AC4BC8">
        <w:rPr>
          <w:rFonts w:ascii="Times New Roman" w:hAnsi="Times New Roman" w:cs="Times New Roman"/>
          <w:color w:val="222222"/>
          <w:sz w:val="24"/>
          <w:szCs w:val="24"/>
          <w:shd w:val="clear" w:color="auto" w:fill="FFFFFF"/>
        </w:rPr>
        <w:t>(11), p.32.</w:t>
      </w:r>
      <w:r w:rsidR="00AC4BC8" w:rsidRPr="00AC4BC8">
        <w:rPr>
          <w:rFonts w:ascii="Times New Roman" w:hAnsi="Times New Roman" w:cs="Times New Roman"/>
          <w:sz w:val="24"/>
          <w:szCs w:val="24"/>
          <w:shd w:val="clear" w:color="auto" w:fill="FFFFFF"/>
        </w:rPr>
        <w:t xml:space="preserve"> </w:t>
      </w:r>
    </w:p>
    <w:p w14:paraId="4C5658F3" w14:textId="42E3E17F" w:rsidR="00473AD8" w:rsidRPr="00AC4BC8" w:rsidRDefault="00760BC4"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BERGER, L.A. and BERGGER, D.R., 2020. </w:t>
      </w:r>
      <w:r w:rsidRPr="00AC4BC8">
        <w:rPr>
          <w:rFonts w:ascii="Times New Roman" w:hAnsi="Times New Roman" w:cs="Times New Roman"/>
          <w:i/>
          <w:iCs/>
          <w:color w:val="222222"/>
          <w:sz w:val="24"/>
          <w:szCs w:val="24"/>
          <w:shd w:val="clear" w:color="auto" w:fill="FFFFFF"/>
        </w:rPr>
        <w:t>The compensation handbook. A state-of-the-art guide to compensation strategy and design</w:t>
      </w:r>
      <w:r w:rsidR="00AC4BC8">
        <w:rPr>
          <w:rFonts w:ascii="Times New Roman" w:hAnsi="Times New Roman" w:cs="Times New Roman"/>
          <w:color w:val="222222"/>
          <w:sz w:val="24"/>
          <w:szCs w:val="24"/>
          <w:shd w:val="clear" w:color="auto" w:fill="FFFFFF"/>
        </w:rPr>
        <w:t>.</w:t>
      </w:r>
      <w:r w:rsidR="00AC4BC8" w:rsidRPr="00AC4BC8">
        <w:rPr>
          <w:rFonts w:ascii="Times New Roman" w:hAnsi="Times New Roman" w:cs="Times New Roman"/>
          <w:sz w:val="24"/>
          <w:szCs w:val="24"/>
          <w:shd w:val="clear" w:color="auto" w:fill="FFFFFF"/>
        </w:rPr>
        <w:t xml:space="preserve"> </w:t>
      </w:r>
    </w:p>
    <w:p w14:paraId="279F2D0F" w14:textId="0237649D" w:rsidR="00473AD8" w:rsidRPr="00AC4BC8" w:rsidRDefault="00760BC4"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 xml:space="preserve">Chacon, M.D.M. and </w:t>
      </w:r>
      <w:proofErr w:type="spellStart"/>
      <w:r w:rsidRPr="00AC4BC8">
        <w:rPr>
          <w:rFonts w:ascii="Times New Roman" w:hAnsi="Times New Roman" w:cs="Times New Roman"/>
          <w:color w:val="222222"/>
          <w:sz w:val="24"/>
          <w:szCs w:val="24"/>
          <w:shd w:val="clear" w:color="auto" w:fill="FFFFFF"/>
        </w:rPr>
        <w:t>Rajawat</w:t>
      </w:r>
      <w:proofErr w:type="spellEnd"/>
      <w:r w:rsidRPr="00AC4BC8">
        <w:rPr>
          <w:rFonts w:ascii="Times New Roman" w:hAnsi="Times New Roman" w:cs="Times New Roman"/>
          <w:color w:val="222222"/>
          <w:sz w:val="24"/>
          <w:szCs w:val="24"/>
          <w:shd w:val="clear" w:color="auto" w:fill="FFFFFF"/>
        </w:rPr>
        <w:t>, A., 2019. A case study on Huawei technologies. </w:t>
      </w:r>
      <w:r w:rsidRPr="00AC4BC8">
        <w:rPr>
          <w:rFonts w:ascii="Times New Roman" w:hAnsi="Times New Roman" w:cs="Times New Roman"/>
          <w:i/>
          <w:iCs/>
          <w:color w:val="222222"/>
          <w:sz w:val="24"/>
          <w:szCs w:val="24"/>
          <w:shd w:val="clear" w:color="auto" w:fill="FFFFFF"/>
        </w:rPr>
        <w:t>Journal of the Community Development in Asia (JCDA)</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2</w:t>
      </w:r>
      <w:r w:rsidRPr="00AC4BC8">
        <w:rPr>
          <w:rFonts w:ascii="Times New Roman" w:hAnsi="Times New Roman" w:cs="Times New Roman"/>
          <w:color w:val="222222"/>
          <w:sz w:val="24"/>
          <w:szCs w:val="24"/>
          <w:shd w:val="clear" w:color="auto" w:fill="FFFFFF"/>
        </w:rPr>
        <w:t>(3), pp.29-36</w:t>
      </w:r>
    </w:p>
    <w:p w14:paraId="20905691" w14:textId="03E1A303" w:rsidR="00473AD8" w:rsidRPr="00AC4BC8" w:rsidRDefault="00872241" w:rsidP="00AC4BC8">
      <w:pPr>
        <w:pStyle w:val="ListParagraph"/>
        <w:numPr>
          <w:ilvl w:val="0"/>
          <w:numId w:val="2"/>
        </w:numPr>
        <w:spacing w:line="480" w:lineRule="auto"/>
        <w:rPr>
          <w:rFonts w:ascii="Times New Roman" w:hAnsi="Times New Roman" w:cs="Times New Roman"/>
          <w:sz w:val="24"/>
          <w:szCs w:val="24"/>
          <w:shd w:val="clear" w:color="auto" w:fill="FFFFFF"/>
        </w:rPr>
      </w:pPr>
      <w:proofErr w:type="spellStart"/>
      <w:r w:rsidRPr="00AC4BC8">
        <w:rPr>
          <w:rFonts w:ascii="Times New Roman" w:hAnsi="Times New Roman" w:cs="Times New Roman"/>
          <w:color w:val="222222"/>
          <w:sz w:val="24"/>
          <w:szCs w:val="24"/>
          <w:shd w:val="clear" w:color="auto" w:fill="FFFFFF"/>
        </w:rPr>
        <w:t>Colomo</w:t>
      </w:r>
      <w:proofErr w:type="spellEnd"/>
      <w:r w:rsidRPr="00AC4BC8">
        <w:rPr>
          <w:rFonts w:ascii="Times New Roman" w:hAnsi="Times New Roman" w:cs="Times New Roman"/>
          <w:color w:val="222222"/>
          <w:sz w:val="24"/>
          <w:szCs w:val="24"/>
          <w:shd w:val="clear" w:color="auto" w:fill="FFFFFF"/>
        </w:rPr>
        <w:t>-Palacios, R., Casado-</w:t>
      </w:r>
      <w:proofErr w:type="spellStart"/>
      <w:r w:rsidRPr="00AC4BC8">
        <w:rPr>
          <w:rFonts w:ascii="Times New Roman" w:hAnsi="Times New Roman" w:cs="Times New Roman"/>
          <w:color w:val="222222"/>
          <w:sz w:val="24"/>
          <w:szCs w:val="24"/>
          <w:shd w:val="clear" w:color="auto" w:fill="FFFFFF"/>
        </w:rPr>
        <w:t>Lumbreras</w:t>
      </w:r>
      <w:proofErr w:type="spellEnd"/>
      <w:r w:rsidRPr="00AC4BC8">
        <w:rPr>
          <w:rFonts w:ascii="Times New Roman" w:hAnsi="Times New Roman" w:cs="Times New Roman"/>
          <w:color w:val="222222"/>
          <w:sz w:val="24"/>
          <w:szCs w:val="24"/>
          <w:shd w:val="clear" w:color="auto" w:fill="FFFFFF"/>
        </w:rPr>
        <w:t xml:space="preserve">, C., Soto-Acosta, P., </w:t>
      </w:r>
      <w:proofErr w:type="spellStart"/>
      <w:r w:rsidRPr="00AC4BC8">
        <w:rPr>
          <w:rFonts w:ascii="Times New Roman" w:hAnsi="Times New Roman" w:cs="Times New Roman"/>
          <w:color w:val="222222"/>
          <w:sz w:val="24"/>
          <w:szCs w:val="24"/>
          <w:shd w:val="clear" w:color="auto" w:fill="FFFFFF"/>
        </w:rPr>
        <w:t>Misra</w:t>
      </w:r>
      <w:proofErr w:type="spellEnd"/>
      <w:r w:rsidRPr="00AC4BC8">
        <w:rPr>
          <w:rFonts w:ascii="Times New Roman" w:hAnsi="Times New Roman" w:cs="Times New Roman"/>
          <w:color w:val="222222"/>
          <w:sz w:val="24"/>
          <w:szCs w:val="24"/>
          <w:shd w:val="clear" w:color="auto" w:fill="FFFFFF"/>
        </w:rPr>
        <w:t>, S. and García-</w:t>
      </w:r>
      <w:proofErr w:type="spellStart"/>
      <w:r w:rsidRPr="00AC4BC8">
        <w:rPr>
          <w:rFonts w:ascii="Times New Roman" w:hAnsi="Times New Roman" w:cs="Times New Roman"/>
          <w:color w:val="222222"/>
          <w:sz w:val="24"/>
          <w:szCs w:val="24"/>
          <w:shd w:val="clear" w:color="auto" w:fill="FFFFFF"/>
        </w:rPr>
        <w:t>Peñalvo</w:t>
      </w:r>
      <w:proofErr w:type="spellEnd"/>
      <w:r w:rsidRPr="00AC4BC8">
        <w:rPr>
          <w:rFonts w:ascii="Times New Roman" w:hAnsi="Times New Roman" w:cs="Times New Roman"/>
          <w:color w:val="222222"/>
          <w:sz w:val="24"/>
          <w:szCs w:val="24"/>
          <w:shd w:val="clear" w:color="auto" w:fill="FFFFFF"/>
        </w:rPr>
        <w:t>, F.J., 2012. Analyzing human resource management practices within the GSD context. </w:t>
      </w:r>
      <w:r w:rsidRPr="00AC4BC8">
        <w:rPr>
          <w:rFonts w:ascii="Times New Roman" w:hAnsi="Times New Roman" w:cs="Times New Roman"/>
          <w:i/>
          <w:iCs/>
          <w:color w:val="222222"/>
          <w:sz w:val="24"/>
          <w:szCs w:val="24"/>
          <w:shd w:val="clear" w:color="auto" w:fill="FFFFFF"/>
        </w:rPr>
        <w:t>Journal of Global Information Technology Management</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15</w:t>
      </w:r>
      <w:r w:rsidRPr="00AC4BC8">
        <w:rPr>
          <w:rFonts w:ascii="Times New Roman" w:hAnsi="Times New Roman" w:cs="Times New Roman"/>
          <w:color w:val="222222"/>
          <w:sz w:val="24"/>
          <w:szCs w:val="24"/>
          <w:shd w:val="clear" w:color="auto" w:fill="FFFFFF"/>
        </w:rPr>
        <w:t>(3), pp.30-54.</w:t>
      </w:r>
    </w:p>
    <w:p w14:paraId="5C55C267" w14:textId="21346B16" w:rsidR="00473AD8" w:rsidRPr="00AC4BC8" w:rsidRDefault="000A1DE0"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 xml:space="preserve">Fen, Y. and </w:t>
      </w:r>
      <w:proofErr w:type="spellStart"/>
      <w:r w:rsidRPr="00AC4BC8">
        <w:rPr>
          <w:rFonts w:ascii="Times New Roman" w:hAnsi="Times New Roman" w:cs="Times New Roman"/>
          <w:color w:val="222222"/>
          <w:sz w:val="24"/>
          <w:szCs w:val="24"/>
          <w:shd w:val="clear" w:color="auto" w:fill="FFFFFF"/>
        </w:rPr>
        <w:t>P'ng</w:t>
      </w:r>
      <w:proofErr w:type="spellEnd"/>
      <w:r w:rsidRPr="00AC4BC8">
        <w:rPr>
          <w:rFonts w:ascii="Times New Roman" w:hAnsi="Times New Roman" w:cs="Times New Roman"/>
          <w:color w:val="222222"/>
          <w:sz w:val="24"/>
          <w:szCs w:val="24"/>
          <w:shd w:val="clear" w:color="auto" w:fill="FFFFFF"/>
        </w:rPr>
        <w:t>, Y., 2019. Tobin's Q and its Determinants: A Study on Huawei Technologies Co., Ltd. </w:t>
      </w:r>
      <w:proofErr w:type="gramStart"/>
      <w:r w:rsidRPr="00AC4BC8">
        <w:rPr>
          <w:rFonts w:ascii="Times New Roman" w:hAnsi="Times New Roman" w:cs="Times New Roman"/>
          <w:i/>
          <w:iCs/>
          <w:color w:val="222222"/>
          <w:sz w:val="24"/>
          <w:szCs w:val="24"/>
          <w:shd w:val="clear" w:color="auto" w:fill="FFFFFF"/>
        </w:rPr>
        <w:t>Ltd.(</w:t>
      </w:r>
      <w:proofErr w:type="gramEnd"/>
      <w:r w:rsidRPr="00AC4BC8">
        <w:rPr>
          <w:rFonts w:ascii="Times New Roman" w:hAnsi="Times New Roman" w:cs="Times New Roman"/>
          <w:i/>
          <w:iCs/>
          <w:color w:val="222222"/>
          <w:sz w:val="24"/>
          <w:szCs w:val="24"/>
          <w:shd w:val="clear" w:color="auto" w:fill="FFFFFF"/>
        </w:rPr>
        <w:t>May 14, 2019)</w:t>
      </w:r>
      <w:r w:rsidR="00AC4BC8" w:rsidRPr="00AC4BC8">
        <w:rPr>
          <w:rFonts w:ascii="Times New Roman" w:hAnsi="Times New Roman" w:cs="Times New Roman"/>
          <w:sz w:val="24"/>
          <w:szCs w:val="24"/>
          <w:shd w:val="clear" w:color="auto" w:fill="FFFFFF"/>
        </w:rPr>
        <w:t xml:space="preserve"> </w:t>
      </w:r>
    </w:p>
    <w:p w14:paraId="610FDF6E" w14:textId="076C9855" w:rsidR="00473AD8" w:rsidRPr="00AC4BC8" w:rsidRDefault="000A1DE0" w:rsidP="00AC4BC8">
      <w:pPr>
        <w:pStyle w:val="ListParagraph"/>
        <w:numPr>
          <w:ilvl w:val="0"/>
          <w:numId w:val="2"/>
        </w:numPr>
        <w:spacing w:line="480" w:lineRule="auto"/>
        <w:rPr>
          <w:rFonts w:ascii="Times New Roman" w:hAnsi="Times New Roman" w:cs="Times New Roman"/>
          <w:sz w:val="24"/>
          <w:szCs w:val="24"/>
          <w:shd w:val="clear" w:color="auto" w:fill="FFFFFF"/>
        </w:rPr>
      </w:pPr>
      <w:proofErr w:type="spellStart"/>
      <w:r w:rsidRPr="00AC4BC8">
        <w:rPr>
          <w:rFonts w:ascii="Times New Roman" w:hAnsi="Times New Roman" w:cs="Times New Roman"/>
          <w:color w:val="222222"/>
          <w:sz w:val="24"/>
          <w:szCs w:val="24"/>
          <w:shd w:val="clear" w:color="auto" w:fill="FFFFFF"/>
        </w:rPr>
        <w:t>Forsgren</w:t>
      </w:r>
      <w:proofErr w:type="spellEnd"/>
      <w:r w:rsidRPr="00AC4BC8">
        <w:rPr>
          <w:rFonts w:ascii="Times New Roman" w:hAnsi="Times New Roman" w:cs="Times New Roman"/>
          <w:color w:val="222222"/>
          <w:sz w:val="24"/>
          <w:szCs w:val="24"/>
          <w:shd w:val="clear" w:color="auto" w:fill="FFFFFF"/>
        </w:rPr>
        <w:t>, A. and Haskell, L., 2015. The impact of corporate social responsibility on intrinsic and extrinsic employee motivation: A mixed-method study of Sodexo</w:t>
      </w:r>
      <w:r w:rsidR="00157780" w:rsidRPr="00AC4BC8">
        <w:rPr>
          <w:rFonts w:ascii="Times New Roman" w:hAnsi="Times New Roman" w:cs="Times New Roman"/>
          <w:sz w:val="24"/>
          <w:szCs w:val="24"/>
          <w:shd w:val="clear" w:color="auto" w:fill="FFFFFF"/>
        </w:rPr>
        <w:t>.</w:t>
      </w:r>
      <w:r w:rsidR="00157780" w:rsidRPr="00AC4BC8">
        <w:rPr>
          <w:rFonts w:ascii="Times New Roman" w:hAnsi="Times New Roman" w:cs="Times New Roman"/>
          <w:sz w:val="24"/>
          <w:szCs w:val="24"/>
        </w:rPr>
        <w:t xml:space="preserve"> </w:t>
      </w:r>
    </w:p>
    <w:p w14:paraId="38FB5C06" w14:textId="0B9C54C4" w:rsidR="00473AD8" w:rsidRPr="00AC4BC8" w:rsidRDefault="000A1DE0" w:rsidP="00AC4BC8">
      <w:pPr>
        <w:pStyle w:val="ListParagraph"/>
        <w:numPr>
          <w:ilvl w:val="0"/>
          <w:numId w:val="2"/>
        </w:numPr>
        <w:spacing w:line="480" w:lineRule="auto"/>
        <w:rPr>
          <w:rFonts w:ascii="Times New Roman" w:hAnsi="Times New Roman" w:cs="Times New Roman"/>
          <w:sz w:val="24"/>
          <w:szCs w:val="24"/>
        </w:rPr>
      </w:pPr>
      <w:r w:rsidRPr="00AC4BC8">
        <w:rPr>
          <w:rFonts w:ascii="Times New Roman" w:hAnsi="Times New Roman" w:cs="Times New Roman"/>
          <w:color w:val="222222"/>
          <w:sz w:val="24"/>
          <w:szCs w:val="24"/>
          <w:shd w:val="clear" w:color="auto" w:fill="FFFFFF"/>
        </w:rPr>
        <w:t>Foster, E.C., 2014. Human resource management. In </w:t>
      </w:r>
      <w:r w:rsidRPr="00AC4BC8">
        <w:rPr>
          <w:rFonts w:ascii="Times New Roman" w:hAnsi="Times New Roman" w:cs="Times New Roman"/>
          <w:i/>
          <w:iCs/>
          <w:color w:val="222222"/>
          <w:sz w:val="24"/>
          <w:szCs w:val="24"/>
          <w:shd w:val="clear" w:color="auto" w:fill="FFFFFF"/>
        </w:rPr>
        <w:t>Software engineering</w:t>
      </w:r>
      <w:r w:rsidRPr="00AC4BC8">
        <w:rPr>
          <w:rFonts w:ascii="Times New Roman" w:hAnsi="Times New Roman" w:cs="Times New Roman"/>
          <w:color w:val="222222"/>
          <w:sz w:val="24"/>
          <w:szCs w:val="24"/>
          <w:shd w:val="clear" w:color="auto" w:fill="FFFFFF"/>
        </w:rPr>
        <w:t xml:space="preserve"> (pp. 253-269). </w:t>
      </w:r>
      <w:proofErr w:type="spellStart"/>
      <w:r w:rsidRPr="00AC4BC8">
        <w:rPr>
          <w:rFonts w:ascii="Times New Roman" w:hAnsi="Times New Roman" w:cs="Times New Roman"/>
          <w:color w:val="222222"/>
          <w:sz w:val="24"/>
          <w:szCs w:val="24"/>
          <w:shd w:val="clear" w:color="auto" w:fill="FFFFFF"/>
        </w:rPr>
        <w:t>Apress</w:t>
      </w:r>
      <w:proofErr w:type="spellEnd"/>
      <w:r w:rsidRPr="00AC4BC8">
        <w:rPr>
          <w:rFonts w:ascii="Times New Roman" w:hAnsi="Times New Roman" w:cs="Times New Roman"/>
          <w:color w:val="222222"/>
          <w:sz w:val="24"/>
          <w:szCs w:val="24"/>
          <w:shd w:val="clear" w:color="auto" w:fill="FFFFFF"/>
        </w:rPr>
        <w:t>, Berkeley, CA.</w:t>
      </w:r>
      <w:r w:rsidR="00AC4BC8" w:rsidRPr="00AC4BC8">
        <w:rPr>
          <w:rFonts w:ascii="Times New Roman" w:hAnsi="Times New Roman" w:cs="Times New Roman"/>
          <w:sz w:val="24"/>
          <w:szCs w:val="24"/>
        </w:rPr>
        <w:t xml:space="preserve"> </w:t>
      </w:r>
    </w:p>
    <w:p w14:paraId="1E061C96" w14:textId="1E31FF95" w:rsidR="00473AD8" w:rsidRPr="00AC4BC8" w:rsidRDefault="00385648" w:rsidP="00AC4BC8">
      <w:pPr>
        <w:pStyle w:val="ListParagraph"/>
        <w:numPr>
          <w:ilvl w:val="0"/>
          <w:numId w:val="2"/>
        </w:numPr>
        <w:spacing w:line="480" w:lineRule="auto"/>
        <w:rPr>
          <w:rFonts w:ascii="Times New Roman" w:hAnsi="Times New Roman" w:cs="Times New Roman"/>
          <w:sz w:val="24"/>
          <w:szCs w:val="24"/>
        </w:rPr>
      </w:pPr>
      <w:r w:rsidRPr="00AC4BC8">
        <w:rPr>
          <w:rFonts w:ascii="Times New Roman" w:hAnsi="Times New Roman" w:cs="Times New Roman"/>
          <w:color w:val="222222"/>
          <w:sz w:val="24"/>
          <w:szCs w:val="24"/>
          <w:shd w:val="clear" w:color="auto" w:fill="FFFFFF"/>
        </w:rPr>
        <w:t>Guest, D.E., 2011. Human resource management and performance: still searching for some answers. </w:t>
      </w:r>
      <w:r w:rsidRPr="00AC4BC8">
        <w:rPr>
          <w:rFonts w:ascii="Times New Roman" w:hAnsi="Times New Roman" w:cs="Times New Roman"/>
          <w:i/>
          <w:iCs/>
          <w:color w:val="222222"/>
          <w:sz w:val="24"/>
          <w:szCs w:val="24"/>
          <w:shd w:val="clear" w:color="auto" w:fill="FFFFFF"/>
        </w:rPr>
        <w:t>Human resource management journal</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21</w:t>
      </w:r>
      <w:r w:rsidRPr="00AC4BC8">
        <w:rPr>
          <w:rFonts w:ascii="Times New Roman" w:hAnsi="Times New Roman" w:cs="Times New Roman"/>
          <w:color w:val="222222"/>
          <w:sz w:val="24"/>
          <w:szCs w:val="24"/>
          <w:shd w:val="clear" w:color="auto" w:fill="FFFFFF"/>
        </w:rPr>
        <w:t>(1), pp.3-13</w:t>
      </w:r>
      <w:r w:rsidR="00AC4BC8" w:rsidRPr="00AC4BC8">
        <w:rPr>
          <w:rFonts w:ascii="Times New Roman" w:hAnsi="Times New Roman" w:cs="Times New Roman"/>
          <w:sz w:val="24"/>
          <w:szCs w:val="24"/>
        </w:rPr>
        <w:t xml:space="preserve"> </w:t>
      </w:r>
    </w:p>
    <w:p w14:paraId="6B836821" w14:textId="0F7B14C6" w:rsidR="00473AD8" w:rsidRPr="00AC4BC8" w:rsidRDefault="00385648"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James, L. and Mathew, L., 2012. Employee retention strategies: IT industry. </w:t>
      </w:r>
      <w:r w:rsidRPr="00AC4BC8">
        <w:rPr>
          <w:rFonts w:ascii="Times New Roman" w:hAnsi="Times New Roman" w:cs="Times New Roman"/>
          <w:i/>
          <w:iCs/>
          <w:color w:val="222222"/>
          <w:sz w:val="24"/>
          <w:szCs w:val="24"/>
          <w:shd w:val="clear" w:color="auto" w:fill="FFFFFF"/>
        </w:rPr>
        <w:t>SCMS Journal of Indian Management</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9</w:t>
      </w:r>
      <w:r w:rsidRPr="00AC4BC8">
        <w:rPr>
          <w:rFonts w:ascii="Times New Roman" w:hAnsi="Times New Roman" w:cs="Times New Roman"/>
          <w:color w:val="222222"/>
          <w:sz w:val="24"/>
          <w:szCs w:val="24"/>
          <w:shd w:val="clear" w:color="auto" w:fill="FFFFFF"/>
        </w:rPr>
        <w:t>(3), p.79</w:t>
      </w:r>
    </w:p>
    <w:p w14:paraId="2B3E9853" w14:textId="4ECC5238" w:rsidR="00473AD8" w:rsidRPr="00AC4BC8" w:rsidRDefault="00385648" w:rsidP="00AC4BC8">
      <w:pPr>
        <w:pStyle w:val="ListParagraph"/>
        <w:numPr>
          <w:ilvl w:val="0"/>
          <w:numId w:val="2"/>
        </w:numPr>
        <w:spacing w:line="480" w:lineRule="auto"/>
        <w:rPr>
          <w:rFonts w:ascii="Times New Roman" w:hAnsi="Times New Roman" w:cs="Times New Roman"/>
          <w:sz w:val="24"/>
          <w:szCs w:val="24"/>
        </w:rPr>
      </w:pPr>
      <w:r w:rsidRPr="00AC4BC8">
        <w:rPr>
          <w:rFonts w:ascii="Times New Roman" w:hAnsi="Times New Roman" w:cs="Times New Roman"/>
          <w:color w:val="222222"/>
          <w:sz w:val="24"/>
          <w:szCs w:val="24"/>
          <w:shd w:val="clear" w:color="auto" w:fill="FFFFFF"/>
        </w:rPr>
        <w:t xml:space="preserve">King, DB, O'Rourke, N. and </w:t>
      </w:r>
      <w:proofErr w:type="spellStart"/>
      <w:r w:rsidRPr="00AC4BC8">
        <w:rPr>
          <w:rFonts w:ascii="Times New Roman" w:hAnsi="Times New Roman" w:cs="Times New Roman"/>
          <w:color w:val="222222"/>
          <w:sz w:val="24"/>
          <w:szCs w:val="24"/>
          <w:shd w:val="clear" w:color="auto" w:fill="FFFFFF"/>
        </w:rPr>
        <w:t>DeLongis</w:t>
      </w:r>
      <w:proofErr w:type="spellEnd"/>
      <w:r w:rsidRPr="00AC4BC8">
        <w:rPr>
          <w:rFonts w:ascii="Times New Roman" w:hAnsi="Times New Roman" w:cs="Times New Roman"/>
          <w:color w:val="222222"/>
          <w:sz w:val="24"/>
          <w:szCs w:val="24"/>
          <w:shd w:val="clear" w:color="auto" w:fill="FFFFFF"/>
        </w:rPr>
        <w:t xml:space="preserve">, A., 2014. Social media recruitment and online data collection: A beginner's guide and best practices for accessing low-prevalence and </w:t>
      </w:r>
      <w:r w:rsidRPr="00AC4BC8">
        <w:rPr>
          <w:rFonts w:ascii="Times New Roman" w:hAnsi="Times New Roman" w:cs="Times New Roman"/>
          <w:color w:val="222222"/>
          <w:sz w:val="24"/>
          <w:szCs w:val="24"/>
          <w:shd w:val="clear" w:color="auto" w:fill="FFFFFF"/>
        </w:rPr>
        <w:lastRenderedPageBreak/>
        <w:t>hard-to-reach populations. </w:t>
      </w:r>
      <w:r w:rsidRPr="00AC4BC8">
        <w:rPr>
          <w:rFonts w:ascii="Times New Roman" w:hAnsi="Times New Roman" w:cs="Times New Roman"/>
          <w:i/>
          <w:iCs/>
          <w:color w:val="222222"/>
          <w:sz w:val="24"/>
          <w:szCs w:val="24"/>
          <w:shd w:val="clear" w:color="auto" w:fill="FFFFFF"/>
        </w:rPr>
        <w:t xml:space="preserve">Canadian Psychology / </w:t>
      </w:r>
      <w:proofErr w:type="spellStart"/>
      <w:r w:rsidRPr="00AC4BC8">
        <w:rPr>
          <w:rFonts w:ascii="Times New Roman" w:hAnsi="Times New Roman" w:cs="Times New Roman"/>
          <w:i/>
          <w:iCs/>
          <w:color w:val="222222"/>
          <w:sz w:val="24"/>
          <w:szCs w:val="24"/>
          <w:shd w:val="clear" w:color="auto" w:fill="FFFFFF"/>
        </w:rPr>
        <w:t>Psychologie</w:t>
      </w:r>
      <w:proofErr w:type="spellEnd"/>
      <w:r w:rsidRPr="00AC4BC8">
        <w:rPr>
          <w:rFonts w:ascii="Times New Roman" w:hAnsi="Times New Roman" w:cs="Times New Roman"/>
          <w:i/>
          <w:iCs/>
          <w:color w:val="222222"/>
          <w:sz w:val="24"/>
          <w:szCs w:val="24"/>
          <w:shd w:val="clear" w:color="auto" w:fill="FFFFFF"/>
        </w:rPr>
        <w:t xml:space="preserve"> </w:t>
      </w:r>
      <w:proofErr w:type="spellStart"/>
      <w:proofErr w:type="gramStart"/>
      <w:r w:rsidRPr="00AC4BC8">
        <w:rPr>
          <w:rFonts w:ascii="Times New Roman" w:hAnsi="Times New Roman" w:cs="Times New Roman"/>
          <w:i/>
          <w:iCs/>
          <w:color w:val="222222"/>
          <w:sz w:val="24"/>
          <w:szCs w:val="24"/>
          <w:shd w:val="clear" w:color="auto" w:fill="FFFFFF"/>
        </w:rPr>
        <w:t>canadienne</w:t>
      </w:r>
      <w:proofErr w:type="spellEnd"/>
      <w:r w:rsidRPr="00AC4BC8">
        <w:rPr>
          <w:rFonts w:ascii="Times New Roman" w:hAnsi="Times New Roman" w:cs="Times New Roman"/>
          <w:color w:val="222222"/>
          <w:sz w:val="24"/>
          <w:szCs w:val="24"/>
          <w:shd w:val="clear" w:color="auto" w:fill="FFFFFF"/>
        </w:rPr>
        <w:t> ,</w:t>
      </w:r>
      <w:proofErr w:type="gramEnd"/>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55</w:t>
      </w:r>
      <w:r w:rsidRPr="00AC4BC8">
        <w:rPr>
          <w:rFonts w:ascii="Times New Roman" w:hAnsi="Times New Roman" w:cs="Times New Roman"/>
          <w:color w:val="222222"/>
          <w:sz w:val="24"/>
          <w:szCs w:val="24"/>
          <w:shd w:val="clear" w:color="auto" w:fill="FFFFFF"/>
        </w:rPr>
        <w:t> (4), p.240</w:t>
      </w:r>
      <w:r w:rsidR="00AC4BC8" w:rsidRPr="00AC4BC8">
        <w:rPr>
          <w:rFonts w:ascii="Times New Roman" w:hAnsi="Times New Roman" w:cs="Times New Roman"/>
          <w:sz w:val="24"/>
          <w:szCs w:val="24"/>
        </w:rPr>
        <w:t xml:space="preserve"> </w:t>
      </w:r>
    </w:p>
    <w:p w14:paraId="1B667601" w14:textId="5B44938D" w:rsidR="00473AD8" w:rsidRPr="00AC4BC8" w:rsidRDefault="00385648"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McDonald, L.S., 2019. </w:t>
      </w:r>
      <w:r w:rsidRPr="00AC4BC8">
        <w:rPr>
          <w:rFonts w:ascii="Times New Roman" w:hAnsi="Times New Roman" w:cs="Times New Roman"/>
          <w:i/>
          <w:iCs/>
          <w:color w:val="222222"/>
          <w:sz w:val="24"/>
          <w:szCs w:val="24"/>
          <w:shd w:val="clear" w:color="auto" w:fill="FFFFFF"/>
        </w:rPr>
        <w:t>The impact of campus facilities on the recruitment of students in higher education</w:t>
      </w:r>
      <w:r w:rsidRPr="00AC4BC8">
        <w:rPr>
          <w:rFonts w:ascii="Times New Roman" w:hAnsi="Times New Roman" w:cs="Times New Roman"/>
          <w:color w:val="222222"/>
          <w:sz w:val="24"/>
          <w:szCs w:val="24"/>
          <w:shd w:val="clear" w:color="auto" w:fill="FFFFFF"/>
        </w:rPr>
        <w:t> (Doctoral dissertation, Western Kentucky University)</w:t>
      </w:r>
      <w:r w:rsidR="00AC4BC8" w:rsidRPr="00AC4BC8">
        <w:rPr>
          <w:rFonts w:ascii="Times New Roman" w:hAnsi="Times New Roman" w:cs="Times New Roman"/>
          <w:sz w:val="24"/>
          <w:szCs w:val="24"/>
          <w:shd w:val="clear" w:color="auto" w:fill="FFFFFF"/>
        </w:rPr>
        <w:t xml:space="preserve"> </w:t>
      </w:r>
    </w:p>
    <w:p w14:paraId="44C9D3A3" w14:textId="46C7F00C" w:rsidR="00473AD8" w:rsidRPr="00AC4BC8" w:rsidRDefault="00385648" w:rsidP="00AC4BC8">
      <w:pPr>
        <w:pStyle w:val="ListParagraph"/>
        <w:numPr>
          <w:ilvl w:val="0"/>
          <w:numId w:val="2"/>
        </w:numPr>
        <w:spacing w:line="480" w:lineRule="auto"/>
        <w:rPr>
          <w:rFonts w:ascii="Times New Roman" w:hAnsi="Times New Roman" w:cs="Times New Roman"/>
          <w:sz w:val="24"/>
          <w:szCs w:val="24"/>
          <w:shd w:val="clear" w:color="auto" w:fill="FFFFFF"/>
        </w:rPr>
      </w:pPr>
      <w:proofErr w:type="spellStart"/>
      <w:r w:rsidRPr="00AC4BC8">
        <w:rPr>
          <w:rFonts w:ascii="Times New Roman" w:hAnsi="Times New Roman" w:cs="Times New Roman"/>
          <w:color w:val="222222"/>
          <w:sz w:val="24"/>
          <w:szCs w:val="24"/>
          <w:shd w:val="clear" w:color="auto" w:fill="FFFFFF"/>
        </w:rPr>
        <w:t>Misra</w:t>
      </w:r>
      <w:proofErr w:type="spellEnd"/>
      <w:r w:rsidRPr="00AC4BC8">
        <w:rPr>
          <w:rFonts w:ascii="Times New Roman" w:hAnsi="Times New Roman" w:cs="Times New Roman"/>
          <w:color w:val="222222"/>
          <w:sz w:val="24"/>
          <w:szCs w:val="24"/>
          <w:shd w:val="clear" w:color="auto" w:fill="FFFFFF"/>
        </w:rPr>
        <w:t>, S. and Nair, H.S., 2011. A structural model of sales-force compensation dynamics: Estimation and field implementation. </w:t>
      </w:r>
      <w:r w:rsidRPr="00AC4BC8">
        <w:rPr>
          <w:rFonts w:ascii="Times New Roman" w:hAnsi="Times New Roman" w:cs="Times New Roman"/>
          <w:i/>
          <w:iCs/>
          <w:color w:val="222222"/>
          <w:sz w:val="24"/>
          <w:szCs w:val="24"/>
          <w:shd w:val="clear" w:color="auto" w:fill="FFFFFF"/>
        </w:rPr>
        <w:t>Quantitative Marketing and Economics</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9</w:t>
      </w:r>
      <w:r w:rsidRPr="00AC4BC8">
        <w:rPr>
          <w:rFonts w:ascii="Times New Roman" w:hAnsi="Times New Roman" w:cs="Times New Roman"/>
          <w:color w:val="222222"/>
          <w:sz w:val="24"/>
          <w:szCs w:val="24"/>
          <w:shd w:val="clear" w:color="auto" w:fill="FFFFFF"/>
        </w:rPr>
        <w:t>(3), pp.211-257</w:t>
      </w:r>
    </w:p>
    <w:p w14:paraId="0DC8F4CD" w14:textId="387A4C25" w:rsidR="00473AD8" w:rsidRPr="00AC4BC8" w:rsidRDefault="00BC6CAF" w:rsidP="00AC4BC8">
      <w:pPr>
        <w:pStyle w:val="ListParagraph"/>
        <w:numPr>
          <w:ilvl w:val="0"/>
          <w:numId w:val="2"/>
        </w:numPr>
        <w:spacing w:line="480" w:lineRule="auto"/>
        <w:rPr>
          <w:rFonts w:ascii="Times New Roman" w:hAnsi="Times New Roman" w:cs="Times New Roman"/>
          <w:sz w:val="24"/>
          <w:szCs w:val="24"/>
          <w:shd w:val="clear" w:color="auto" w:fill="FFFFFF"/>
        </w:rPr>
      </w:pPr>
      <w:proofErr w:type="spellStart"/>
      <w:r w:rsidRPr="00AC4BC8">
        <w:rPr>
          <w:rFonts w:ascii="Times New Roman" w:hAnsi="Times New Roman" w:cs="Times New Roman"/>
          <w:color w:val="222222"/>
          <w:sz w:val="24"/>
          <w:szCs w:val="24"/>
          <w:shd w:val="clear" w:color="auto" w:fill="FFFFFF"/>
        </w:rPr>
        <w:t>Ratna</w:t>
      </w:r>
      <w:proofErr w:type="spellEnd"/>
      <w:r w:rsidRPr="00AC4BC8">
        <w:rPr>
          <w:rFonts w:ascii="Times New Roman" w:hAnsi="Times New Roman" w:cs="Times New Roman"/>
          <w:color w:val="222222"/>
          <w:sz w:val="24"/>
          <w:szCs w:val="24"/>
          <w:shd w:val="clear" w:color="auto" w:fill="FFFFFF"/>
        </w:rPr>
        <w:t>, R. and Chawla, S., 2012. KEY FACTORS OF RETENTION AND RETENTION STRATEGIES IN TELECOM SECTOR. </w:t>
      </w:r>
      <w:r w:rsidRPr="00AC4BC8">
        <w:rPr>
          <w:rFonts w:ascii="Times New Roman" w:hAnsi="Times New Roman" w:cs="Times New Roman"/>
          <w:i/>
          <w:iCs/>
          <w:color w:val="222222"/>
          <w:sz w:val="24"/>
          <w:szCs w:val="24"/>
          <w:shd w:val="clear" w:color="auto" w:fill="FFFFFF"/>
        </w:rPr>
        <w:t>Global Management Review</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6</w:t>
      </w:r>
      <w:r w:rsidRPr="00AC4BC8">
        <w:rPr>
          <w:rFonts w:ascii="Times New Roman" w:hAnsi="Times New Roman" w:cs="Times New Roman"/>
          <w:color w:val="222222"/>
          <w:sz w:val="24"/>
          <w:szCs w:val="24"/>
          <w:shd w:val="clear" w:color="auto" w:fill="FFFFFF"/>
        </w:rPr>
        <w:t>(3)</w:t>
      </w:r>
      <w:r w:rsidR="00AC4BC8" w:rsidRPr="00AC4BC8">
        <w:rPr>
          <w:rFonts w:ascii="Times New Roman" w:hAnsi="Times New Roman" w:cs="Times New Roman"/>
          <w:sz w:val="24"/>
          <w:szCs w:val="24"/>
          <w:shd w:val="clear" w:color="auto" w:fill="FFFFFF"/>
        </w:rPr>
        <w:t xml:space="preserve"> </w:t>
      </w:r>
    </w:p>
    <w:p w14:paraId="7164151E" w14:textId="7046644B" w:rsidR="00473AD8" w:rsidRPr="00AC4BC8" w:rsidRDefault="00BC6CAF" w:rsidP="00AC4BC8">
      <w:pPr>
        <w:pStyle w:val="ListParagraph"/>
        <w:numPr>
          <w:ilvl w:val="0"/>
          <w:numId w:val="2"/>
        </w:numPr>
        <w:spacing w:line="480" w:lineRule="auto"/>
        <w:rPr>
          <w:rFonts w:ascii="Times New Roman" w:hAnsi="Times New Roman" w:cs="Times New Roman"/>
          <w:sz w:val="24"/>
          <w:szCs w:val="24"/>
        </w:rPr>
      </w:pPr>
      <w:r w:rsidRPr="00AC4BC8">
        <w:rPr>
          <w:rFonts w:ascii="Times New Roman" w:hAnsi="Times New Roman" w:cs="Times New Roman"/>
          <w:color w:val="222222"/>
          <w:sz w:val="24"/>
          <w:szCs w:val="24"/>
          <w:shd w:val="clear" w:color="auto" w:fill="FFFFFF"/>
        </w:rPr>
        <w:t>Schaefer, K.J., 2020. Catching up by hiring: The case of Huawei. </w:t>
      </w:r>
      <w:r w:rsidRPr="00AC4BC8">
        <w:rPr>
          <w:rFonts w:ascii="Times New Roman" w:hAnsi="Times New Roman" w:cs="Times New Roman"/>
          <w:i/>
          <w:iCs/>
          <w:color w:val="222222"/>
          <w:sz w:val="24"/>
          <w:szCs w:val="24"/>
          <w:shd w:val="clear" w:color="auto" w:fill="FFFFFF"/>
        </w:rPr>
        <w:t>Journal of International Business Studies</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51</w:t>
      </w:r>
      <w:r w:rsidRPr="00AC4BC8">
        <w:rPr>
          <w:rFonts w:ascii="Times New Roman" w:hAnsi="Times New Roman" w:cs="Times New Roman"/>
          <w:color w:val="222222"/>
          <w:sz w:val="24"/>
          <w:szCs w:val="24"/>
          <w:shd w:val="clear" w:color="auto" w:fill="FFFFFF"/>
        </w:rPr>
        <w:t>(9), pp.1500-</w:t>
      </w:r>
      <w:r w:rsidR="00AC4BC8" w:rsidRPr="00AC4BC8">
        <w:rPr>
          <w:rFonts w:ascii="Times New Roman" w:hAnsi="Times New Roman" w:cs="Times New Roman"/>
          <w:sz w:val="24"/>
          <w:szCs w:val="24"/>
        </w:rPr>
        <w:t xml:space="preserve"> </w:t>
      </w:r>
    </w:p>
    <w:p w14:paraId="278B0607" w14:textId="21303B72" w:rsidR="00473AD8" w:rsidRPr="00AC4BC8" w:rsidRDefault="00BC6CAF" w:rsidP="00AC4BC8">
      <w:pPr>
        <w:pStyle w:val="ListParagraph"/>
        <w:numPr>
          <w:ilvl w:val="0"/>
          <w:numId w:val="2"/>
        </w:numPr>
        <w:spacing w:line="480" w:lineRule="auto"/>
        <w:rPr>
          <w:rFonts w:ascii="Times New Roman" w:hAnsi="Times New Roman" w:cs="Times New Roman"/>
          <w:sz w:val="24"/>
          <w:szCs w:val="24"/>
          <w:shd w:val="clear" w:color="auto" w:fill="FFFFFF"/>
        </w:rPr>
      </w:pPr>
      <w:r w:rsidRPr="00AC4BC8">
        <w:rPr>
          <w:rFonts w:ascii="Times New Roman" w:hAnsi="Times New Roman" w:cs="Times New Roman"/>
          <w:color w:val="222222"/>
          <w:sz w:val="24"/>
          <w:szCs w:val="24"/>
          <w:shd w:val="clear" w:color="auto" w:fill="FFFFFF"/>
        </w:rPr>
        <w:t xml:space="preserve">Sinha, V. and </w:t>
      </w:r>
      <w:proofErr w:type="spellStart"/>
      <w:r w:rsidRPr="00AC4BC8">
        <w:rPr>
          <w:rFonts w:ascii="Times New Roman" w:hAnsi="Times New Roman" w:cs="Times New Roman"/>
          <w:color w:val="222222"/>
          <w:sz w:val="24"/>
          <w:szCs w:val="24"/>
          <w:shd w:val="clear" w:color="auto" w:fill="FFFFFF"/>
        </w:rPr>
        <w:t>Thaly</w:t>
      </w:r>
      <w:proofErr w:type="spellEnd"/>
      <w:r w:rsidRPr="00AC4BC8">
        <w:rPr>
          <w:rFonts w:ascii="Times New Roman" w:hAnsi="Times New Roman" w:cs="Times New Roman"/>
          <w:color w:val="222222"/>
          <w:sz w:val="24"/>
          <w:szCs w:val="24"/>
          <w:shd w:val="clear" w:color="auto" w:fill="FFFFFF"/>
        </w:rPr>
        <w:t>, P., 2013. A review on changing trend of recruitment practice to enhance the quality of hiring in global organizations. </w:t>
      </w:r>
      <w:r w:rsidRPr="00AC4BC8">
        <w:rPr>
          <w:rFonts w:ascii="Times New Roman" w:hAnsi="Times New Roman" w:cs="Times New Roman"/>
          <w:i/>
          <w:iCs/>
          <w:color w:val="222222"/>
          <w:sz w:val="24"/>
          <w:szCs w:val="24"/>
          <w:shd w:val="clear" w:color="auto" w:fill="FFFFFF"/>
        </w:rPr>
        <w:t>Management: journal of contemporary management issues</w:t>
      </w:r>
      <w:r w:rsidRPr="00AC4BC8">
        <w:rPr>
          <w:rFonts w:ascii="Times New Roman" w:hAnsi="Times New Roman" w:cs="Times New Roman"/>
          <w:color w:val="222222"/>
          <w:sz w:val="24"/>
          <w:szCs w:val="24"/>
          <w:shd w:val="clear" w:color="auto" w:fill="FFFFFF"/>
        </w:rPr>
        <w:t>, </w:t>
      </w:r>
      <w:r w:rsidRPr="00AC4BC8">
        <w:rPr>
          <w:rFonts w:ascii="Times New Roman" w:hAnsi="Times New Roman" w:cs="Times New Roman"/>
          <w:i/>
          <w:iCs/>
          <w:color w:val="222222"/>
          <w:sz w:val="24"/>
          <w:szCs w:val="24"/>
          <w:shd w:val="clear" w:color="auto" w:fill="FFFFFF"/>
        </w:rPr>
        <w:t>18</w:t>
      </w:r>
      <w:r w:rsidRPr="00AC4BC8">
        <w:rPr>
          <w:rFonts w:ascii="Times New Roman" w:hAnsi="Times New Roman" w:cs="Times New Roman"/>
          <w:color w:val="222222"/>
          <w:sz w:val="24"/>
          <w:szCs w:val="24"/>
          <w:shd w:val="clear" w:color="auto" w:fill="FFFFFF"/>
        </w:rPr>
        <w:t>(2), pp.141-</w:t>
      </w:r>
      <w:proofErr w:type="gramStart"/>
      <w:r w:rsidRPr="00AC4BC8">
        <w:rPr>
          <w:rFonts w:ascii="Times New Roman" w:hAnsi="Times New Roman" w:cs="Times New Roman"/>
          <w:color w:val="222222"/>
          <w:sz w:val="24"/>
          <w:szCs w:val="24"/>
          <w:shd w:val="clear" w:color="auto" w:fill="FFFFFF"/>
        </w:rPr>
        <w:t>156.</w:t>
      </w:r>
      <w:r w:rsidR="00157780" w:rsidRPr="00AC4BC8">
        <w:rPr>
          <w:rFonts w:ascii="Times New Roman" w:hAnsi="Times New Roman" w:cs="Times New Roman"/>
          <w:sz w:val="24"/>
          <w:szCs w:val="24"/>
          <w:shd w:val="clear" w:color="auto" w:fill="FFFFFF"/>
        </w:rPr>
        <w:t>.</w:t>
      </w:r>
      <w:proofErr w:type="gramEnd"/>
      <w:r w:rsidR="00157780" w:rsidRPr="00AC4BC8">
        <w:rPr>
          <w:rFonts w:ascii="Times New Roman" w:hAnsi="Times New Roman" w:cs="Times New Roman"/>
          <w:sz w:val="24"/>
          <w:szCs w:val="24"/>
        </w:rPr>
        <w:t xml:space="preserve"> </w:t>
      </w:r>
    </w:p>
    <w:sectPr w:rsidR="00473AD8" w:rsidRPr="00AC4BC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6D555C" w14:textId="77777777" w:rsidR="00E93DFA" w:rsidRDefault="00E93DFA">
      <w:pPr>
        <w:spacing w:after="0" w:line="240" w:lineRule="auto"/>
      </w:pPr>
      <w:r>
        <w:separator/>
      </w:r>
    </w:p>
  </w:endnote>
  <w:endnote w:type="continuationSeparator" w:id="0">
    <w:p w14:paraId="7B98CBB3" w14:textId="77777777" w:rsidR="00E93DFA" w:rsidRDefault="00E93D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D6951" w14:textId="77777777" w:rsidR="00E93DFA" w:rsidRDefault="00E93DFA">
      <w:pPr>
        <w:spacing w:after="0" w:line="240" w:lineRule="auto"/>
      </w:pPr>
      <w:r>
        <w:separator/>
      </w:r>
    </w:p>
  </w:footnote>
  <w:footnote w:type="continuationSeparator" w:id="0">
    <w:p w14:paraId="2730F0BD" w14:textId="77777777" w:rsidR="00E93DFA" w:rsidRDefault="00E93D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48171"/>
      <w:docPartObj>
        <w:docPartGallery w:val="Page Numbers (Top of Page)"/>
        <w:docPartUnique/>
      </w:docPartObj>
    </w:sdtPr>
    <w:sdtEndPr>
      <w:rPr>
        <w:noProof/>
      </w:rPr>
    </w:sdtEndPr>
    <w:sdtContent>
      <w:p w14:paraId="07FED515" w14:textId="067E221A" w:rsidR="00B62B18" w:rsidRDefault="00157780">
        <w:pPr>
          <w:pStyle w:val="Header"/>
          <w:jc w:val="right"/>
        </w:pPr>
        <w:r>
          <w:fldChar w:fldCharType="begin"/>
        </w:r>
        <w:r>
          <w:instrText xml:space="preserve"> PAGE   \* MERGEFORMAT </w:instrText>
        </w:r>
        <w:r>
          <w:fldChar w:fldCharType="separate"/>
        </w:r>
        <w:r w:rsidR="00214FB2">
          <w:rPr>
            <w:noProof/>
          </w:rPr>
          <w:t>13</w:t>
        </w:r>
        <w:r>
          <w:rPr>
            <w:noProof/>
          </w:rPr>
          <w:fldChar w:fldCharType="end"/>
        </w:r>
      </w:p>
    </w:sdtContent>
  </w:sdt>
  <w:p w14:paraId="56413A8E" w14:textId="77777777" w:rsidR="00B62B18" w:rsidRDefault="00B62B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A1CF6"/>
    <w:multiLevelType w:val="hybridMultilevel"/>
    <w:tmpl w:val="68644B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2A3183"/>
    <w:multiLevelType w:val="hybridMultilevel"/>
    <w:tmpl w:val="452896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2DCC"/>
    <w:rsid w:val="000038BC"/>
    <w:rsid w:val="00073FB1"/>
    <w:rsid w:val="0008023C"/>
    <w:rsid w:val="000844CB"/>
    <w:rsid w:val="000A1DE0"/>
    <w:rsid w:val="000B0480"/>
    <w:rsid w:val="00157780"/>
    <w:rsid w:val="00163E1E"/>
    <w:rsid w:val="00195D3A"/>
    <w:rsid w:val="00214FB2"/>
    <w:rsid w:val="0029630F"/>
    <w:rsid w:val="002F4513"/>
    <w:rsid w:val="002F4F12"/>
    <w:rsid w:val="00385648"/>
    <w:rsid w:val="003979B9"/>
    <w:rsid w:val="003C3370"/>
    <w:rsid w:val="00454A64"/>
    <w:rsid w:val="00454BEB"/>
    <w:rsid w:val="00473AD8"/>
    <w:rsid w:val="00496922"/>
    <w:rsid w:val="004E276C"/>
    <w:rsid w:val="004F7B10"/>
    <w:rsid w:val="00553A04"/>
    <w:rsid w:val="005A0C97"/>
    <w:rsid w:val="00607E4D"/>
    <w:rsid w:val="00675ABD"/>
    <w:rsid w:val="00732DCC"/>
    <w:rsid w:val="00760BC4"/>
    <w:rsid w:val="00763350"/>
    <w:rsid w:val="00801CB6"/>
    <w:rsid w:val="0081065A"/>
    <w:rsid w:val="00843C78"/>
    <w:rsid w:val="00872241"/>
    <w:rsid w:val="008C19F8"/>
    <w:rsid w:val="008F24E5"/>
    <w:rsid w:val="00921046"/>
    <w:rsid w:val="009344D5"/>
    <w:rsid w:val="009726BB"/>
    <w:rsid w:val="009E43EB"/>
    <w:rsid w:val="009F33D0"/>
    <w:rsid w:val="00A17D1C"/>
    <w:rsid w:val="00A279F5"/>
    <w:rsid w:val="00AB6114"/>
    <w:rsid w:val="00AC2F79"/>
    <w:rsid w:val="00AC4BC8"/>
    <w:rsid w:val="00B54CA8"/>
    <w:rsid w:val="00B62B18"/>
    <w:rsid w:val="00BC3DA2"/>
    <w:rsid w:val="00BC6CAF"/>
    <w:rsid w:val="00C4315C"/>
    <w:rsid w:val="00C95ED6"/>
    <w:rsid w:val="00C9662C"/>
    <w:rsid w:val="00CA3721"/>
    <w:rsid w:val="00CA5843"/>
    <w:rsid w:val="00CF7267"/>
    <w:rsid w:val="00D07E02"/>
    <w:rsid w:val="00D1058D"/>
    <w:rsid w:val="00D677F8"/>
    <w:rsid w:val="00D94476"/>
    <w:rsid w:val="00DE1B67"/>
    <w:rsid w:val="00E739CA"/>
    <w:rsid w:val="00E93DFA"/>
    <w:rsid w:val="00ED4C0B"/>
    <w:rsid w:val="00F24D89"/>
    <w:rsid w:val="00F3275A"/>
    <w:rsid w:val="00F35ADF"/>
    <w:rsid w:val="00F574F8"/>
    <w:rsid w:val="00FA7E03"/>
    <w:rsid w:val="00FB0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AA7F4"/>
  <w15:chartTrackingRefBased/>
  <w15:docId w15:val="{794F4261-4FCA-4442-8BFA-C837312C8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A5843"/>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D1058D"/>
    <w:rPr>
      <w:color w:val="0000FF"/>
      <w:u w:val="single"/>
    </w:rPr>
  </w:style>
  <w:style w:type="paragraph" w:styleId="Header">
    <w:name w:val="header"/>
    <w:basedOn w:val="Normal"/>
    <w:link w:val="HeaderChar"/>
    <w:uiPriority w:val="99"/>
    <w:unhideWhenUsed/>
    <w:rsid w:val="007633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3350"/>
  </w:style>
  <w:style w:type="paragraph" w:styleId="Footer">
    <w:name w:val="footer"/>
    <w:basedOn w:val="Normal"/>
    <w:link w:val="FooterChar"/>
    <w:uiPriority w:val="99"/>
    <w:unhideWhenUsed/>
    <w:rsid w:val="007633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350"/>
  </w:style>
  <w:style w:type="character" w:styleId="CommentReference">
    <w:name w:val="annotation reference"/>
    <w:basedOn w:val="DefaultParagraphFont"/>
    <w:uiPriority w:val="99"/>
    <w:semiHidden/>
    <w:unhideWhenUsed/>
    <w:rsid w:val="00801CB6"/>
    <w:rPr>
      <w:sz w:val="16"/>
      <w:szCs w:val="16"/>
    </w:rPr>
  </w:style>
  <w:style w:type="paragraph" w:styleId="CommentText">
    <w:name w:val="annotation text"/>
    <w:basedOn w:val="Normal"/>
    <w:link w:val="CommentTextChar"/>
    <w:uiPriority w:val="99"/>
    <w:semiHidden/>
    <w:unhideWhenUsed/>
    <w:rsid w:val="00801CB6"/>
    <w:pPr>
      <w:spacing w:line="240" w:lineRule="auto"/>
    </w:pPr>
    <w:rPr>
      <w:sz w:val="20"/>
      <w:szCs w:val="20"/>
    </w:rPr>
  </w:style>
  <w:style w:type="character" w:customStyle="1" w:styleId="CommentTextChar">
    <w:name w:val="Comment Text Char"/>
    <w:basedOn w:val="DefaultParagraphFont"/>
    <w:link w:val="CommentText"/>
    <w:uiPriority w:val="99"/>
    <w:semiHidden/>
    <w:rsid w:val="00801CB6"/>
    <w:rPr>
      <w:sz w:val="20"/>
      <w:szCs w:val="20"/>
    </w:rPr>
  </w:style>
  <w:style w:type="paragraph" w:styleId="CommentSubject">
    <w:name w:val="annotation subject"/>
    <w:basedOn w:val="CommentText"/>
    <w:next w:val="CommentText"/>
    <w:link w:val="CommentSubjectChar"/>
    <w:uiPriority w:val="99"/>
    <w:semiHidden/>
    <w:unhideWhenUsed/>
    <w:rsid w:val="00801CB6"/>
    <w:rPr>
      <w:b/>
      <w:bCs/>
    </w:rPr>
  </w:style>
  <w:style w:type="character" w:customStyle="1" w:styleId="CommentSubjectChar">
    <w:name w:val="Comment Subject Char"/>
    <w:basedOn w:val="CommentTextChar"/>
    <w:link w:val="CommentSubject"/>
    <w:uiPriority w:val="99"/>
    <w:semiHidden/>
    <w:rsid w:val="00801CB6"/>
    <w:rPr>
      <w:b/>
      <w:bCs/>
      <w:sz w:val="20"/>
      <w:szCs w:val="20"/>
    </w:rPr>
  </w:style>
  <w:style w:type="paragraph" w:styleId="BalloonText">
    <w:name w:val="Balloon Text"/>
    <w:basedOn w:val="Normal"/>
    <w:link w:val="BalloonTextChar"/>
    <w:uiPriority w:val="99"/>
    <w:semiHidden/>
    <w:unhideWhenUsed/>
    <w:rsid w:val="00801C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1CB6"/>
    <w:rPr>
      <w:rFonts w:ascii="Segoe UI" w:hAnsi="Segoe UI" w:cs="Segoe UI"/>
      <w:sz w:val="18"/>
      <w:szCs w:val="18"/>
    </w:rPr>
  </w:style>
  <w:style w:type="paragraph" w:styleId="ListParagraph">
    <w:name w:val="List Paragraph"/>
    <w:basedOn w:val="Normal"/>
    <w:uiPriority w:val="34"/>
    <w:qFormat/>
    <w:rsid w:val="00AC4B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761</TotalTime>
  <Pages>12</Pages>
  <Words>2771</Words>
  <Characters>15796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Hasan Mangov</cp:lastModifiedBy>
  <cp:revision>28</cp:revision>
  <dcterms:created xsi:type="dcterms:W3CDTF">2021-07-27T02:11:00Z</dcterms:created>
  <dcterms:modified xsi:type="dcterms:W3CDTF">2021-09-01T11:13:00Z</dcterms:modified>
</cp:coreProperties>
</file>