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left"/>
        <w:rPr>
          <w:b w:val="1"/>
          <w:bCs w:val="1"/>
          <w:sz w:val="32"/>
          <w:szCs w:val="32"/>
        </w:rPr>
      </w:pPr>
      <w:r w:rsidDel="00000000" w:rsidR="00000000" w:rsidRPr="00000000">
        <w:rPr>
          <w:b w:val="1"/>
          <w:bCs w:val="1"/>
          <w:sz w:val="32"/>
          <w:szCs w:val="32"/>
          <w:rtl w:val="0"/>
        </w:rPr>
        <w:t xml:space="preserve">Title: Critically detailing and discussing an innovating/creative solution to an operational problem </w:t>
      </w:r>
    </w:p>
    <w:p w:rsidR="00000000" w:rsidDel="00000000" w:rsidP="00000000" w:rsidRDefault="00000000" w:rsidRPr="00000000" w14:paraId="00000002">
      <w:pPr>
        <w:jc w:val="left"/>
        <w:rPr>
          <w:b w:val="1"/>
          <w:bCs w:val="1"/>
          <w:sz w:val="32"/>
          <w:szCs w:val="32"/>
        </w:rPr>
      </w:pPr>
      <w:r w:rsidDel="00000000" w:rsidR="00000000" w:rsidRPr="00000000">
        <w:rPr>
          <w:b w:val="1"/>
          <w:bCs w:val="1"/>
          <w:sz w:val="32"/>
          <w:szCs w:val="32"/>
          <w:rtl w:val="0"/>
        </w:rPr>
        <w:t xml:space="preserve">Module name: Creativity and Innovation </w:t>
      </w:r>
    </w:p>
    <w:p w:rsidR="00000000" w:rsidDel="00000000" w:rsidP="00000000" w:rsidRDefault="00000000" w:rsidRPr="00000000" w14:paraId="00000003">
      <w:pPr>
        <w:jc w:val="left"/>
        <w:rPr>
          <w:b w:val="1"/>
          <w:bCs w:val="1"/>
          <w:sz w:val="32"/>
          <w:szCs w:val="32"/>
        </w:rPr>
      </w:pPr>
      <w:r w:rsidDel="00000000" w:rsidR="00000000" w:rsidRPr="00000000">
        <w:rPr>
          <w:b w:val="1"/>
          <w:bCs w:val="1"/>
          <w:sz w:val="32"/>
          <w:szCs w:val="32"/>
          <w:rtl w:val="0"/>
        </w:rPr>
        <w:t xml:space="preserve">Module code: BMSW5013</w:t>
      </w:r>
    </w:p>
    <w:p w:rsidR="00000000" w:rsidDel="00000000" w:rsidP="00000000" w:rsidRDefault="00000000" w:rsidRPr="00000000" w14:paraId="00000004">
      <w:pPr>
        <w:jc w:val="left"/>
        <w:rPr>
          <w:b w:val="1"/>
          <w:bCs w:val="1"/>
          <w:sz w:val="32"/>
          <w:szCs w:val="32"/>
        </w:rPr>
      </w:pPr>
      <w:r w:rsidDel="00000000" w:rsidR="00000000" w:rsidRPr="00000000">
        <w:rPr>
          <w:b w:val="1"/>
          <w:bCs w:val="1"/>
          <w:sz w:val="32"/>
          <w:szCs w:val="32"/>
          <w:rtl w:val="0"/>
        </w:rPr>
        <w:t xml:space="preserve">Module Lead: Chris Wilkin</w:t>
      </w:r>
    </w:p>
    <w:p w:rsidR="00000000" w:rsidDel="00000000" w:rsidP="00000000" w:rsidRDefault="00000000" w:rsidRPr="00000000" w14:paraId="00000005">
      <w:pPr>
        <w:jc w:val="left"/>
        <w:rPr>
          <w:b w:val="1"/>
          <w:bCs w:val="1"/>
          <w:sz w:val="32"/>
          <w:szCs w:val="32"/>
        </w:rPr>
      </w:pPr>
      <w:r w:rsidDel="00000000" w:rsidR="00000000" w:rsidRPr="00000000">
        <w:rPr>
          <w:b w:val="1"/>
          <w:bCs w:val="1"/>
          <w:sz w:val="32"/>
          <w:szCs w:val="32"/>
          <w:rtl w:val="0"/>
        </w:rPr>
        <w:t xml:space="preserve">Student name: Bogdan Basenco</w:t>
      </w:r>
    </w:p>
    <w:p w:rsidR="00000000" w:rsidDel="00000000" w:rsidP="00000000" w:rsidRDefault="00000000" w:rsidRPr="00000000" w14:paraId="00000006">
      <w:pPr>
        <w:jc w:val="left"/>
        <w:rPr>
          <w:b w:val="1"/>
          <w:bCs w:val="1"/>
          <w:sz w:val="32"/>
          <w:szCs w:val="32"/>
        </w:rPr>
      </w:pPr>
      <w:r w:rsidDel="00000000" w:rsidR="00000000" w:rsidRPr="00000000">
        <w:rPr>
          <w:b w:val="1"/>
          <w:bCs w:val="1"/>
          <w:sz w:val="32"/>
          <w:szCs w:val="32"/>
          <w:rtl w:val="0"/>
        </w:rPr>
        <w:t xml:space="preserve">Student ID: 2311511</w:t>
      </w:r>
    </w:p>
    <w:p w:rsidR="00000000" w:rsidDel="00000000" w:rsidP="00000000" w:rsidRDefault="00000000" w:rsidRPr="00000000" w14:paraId="00000007">
      <w:pPr>
        <w:jc w:val="left"/>
        <w:rPr>
          <w:b w:val="1"/>
          <w:bCs w:val="1"/>
          <w:sz w:val="32"/>
          <w:szCs w:val="32"/>
        </w:rPr>
      </w:pPr>
      <w:r w:rsidDel="00000000" w:rsidR="00000000" w:rsidRPr="00000000">
        <w:rPr>
          <w:rtl w:val="0"/>
        </w:rPr>
      </w:r>
    </w:p>
    <w:p w:rsidR="00000000" w:rsidDel="00000000" w:rsidP="00000000" w:rsidRDefault="00000000" w:rsidRPr="00000000" w14:paraId="00000008">
      <w:pPr>
        <w:jc w:val="left"/>
        <w:rPr>
          <w:b w:val="1"/>
          <w:bCs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09">
      <w:pPr>
        <w:jc w:val="center"/>
        <w:rPr>
          <w:b w:val="1"/>
          <w:bCs w:val="1"/>
          <w:sz w:val="28"/>
          <w:szCs w:val="28"/>
        </w:rPr>
      </w:pPr>
      <w:r w:rsidDel="00000000" w:rsidR="00000000" w:rsidRPr="00000000">
        <w:rPr>
          <w:b w:val="1"/>
          <w:bCs w:val="1"/>
          <w:sz w:val="28"/>
          <w:szCs w:val="28"/>
          <w:rtl w:val="0"/>
        </w:rPr>
        <w:t xml:space="preserve">Executive summary </w:t>
      </w:r>
    </w:p>
    <w:p w:rsidR="00000000" w:rsidDel="00000000" w:rsidP="00000000" w:rsidRDefault="00000000" w:rsidRPr="00000000" w14:paraId="0000000A">
      <w:pPr>
        <w:rPr/>
      </w:pPr>
      <w:r w:rsidDel="00000000" w:rsidR="00000000" w:rsidRPr="00000000">
        <w:rPr>
          <w:rtl w:val="0"/>
        </w:rPr>
        <w:t xml:space="preserve">The report is an evaluation of how Artificial intelligence (AI) can be used to help develop an innovative solution to the case study focused on Seren Coffi. Ideas were generated using the AI, the concept of the community membership and creative hub was created, the report was structured, and the innovation theories were implemented in the proposed solution. The report is a critical evaluation of the recommendations made by AI and explains the achievements and challenges encountered in the course of utilising AI as an instrument of creativity and innovation development. In the results, AI may be helpful in idea generation and enhanced efficiency and assist in the development of innovations, but here there are also limitations and, so, critical consideration and human evaluation are necessary to deliver the correct and viable results.</w:t>
      </w:r>
    </w:p>
    <w:p w:rsidR="00000000" w:rsidDel="00000000" w:rsidP="00000000" w:rsidRDefault="00000000" w:rsidRPr="00000000" w14:paraId="0000000B">
      <w:pPr>
        <w:rPr/>
      </w:pPr>
      <w:r w:rsidDel="00000000" w:rsidR="00000000" w:rsidRPr="00000000">
        <w:br w:type="page"/>
      </w:r>
      <w:r w:rsidDel="00000000" w:rsidR="00000000" w:rsidRPr="00000000">
        <w:rPr>
          <w:rtl w:val="0"/>
        </w:rPr>
      </w:r>
    </w:p>
    <w:p w:rsidR="00000000" w:rsidDel="00000000" w:rsidP="00000000" w:rsidRDefault="00000000" w:rsidRPr="00000000" w14:paraId="0000000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Table of Contents</w:t>
      </w:r>
    </w:p>
    <w:sdt>
      <w:sdtPr>
        <w:id w:val="1374792090"/>
        <w:docPartObj>
          <w:docPartGallery w:val="Table of Contents"/>
          <w:docPartUnique w:val="1"/>
        </w:docPartObj>
      </w:sdtPr>
      <w:sdtContent>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z17olvq3ic45">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Part 1: Main report</w:t>
              <w:tab/>
              <w:t xml:space="preserve">4</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i49eriu02co8">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 Introduction</w:t>
              <w:tab/>
              <w:t xml:space="preserve">4</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d4o5kbs8l708">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 Critical analysis of creativity and innovation</w:t>
              <w:tab/>
              <w:t xml:space="preserve">4</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3gi98gs4k9ll">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 Innovative solution</w:t>
              <w:tab/>
              <w:t xml:space="preserve">5</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502080z3leao">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3.1 Explanation of idea</w:t>
              <w:tab/>
              <w:t xml:space="preserve">5</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3cqdrujn00o4">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3.2 Link to 4Ps of innovation</w:t>
              <w:tab/>
              <w:t xml:space="preserve">6</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ya4nv6z86ews">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 Creativity process</w:t>
              <w:tab/>
              <w:t xml:space="preserve">7</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jnzx7aep0l6">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 Viability analysis-Lewin’s force field analysis</w:t>
              <w:tab/>
              <w:t xml:space="preserve">8</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bcba3ohi4esh">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 Organisational support for innovation</w:t>
              <w:tab/>
              <w:t xml:space="preserve">10</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gfmsrxqu9lts">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7. Conclusion</w:t>
              <w:tab/>
              <w:t xml:space="preserve">11</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xy31oopfpvss">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Part 2: AI supplement</w:t>
              <w:tab/>
              <w:t xml:space="preserve">12</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6das3m6p834j">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 Introduction</w:t>
              <w:tab/>
              <w:t xml:space="preserve">12</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hjrzt6oor1vb">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 How AI was used to develop the innovation</w:t>
              <w:tab/>
              <w:t xml:space="preserve">12</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9pfsvumx7ar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 Critical evaluation of AI recommendations</w:t>
              <w:tab/>
              <w:t xml:space="preserve">13</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5uvysh8u09el">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 Issues and successes while using AI</w:t>
              <w:tab/>
              <w:t xml:space="preserve">14</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69cbd78oy9dt">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 Conclusion</w:t>
              <w:tab/>
              <w:t xml:space="preserve">14</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ujp0u4xlcs47">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Reference list</w:t>
              <w:tab/>
              <w:t xml:space="preserve">16</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qqb8lmttpq2g">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Appendices</w:t>
              <w:tab/>
              <w:t xml:space="preserve">21</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o9ddlehcrth5">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Appendix 1: AI responses</w:t>
              <w:tab/>
              <w:t xml:space="preserve">21</w:t>
            </w:r>
          </w:hyperlink>
          <w:r w:rsidDel="00000000" w:rsidR="00000000" w:rsidRPr="00000000">
            <w:rPr>
              <w:rtl w:val="0"/>
            </w:rPr>
          </w:r>
        </w:p>
        <w:p w:rsidR="00000000" w:rsidDel="00000000" w:rsidP="00000000" w:rsidRDefault="00000000" w:rsidRPr="00000000" w14:paraId="00000020">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1">
      <w:pPr>
        <w:rPr/>
      </w:pPr>
      <w:r w:rsidDel="00000000" w:rsidR="00000000" w:rsidRPr="00000000">
        <w:br w:type="page"/>
      </w:r>
      <w:r w:rsidDel="00000000" w:rsidR="00000000" w:rsidRPr="00000000">
        <w:rPr>
          <w:rtl w:val="0"/>
        </w:rPr>
      </w:r>
    </w:p>
    <w:p w:rsidR="00000000" w:rsidDel="00000000" w:rsidP="00000000" w:rsidRDefault="00000000" w:rsidRPr="00000000" w14:paraId="00000022">
      <w:pPr>
        <w:pStyle w:val="Heading1"/>
        <w:rPr/>
      </w:pPr>
      <w:bookmarkStart w:colFirst="0" w:colLast="0" w:name="_heading=h.z17olvq3ic45" w:id="0"/>
      <w:bookmarkEnd w:id="0"/>
      <w:r w:rsidDel="00000000" w:rsidR="00000000" w:rsidRPr="00000000">
        <w:rPr>
          <w:rtl w:val="0"/>
        </w:rPr>
        <w:t xml:space="preserve">Part 1: Main report </w:t>
      </w:r>
    </w:p>
    <w:p w:rsidR="00000000" w:rsidDel="00000000" w:rsidP="00000000" w:rsidRDefault="00000000" w:rsidRPr="00000000" w14:paraId="00000023">
      <w:pPr>
        <w:pStyle w:val="Heading1"/>
        <w:rPr/>
      </w:pPr>
      <w:bookmarkStart w:colFirst="0" w:colLast="0" w:name="_heading=h.i49eriu02co8" w:id="1"/>
      <w:bookmarkEnd w:id="1"/>
      <w:r w:rsidDel="00000000" w:rsidR="00000000" w:rsidRPr="00000000">
        <w:rPr>
          <w:rtl w:val="0"/>
        </w:rPr>
        <w:t xml:space="preserve">1. Introduction</w:t>
      </w:r>
    </w:p>
    <w:p w:rsidR="00000000" w:rsidDel="00000000" w:rsidP="00000000" w:rsidRDefault="00000000" w:rsidRPr="00000000" w14:paraId="00000024">
      <w:pPr>
        <w:rPr/>
      </w:pPr>
      <w:r w:rsidDel="00000000" w:rsidR="00000000" w:rsidRPr="00000000">
        <w:rPr>
          <w:rtl w:val="0"/>
        </w:rPr>
        <w:t xml:space="preserve">Seren Coffi is a small coffee shop located in Cardiff, developed with a high level of attention to the ethical sourcing of products, communal attitude, and sustainable business behaviour. Compared to large chain cafes, Seren Coffi established its image based on openness about coffee sources, belief in the locality and the community-based events like poetry readings, language exchange, and pay-what-you-can evenings. At first, the business showed success and acquired a stable customer base, but with time, the organisation started to have several operational and financial problems (Shaw, 2026). Increasing costs of energy, rising coffee bean prices, equipment repairs, employee difficulties acquiring more staff and the rising competition with the chain coffee shops have brought a lot of strain to the business. However, even though the product is still in demand and the business model is fundamentally justified, the organisation is already struggling to keep its operations going. The report will evaluate creativity and innovation within a business setting critically and present a creative and innovative solution to the operational issues that affected Seren Coffi to enhance its sustainability and generate value in the long-term to the organisation and the community.</w:t>
      </w:r>
    </w:p>
    <w:p w:rsidR="00000000" w:rsidDel="00000000" w:rsidP="00000000" w:rsidRDefault="00000000" w:rsidRPr="00000000" w14:paraId="00000025">
      <w:pPr>
        <w:pStyle w:val="Heading1"/>
        <w:rPr/>
      </w:pPr>
      <w:bookmarkStart w:colFirst="0" w:colLast="0" w:name="_heading=h.d4o5kbs8l708" w:id="2"/>
      <w:bookmarkEnd w:id="2"/>
      <w:r w:rsidDel="00000000" w:rsidR="00000000" w:rsidRPr="00000000">
        <w:rPr>
          <w:rtl w:val="0"/>
        </w:rPr>
        <w:t xml:space="preserve">2. Critical analysis of creativity and innovation</w:t>
      </w:r>
    </w:p>
    <w:p w:rsidR="00000000" w:rsidDel="00000000" w:rsidP="00000000" w:rsidRDefault="00000000" w:rsidRPr="00000000" w14:paraId="00000026">
      <w:pPr>
        <w:rPr/>
      </w:pPr>
      <w:r w:rsidDel="00000000" w:rsidR="00000000" w:rsidRPr="00000000">
        <w:rPr>
          <w:rtl w:val="0"/>
        </w:rPr>
        <w:t xml:space="preserve">Creativity and innovation are closely associated but different concepts in the field of management of a business. Creativity is the ability to come up with new and novel ideas, whereas innovation is applying novel ideas in order to add value to an organisation or a customer (</w:t>
      </w:r>
      <w:r w:rsidDel="00000000" w:rsidR="00000000" w:rsidRPr="00000000">
        <w:rPr>
          <w:color w:val="222222"/>
          <w:highlight w:val="white"/>
          <w:rtl w:val="0"/>
        </w:rPr>
        <w:t xml:space="preserve">Li et al. 2022</w:t>
      </w:r>
      <w:r w:rsidDel="00000000" w:rsidR="00000000" w:rsidRPr="00000000">
        <w:rPr>
          <w:rtl w:val="0"/>
        </w:rPr>
        <w:t xml:space="preserve">). Business problem-solving can start with creativity; however, innovation is important to turn such ideas into solutions that can be applied in real companies to improve products, services, processes, or business models.</w:t>
      </w:r>
    </w:p>
    <w:p w:rsidR="00000000" w:rsidDel="00000000" w:rsidP="00000000" w:rsidRDefault="00000000" w:rsidRPr="00000000" w14:paraId="00000027">
      <w:pPr>
        <w:rPr/>
      </w:pPr>
      <w:r w:rsidDel="00000000" w:rsidR="00000000" w:rsidRPr="00000000">
        <w:rPr>
          <w:rtl w:val="0"/>
        </w:rPr>
        <w:t xml:space="preserve">Competitive and dynamic environments are the most important areas where innovation is essential, as innovation allows organisations to be adaptable, distinctive, and efficient. This can be stressed by the theory of innovation by Joseph Schumpeter, with a focus on creative destruction (</w:t>
      </w:r>
      <w:r w:rsidDel="00000000" w:rsidR="00000000" w:rsidRPr="00000000">
        <w:rPr>
          <w:color w:val="222222"/>
          <w:highlight w:val="white"/>
          <w:rtl w:val="0"/>
        </w:rPr>
        <w:t xml:space="preserve">Gupta et al. 2024</w:t>
      </w:r>
      <w:r w:rsidDel="00000000" w:rsidR="00000000" w:rsidRPr="00000000">
        <w:rPr>
          <w:rtl w:val="0"/>
        </w:rPr>
        <w:t xml:space="preserve">). In which innovations will push out the outdated practices to create new economic growth and competitive advantage? Equally, Everett Rogers demonstrates how innovations are diffused across the markets over time, and this has an impact on the rates at which businesses and consumers are open to new ideas.</w:t>
      </w:r>
    </w:p>
    <w:p w:rsidR="00000000" w:rsidDel="00000000" w:rsidP="00000000" w:rsidRDefault="00000000" w:rsidRPr="00000000" w14:paraId="00000028">
      <w:pPr>
        <w:rPr/>
      </w:pPr>
      <w:r w:rsidDel="00000000" w:rsidR="00000000" w:rsidRPr="00000000">
        <w:rPr>
          <w:rtl w:val="0"/>
        </w:rPr>
        <w:t xml:space="preserve">Innovation in a capitalistic environment is not that easy, though. Companies are usually pressured to cut down on expenses, increase business profitability and enhance efficiency, at the expense of social responsibility, sustainability and ethics (Ardiansyah and Alnoor, 2024). This brings about conflict between value creation and profit maximisation. In the case of small independent firms such as Seren Coffi, they must incorporate creativity into their framework that goes beyond monetary results, but rather social value, customer experience, and their interaction with the community. Thus, creativity and innovation are strategic competencies that enable organisations to deal with difficulties, stay competitive and create economic and social value.</w:t>
      </w:r>
    </w:p>
    <w:p w:rsidR="00000000" w:rsidDel="00000000" w:rsidP="00000000" w:rsidRDefault="00000000" w:rsidRPr="00000000" w14:paraId="00000029">
      <w:pPr>
        <w:pStyle w:val="Heading1"/>
        <w:rPr/>
      </w:pPr>
      <w:bookmarkStart w:colFirst="0" w:colLast="0" w:name="_heading=h.3gi98gs4k9ll" w:id="3"/>
      <w:bookmarkEnd w:id="3"/>
      <w:r w:rsidDel="00000000" w:rsidR="00000000" w:rsidRPr="00000000">
        <w:rPr>
          <w:rtl w:val="0"/>
        </w:rPr>
        <w:t xml:space="preserve">3. Innovative solution</w:t>
      </w:r>
    </w:p>
    <w:p w:rsidR="00000000" w:rsidDel="00000000" w:rsidP="00000000" w:rsidRDefault="00000000" w:rsidRPr="00000000" w14:paraId="0000002A">
      <w:pPr>
        <w:pStyle w:val="Heading2"/>
        <w:rPr/>
      </w:pPr>
      <w:bookmarkStart w:colFirst="0" w:colLast="0" w:name="_heading=h.502080z3leao" w:id="4"/>
      <w:bookmarkEnd w:id="4"/>
      <w:r w:rsidDel="00000000" w:rsidR="00000000" w:rsidRPr="00000000">
        <w:rPr>
          <w:rtl w:val="0"/>
        </w:rPr>
        <w:t xml:space="preserve">3.1 Explanation of the idea</w:t>
      </w:r>
    </w:p>
    <w:p w:rsidR="00000000" w:rsidDel="00000000" w:rsidP="00000000" w:rsidRDefault="00000000" w:rsidRPr="00000000" w14:paraId="0000002B">
      <w:pPr>
        <w:rPr/>
      </w:pPr>
      <w:r w:rsidDel="00000000" w:rsidR="00000000" w:rsidRPr="00000000">
        <w:rPr>
          <w:rtl w:val="0"/>
        </w:rPr>
        <w:t xml:space="preserve">The innovative idea that might be offered as the intervention in the case of Seren Coffi is the definition of a Seren Coffi Community Membership and Creative Hub concept. The concept dwells on making the coffee shop more of a community-based creative and cultural venue, which is backed up by membership, events, and community involvement. The primary purpose of this innovation is to enhance normal revenues, enhance retention of customers, decrease the financial strain, and reintroduce the community involvement that initially turned the business into a success (</w:t>
      </w:r>
      <w:r w:rsidDel="00000000" w:rsidR="00000000" w:rsidRPr="00000000">
        <w:rPr>
          <w:color w:val="222222"/>
          <w:highlight w:val="white"/>
          <w:rtl w:val="0"/>
        </w:rPr>
        <w:t xml:space="preserve">Khan et al. 2025</w:t>
      </w:r>
      <w:r w:rsidDel="00000000" w:rsidR="00000000" w:rsidRPr="00000000">
        <w:rPr>
          <w:rtl w:val="0"/>
        </w:rPr>
        <w:t xml:space="preserve">).</w:t>
      </w:r>
    </w:p>
    <w:p w:rsidR="00000000" w:rsidDel="00000000" w:rsidP="00000000" w:rsidRDefault="00000000" w:rsidRPr="00000000" w14:paraId="0000002C">
      <w:pPr>
        <w:rPr/>
      </w:pPr>
      <w:r w:rsidDel="00000000" w:rsidR="00000000" w:rsidRPr="00000000">
        <w:rPr>
          <w:rtl w:val="0"/>
        </w:rPr>
        <w:t xml:space="preserve">Within the framework of this model, the customers would have a chance to get an annual membership where they can enjoy the following benefits, such as discounted coffee, first choice seating, complimentary attendance to events, and access to creative rendezvous like poetry nights, language swapping, workshops, and community displays of art. This provides the business with a stable and predictable flow of income, as well as enhancing the relationship that exists between Seren Coffi and its customers. Moreover, the cafe will allow local artists, musicians, writers, and small businesses to organise events and workshops that will attract more people into the cafe throughout the evenings and busier times (</w:t>
      </w:r>
      <w:r w:rsidDel="00000000" w:rsidR="00000000" w:rsidRPr="00000000">
        <w:rPr>
          <w:color w:val="222222"/>
          <w:highlight w:val="white"/>
          <w:rtl w:val="0"/>
        </w:rPr>
        <w:t xml:space="preserve">Abbey Mill Coffee Shop, 20235</w:t>
      </w:r>
      <w:r w:rsidDel="00000000" w:rsidR="00000000" w:rsidRPr="00000000">
        <w:rPr>
          <w:rtl w:val="0"/>
        </w:rPr>
        <w:t xml:space="preserve">).</w:t>
      </w:r>
    </w:p>
    <w:p w:rsidR="00000000" w:rsidDel="00000000" w:rsidP="00000000" w:rsidRDefault="00000000" w:rsidRPr="00000000" w14:paraId="0000002D">
      <w:pPr>
        <w:rPr/>
      </w:pPr>
      <w:r w:rsidDel="00000000" w:rsidR="00000000" w:rsidRPr="00000000">
        <w:rPr>
          <w:rtl w:val="0"/>
        </w:rPr>
        <w:t xml:space="preserve">This concept does not presuppose altering suppliers, leadership, and governance, which is in line with the rules of the case study. Also, it is not solely based on increasing and decreasing prices or reducing costs but on value creation, involvement with the community, and innovation through experience (Hermundsdottir and Aspelund, 2021). The membership model would enable Seren Coffi to operate a consistent revenue stream, attract more customers and restore its image as a community and cultural hub and not a coffee shop. This business idea will address the challenging issues with the functioning and finances, and preserve the ethical standards and community-oriented image of the cafe.</w:t>
      </w:r>
    </w:p>
    <w:p w:rsidR="00000000" w:rsidDel="00000000" w:rsidP="00000000" w:rsidRDefault="00000000" w:rsidRPr="00000000" w14:paraId="0000002E">
      <w:pPr>
        <w:pStyle w:val="Heading2"/>
        <w:rPr/>
      </w:pPr>
      <w:bookmarkStart w:colFirst="0" w:colLast="0" w:name="_heading=h.3cqdrujn00o4" w:id="5"/>
      <w:bookmarkEnd w:id="5"/>
      <w:r w:rsidDel="00000000" w:rsidR="00000000" w:rsidRPr="00000000">
        <w:rPr>
          <w:rtl w:val="0"/>
        </w:rPr>
        <w:t xml:space="preserve">3.2 Link to 4Ps of innovation</w:t>
      </w:r>
    </w:p>
    <w:p w:rsidR="00000000" w:rsidDel="00000000" w:rsidP="00000000" w:rsidRDefault="00000000" w:rsidRPr="00000000" w14:paraId="0000002F">
      <w:pPr>
        <w:rPr/>
      </w:pPr>
      <w:r w:rsidDel="00000000" w:rsidR="00000000" w:rsidRPr="00000000">
        <w:rPr/>
        <w:drawing>
          <wp:inline distB="114300" distT="114300" distL="114300" distR="114300">
            <wp:extent cx="5943600" cy="3340100"/>
            <wp:effectExtent b="25400" l="25400" r="25400" t="25400"/>
            <wp:docPr id="8"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943600" cy="3340100"/>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30">
      <w:pPr>
        <w:jc w:val="center"/>
        <w:rPr>
          <w:b w:val="1"/>
          <w:bCs w:val="1"/>
        </w:rPr>
      </w:pPr>
      <w:r w:rsidDel="00000000" w:rsidR="00000000" w:rsidRPr="00000000">
        <w:rPr>
          <w:b w:val="1"/>
          <w:bCs w:val="1"/>
          <w:rtl w:val="0"/>
        </w:rPr>
        <w:t xml:space="preserve">Figure 1: 4Ps of Innovation</w:t>
      </w:r>
    </w:p>
    <w:p w:rsidR="00000000" w:rsidDel="00000000" w:rsidP="00000000" w:rsidRDefault="00000000" w:rsidRPr="00000000" w14:paraId="00000031">
      <w:pPr>
        <w:jc w:val="center"/>
        <w:rPr/>
      </w:pPr>
      <w:r w:rsidDel="00000000" w:rsidR="00000000" w:rsidRPr="00000000">
        <w:rPr>
          <w:rtl w:val="0"/>
        </w:rPr>
        <w:t xml:space="preserve">(Source: </w:t>
      </w:r>
      <w:r w:rsidDel="00000000" w:rsidR="00000000" w:rsidRPr="00000000">
        <w:rPr>
          <w:highlight w:val="white"/>
          <w:rtl w:val="0"/>
        </w:rPr>
        <w:t xml:space="preserve">LinkedIn, 2023)</w:t>
      </w: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Product Innovation </w:t>
      </w:r>
    </w:p>
    <w:p w:rsidR="00000000" w:rsidDel="00000000" w:rsidP="00000000" w:rsidRDefault="00000000" w:rsidRPr="00000000" w14:paraId="00000033">
      <w:pPr>
        <w:rPr/>
      </w:pPr>
      <w:r w:rsidDel="00000000" w:rsidR="00000000" w:rsidRPr="00000000">
        <w:rPr>
          <w:rtl w:val="0"/>
        </w:rPr>
        <w:t xml:space="preserve">Product innovation is the innovation in the products or services that are sold by an organisation to the customers (</w:t>
      </w:r>
      <w:r w:rsidDel="00000000" w:rsidR="00000000" w:rsidRPr="00000000">
        <w:rPr>
          <w:color w:val="222222"/>
          <w:highlight w:val="white"/>
          <w:rtl w:val="0"/>
        </w:rPr>
        <w:t xml:space="preserve">Lubis et al. 2025</w:t>
      </w:r>
      <w:r w:rsidDel="00000000" w:rsidR="00000000" w:rsidRPr="00000000">
        <w:rPr>
          <w:rtl w:val="0"/>
        </w:rPr>
        <w:t xml:space="preserve">). When considering the case of Seren Coffi, the planned innovation attempts to sell coffee and food and also provide new services. New service products may be the community membership programme, the creative workshops, the poetry events, the language exchange events, and the community events. Such services will contribute to the customer experience and will distinguish between Seren Coffi and the other regular coffee shops and the other large chain cafes. Seren Coffi would not be selling a physical item like a cup of coffee, but an experience, a community and access to creative space. This increases the business proposition and generates new business revenue (</w:t>
      </w:r>
      <w:r w:rsidDel="00000000" w:rsidR="00000000" w:rsidRPr="00000000">
        <w:rPr>
          <w:color w:val="222222"/>
          <w:rtl w:val="0"/>
        </w:rPr>
        <w:t xml:space="preserve">Ritala et al. 2024</w:t>
      </w:r>
      <w:r w:rsidDel="00000000" w:rsidR="00000000" w:rsidRPr="00000000">
        <w:rPr>
          <w:rtl w:val="0"/>
        </w:rPr>
        <w:t xml:space="preserve">).</w:t>
      </w:r>
    </w:p>
    <w:p w:rsidR="00000000" w:rsidDel="00000000" w:rsidP="00000000" w:rsidRDefault="00000000" w:rsidRPr="00000000" w14:paraId="00000034">
      <w:pPr>
        <w:rPr/>
      </w:pPr>
      <w:r w:rsidDel="00000000" w:rsidR="00000000" w:rsidRPr="00000000">
        <w:rPr>
          <w:rtl w:val="0"/>
        </w:rPr>
        <w:t xml:space="preserve">Process Innovation </w:t>
      </w:r>
    </w:p>
    <w:p w:rsidR="00000000" w:rsidDel="00000000" w:rsidP="00000000" w:rsidRDefault="00000000" w:rsidRPr="00000000" w14:paraId="00000035">
      <w:pPr>
        <w:rPr/>
      </w:pPr>
      <w:r w:rsidDel="00000000" w:rsidR="00000000" w:rsidRPr="00000000">
        <w:rPr>
          <w:rtl w:val="0"/>
        </w:rPr>
        <w:t xml:space="preserve">Process innovation is a type of innovation which entails alterations in the process in which a business conducts, manufactures or even provides its services (</w:t>
      </w:r>
      <w:r w:rsidDel="00000000" w:rsidR="00000000" w:rsidRPr="00000000">
        <w:rPr>
          <w:color w:val="222222"/>
          <w:rtl w:val="0"/>
        </w:rPr>
        <w:t xml:space="preserve">Digitalleadership, 2023</w:t>
      </w:r>
      <w:r w:rsidDel="00000000" w:rsidR="00000000" w:rsidRPr="00000000">
        <w:rPr>
          <w:rtl w:val="0"/>
        </w:rPr>
        <w:t xml:space="preserve">). Implementation of a membership system would alter Seren Coffi in terms of customer relationships, payments and events. As an example, prepaid coffee, event booking services and planned community activities could be offered via memberships, which will enhance operational planning and stability in cash flow. The use of space and resources would also be enhanced as events would be held in silent hours, which would boost the performance of operations (</w:t>
      </w:r>
      <w:r w:rsidDel="00000000" w:rsidR="00000000" w:rsidRPr="00000000">
        <w:rPr>
          <w:color w:val="222222"/>
          <w:highlight w:val="white"/>
          <w:rtl w:val="0"/>
        </w:rPr>
        <w:t xml:space="preserve">Norouziasas et al. 2024</w:t>
      </w:r>
      <w:r w:rsidDel="00000000" w:rsidR="00000000" w:rsidRPr="00000000">
        <w:rPr>
          <w:rtl w:val="0"/>
        </w:rPr>
        <w:t xml:space="preserve">). Moreover, by partnering with local artists and community members to organise events, the staffing strain is decreased, and a more cooperative way of operations is presented. Such improvements in the process make Seren Coffi run more efficiently and sustainably.</w:t>
      </w:r>
    </w:p>
    <w:p w:rsidR="00000000" w:rsidDel="00000000" w:rsidP="00000000" w:rsidRDefault="00000000" w:rsidRPr="00000000" w14:paraId="00000036">
      <w:pPr>
        <w:rPr/>
      </w:pPr>
      <w:r w:rsidDel="00000000" w:rsidR="00000000" w:rsidRPr="00000000">
        <w:rPr>
          <w:rtl w:val="0"/>
        </w:rPr>
        <w:t xml:space="preserve">Position Innovation </w:t>
      </w:r>
    </w:p>
    <w:p w:rsidR="00000000" w:rsidDel="00000000" w:rsidP="00000000" w:rsidRDefault="00000000" w:rsidRPr="00000000" w14:paraId="00000037">
      <w:pPr>
        <w:rPr/>
      </w:pPr>
      <w:r w:rsidDel="00000000" w:rsidR="00000000" w:rsidRPr="00000000">
        <w:rPr>
          <w:rtl w:val="0"/>
        </w:rPr>
        <w:t xml:space="preserve">Position innovation is a concept which can be described as the manner in which a company places itself in the market and how the businesses are viewed by the customers (</w:t>
      </w:r>
      <w:r w:rsidDel="00000000" w:rsidR="00000000" w:rsidRPr="00000000">
        <w:rPr>
          <w:color w:val="222222"/>
          <w:highlight w:val="white"/>
          <w:rtl w:val="0"/>
        </w:rPr>
        <w:t xml:space="preserve">Bessant, 2023</w:t>
      </w:r>
      <w:r w:rsidDel="00000000" w:rsidR="00000000" w:rsidRPr="00000000">
        <w:rPr>
          <w:rtl w:val="0"/>
        </w:rPr>
        <w:t xml:space="preserve">). At present, Seren Coffee is placed as a standalone ethical coffee shop, but due to such innovation, the company would rebrand itself as a local meeting point, creative studio, and cultural cafe as opposed to a coffee purchasing venue. This repositioning is important because Seren Coffi stands against the competitors in the large chain who concentrate on speed, convenience and standardisation. Through emphasis on community, culture, and creativity, Seren Coffi can appeal to another client segment that places value on experience, morals and socialisation. The brand image and customer loyalty can be reinforced as a result of this new market position (</w:t>
      </w:r>
      <w:r w:rsidDel="00000000" w:rsidR="00000000" w:rsidRPr="00000000">
        <w:rPr>
          <w:color w:val="222222"/>
          <w:highlight w:val="white"/>
          <w:rtl w:val="0"/>
        </w:rPr>
        <w:t xml:space="preserve">Susanto et al. 2022</w:t>
      </w:r>
      <w:r w:rsidDel="00000000" w:rsidR="00000000" w:rsidRPr="00000000">
        <w:rPr>
          <w:rtl w:val="0"/>
        </w:rPr>
        <w:t xml:space="preserve">).</w:t>
      </w:r>
    </w:p>
    <w:p w:rsidR="00000000" w:rsidDel="00000000" w:rsidP="00000000" w:rsidRDefault="00000000" w:rsidRPr="00000000" w14:paraId="00000038">
      <w:pPr>
        <w:rPr/>
      </w:pPr>
      <w:r w:rsidDel="00000000" w:rsidR="00000000" w:rsidRPr="00000000">
        <w:rPr>
          <w:rtl w:val="0"/>
        </w:rPr>
        <w:t xml:space="preserve">Paradigm Innovation </w:t>
      </w:r>
    </w:p>
    <w:p w:rsidR="00000000" w:rsidDel="00000000" w:rsidP="00000000" w:rsidRDefault="00000000" w:rsidRPr="00000000" w14:paraId="00000039">
      <w:pPr>
        <w:rPr/>
      </w:pPr>
      <w:r w:rsidDel="00000000" w:rsidR="00000000" w:rsidRPr="00000000">
        <w:rPr>
          <w:rtl w:val="0"/>
        </w:rPr>
        <w:t xml:space="preserve">Paradigm innovation is the shift in the business model that the organisation operates under, or how it is fundamentally doing its activity. The Seren Coffi innovation also represents a change in the business model of traditional cafes, where they primarily depend on the daily sales rates, to that of a community-supported business where they depend on membership rates, events, and gathering members. This alters the manner in which the business makes revenue, how it interacts with the customers, and the assessment of value creation (Periyasami and Periyasamy, 2022). The business is also interested in building relationships, interacting with the community, and creating value as opposed to only looking at profit and sales volume. This is a radical change in the business thinking and business long-term strategy, and therefore, a paradigm innovation.</w:t>
      </w:r>
    </w:p>
    <w:p w:rsidR="00000000" w:rsidDel="00000000" w:rsidP="00000000" w:rsidRDefault="00000000" w:rsidRPr="00000000" w14:paraId="0000003A">
      <w:pPr>
        <w:pStyle w:val="Heading1"/>
        <w:rPr/>
      </w:pPr>
      <w:bookmarkStart w:colFirst="0" w:colLast="0" w:name="_heading=h.ya4nv6z86ews" w:id="6"/>
      <w:bookmarkEnd w:id="6"/>
      <w:r w:rsidDel="00000000" w:rsidR="00000000" w:rsidRPr="00000000">
        <w:rPr>
          <w:rtl w:val="0"/>
        </w:rPr>
        <w:t xml:space="preserve">4. Creativity process</w:t>
      </w:r>
    </w:p>
    <w:p w:rsidR="00000000" w:rsidDel="00000000" w:rsidP="00000000" w:rsidRDefault="00000000" w:rsidRPr="00000000" w14:paraId="0000003B">
      <w:pPr>
        <w:rPr/>
      </w:pPr>
      <w:r w:rsidDel="00000000" w:rsidR="00000000" w:rsidRPr="00000000">
        <w:rPr>
          <w:rtl w:val="0"/>
        </w:rPr>
        <w:t xml:space="preserve">The innovation of the creative solution of Seren Coffi was done by a systematic creativity procedure, which encompassed identification of the problem, generation of ideas, examination, and crafting a solution. The initial step in the creativity process was to determine the main problem of the company, Seren Coffi. Despite the cafe having high values, regular customers, and quality items, the cafe was having financial and operational troubles, as well as pressure because of increased costs, competition, workforce issues, and a lack of customer interaction. The identification stage of a problem is significant in the creativity process, as innovation cannot be based on coming up with random ideas but should be founded on solving a real organisational problem (</w:t>
      </w:r>
      <w:r w:rsidDel="00000000" w:rsidR="00000000" w:rsidRPr="00000000">
        <w:rPr>
          <w:color w:val="222222"/>
          <w:highlight w:val="white"/>
          <w:rtl w:val="0"/>
        </w:rPr>
        <w:t xml:space="preserve">Chang et al. 2023</w:t>
      </w:r>
      <w:r w:rsidDel="00000000" w:rsidR="00000000" w:rsidRPr="00000000">
        <w:rPr>
          <w:rtl w:val="0"/>
        </w:rPr>
        <w:t xml:space="preserve">).</w:t>
      </w:r>
    </w:p>
    <w:p w:rsidR="00000000" w:rsidDel="00000000" w:rsidP="00000000" w:rsidRDefault="00000000" w:rsidRPr="00000000" w14:paraId="0000003C">
      <w:pPr>
        <w:rPr/>
      </w:pPr>
      <w:r w:rsidDel="00000000" w:rsidR="00000000" w:rsidRPr="00000000">
        <w:rPr>
          <w:rtl w:val="0"/>
        </w:rPr>
        <w:t xml:space="preserve">The second phase entailed the generation of ideas by applying creative thinking, including brainstorming and lateral thinking. The creative process was based on generating value, community, and experience-based services instead of seeking conventional approaches involved in boosting price or cutting price (Tuan and Doan, 2025). This gave rise to the concept of turning Seren Coffi into a community membership and creative hub concept. This concept has been formulated after taking into account the previous activities that the cafe has done with regard to poetry nights, language exchanges and community events, which have been effective in attracting customers and also creating a strong sense of community.</w:t>
      </w:r>
    </w:p>
    <w:p w:rsidR="00000000" w:rsidDel="00000000" w:rsidP="00000000" w:rsidRDefault="00000000" w:rsidRPr="00000000" w14:paraId="0000003D">
      <w:pPr>
        <w:rPr/>
      </w:pPr>
      <w:r w:rsidDel="00000000" w:rsidR="00000000" w:rsidRPr="00000000">
        <w:rPr>
          <w:rtl w:val="0"/>
        </w:rPr>
        <w:t xml:space="preserve">The third step in the process of creativity was the evaluation of the idea and defining whether it was viable and fit in the organisation (</w:t>
      </w:r>
      <w:r w:rsidDel="00000000" w:rsidR="00000000" w:rsidRPr="00000000">
        <w:rPr>
          <w:color w:val="222222"/>
          <w:highlight w:val="white"/>
          <w:rtl w:val="0"/>
        </w:rPr>
        <w:t xml:space="preserve">Harvey</w:t>
      </w:r>
      <w:r w:rsidDel="00000000" w:rsidR="00000000" w:rsidRPr="00000000">
        <w:rPr>
          <w:color w:val="222222"/>
          <w:sz w:val="28"/>
          <w:szCs w:val="28"/>
          <w:highlight w:val="white"/>
          <w:rtl w:val="0"/>
        </w:rPr>
        <w:t xml:space="preserve"> </w:t>
      </w:r>
      <w:r w:rsidDel="00000000" w:rsidR="00000000" w:rsidRPr="00000000">
        <w:rPr>
          <w:color w:val="222222"/>
          <w:highlight w:val="white"/>
          <w:rtl w:val="0"/>
        </w:rPr>
        <w:t xml:space="preserve">and Rietzschel, 2022</w:t>
      </w:r>
      <w:r w:rsidDel="00000000" w:rsidR="00000000" w:rsidRPr="00000000">
        <w:rPr>
          <w:rtl w:val="0"/>
        </w:rPr>
        <w:t xml:space="preserve">). The membership and creative hub model was deemed suitable since it does not require full transformation of the business but instead adds to the already established values, culture and customer base of Seren Coffi. The last phase entailed the installation of the concept into a viable innovation that could bring in sustainable revenue, boost client loyalty and enhance the sustainability of the business. Such a creativity process was structured to make sure that the innovation is creative and practical.</w:t>
      </w:r>
    </w:p>
    <w:p w:rsidR="00000000" w:rsidDel="00000000" w:rsidP="00000000" w:rsidRDefault="00000000" w:rsidRPr="00000000" w14:paraId="0000003E">
      <w:pPr>
        <w:pStyle w:val="Heading1"/>
        <w:rPr/>
      </w:pPr>
      <w:bookmarkStart w:colFirst="0" w:colLast="0" w:name="_heading=h.jnzx7aep0l6" w:id="7"/>
      <w:bookmarkEnd w:id="7"/>
      <w:r w:rsidDel="00000000" w:rsidR="00000000" w:rsidRPr="00000000">
        <w:rPr>
          <w:rtl w:val="0"/>
        </w:rPr>
        <w:t xml:space="preserve">5. Viability analysis-Lewin’s force field analysis</w:t>
      </w:r>
    </w:p>
    <w:p w:rsidR="00000000" w:rsidDel="00000000" w:rsidP="00000000" w:rsidRDefault="00000000" w:rsidRPr="00000000" w14:paraId="0000003F">
      <w:pPr>
        <w:rPr/>
      </w:pPr>
      <w:r w:rsidDel="00000000" w:rsidR="00000000" w:rsidRPr="00000000">
        <w:rPr>
          <w:rtl w:val="0"/>
        </w:rPr>
        <w:t xml:space="preserve">The Force Field Analysis by Lewin is the tool helping to assess the feasibility of a proposed innovation by examining the driving forces (operating forces) and the restraining forces (restraining forces). The model is useful in establishing whether or not the proposed community membership and creative hub innovation in the Seren Coffi case is real and feasible in the current circumstances of the organisation.</w:t>
      </w:r>
    </w:p>
    <w:p w:rsidR="00000000" w:rsidDel="00000000" w:rsidP="00000000" w:rsidRDefault="00000000" w:rsidRPr="00000000" w14:paraId="00000040">
      <w:pPr>
        <w:jc w:val="center"/>
        <w:rPr/>
      </w:pPr>
      <w:r w:rsidDel="00000000" w:rsidR="00000000" w:rsidRPr="00000000">
        <w:rPr/>
        <w:drawing>
          <wp:inline distB="114300" distT="114300" distL="114300" distR="114300">
            <wp:extent cx="5238750" cy="4076700"/>
            <wp:effectExtent b="25400" l="25400" r="25400" t="25400"/>
            <wp:docPr id="10"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5238750" cy="4076700"/>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41">
      <w:pPr>
        <w:jc w:val="center"/>
        <w:rPr>
          <w:b w:val="1"/>
          <w:bCs w:val="1"/>
        </w:rPr>
      </w:pPr>
      <w:r w:rsidDel="00000000" w:rsidR="00000000" w:rsidRPr="00000000">
        <w:rPr>
          <w:b w:val="1"/>
          <w:bCs w:val="1"/>
          <w:rtl w:val="0"/>
        </w:rPr>
        <w:t xml:space="preserve">Figure 2: Lewin’s force field analysis</w:t>
      </w:r>
    </w:p>
    <w:p w:rsidR="00000000" w:rsidDel="00000000" w:rsidP="00000000" w:rsidRDefault="00000000" w:rsidRPr="00000000" w14:paraId="00000042">
      <w:pPr>
        <w:jc w:val="center"/>
        <w:rPr/>
      </w:pPr>
      <w:r w:rsidDel="00000000" w:rsidR="00000000" w:rsidRPr="00000000">
        <w:rPr>
          <w:rtl w:val="0"/>
        </w:rPr>
        <w:t xml:space="preserve">(Source: </w:t>
      </w:r>
      <w:r w:rsidDel="00000000" w:rsidR="00000000" w:rsidRPr="00000000">
        <w:rPr>
          <w:highlight w:val="white"/>
          <w:rtl w:val="0"/>
        </w:rPr>
        <w:t xml:space="preserve">Connelly, 2023)</w:t>
      </w: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The driving forces that can be identified as the first set, which is the support of the implementation of the innovation (</w:t>
      </w:r>
      <w:r w:rsidDel="00000000" w:rsidR="00000000" w:rsidRPr="00000000">
        <w:rPr>
          <w:color w:val="222222"/>
          <w:highlight w:val="white"/>
          <w:rtl w:val="0"/>
        </w:rPr>
        <w:t xml:space="preserve">Govindan, 2022</w:t>
      </w:r>
      <w:r w:rsidDel="00000000" w:rsidR="00000000" w:rsidRPr="00000000">
        <w:rPr>
          <w:rtl w:val="0"/>
        </w:rPr>
        <w:t xml:space="preserve">). Their reputation in the community and base of loyal customers is one of the greatest driving forces especially of Seren Coffi. The cafe has already gained a good reputation due to the poetry nights, language exchanges, and community events, so customers already know that the cafe is related to community and creative activities. This facilitates the process of adoption into membership and the creative hub model more naturally and easily. The other motivation factor is through the increasing consumer demand for experiences as opposed to mere products (</w:t>
      </w:r>
      <w:r w:rsidDel="00000000" w:rsidR="00000000" w:rsidRPr="00000000">
        <w:rPr>
          <w:color w:val="222222"/>
          <w:highlight w:val="white"/>
          <w:rtl w:val="0"/>
        </w:rPr>
        <w:t xml:space="preserve">Pappas et al. 2023</w:t>
      </w:r>
      <w:r w:rsidDel="00000000" w:rsidR="00000000" w:rsidRPr="00000000">
        <w:rPr>
          <w:rtl w:val="0"/>
        </w:rPr>
        <w:t xml:space="preserve">). Most customers have become fond of places where they can work, socialise, attend events, and become part of a community and not just go to buy coffee and move on. The membership model would also offer a more predictable and constant stream of income that would minimise financial uncertainty and enhance the cash flow (</w:t>
      </w:r>
      <w:r w:rsidDel="00000000" w:rsidR="00000000" w:rsidRPr="00000000">
        <w:rPr>
          <w:color w:val="222222"/>
          <w:rtl w:val="0"/>
        </w:rPr>
        <w:t xml:space="preserve">Mioduchowska-Jaroszewicza, 2022</w:t>
      </w:r>
      <w:r w:rsidDel="00000000" w:rsidR="00000000" w:rsidRPr="00000000">
        <w:rPr>
          <w:rtl w:val="0"/>
        </w:rPr>
        <w:t xml:space="preserve">). As well, it would be better to utilise the cafe space during the quiet period by conducting events and workshops to ensure the utilisation of available resources without substantial cost increase. It is also because the innovation fits in the ethical values and the community-oriented business model promoted by Seren Coffi, and it becomes more likely that both founders and customers would be willing to facilitate the change.</w:t>
      </w:r>
    </w:p>
    <w:p w:rsidR="00000000" w:rsidDel="00000000" w:rsidP="00000000" w:rsidRDefault="00000000" w:rsidRPr="00000000" w14:paraId="00000044">
      <w:pPr>
        <w:rPr/>
      </w:pPr>
      <w:r w:rsidDel="00000000" w:rsidR="00000000" w:rsidRPr="00000000">
        <w:rPr>
          <w:rtl w:val="0"/>
        </w:rPr>
        <w:t xml:space="preserve">Though innovation can also be restrained by various forces that can render innovation implementation a challenging task (</w:t>
      </w:r>
      <w:r w:rsidDel="00000000" w:rsidR="00000000" w:rsidRPr="00000000">
        <w:rPr>
          <w:color w:val="222222"/>
          <w:highlight w:val="white"/>
          <w:rtl w:val="0"/>
        </w:rPr>
        <w:t xml:space="preserve">Valtonen et al. 2023</w:t>
      </w:r>
      <w:r w:rsidDel="00000000" w:rsidR="00000000" w:rsidRPr="00000000">
        <w:rPr>
          <w:rtl w:val="0"/>
        </w:rPr>
        <w:t xml:space="preserve">). Limited financial resources are one of the primary restraining factors since the business is already in a bad financial situation, and it has few cash resources at its disposal. The other potential restraining force is members of the staff getting fatigued and burning out because the founders are already working excessive hours and might not have enough time and energy to organise events, memberships, and operate the business daily. It is also possible that there is little validity in whether customers would be ready to buy memberships, particularly at a time of increased living expenses (</w:t>
      </w:r>
      <w:r w:rsidDel="00000000" w:rsidR="00000000" w:rsidRPr="00000000">
        <w:rPr>
          <w:color w:val="222222"/>
          <w:highlight w:val="white"/>
          <w:rtl w:val="0"/>
        </w:rPr>
        <w:t xml:space="preserve">Iyengar et al. 2022</w:t>
      </w:r>
      <w:r w:rsidDel="00000000" w:rsidR="00000000" w:rsidRPr="00000000">
        <w:rPr>
          <w:rtl w:val="0"/>
        </w:rPr>
        <w:t xml:space="preserve">). The business may also encounter an extra burden in operational problems like the management of the timetable of events, headquarters of bookings, and service quality. In addition, the decision-making process in the organisation is very slow, which might be a hindrance to the adoption of new ideas.</w:t>
      </w:r>
    </w:p>
    <w:p w:rsidR="00000000" w:rsidDel="00000000" w:rsidP="00000000" w:rsidRDefault="00000000" w:rsidRPr="00000000" w14:paraId="00000045">
      <w:pPr>
        <w:rPr/>
      </w:pPr>
      <w:r w:rsidDel="00000000" w:rsidR="00000000" w:rsidRPr="00000000">
        <w:rPr>
          <w:rtl w:val="0"/>
        </w:rPr>
        <w:t xml:space="preserve">Generally speaking, the driving forces are more pronounced as compared to the restraining ones. To develop the innovation, the company and its strengths already in place, like the community engagement, customer loyalty, and ethical values, are used instead of substantial structural changes (</w:t>
      </w:r>
      <w:r w:rsidDel="00000000" w:rsidR="00000000" w:rsidRPr="00000000">
        <w:rPr>
          <w:color w:val="222222"/>
          <w:highlight w:val="white"/>
          <w:rtl w:val="0"/>
        </w:rPr>
        <w:t xml:space="preserve">Kosasih et al. 2024</w:t>
      </w:r>
      <w:r w:rsidDel="00000000" w:rsidR="00000000" w:rsidRPr="00000000">
        <w:rPr>
          <w:rtl w:val="0"/>
        </w:rPr>
        <w:t xml:space="preserve">). In the case that the business can handle the operational issues and implement the membership system in phases, the innovation can be viable, and may enhance the long-term sustainability of Seren Coffi.</w:t>
      </w:r>
    </w:p>
    <w:p w:rsidR="00000000" w:rsidDel="00000000" w:rsidP="00000000" w:rsidRDefault="00000000" w:rsidRPr="00000000" w14:paraId="00000046">
      <w:pPr>
        <w:pStyle w:val="Heading1"/>
        <w:rPr/>
      </w:pPr>
      <w:bookmarkStart w:colFirst="0" w:colLast="0" w:name="_heading=h.bcba3ohi4esh" w:id="8"/>
      <w:bookmarkEnd w:id="8"/>
      <w:r w:rsidDel="00000000" w:rsidR="00000000" w:rsidRPr="00000000">
        <w:rPr>
          <w:rtl w:val="0"/>
        </w:rPr>
        <w:t xml:space="preserve">6. Organisational support for innovation</w:t>
      </w:r>
    </w:p>
    <w:p w:rsidR="00000000" w:rsidDel="00000000" w:rsidP="00000000" w:rsidRDefault="00000000" w:rsidRPr="00000000" w14:paraId="00000047">
      <w:pPr>
        <w:rPr/>
      </w:pPr>
      <w:r w:rsidDel="00000000" w:rsidR="00000000" w:rsidRPr="00000000">
        <w:rPr>
          <w:rtl w:val="0"/>
        </w:rPr>
        <w:t xml:space="preserve">Organisational support of innovation describes the manner in which the organisational culture, leadership, structure, and resources favour the new ideas and change (Ekmekcioglu and Öner, 2024). In the case of Seren Coffi, several factors either favour innovation in the organisation or restrain it.</w:t>
      </w:r>
    </w:p>
    <w:p w:rsidR="00000000" w:rsidDel="00000000" w:rsidP="00000000" w:rsidRDefault="00000000" w:rsidRPr="00000000" w14:paraId="00000048">
      <w:pPr>
        <w:rPr/>
      </w:pPr>
      <w:r w:rsidDel="00000000" w:rsidR="00000000" w:rsidRPr="00000000">
        <w:rPr>
          <w:rtl w:val="0"/>
        </w:rPr>
        <w:t xml:space="preserve">Organisational culture is one of the supporting factors. Seren Coffi has principles of community involvement, sourcing ethically, innovation, and cooperative ventures. The cafe has already hosted poetry nights, language exchange events and community events, and this demonstrates that the organisation is already promoting creativity and new ideas. This form of organisational culture is significant because innovation has high chances of success in an environment where experimentation and new ideas are tolerated (</w:t>
      </w:r>
      <w:r w:rsidDel="00000000" w:rsidR="00000000" w:rsidRPr="00000000">
        <w:rPr>
          <w:color w:val="222222"/>
          <w:highlight w:val="white"/>
          <w:rtl w:val="0"/>
        </w:rPr>
        <w:t xml:space="preserve">Rusu, 2023</w:t>
      </w:r>
      <w:r w:rsidDel="00000000" w:rsidR="00000000" w:rsidRPr="00000000">
        <w:rPr>
          <w:rtl w:val="0"/>
        </w:rPr>
        <w:t xml:space="preserve">). Another leadership style that may facilitate innovation is the mindful and value-based leadership style that is seen in the founders when it comes to the process of making decisions.</w:t>
      </w:r>
    </w:p>
    <w:p w:rsidR="00000000" w:rsidDel="00000000" w:rsidP="00000000" w:rsidRDefault="00000000" w:rsidRPr="00000000" w14:paraId="00000049">
      <w:pPr>
        <w:rPr/>
      </w:pPr>
      <w:r w:rsidDel="00000000" w:rsidR="00000000" w:rsidRPr="00000000">
        <w:rPr>
          <w:rtl w:val="0"/>
        </w:rPr>
        <w:t xml:space="preserve">Innovation barriers in the organisation are, however, also present. The founders feel fatigued and are experiencing burnout, and as such, it might make them less willing to take risks or adopt new ideas. The lack of finances, equipment issues, and staffing are constraining and limiting the amount of resources at their disposal to innovate (Kannan and Gambetta, 2025). Furthermore, the process of decision-making might be sluggish, thereby postponing the execution of ideas that require innovation. In general, Seren Coffi has an enabling innovation culture, yet no resources and operational pressures could be a limiting force.</w:t>
      </w:r>
    </w:p>
    <w:p w:rsidR="00000000" w:rsidDel="00000000" w:rsidP="00000000" w:rsidRDefault="00000000" w:rsidRPr="00000000" w14:paraId="0000004A">
      <w:pPr>
        <w:pStyle w:val="Heading1"/>
        <w:rPr/>
      </w:pPr>
      <w:bookmarkStart w:colFirst="0" w:colLast="0" w:name="_heading=h.gfmsrxqu9lts" w:id="9"/>
      <w:bookmarkEnd w:id="9"/>
      <w:r w:rsidDel="00000000" w:rsidR="00000000" w:rsidRPr="00000000">
        <w:rPr>
          <w:rtl w:val="0"/>
        </w:rPr>
        <w:t xml:space="preserve">7. Conclusion </w:t>
      </w:r>
    </w:p>
    <w:p w:rsidR="00000000" w:rsidDel="00000000" w:rsidP="00000000" w:rsidRDefault="00000000" w:rsidRPr="00000000" w14:paraId="0000004B">
      <w:pPr>
        <w:rPr/>
      </w:pPr>
      <w:r w:rsidDel="00000000" w:rsidR="00000000" w:rsidRPr="00000000">
        <w:rPr>
          <w:rtl w:val="0"/>
        </w:rPr>
        <w:t xml:space="preserve">To conclude, the present report examined the issue of creativity and innovation as applied to the case of Seren Coffi and suggested an innovative solution to the business operational and financial issues. Even though the business has a solid ethical background, its faithful customers, and a distinctive community-oriented character, it is not performing well because of the escalating expenses, inefficiencies in its operations, and intensified competition. The identified community membership package and creative hub is a fresh perspective that concentrates on value creation, customer interaction, and sustainable revenue and not on the approach based on profit maximisation. The 4Ps of innovation, the creativity process, Force Field Analysis by Lewin, and support of innovation in organisations were used to analyse the innovation. This analysis indicates the viability of the innovation, and it can be related to the values, culture and long-term sustainability objectives of the organisation.</w:t>
      </w:r>
    </w:p>
    <w:p w:rsidR="00000000" w:rsidDel="00000000" w:rsidP="00000000" w:rsidRDefault="00000000" w:rsidRPr="00000000" w14:paraId="0000004C">
      <w:pPr>
        <w:pStyle w:val="Heading1"/>
        <w:rPr/>
      </w:pPr>
      <w:bookmarkStart w:colFirst="0" w:colLast="0" w:name="_heading=h.g12kgo21wy05" w:id="10"/>
      <w:bookmarkEnd w:id="10"/>
      <w:r w:rsidDel="00000000" w:rsidR="00000000" w:rsidRPr="00000000">
        <w:br w:type="page"/>
      </w:r>
      <w:r w:rsidDel="00000000" w:rsidR="00000000" w:rsidRPr="00000000">
        <w:rPr>
          <w:rtl w:val="0"/>
        </w:rPr>
      </w:r>
    </w:p>
    <w:p w:rsidR="00000000" w:rsidDel="00000000" w:rsidP="00000000" w:rsidRDefault="00000000" w:rsidRPr="00000000" w14:paraId="0000004D">
      <w:pPr>
        <w:pStyle w:val="Heading1"/>
        <w:rPr/>
      </w:pPr>
      <w:bookmarkStart w:colFirst="0" w:colLast="0" w:name="_heading=h.xy31oopfpvss" w:id="11"/>
      <w:bookmarkEnd w:id="11"/>
      <w:r w:rsidDel="00000000" w:rsidR="00000000" w:rsidRPr="00000000">
        <w:rPr>
          <w:rtl w:val="0"/>
        </w:rPr>
        <w:t xml:space="preserve">Part 2: AI supplement</w:t>
      </w:r>
    </w:p>
    <w:p w:rsidR="00000000" w:rsidDel="00000000" w:rsidP="00000000" w:rsidRDefault="00000000" w:rsidRPr="00000000" w14:paraId="0000004E">
      <w:pPr>
        <w:pStyle w:val="Heading2"/>
        <w:rPr/>
      </w:pPr>
      <w:bookmarkStart w:colFirst="0" w:colLast="0" w:name="_heading=h.6das3m6p834j" w:id="12"/>
      <w:bookmarkEnd w:id="12"/>
      <w:r w:rsidDel="00000000" w:rsidR="00000000" w:rsidRPr="00000000">
        <w:rPr>
          <w:rtl w:val="0"/>
        </w:rPr>
        <w:t xml:space="preserve">1. Introduction </w:t>
      </w:r>
    </w:p>
    <w:p w:rsidR="00000000" w:rsidDel="00000000" w:rsidP="00000000" w:rsidRDefault="00000000" w:rsidRPr="00000000" w14:paraId="0000004F">
      <w:pPr>
        <w:rPr/>
      </w:pPr>
      <w:r w:rsidDel="00000000" w:rsidR="00000000" w:rsidRPr="00000000">
        <w:rPr>
          <w:rtl w:val="0"/>
        </w:rPr>
        <w:t xml:space="preserve">The use of Artificial Intelligence (AI), especially of Large Language Models (LLMs), is becoming a notable trend in terms of business innovation, the generation of ideas, and making decisions. The AI has the potential to aid in the creative process by creating ideas, solving problems and assisting in the development of innovative solutions (</w:t>
      </w:r>
      <w:r w:rsidDel="00000000" w:rsidR="00000000" w:rsidRPr="00000000">
        <w:rPr>
          <w:color w:val="222222"/>
          <w:highlight w:val="white"/>
          <w:rtl w:val="0"/>
        </w:rPr>
        <w:t xml:space="preserve">Baltà‐Salvador et al. 2025</w:t>
      </w:r>
      <w:r w:rsidDel="00000000" w:rsidR="00000000" w:rsidRPr="00000000">
        <w:rPr>
          <w:rtl w:val="0"/>
        </w:rPr>
        <w:t xml:space="preserve">). Nonetheless, reliability, originality, and critical thinking are additional issues where AI is utilised in creative and academic output. The present report explains the application of AI towards the creation of the innovative solution of the case study on Seren Coffi. It elaborates on how the AI facilitated the idea development, recommends on the quality of the AI recommendations, and discusses the various successes and obstacles encountered as an implementer of AI to develop creativity and innovation. </w:t>
      </w:r>
    </w:p>
    <w:p w:rsidR="00000000" w:rsidDel="00000000" w:rsidP="00000000" w:rsidRDefault="00000000" w:rsidRPr="00000000" w14:paraId="00000050">
      <w:pPr>
        <w:pStyle w:val="Heading2"/>
        <w:rPr/>
      </w:pPr>
      <w:bookmarkStart w:colFirst="0" w:colLast="0" w:name="_heading=h.hjrzt6oor1vb" w:id="13"/>
      <w:bookmarkEnd w:id="13"/>
      <w:r w:rsidDel="00000000" w:rsidR="00000000" w:rsidRPr="00000000">
        <w:rPr>
          <w:rtl w:val="0"/>
        </w:rPr>
        <w:t xml:space="preserve">2. How AI was used to develop the innovation</w:t>
      </w:r>
    </w:p>
    <w:p w:rsidR="00000000" w:rsidDel="00000000" w:rsidP="00000000" w:rsidRDefault="00000000" w:rsidRPr="00000000" w14:paraId="00000051">
      <w:pPr>
        <w:rPr/>
      </w:pPr>
      <w:r w:rsidDel="00000000" w:rsidR="00000000" w:rsidRPr="00000000">
        <w:rPr>
          <w:rtl w:val="0"/>
        </w:rPr>
        <w:t xml:space="preserve">In this project, AI was applied to facilitate the process of my creative innovation in the case of Seren Coffi. I first applied AI to get knowledge of the case study and to comprehend the key issues that the business was experiencing. The AI assisted in summing up the case study and highlighting the main points of concern, namely increased costs, ineffectiveness, competition, and exhaustion in the staff (</w:t>
      </w:r>
      <w:r w:rsidDel="00000000" w:rsidR="00000000" w:rsidRPr="00000000">
        <w:rPr>
          <w:color w:val="222222"/>
          <w:highlight w:val="white"/>
          <w:rtl w:val="0"/>
        </w:rPr>
        <w:t xml:space="preserve">Malik et al. 2022</w:t>
      </w:r>
      <w:r w:rsidDel="00000000" w:rsidR="00000000" w:rsidRPr="00000000">
        <w:rPr>
          <w:rtl w:val="0"/>
        </w:rPr>
        <w:t xml:space="preserve">). This enabled me to concentrate on innovation as a remedy, as opposed to the traditional business concepts like the reduction of costs or the increase of prices.</w:t>
      </w:r>
    </w:p>
    <w:p w:rsidR="00000000" w:rsidDel="00000000" w:rsidP="00000000" w:rsidRDefault="00000000" w:rsidRPr="00000000" w14:paraId="00000052">
      <w:pPr>
        <w:rPr/>
      </w:pPr>
      <w:r w:rsidDel="00000000" w:rsidR="00000000" w:rsidRPr="00000000">
        <w:rPr>
          <w:rtl w:val="0"/>
        </w:rPr>
        <w:t xml:space="preserve">I applied AI to come up with novel ideas that would assist Seren Coffi in improving its sustainability and operations. Among the ideas offered by the community membership, programme of events and workshops, cooperation with local artists and turning the cafe into a community hub (</w:t>
      </w:r>
      <w:r w:rsidDel="00000000" w:rsidR="00000000" w:rsidRPr="00000000">
        <w:rPr>
          <w:color w:val="222222"/>
          <w:highlight w:val="white"/>
          <w:rtl w:val="0"/>
        </w:rPr>
        <w:t xml:space="preserve">Purristacatcafe, 2025</w:t>
      </w:r>
      <w:r w:rsidDel="00000000" w:rsidR="00000000" w:rsidRPr="00000000">
        <w:rPr>
          <w:rtl w:val="0"/>
        </w:rPr>
        <w:t xml:space="preserve">). The concepts made me more innovative in my thoughts and made me view innovation not only in products and services but also in business models and customer experience.</w:t>
      </w:r>
    </w:p>
    <w:p w:rsidR="00000000" w:rsidDel="00000000" w:rsidP="00000000" w:rsidRDefault="00000000" w:rsidRPr="00000000" w14:paraId="00000053">
      <w:pPr>
        <w:rPr/>
      </w:pPr>
      <w:r w:rsidDel="00000000" w:rsidR="00000000" w:rsidRPr="00000000">
        <w:rPr>
          <w:rtl w:val="0"/>
        </w:rPr>
        <w:t xml:space="preserve">I then chose a creative hub and community membership model and developed and optimised the idea with the help of AI. To illustrate this, I requested the AIs to clarify the functioning of the membership model, the way the model will make money and how it can be implemented step by step. The AI also enabled me to use the 4Ps of innovation, the process of innovation, and Force Field Analysis developed by Lewin to assess the innovation. This contributed to my bridging of theory to practice, as well as organising my report better.</w:t>
      </w:r>
    </w:p>
    <w:p w:rsidR="00000000" w:rsidDel="00000000" w:rsidP="00000000" w:rsidRDefault="00000000" w:rsidRPr="00000000" w14:paraId="00000054">
      <w:pPr>
        <w:rPr/>
      </w:pPr>
      <w:r w:rsidDel="00000000" w:rsidR="00000000" w:rsidRPr="00000000">
        <w:rPr>
          <w:rtl w:val="0"/>
        </w:rPr>
        <w:t xml:space="preserve">I also utilised AI in assisting me to structure the report, enhance academic writing format, and make the sections logical. The AI also gave instructions on how to format the report structure, the contents of the sections and academic language, and this enabled the overall report to be better. Nonetheless, I followed the AI not solely but made my own choices regarding the ultimate innovation concept and the contents of the report. The AI was used as a supply tool instead of substituting the personal analysis and thoughts (</w:t>
      </w:r>
      <w:r w:rsidDel="00000000" w:rsidR="00000000" w:rsidRPr="00000000">
        <w:rPr>
          <w:color w:val="222222"/>
          <w:highlight w:val="white"/>
          <w:rtl w:val="0"/>
        </w:rPr>
        <w:t xml:space="preserve">Basha, 2024</w:t>
      </w:r>
      <w:r w:rsidDel="00000000" w:rsidR="00000000" w:rsidRPr="00000000">
        <w:rPr>
          <w:rtl w:val="0"/>
        </w:rPr>
        <w:t xml:space="preserve">). Therefore, by actively engaging with social media on social networking sites, we can concentrate on and preserve our status in society along with our role. Thus, through active use of social media on social networking sites, we are able to focus on ourselves and maintain our position in society as well as our role.</w:t>
      </w:r>
    </w:p>
    <w:p w:rsidR="00000000" w:rsidDel="00000000" w:rsidP="00000000" w:rsidRDefault="00000000" w:rsidRPr="00000000" w14:paraId="00000055">
      <w:pPr>
        <w:pStyle w:val="Heading2"/>
        <w:rPr/>
      </w:pPr>
      <w:bookmarkStart w:colFirst="0" w:colLast="0" w:name="_heading=h.9pfsvumx7arr" w:id="14"/>
      <w:bookmarkEnd w:id="14"/>
      <w:r w:rsidDel="00000000" w:rsidR="00000000" w:rsidRPr="00000000">
        <w:rPr>
          <w:rtl w:val="0"/>
        </w:rPr>
        <w:t xml:space="preserve">3. Critical evaluation of AI recommendations</w:t>
      </w:r>
    </w:p>
    <w:p w:rsidR="00000000" w:rsidDel="00000000" w:rsidP="00000000" w:rsidRDefault="00000000" w:rsidRPr="00000000" w14:paraId="00000056">
      <w:pPr>
        <w:rPr/>
      </w:pPr>
      <w:r w:rsidDel="00000000" w:rsidR="00000000" w:rsidRPr="00000000">
        <w:rPr>
          <w:rtl w:val="0"/>
        </w:rPr>
        <w:t xml:space="preserve">Although AI was applied to coming up with ideas and organising the report, the quality and usefulness of the suggestions of the AI should be assessed critically (</w:t>
      </w:r>
      <w:r w:rsidDel="00000000" w:rsidR="00000000" w:rsidRPr="00000000">
        <w:rPr>
          <w:color w:val="222222"/>
          <w:highlight w:val="white"/>
          <w:rtl w:val="0"/>
        </w:rPr>
        <w:t xml:space="preserve">Cui et al. 2025</w:t>
      </w:r>
      <w:r w:rsidDel="00000000" w:rsidR="00000000" w:rsidRPr="00000000">
        <w:rPr>
          <w:rtl w:val="0"/>
        </w:rPr>
        <w:t xml:space="preserve">). The first and one of the key benefits of AI is that it can be used to produce many ideas in a very brief period of time, which may be used to assist with the initial phases of the creativity process, including brainstorming and idea generating. The AI offered several creative ideas to Seren Coffi, which included community membership programmes, events, and collaborations, as well as creative hub ideas. This shows that AI is able to aid thought processes and ideation in diversification (</w:t>
      </w:r>
      <w:r w:rsidDel="00000000" w:rsidR="00000000" w:rsidRPr="00000000">
        <w:rPr>
          <w:color w:val="222222"/>
          <w:highlight w:val="white"/>
          <w:rtl w:val="0"/>
        </w:rPr>
        <w:t xml:space="preserve">Cui et al. 2025</w:t>
      </w:r>
      <w:r w:rsidDel="00000000" w:rsidR="00000000" w:rsidRPr="00000000">
        <w:rPr>
          <w:rtl w:val="0"/>
        </w:rPr>
        <w:t xml:space="preserve">).</w:t>
      </w:r>
    </w:p>
    <w:p w:rsidR="00000000" w:rsidDel="00000000" w:rsidP="00000000" w:rsidRDefault="00000000" w:rsidRPr="00000000" w14:paraId="00000057">
      <w:pPr>
        <w:rPr/>
      </w:pPr>
      <w:r w:rsidDel="00000000" w:rsidR="00000000" w:rsidRPr="00000000">
        <w:rPr>
          <w:rtl w:val="0"/>
        </w:rPr>
        <w:t xml:space="preserve">Most of the initial recommendations of the AI were, however, rather broad and not all of them were feasible for a small independent coffee shop that had limited financial resources. This indicates that though AI may produce ideas still, the human judgement to determine if the ideas are viable and fit in the organisation remains. AI has no complete knowledge of an organisational culture, financial constraints, and operational constraints as a human-based decision-maker would. Thus, AI recommendations should be considered thoroughly instead of being blindly applied (</w:t>
      </w:r>
      <w:r w:rsidDel="00000000" w:rsidR="00000000" w:rsidRPr="00000000">
        <w:rPr>
          <w:color w:val="222222"/>
          <w:highlight w:val="white"/>
          <w:rtl w:val="0"/>
        </w:rPr>
        <w:t xml:space="preserve">Janssen et al. 2022</w:t>
      </w:r>
      <w:r w:rsidDel="00000000" w:rsidR="00000000" w:rsidRPr="00000000">
        <w:rPr>
          <w:rtl w:val="0"/>
        </w:rPr>
        <w:t xml:space="preserve">).</w:t>
      </w:r>
    </w:p>
    <w:p w:rsidR="00000000" w:rsidDel="00000000" w:rsidP="00000000" w:rsidRDefault="00000000" w:rsidRPr="00000000" w14:paraId="00000058">
      <w:pPr>
        <w:rPr/>
      </w:pPr>
      <w:r w:rsidDel="00000000" w:rsidR="00000000" w:rsidRPr="00000000">
        <w:rPr>
          <w:rtl w:val="0"/>
        </w:rPr>
        <w:t xml:space="preserve">Next to this weakness of AI is that its suggestions are founded on the available data and trends instead of actual innovative thought. This implies that AI can generate ideas that are more of extensions of business models as opposed to an entirely new idea. This is an indication that AI can assist in creativity, but not necessarily to take over the creativity and critical thinking of human beings (</w:t>
      </w:r>
      <w:r w:rsidDel="00000000" w:rsidR="00000000" w:rsidRPr="00000000">
        <w:rPr>
          <w:color w:val="222222"/>
          <w:highlight w:val="white"/>
          <w:rtl w:val="0"/>
        </w:rPr>
        <w:t xml:space="preserve">Daju</w:t>
      </w:r>
      <w:r w:rsidDel="00000000" w:rsidR="00000000" w:rsidRPr="00000000">
        <w:rPr>
          <w:color w:val="222222"/>
          <w:sz w:val="28"/>
          <w:szCs w:val="28"/>
          <w:highlight w:val="white"/>
          <w:rtl w:val="0"/>
        </w:rPr>
        <w:t xml:space="preserve"> </w:t>
      </w:r>
      <w:r w:rsidDel="00000000" w:rsidR="00000000" w:rsidRPr="00000000">
        <w:rPr>
          <w:color w:val="222222"/>
          <w:highlight w:val="white"/>
          <w:rtl w:val="0"/>
        </w:rPr>
        <w:t xml:space="preserve">and Moldovan, 2024</w:t>
      </w:r>
      <w:r w:rsidDel="00000000" w:rsidR="00000000" w:rsidRPr="00000000">
        <w:rPr>
          <w:rtl w:val="0"/>
        </w:rPr>
        <w:t xml:space="preserve">).</w:t>
      </w:r>
    </w:p>
    <w:p w:rsidR="00000000" w:rsidDel="00000000" w:rsidP="00000000" w:rsidRDefault="00000000" w:rsidRPr="00000000" w14:paraId="00000059">
      <w:pPr>
        <w:rPr/>
      </w:pPr>
      <w:r w:rsidDel="00000000" w:rsidR="00000000" w:rsidRPr="00000000">
        <w:rPr>
          <w:rtl w:val="0"/>
        </w:rPr>
        <w:t xml:space="preserve">Also, the quality of artificial intelligence responses is strongly dependent on the prompts made by the user. The AI presented more useful and relevant answers when I made more specific and detailed questions. This demonstrates that the successful application of AI supposes the ability to write quickly and critique the answers (</w:t>
      </w:r>
      <w:r w:rsidDel="00000000" w:rsidR="00000000" w:rsidRPr="00000000">
        <w:rPr>
          <w:color w:val="222222"/>
          <w:highlight w:val="white"/>
          <w:rtl w:val="0"/>
        </w:rPr>
        <w:t xml:space="preserve">Fitria, 2023</w:t>
      </w:r>
      <w:r w:rsidDel="00000000" w:rsidR="00000000" w:rsidRPr="00000000">
        <w:rPr>
          <w:rtl w:val="0"/>
        </w:rPr>
        <w:t xml:space="preserve">). On the whole, AI proved to be an efficient tool in the facilitation of the process of innovation development, though it must be viewed as a supplementary tool, not as a substitute for the functions of human judgment and creativity.</w:t>
      </w:r>
    </w:p>
    <w:p w:rsidR="00000000" w:rsidDel="00000000" w:rsidP="00000000" w:rsidRDefault="00000000" w:rsidRPr="00000000" w14:paraId="0000005A">
      <w:pPr>
        <w:pStyle w:val="Heading2"/>
        <w:rPr/>
      </w:pPr>
      <w:bookmarkStart w:colFirst="0" w:colLast="0" w:name="_heading=h.5uvysh8u09el" w:id="15"/>
      <w:bookmarkEnd w:id="15"/>
      <w:r w:rsidDel="00000000" w:rsidR="00000000" w:rsidRPr="00000000">
        <w:rPr>
          <w:rtl w:val="0"/>
        </w:rPr>
        <w:t xml:space="preserve">4. Issues and successes while using AI</w:t>
      </w:r>
    </w:p>
    <w:p w:rsidR="00000000" w:rsidDel="00000000" w:rsidP="00000000" w:rsidRDefault="00000000" w:rsidRPr="00000000" w14:paraId="0000005B">
      <w:pPr>
        <w:rPr/>
      </w:pPr>
      <w:r w:rsidDel="00000000" w:rsidR="00000000" w:rsidRPr="00000000">
        <w:rPr>
          <w:rtl w:val="0"/>
        </w:rPr>
        <w:t xml:space="preserve">The application of AI in developing the innovation in the Seren Coffi case study had a number of successes. The fact that AI assisted in coming up with ideas faster was one of the key achievements and could save time on the conventional way of brainstorming (</w:t>
      </w:r>
      <w:r w:rsidDel="00000000" w:rsidR="00000000" w:rsidRPr="00000000">
        <w:rPr>
          <w:color w:val="222222"/>
          <w:highlight w:val="white"/>
          <w:rtl w:val="0"/>
        </w:rPr>
        <w:t xml:space="preserve">Bouschery et al. 2024</w:t>
      </w:r>
      <w:r w:rsidDel="00000000" w:rsidR="00000000" w:rsidRPr="00000000">
        <w:rPr>
          <w:rtl w:val="0"/>
        </w:rPr>
        <w:t xml:space="preserve">). The AI also assisted in structuring the report and placing ideas under logical parts that simplified the process of writing the report. Also, AI was used to give explanations of innovation theories, the 4Ps of innovation, and the Force Field Analysis of Lewin, which allowed me to use the case study to better apply theory. It shows that AI may become an effective learning and decision-support tool.</w:t>
      </w:r>
    </w:p>
    <w:p w:rsidR="00000000" w:rsidDel="00000000" w:rsidP="00000000" w:rsidRDefault="00000000" w:rsidRPr="00000000" w14:paraId="0000005C">
      <w:pPr>
        <w:rPr/>
      </w:pPr>
      <w:r w:rsidDel="00000000" w:rsidR="00000000" w:rsidRPr="00000000">
        <w:rPr>
          <w:rtl w:val="0"/>
        </w:rPr>
        <w:t xml:space="preserve">The other achievement was that AI served to narrow and enhance the innovation concept. To use the example, the initial concept was merely to launch events, but after communication with AI, the concept evolved into the community membership and innovative hub model with a more organised business concept. This indicates that AI has the capability of aiding the formation and enhancement of ideas by responding to each other through cyclic engagement (</w:t>
      </w:r>
      <w:r w:rsidDel="00000000" w:rsidR="00000000" w:rsidRPr="00000000">
        <w:rPr>
          <w:color w:val="222222"/>
          <w:highlight w:val="white"/>
          <w:rtl w:val="0"/>
        </w:rPr>
        <w:t xml:space="preserve">Marvi et al. 2025</w:t>
      </w:r>
      <w:r w:rsidDel="00000000" w:rsidR="00000000" w:rsidRPr="00000000">
        <w:rPr>
          <w:rtl w:val="0"/>
        </w:rPr>
        <w:t xml:space="preserve">).</w:t>
      </w:r>
    </w:p>
    <w:p w:rsidR="00000000" w:rsidDel="00000000" w:rsidP="00000000" w:rsidRDefault="00000000" w:rsidRPr="00000000" w14:paraId="0000005D">
      <w:pPr>
        <w:rPr/>
      </w:pPr>
      <w:r w:rsidDel="00000000" w:rsidR="00000000" w:rsidRPr="00000000">
        <w:rPr>
          <w:rtl w:val="0"/>
        </w:rPr>
        <w:t xml:space="preserve">Nevertheless, the application of AI was also problematic in several aspects. One of the issues was that some of the responses by AI were redundant or too broad to provide any kind of specific information. In such a case, I had to resort to asking more specific questions that would allow me to receive constructive answers. The other problem was that not all of the suggestions were realistic in the case study of the Seren Coffi analysis, in which I needed to critically learn and disregard AI recommendations at times. This demonstrates that AI is not able to completely grasp the context of a business case (</w:t>
      </w:r>
      <w:r w:rsidDel="00000000" w:rsidR="00000000" w:rsidRPr="00000000">
        <w:rPr>
          <w:color w:val="222222"/>
          <w:highlight w:val="white"/>
          <w:rtl w:val="0"/>
        </w:rPr>
        <w:t xml:space="preserve">Rajagopal et al. 2022</w:t>
      </w:r>
      <w:r w:rsidDel="00000000" w:rsidR="00000000" w:rsidRPr="00000000">
        <w:rPr>
          <w:rtl w:val="0"/>
        </w:rPr>
        <w:t xml:space="preserve">).</w:t>
      </w:r>
    </w:p>
    <w:p w:rsidR="00000000" w:rsidDel="00000000" w:rsidP="00000000" w:rsidRDefault="00000000" w:rsidRPr="00000000" w14:paraId="0000005E">
      <w:pPr>
        <w:rPr/>
      </w:pPr>
      <w:r w:rsidDel="00000000" w:rsidR="00000000" w:rsidRPr="00000000">
        <w:rPr>
          <w:rtl w:val="0"/>
        </w:rPr>
        <w:t xml:space="preserve">Ethical and academic issues of the use of AI in assignments also exist, such as the problem of originality and excessive reliance on AI tools. Significantly, AI is utilised to aid learning and development of ideas instead of taking the place of independent thinking and analysis (Szmyd and Mitera, 2024). Thus, AI must be utilised in terms of responsibility and criticality in the academic area.</w:t>
      </w:r>
    </w:p>
    <w:p w:rsidR="00000000" w:rsidDel="00000000" w:rsidP="00000000" w:rsidRDefault="00000000" w:rsidRPr="00000000" w14:paraId="0000005F">
      <w:pPr>
        <w:pStyle w:val="Heading2"/>
        <w:rPr/>
      </w:pPr>
      <w:bookmarkStart w:colFirst="0" w:colLast="0" w:name="_heading=h.69cbd78oy9dt" w:id="16"/>
      <w:bookmarkEnd w:id="16"/>
      <w:r w:rsidDel="00000000" w:rsidR="00000000" w:rsidRPr="00000000">
        <w:rPr>
          <w:rtl w:val="0"/>
        </w:rPr>
        <w:t xml:space="preserve">5. Conclusion </w:t>
      </w:r>
    </w:p>
    <w:p w:rsidR="00000000" w:rsidDel="00000000" w:rsidP="00000000" w:rsidRDefault="00000000" w:rsidRPr="00000000" w14:paraId="00000060">
      <w:pPr>
        <w:rPr/>
      </w:pPr>
      <w:r w:rsidDel="00000000" w:rsidR="00000000" w:rsidRPr="00000000">
        <w:rPr>
          <w:rtl w:val="0"/>
        </w:rPr>
        <w:t xml:space="preserve">To conclude, Artificial Intelligence (AI) was significant in providing backup to the creation of the innovative solution in the case of the Seren Coffi case study. The ideas were generated using AI and the community membership and creative hub concept was developed using this technology along with the organisation of the report and implementation of the theories of innovation like the 4Ps of innovation and the Force Field Analysis developed by Lewin. It shows that AI should operate as a helpful resource in assisting both creativity and development of ideas and scholarly work with the appropriate and critical use of this technology.</w:t>
      </w:r>
    </w:p>
    <w:p w:rsidR="00000000" w:rsidDel="00000000" w:rsidP="00000000" w:rsidRDefault="00000000" w:rsidRPr="00000000" w14:paraId="00000061">
      <w:pPr>
        <w:rPr/>
      </w:pPr>
      <w:r w:rsidDel="00000000" w:rsidR="00000000" w:rsidRPr="00000000">
        <w:rPr>
          <w:rtl w:val="0"/>
        </w:rPr>
        <w:t xml:space="preserve">Nevertheless, it was also demonstrated in the process that AI has time constraints and it cannot substitute human judgement, creativity and decision making. Part of the AI recommendations was either too broad or inapplicable to the business environment of Seren Coffi, allowing the critical assessment and independent thinking to be needed. This underlines the fact that AI cannot be depended upon but must act as a support one. </w:t>
      </w:r>
    </w:p>
    <w:p w:rsidR="00000000" w:rsidDel="00000000" w:rsidP="00000000" w:rsidRDefault="00000000" w:rsidRPr="00000000" w14:paraId="00000062">
      <w:pPr>
        <w:rPr/>
      </w:pPr>
      <w:r w:rsidDel="00000000" w:rsidR="00000000" w:rsidRPr="00000000">
        <w:rPr>
          <w:rtl w:val="0"/>
        </w:rPr>
        <w:t xml:space="preserve">Altogether, the experience of working with AI in this project demonstrated that AI could be effective, useful in terms of efficiency, in generating ideas, and building creative solutions, yet it has to be used in a responsible, critical, and ethical way. Human innovation and AI assistance can be a powerful idea to implement innovation and resolve problems in the modern business environment.</w:t>
      </w:r>
    </w:p>
    <w:p w:rsidR="00000000" w:rsidDel="00000000" w:rsidP="00000000" w:rsidRDefault="00000000" w:rsidRPr="00000000" w14:paraId="00000063">
      <w:pPr>
        <w:pStyle w:val="Heading1"/>
        <w:rPr/>
      </w:pPr>
      <w:bookmarkStart w:colFirst="0" w:colLast="0" w:name="_heading=h.5ue32krwxd4" w:id="17"/>
      <w:bookmarkEnd w:id="17"/>
      <w:r w:rsidDel="00000000" w:rsidR="00000000" w:rsidRPr="00000000">
        <w:br w:type="page"/>
      </w:r>
      <w:r w:rsidDel="00000000" w:rsidR="00000000" w:rsidRPr="00000000">
        <w:rPr>
          <w:rtl w:val="0"/>
        </w:rPr>
      </w:r>
    </w:p>
    <w:p w:rsidR="00000000" w:rsidDel="00000000" w:rsidP="00000000" w:rsidRDefault="00000000" w:rsidRPr="00000000" w14:paraId="00000064">
      <w:pPr>
        <w:pStyle w:val="Heading1"/>
        <w:rPr/>
      </w:pPr>
      <w:bookmarkStart w:colFirst="0" w:colLast="0" w:name="_heading=h.ujp0u4xlcs47" w:id="18"/>
      <w:bookmarkEnd w:id="18"/>
      <w:r w:rsidDel="00000000" w:rsidR="00000000" w:rsidRPr="00000000">
        <w:rPr>
          <w:rtl w:val="0"/>
        </w:rPr>
        <w:t xml:space="preserve">Reference list</w:t>
      </w:r>
    </w:p>
    <w:p w:rsidR="00000000" w:rsidDel="00000000" w:rsidP="00000000" w:rsidRDefault="00000000" w:rsidRPr="00000000" w14:paraId="00000065">
      <w:pPr>
        <w:spacing w:after="200" w:before="200" w:lineRule="auto"/>
        <w:rPr/>
      </w:pPr>
      <w:r w:rsidDel="00000000" w:rsidR="00000000" w:rsidRPr="00000000">
        <w:rPr>
          <w:rtl w:val="0"/>
        </w:rPr>
        <w:t xml:space="preserve">Abbey mill coffee shop (2025) </w:t>
      </w:r>
      <w:r w:rsidDel="00000000" w:rsidR="00000000" w:rsidRPr="00000000">
        <w:rPr>
          <w:i w:val="1"/>
          <w:iCs w:val="1"/>
          <w:rtl w:val="0"/>
        </w:rPr>
        <w:t xml:space="preserve">Local Cafes: Community Role</w:t>
      </w:r>
      <w:r w:rsidDel="00000000" w:rsidR="00000000" w:rsidRPr="00000000">
        <w:rPr>
          <w:rtl w:val="0"/>
        </w:rPr>
        <w:t xml:space="preserve">, </w:t>
      </w:r>
      <w:r w:rsidDel="00000000" w:rsidR="00000000" w:rsidRPr="00000000">
        <w:rPr>
          <w:i w:val="1"/>
          <w:iCs w:val="1"/>
          <w:rtl w:val="0"/>
        </w:rPr>
        <w:t xml:space="preserve">Abbeymill</w:t>
      </w:r>
      <w:r w:rsidDel="00000000" w:rsidR="00000000" w:rsidRPr="00000000">
        <w:rPr>
          <w:rtl w:val="0"/>
        </w:rPr>
        <w:t xml:space="preserve">. Available at: https://www.abbeymillcafe.co.uk/post/exploring-the-role-of-cafes-in-local-communities (Accessed: 28 March 2026).</w:t>
      </w:r>
    </w:p>
    <w:p w:rsidR="00000000" w:rsidDel="00000000" w:rsidP="00000000" w:rsidRDefault="00000000" w:rsidRPr="00000000" w14:paraId="00000066">
      <w:pPr>
        <w:spacing w:after="200" w:before="200" w:lineRule="auto"/>
        <w:rPr>
          <w:sz w:val="28"/>
          <w:szCs w:val="28"/>
        </w:rPr>
      </w:pPr>
      <w:r w:rsidDel="00000000" w:rsidR="00000000" w:rsidRPr="00000000">
        <w:rPr>
          <w:highlight w:val="white"/>
          <w:rtl w:val="0"/>
        </w:rPr>
        <w:t xml:space="preserve">Ardiansyah, M. and Alnoor, A., (2024). Integrating corporate social responsibility into business strategy: creating sustainable value. </w:t>
      </w:r>
      <w:r w:rsidDel="00000000" w:rsidR="00000000" w:rsidRPr="00000000">
        <w:rPr>
          <w:i w:val="1"/>
          <w:iCs w:val="1"/>
          <w:highlight w:val="white"/>
          <w:rtl w:val="0"/>
        </w:rPr>
        <w:t xml:space="preserve">Involvement International Journal of Business</w:t>
      </w:r>
      <w:r w:rsidDel="00000000" w:rsidR="00000000" w:rsidRPr="00000000">
        <w:rPr>
          <w:highlight w:val="white"/>
          <w:rtl w:val="0"/>
        </w:rPr>
        <w:t xml:space="preserve">, </w:t>
      </w:r>
      <w:r w:rsidDel="00000000" w:rsidR="00000000" w:rsidRPr="00000000">
        <w:rPr>
          <w:i w:val="1"/>
          <w:iCs w:val="1"/>
          <w:highlight w:val="white"/>
          <w:rtl w:val="0"/>
        </w:rPr>
        <w:t xml:space="preserve">1</w:t>
      </w:r>
      <w:r w:rsidDel="00000000" w:rsidR="00000000" w:rsidRPr="00000000">
        <w:rPr>
          <w:highlight w:val="white"/>
          <w:rtl w:val="0"/>
        </w:rPr>
        <w:t xml:space="preserve">(1), pp.29-42.</w:t>
      </w:r>
      <w:r w:rsidDel="00000000" w:rsidR="00000000" w:rsidRPr="00000000">
        <w:rPr>
          <w:rtl w:val="0"/>
        </w:rPr>
      </w:r>
    </w:p>
    <w:p w:rsidR="00000000" w:rsidDel="00000000" w:rsidP="00000000" w:rsidRDefault="00000000" w:rsidRPr="00000000" w14:paraId="00000067">
      <w:pPr>
        <w:spacing w:after="200" w:before="200" w:lineRule="auto"/>
        <w:rPr>
          <w:highlight w:val="white"/>
        </w:rPr>
      </w:pPr>
      <w:r w:rsidDel="00000000" w:rsidR="00000000" w:rsidRPr="00000000">
        <w:rPr>
          <w:highlight w:val="white"/>
          <w:rtl w:val="0"/>
        </w:rPr>
        <w:t xml:space="preserve">Baltà‐Salvador, R., El‐Madafri, I., Brasó‐Vives, E. and Peña, M., (2025). Empowering engineering students through artificial intelligence (AI): blended human–AI creative ideation processes with ChatGPT. </w:t>
      </w:r>
      <w:r w:rsidDel="00000000" w:rsidR="00000000" w:rsidRPr="00000000">
        <w:rPr>
          <w:i w:val="1"/>
          <w:iCs w:val="1"/>
          <w:highlight w:val="white"/>
          <w:rtl w:val="0"/>
        </w:rPr>
        <w:t xml:space="preserve">Computer Applications in Engineering Education</w:t>
      </w:r>
      <w:r w:rsidDel="00000000" w:rsidR="00000000" w:rsidRPr="00000000">
        <w:rPr>
          <w:highlight w:val="white"/>
          <w:rtl w:val="0"/>
        </w:rPr>
        <w:t xml:space="preserve">, </w:t>
      </w:r>
      <w:r w:rsidDel="00000000" w:rsidR="00000000" w:rsidRPr="00000000">
        <w:rPr>
          <w:i w:val="1"/>
          <w:iCs w:val="1"/>
          <w:highlight w:val="white"/>
          <w:rtl w:val="0"/>
        </w:rPr>
        <w:t xml:space="preserve">33</w:t>
      </w:r>
      <w:r w:rsidDel="00000000" w:rsidR="00000000" w:rsidRPr="00000000">
        <w:rPr>
          <w:highlight w:val="white"/>
          <w:rtl w:val="0"/>
        </w:rPr>
        <w:t xml:space="preserve">(1), p.e22817.</w:t>
      </w:r>
    </w:p>
    <w:p w:rsidR="00000000" w:rsidDel="00000000" w:rsidP="00000000" w:rsidRDefault="00000000" w:rsidRPr="00000000" w14:paraId="00000068">
      <w:pPr>
        <w:spacing w:after="200" w:before="200" w:lineRule="auto"/>
        <w:rPr>
          <w:highlight w:val="white"/>
        </w:rPr>
      </w:pPr>
      <w:r w:rsidDel="00000000" w:rsidR="00000000" w:rsidRPr="00000000">
        <w:rPr>
          <w:highlight w:val="white"/>
          <w:rtl w:val="0"/>
        </w:rPr>
        <w:t xml:space="preserve">Basha, J.Y., (2024). The negative impacts of AI tools on students in academic and real-life performance. </w:t>
      </w:r>
      <w:r w:rsidDel="00000000" w:rsidR="00000000" w:rsidRPr="00000000">
        <w:rPr>
          <w:i w:val="1"/>
          <w:iCs w:val="1"/>
          <w:highlight w:val="white"/>
          <w:rtl w:val="0"/>
        </w:rPr>
        <w:t xml:space="preserve">International journal of social sciences and commerce</w:t>
      </w:r>
      <w:r w:rsidDel="00000000" w:rsidR="00000000" w:rsidRPr="00000000">
        <w:rPr>
          <w:highlight w:val="white"/>
          <w:rtl w:val="0"/>
        </w:rPr>
        <w:t xml:space="preserve">, </w:t>
      </w:r>
      <w:r w:rsidDel="00000000" w:rsidR="00000000" w:rsidRPr="00000000">
        <w:rPr>
          <w:i w:val="1"/>
          <w:iCs w:val="1"/>
          <w:highlight w:val="white"/>
          <w:rtl w:val="0"/>
        </w:rPr>
        <w:t xml:space="preserve">1</w:t>
      </w:r>
      <w:r w:rsidDel="00000000" w:rsidR="00000000" w:rsidRPr="00000000">
        <w:rPr>
          <w:highlight w:val="white"/>
          <w:rtl w:val="0"/>
        </w:rPr>
        <w:t xml:space="preserve">(3), pp.1-16.</w:t>
      </w:r>
    </w:p>
    <w:p w:rsidR="00000000" w:rsidDel="00000000" w:rsidP="00000000" w:rsidRDefault="00000000" w:rsidRPr="00000000" w14:paraId="00000069">
      <w:pPr>
        <w:spacing w:after="200" w:before="200" w:lineRule="auto"/>
        <w:rPr>
          <w:highlight w:val="white"/>
        </w:rPr>
      </w:pPr>
      <w:r w:rsidDel="00000000" w:rsidR="00000000" w:rsidRPr="00000000">
        <w:rPr>
          <w:highlight w:val="white"/>
          <w:rtl w:val="0"/>
        </w:rPr>
        <w:t xml:space="preserve">Bessant, J. (2023) </w:t>
      </w:r>
      <w:r w:rsidDel="00000000" w:rsidR="00000000" w:rsidRPr="00000000">
        <w:rPr>
          <w:i w:val="1"/>
          <w:iCs w:val="1"/>
          <w:highlight w:val="white"/>
          <w:rtl w:val="0"/>
        </w:rPr>
        <w:t xml:space="preserve">The Power of Position Innovation | Human-Centered Change and Innovation</w:t>
      </w:r>
      <w:r w:rsidDel="00000000" w:rsidR="00000000" w:rsidRPr="00000000">
        <w:rPr>
          <w:highlight w:val="white"/>
          <w:rtl w:val="0"/>
        </w:rPr>
        <w:t xml:space="preserve">, </w:t>
      </w:r>
      <w:r w:rsidDel="00000000" w:rsidR="00000000" w:rsidRPr="00000000">
        <w:rPr>
          <w:i w:val="1"/>
          <w:iCs w:val="1"/>
          <w:highlight w:val="white"/>
          <w:rtl w:val="0"/>
        </w:rPr>
        <w:t xml:space="preserve">bradenkelley</w:t>
      </w:r>
      <w:r w:rsidDel="00000000" w:rsidR="00000000" w:rsidRPr="00000000">
        <w:rPr>
          <w:highlight w:val="white"/>
          <w:rtl w:val="0"/>
        </w:rPr>
        <w:t xml:space="preserve">. Available at: https://bradenkelley.com/2023/09/the-power-of-position-innovation/ (Accessed: 28 March 2026).</w:t>
      </w:r>
    </w:p>
    <w:p w:rsidR="00000000" w:rsidDel="00000000" w:rsidP="00000000" w:rsidRDefault="00000000" w:rsidRPr="00000000" w14:paraId="0000006A">
      <w:pPr>
        <w:spacing w:after="200" w:before="200" w:lineRule="auto"/>
        <w:rPr>
          <w:highlight w:val="white"/>
        </w:rPr>
      </w:pPr>
      <w:r w:rsidDel="00000000" w:rsidR="00000000" w:rsidRPr="00000000">
        <w:rPr>
          <w:highlight w:val="white"/>
          <w:rtl w:val="0"/>
        </w:rPr>
        <w:t xml:space="preserve">Bouschery, S.G., Blazevic, V. and Piller, F.T., (2024). Artificial intelligence-augmented brainstorming: how humans and AI beat humans alone. </w:t>
      </w:r>
      <w:r w:rsidDel="00000000" w:rsidR="00000000" w:rsidRPr="00000000">
        <w:rPr>
          <w:i w:val="1"/>
          <w:iCs w:val="1"/>
          <w:highlight w:val="white"/>
          <w:rtl w:val="0"/>
        </w:rPr>
        <w:t xml:space="preserve">Available at SSRN 4724068</w:t>
      </w:r>
      <w:r w:rsidDel="00000000" w:rsidR="00000000" w:rsidRPr="00000000">
        <w:rPr>
          <w:highlight w:val="white"/>
          <w:rtl w:val="0"/>
        </w:rPr>
        <w:t xml:space="preserve">.</w:t>
      </w:r>
    </w:p>
    <w:p w:rsidR="00000000" w:rsidDel="00000000" w:rsidP="00000000" w:rsidRDefault="00000000" w:rsidRPr="00000000" w14:paraId="0000006B">
      <w:pPr>
        <w:spacing w:after="200" w:before="200" w:lineRule="auto"/>
        <w:rPr>
          <w:sz w:val="28"/>
          <w:szCs w:val="28"/>
          <w:highlight w:val="white"/>
        </w:rPr>
      </w:pPr>
      <w:r w:rsidDel="00000000" w:rsidR="00000000" w:rsidRPr="00000000">
        <w:rPr>
          <w:highlight w:val="white"/>
          <w:rtl w:val="0"/>
        </w:rPr>
        <w:t xml:space="preserve">Chang, C.Y., Du, Z., Kuo, H.C. and Chang, C.C., (2023). Investigating the impact of design thinking-based STEAM PBL on students’ creativity and computational thinking. </w:t>
      </w:r>
      <w:r w:rsidDel="00000000" w:rsidR="00000000" w:rsidRPr="00000000">
        <w:rPr>
          <w:i w:val="1"/>
          <w:iCs w:val="1"/>
          <w:highlight w:val="white"/>
          <w:rtl w:val="0"/>
        </w:rPr>
        <w:t xml:space="preserve">IEEE Transactions on Education</w:t>
      </w:r>
      <w:r w:rsidDel="00000000" w:rsidR="00000000" w:rsidRPr="00000000">
        <w:rPr>
          <w:highlight w:val="white"/>
          <w:rtl w:val="0"/>
        </w:rPr>
        <w:t xml:space="preserve">, </w:t>
      </w:r>
      <w:r w:rsidDel="00000000" w:rsidR="00000000" w:rsidRPr="00000000">
        <w:rPr>
          <w:i w:val="1"/>
          <w:iCs w:val="1"/>
          <w:highlight w:val="white"/>
          <w:rtl w:val="0"/>
        </w:rPr>
        <w:t xml:space="preserve">66</w:t>
      </w:r>
      <w:r w:rsidDel="00000000" w:rsidR="00000000" w:rsidRPr="00000000">
        <w:rPr>
          <w:highlight w:val="white"/>
          <w:rtl w:val="0"/>
        </w:rPr>
        <w:t xml:space="preserve">(6), pp.673-681.</w:t>
      </w:r>
      <w:r w:rsidDel="00000000" w:rsidR="00000000" w:rsidRPr="00000000">
        <w:rPr>
          <w:rtl w:val="0"/>
        </w:rPr>
      </w:r>
    </w:p>
    <w:p w:rsidR="00000000" w:rsidDel="00000000" w:rsidP="00000000" w:rsidRDefault="00000000" w:rsidRPr="00000000" w14:paraId="0000006C">
      <w:pPr>
        <w:spacing w:after="240" w:lineRule="auto"/>
        <w:rPr/>
      </w:pPr>
      <w:r w:rsidDel="00000000" w:rsidR="00000000" w:rsidRPr="00000000">
        <w:rPr>
          <w:highlight w:val="white"/>
          <w:rtl w:val="0"/>
        </w:rPr>
        <w:t xml:space="preserve">Connelly, M. (2023) </w:t>
      </w:r>
      <w:r w:rsidDel="00000000" w:rsidR="00000000" w:rsidRPr="00000000">
        <w:rPr>
          <w:i w:val="1"/>
          <w:iCs w:val="1"/>
          <w:highlight w:val="white"/>
          <w:rtl w:val="0"/>
        </w:rPr>
        <w:t xml:space="preserve">Lewin’s Force Field Analysis Explained</w:t>
      </w:r>
      <w:r w:rsidDel="00000000" w:rsidR="00000000" w:rsidRPr="00000000">
        <w:rPr>
          <w:highlight w:val="white"/>
          <w:rtl w:val="0"/>
        </w:rPr>
        <w:t xml:space="preserve">, </w:t>
      </w:r>
      <w:r w:rsidDel="00000000" w:rsidR="00000000" w:rsidRPr="00000000">
        <w:rPr>
          <w:i w:val="1"/>
          <w:iCs w:val="1"/>
          <w:highlight w:val="white"/>
          <w:rtl w:val="0"/>
        </w:rPr>
        <w:t xml:space="preserve">Change Management Coach</w:t>
      </w:r>
      <w:r w:rsidDel="00000000" w:rsidR="00000000" w:rsidRPr="00000000">
        <w:rPr>
          <w:highlight w:val="white"/>
          <w:rtl w:val="0"/>
        </w:rPr>
        <w:t xml:space="preserve">. Available at: https://www.change-management-coach.com/force-field-analysis.html (Accessed: 28 March 2026).</w:t>
      </w:r>
      <w:r w:rsidDel="00000000" w:rsidR="00000000" w:rsidRPr="00000000">
        <w:rPr>
          <w:rtl w:val="0"/>
        </w:rPr>
      </w:r>
    </w:p>
    <w:p w:rsidR="00000000" w:rsidDel="00000000" w:rsidP="00000000" w:rsidRDefault="00000000" w:rsidRPr="00000000" w14:paraId="0000006D">
      <w:pPr>
        <w:spacing w:after="240" w:lineRule="auto"/>
        <w:rPr>
          <w:highlight w:val="white"/>
        </w:rPr>
      </w:pPr>
      <w:r w:rsidDel="00000000" w:rsidR="00000000" w:rsidRPr="00000000">
        <w:rPr>
          <w:highlight w:val="white"/>
          <w:rtl w:val="0"/>
        </w:rPr>
        <w:t xml:space="preserve">Cui, Y., He, W., Du, X., Zeng, M. and Liu, D., (2025). The Impact of AI Writing Assistants on Academic Writing Performance: From the Perspective of Subjectivity. </w:t>
      </w:r>
      <w:r w:rsidDel="00000000" w:rsidR="00000000" w:rsidRPr="00000000">
        <w:rPr>
          <w:i w:val="1"/>
          <w:iCs w:val="1"/>
          <w:highlight w:val="white"/>
          <w:rtl w:val="0"/>
        </w:rPr>
        <w:t xml:space="preserve">International Journal of Distance Education Technologies (IJDET)</w:t>
      </w:r>
      <w:r w:rsidDel="00000000" w:rsidR="00000000" w:rsidRPr="00000000">
        <w:rPr>
          <w:highlight w:val="white"/>
          <w:rtl w:val="0"/>
        </w:rPr>
        <w:t xml:space="preserve">, </w:t>
      </w:r>
      <w:r w:rsidDel="00000000" w:rsidR="00000000" w:rsidRPr="00000000">
        <w:rPr>
          <w:i w:val="1"/>
          <w:iCs w:val="1"/>
          <w:highlight w:val="white"/>
          <w:rtl w:val="0"/>
        </w:rPr>
        <w:t xml:space="preserve">23</w:t>
      </w:r>
      <w:r w:rsidDel="00000000" w:rsidR="00000000" w:rsidRPr="00000000">
        <w:rPr>
          <w:highlight w:val="white"/>
          <w:rtl w:val="0"/>
        </w:rPr>
        <w:t xml:space="preserve">(1), pp.1-28.</w:t>
      </w:r>
    </w:p>
    <w:p w:rsidR="00000000" w:rsidDel="00000000" w:rsidP="00000000" w:rsidRDefault="00000000" w:rsidRPr="00000000" w14:paraId="0000006E">
      <w:pPr>
        <w:spacing w:after="200" w:before="200" w:lineRule="auto"/>
        <w:rPr>
          <w:highlight w:val="white"/>
        </w:rPr>
      </w:pPr>
      <w:r w:rsidDel="00000000" w:rsidR="00000000" w:rsidRPr="00000000">
        <w:rPr>
          <w:highlight w:val="white"/>
          <w:rtl w:val="0"/>
        </w:rPr>
        <w:t xml:space="preserve">Daju, C. and Moldovan, S.S., (2024). Educating through creativity with AI, with a view to the development of critical thinking. In </w:t>
      </w:r>
      <w:r w:rsidDel="00000000" w:rsidR="00000000" w:rsidRPr="00000000">
        <w:rPr>
          <w:i w:val="1"/>
          <w:iCs w:val="1"/>
          <w:highlight w:val="white"/>
          <w:rtl w:val="0"/>
        </w:rPr>
        <w:t xml:space="preserve">School children and the challenge of managing AI technologies</w:t>
      </w:r>
      <w:r w:rsidDel="00000000" w:rsidR="00000000" w:rsidRPr="00000000">
        <w:rPr>
          <w:highlight w:val="white"/>
          <w:rtl w:val="0"/>
        </w:rPr>
        <w:t xml:space="preserve"> (pp. 170-179). Routledge.</w:t>
      </w:r>
    </w:p>
    <w:p w:rsidR="00000000" w:rsidDel="00000000" w:rsidP="00000000" w:rsidRDefault="00000000" w:rsidRPr="00000000" w14:paraId="0000006F">
      <w:pPr>
        <w:spacing w:after="200" w:before="200" w:lineRule="auto"/>
        <w:rPr/>
      </w:pPr>
      <w:r w:rsidDel="00000000" w:rsidR="00000000" w:rsidRPr="00000000">
        <w:rPr>
          <w:rtl w:val="0"/>
        </w:rPr>
        <w:t xml:space="preserve">Digitalleadership (2023) </w:t>
      </w:r>
      <w:r w:rsidDel="00000000" w:rsidR="00000000" w:rsidRPr="00000000">
        <w:rPr>
          <w:i w:val="1"/>
          <w:iCs w:val="1"/>
          <w:rtl w:val="0"/>
        </w:rPr>
        <w:t xml:space="preserve">Process Innovation Definition, Examples and Benefits</w:t>
      </w:r>
      <w:r w:rsidDel="00000000" w:rsidR="00000000" w:rsidRPr="00000000">
        <w:rPr>
          <w:rtl w:val="0"/>
        </w:rPr>
        <w:t xml:space="preserve">, </w:t>
      </w:r>
      <w:r w:rsidDel="00000000" w:rsidR="00000000" w:rsidRPr="00000000">
        <w:rPr>
          <w:i w:val="1"/>
          <w:iCs w:val="1"/>
          <w:rtl w:val="0"/>
        </w:rPr>
        <w:t xml:space="preserve">Digital Leadership</w:t>
      </w:r>
      <w:r w:rsidDel="00000000" w:rsidR="00000000" w:rsidRPr="00000000">
        <w:rPr>
          <w:rtl w:val="0"/>
        </w:rPr>
        <w:t xml:space="preserve">. Available at: https://digitalleadership.com/glossary/process-innovation/ (Accessed: 28 March 2026).</w:t>
      </w:r>
    </w:p>
    <w:p w:rsidR="00000000" w:rsidDel="00000000" w:rsidP="00000000" w:rsidRDefault="00000000" w:rsidRPr="00000000" w14:paraId="00000070">
      <w:pPr>
        <w:spacing w:after="200" w:before="200" w:lineRule="auto"/>
        <w:rPr>
          <w:highlight w:val="white"/>
        </w:rPr>
      </w:pPr>
      <w:r w:rsidDel="00000000" w:rsidR="00000000" w:rsidRPr="00000000">
        <w:rPr>
          <w:highlight w:val="white"/>
          <w:rtl w:val="0"/>
        </w:rPr>
        <w:t xml:space="preserve">Ekmekcioglu, E.B. and Öner, K., (2024). Servant leadership, innovative work behavior and innovative organizational culture: the mediating role of perceived organizational support. </w:t>
      </w:r>
      <w:r w:rsidDel="00000000" w:rsidR="00000000" w:rsidRPr="00000000">
        <w:rPr>
          <w:i w:val="1"/>
          <w:iCs w:val="1"/>
          <w:highlight w:val="white"/>
          <w:rtl w:val="0"/>
        </w:rPr>
        <w:t xml:space="preserve">European Journal of Management and Business Economics</w:t>
      </w:r>
      <w:r w:rsidDel="00000000" w:rsidR="00000000" w:rsidRPr="00000000">
        <w:rPr>
          <w:highlight w:val="white"/>
          <w:rtl w:val="0"/>
        </w:rPr>
        <w:t xml:space="preserve">, </w:t>
      </w:r>
      <w:r w:rsidDel="00000000" w:rsidR="00000000" w:rsidRPr="00000000">
        <w:rPr>
          <w:i w:val="1"/>
          <w:iCs w:val="1"/>
          <w:highlight w:val="white"/>
          <w:rtl w:val="0"/>
        </w:rPr>
        <w:t xml:space="preserve">33</w:t>
      </w:r>
      <w:r w:rsidDel="00000000" w:rsidR="00000000" w:rsidRPr="00000000">
        <w:rPr>
          <w:highlight w:val="white"/>
          <w:rtl w:val="0"/>
        </w:rPr>
        <w:t xml:space="preserve">(3), pp.272-288.</w:t>
      </w:r>
    </w:p>
    <w:p w:rsidR="00000000" w:rsidDel="00000000" w:rsidP="00000000" w:rsidRDefault="00000000" w:rsidRPr="00000000" w14:paraId="00000071">
      <w:pPr>
        <w:spacing w:after="200" w:before="200" w:lineRule="auto"/>
        <w:rPr>
          <w:highlight w:val="white"/>
        </w:rPr>
      </w:pPr>
      <w:r w:rsidDel="00000000" w:rsidR="00000000" w:rsidRPr="00000000">
        <w:rPr>
          <w:highlight w:val="white"/>
          <w:rtl w:val="0"/>
        </w:rPr>
        <w:t xml:space="preserve">Fitria, T.N., (2023), March. Artificial intelligence (AI) technology in OpenAI ChatGPT application: A review of ChatGPT in writing English essay. In </w:t>
      </w:r>
      <w:r w:rsidDel="00000000" w:rsidR="00000000" w:rsidRPr="00000000">
        <w:rPr>
          <w:i w:val="1"/>
          <w:iCs w:val="1"/>
          <w:highlight w:val="white"/>
          <w:rtl w:val="0"/>
        </w:rPr>
        <w:t xml:space="preserve">ELT Forum: Journal of English Language Teaching</w:t>
      </w:r>
      <w:r w:rsidDel="00000000" w:rsidR="00000000" w:rsidRPr="00000000">
        <w:rPr>
          <w:highlight w:val="white"/>
          <w:rtl w:val="0"/>
        </w:rPr>
        <w:t xml:space="preserve"> (Vol. 12, No. 1, pp. 44-58).</w:t>
      </w:r>
    </w:p>
    <w:p w:rsidR="00000000" w:rsidDel="00000000" w:rsidP="00000000" w:rsidRDefault="00000000" w:rsidRPr="00000000" w14:paraId="00000072">
      <w:pPr>
        <w:spacing w:after="200" w:before="200" w:lineRule="auto"/>
        <w:rPr>
          <w:highlight w:val="white"/>
        </w:rPr>
      </w:pPr>
      <w:r w:rsidDel="00000000" w:rsidR="00000000" w:rsidRPr="00000000">
        <w:rPr>
          <w:highlight w:val="white"/>
          <w:rtl w:val="0"/>
        </w:rPr>
        <w:t xml:space="preserve">Govindan, K., (2022). How artificial intelligence drives sustainable frugal innovation: A multitheoretical perspective. </w:t>
      </w:r>
      <w:r w:rsidDel="00000000" w:rsidR="00000000" w:rsidRPr="00000000">
        <w:rPr>
          <w:i w:val="1"/>
          <w:iCs w:val="1"/>
          <w:highlight w:val="white"/>
          <w:rtl w:val="0"/>
        </w:rPr>
        <w:t xml:space="preserve">IEEE Transactions on Engineering Management</w:t>
      </w:r>
      <w:r w:rsidDel="00000000" w:rsidR="00000000" w:rsidRPr="00000000">
        <w:rPr>
          <w:highlight w:val="white"/>
          <w:rtl w:val="0"/>
        </w:rPr>
        <w:t xml:space="preserve">, </w:t>
      </w:r>
      <w:r w:rsidDel="00000000" w:rsidR="00000000" w:rsidRPr="00000000">
        <w:rPr>
          <w:i w:val="1"/>
          <w:iCs w:val="1"/>
          <w:highlight w:val="white"/>
          <w:rtl w:val="0"/>
        </w:rPr>
        <w:t xml:space="preserve">71</w:t>
      </w:r>
      <w:r w:rsidDel="00000000" w:rsidR="00000000" w:rsidRPr="00000000">
        <w:rPr>
          <w:highlight w:val="white"/>
          <w:rtl w:val="0"/>
        </w:rPr>
        <w:t xml:space="preserve">, pp.638-655.</w:t>
      </w:r>
    </w:p>
    <w:p w:rsidR="00000000" w:rsidDel="00000000" w:rsidP="00000000" w:rsidRDefault="00000000" w:rsidRPr="00000000" w14:paraId="00000073">
      <w:pPr>
        <w:spacing w:after="200" w:before="200" w:lineRule="auto"/>
        <w:rPr>
          <w:sz w:val="28"/>
          <w:szCs w:val="28"/>
          <w:highlight w:val="white"/>
        </w:rPr>
      </w:pPr>
      <w:r w:rsidDel="00000000" w:rsidR="00000000" w:rsidRPr="00000000">
        <w:rPr>
          <w:highlight w:val="white"/>
          <w:rtl w:val="0"/>
        </w:rPr>
        <w:t xml:space="preserve">Gupta, J., Srivastava, A. and Alzugaiby, B., (2024). Schumpeterian creative destruction and temporal changes in business models of US banks. </w:t>
      </w:r>
      <w:r w:rsidDel="00000000" w:rsidR="00000000" w:rsidRPr="00000000">
        <w:rPr>
          <w:i w:val="1"/>
          <w:iCs w:val="1"/>
          <w:highlight w:val="white"/>
          <w:rtl w:val="0"/>
        </w:rPr>
        <w:t xml:space="preserve">International Review of Financial Analysis</w:t>
      </w:r>
      <w:r w:rsidDel="00000000" w:rsidR="00000000" w:rsidRPr="00000000">
        <w:rPr>
          <w:highlight w:val="white"/>
          <w:rtl w:val="0"/>
        </w:rPr>
        <w:t xml:space="preserve">, </w:t>
      </w:r>
      <w:r w:rsidDel="00000000" w:rsidR="00000000" w:rsidRPr="00000000">
        <w:rPr>
          <w:i w:val="1"/>
          <w:iCs w:val="1"/>
          <w:highlight w:val="white"/>
          <w:rtl w:val="0"/>
        </w:rPr>
        <w:t xml:space="preserve">91</w:t>
      </w:r>
      <w:r w:rsidDel="00000000" w:rsidR="00000000" w:rsidRPr="00000000">
        <w:rPr>
          <w:highlight w:val="white"/>
          <w:rtl w:val="0"/>
        </w:rPr>
        <w:t xml:space="preserve">, p.102951.</w:t>
      </w:r>
      <w:r w:rsidDel="00000000" w:rsidR="00000000" w:rsidRPr="00000000">
        <w:rPr>
          <w:rtl w:val="0"/>
        </w:rPr>
      </w:r>
    </w:p>
    <w:p w:rsidR="00000000" w:rsidDel="00000000" w:rsidP="00000000" w:rsidRDefault="00000000" w:rsidRPr="00000000" w14:paraId="00000074">
      <w:pPr>
        <w:spacing w:after="200" w:before="200" w:lineRule="auto"/>
        <w:rPr>
          <w:highlight w:val="white"/>
        </w:rPr>
      </w:pPr>
      <w:r w:rsidDel="00000000" w:rsidR="00000000" w:rsidRPr="00000000">
        <w:rPr>
          <w:highlight w:val="white"/>
          <w:rtl w:val="0"/>
        </w:rPr>
        <w:t xml:space="preserve">Harvey, S. and Rietzschel, E.F., 2022. Unpacking “ideas” in creative work: A multidisciplinary review. </w:t>
      </w:r>
      <w:r w:rsidDel="00000000" w:rsidR="00000000" w:rsidRPr="00000000">
        <w:rPr>
          <w:i w:val="1"/>
          <w:iCs w:val="1"/>
          <w:highlight w:val="white"/>
          <w:rtl w:val="0"/>
        </w:rPr>
        <w:t xml:space="preserve">Academy of Management Annals</w:t>
      </w:r>
      <w:r w:rsidDel="00000000" w:rsidR="00000000" w:rsidRPr="00000000">
        <w:rPr>
          <w:highlight w:val="white"/>
          <w:rtl w:val="0"/>
        </w:rPr>
        <w:t xml:space="preserve">, </w:t>
      </w:r>
      <w:r w:rsidDel="00000000" w:rsidR="00000000" w:rsidRPr="00000000">
        <w:rPr>
          <w:i w:val="1"/>
          <w:iCs w:val="1"/>
          <w:highlight w:val="white"/>
          <w:rtl w:val="0"/>
        </w:rPr>
        <w:t xml:space="preserve">16</w:t>
      </w:r>
      <w:r w:rsidDel="00000000" w:rsidR="00000000" w:rsidRPr="00000000">
        <w:rPr>
          <w:highlight w:val="white"/>
          <w:rtl w:val="0"/>
        </w:rPr>
        <w:t xml:space="preserve">(2), pp.621-656.</w:t>
      </w:r>
    </w:p>
    <w:p w:rsidR="00000000" w:rsidDel="00000000" w:rsidP="00000000" w:rsidRDefault="00000000" w:rsidRPr="00000000" w14:paraId="00000075">
      <w:pPr>
        <w:spacing w:after="200" w:before="200" w:lineRule="auto"/>
        <w:rPr>
          <w:highlight w:val="white"/>
        </w:rPr>
      </w:pPr>
      <w:r w:rsidDel="00000000" w:rsidR="00000000" w:rsidRPr="00000000">
        <w:rPr>
          <w:highlight w:val="white"/>
          <w:rtl w:val="0"/>
        </w:rPr>
        <w:t xml:space="preserve">Hermundsdottir, F. and Aspelund, A., (2021). Sustainability innovations and firm competitiveness: A review. </w:t>
      </w:r>
      <w:r w:rsidDel="00000000" w:rsidR="00000000" w:rsidRPr="00000000">
        <w:rPr>
          <w:i w:val="1"/>
          <w:iCs w:val="1"/>
          <w:highlight w:val="white"/>
          <w:rtl w:val="0"/>
        </w:rPr>
        <w:t xml:space="preserve">Journal of Cleaner Production</w:t>
      </w:r>
      <w:r w:rsidDel="00000000" w:rsidR="00000000" w:rsidRPr="00000000">
        <w:rPr>
          <w:highlight w:val="white"/>
          <w:rtl w:val="0"/>
        </w:rPr>
        <w:t xml:space="preserve">, </w:t>
      </w:r>
      <w:r w:rsidDel="00000000" w:rsidR="00000000" w:rsidRPr="00000000">
        <w:rPr>
          <w:i w:val="1"/>
          <w:iCs w:val="1"/>
          <w:highlight w:val="white"/>
          <w:rtl w:val="0"/>
        </w:rPr>
        <w:t xml:space="preserve">280</w:t>
      </w:r>
      <w:r w:rsidDel="00000000" w:rsidR="00000000" w:rsidRPr="00000000">
        <w:rPr>
          <w:highlight w:val="white"/>
          <w:rtl w:val="0"/>
        </w:rPr>
        <w:t xml:space="preserve">, p.124715.</w:t>
      </w:r>
    </w:p>
    <w:p w:rsidR="00000000" w:rsidDel="00000000" w:rsidP="00000000" w:rsidRDefault="00000000" w:rsidRPr="00000000" w14:paraId="00000076">
      <w:pPr>
        <w:spacing w:after="200" w:before="200" w:lineRule="auto"/>
        <w:rPr>
          <w:highlight w:val="white"/>
        </w:rPr>
      </w:pPr>
      <w:r w:rsidDel="00000000" w:rsidR="00000000" w:rsidRPr="00000000">
        <w:rPr>
          <w:highlight w:val="white"/>
          <w:rtl w:val="0"/>
        </w:rPr>
        <w:t xml:space="preserve">Iyengar, R., Park, Y.H. and Yu, Q., (2022). The impact of subscription programs on customer purchases. </w:t>
      </w:r>
      <w:r w:rsidDel="00000000" w:rsidR="00000000" w:rsidRPr="00000000">
        <w:rPr>
          <w:i w:val="1"/>
          <w:iCs w:val="1"/>
          <w:highlight w:val="white"/>
          <w:rtl w:val="0"/>
        </w:rPr>
        <w:t xml:space="preserve">Journal of Marketing Research</w:t>
      </w:r>
      <w:r w:rsidDel="00000000" w:rsidR="00000000" w:rsidRPr="00000000">
        <w:rPr>
          <w:highlight w:val="white"/>
          <w:rtl w:val="0"/>
        </w:rPr>
        <w:t xml:space="preserve">, </w:t>
      </w:r>
      <w:r w:rsidDel="00000000" w:rsidR="00000000" w:rsidRPr="00000000">
        <w:rPr>
          <w:i w:val="1"/>
          <w:iCs w:val="1"/>
          <w:highlight w:val="white"/>
          <w:rtl w:val="0"/>
        </w:rPr>
        <w:t xml:space="preserve">59</w:t>
      </w:r>
      <w:r w:rsidDel="00000000" w:rsidR="00000000" w:rsidRPr="00000000">
        <w:rPr>
          <w:highlight w:val="white"/>
          <w:rtl w:val="0"/>
        </w:rPr>
        <w:t xml:space="preserve">(6), pp.1101-1119.</w:t>
      </w:r>
    </w:p>
    <w:p w:rsidR="00000000" w:rsidDel="00000000" w:rsidP="00000000" w:rsidRDefault="00000000" w:rsidRPr="00000000" w14:paraId="00000077">
      <w:pPr>
        <w:spacing w:after="200" w:before="200" w:lineRule="auto"/>
        <w:rPr>
          <w:highlight w:val="white"/>
        </w:rPr>
      </w:pPr>
      <w:r w:rsidDel="00000000" w:rsidR="00000000" w:rsidRPr="00000000">
        <w:rPr>
          <w:highlight w:val="white"/>
          <w:rtl w:val="0"/>
        </w:rPr>
        <w:t xml:space="preserve">Janssen, M., Hartog, M., Matheus, R., Yi Ding, A. and Kuk, G., (2022). Will algorithms blind people? The effect of explainable AI and decision-makers’ experience on AI-supported decision-making in government. </w:t>
      </w:r>
      <w:r w:rsidDel="00000000" w:rsidR="00000000" w:rsidRPr="00000000">
        <w:rPr>
          <w:i w:val="1"/>
          <w:iCs w:val="1"/>
          <w:highlight w:val="white"/>
          <w:rtl w:val="0"/>
        </w:rPr>
        <w:t xml:space="preserve">Social Science Computer Review</w:t>
      </w:r>
      <w:r w:rsidDel="00000000" w:rsidR="00000000" w:rsidRPr="00000000">
        <w:rPr>
          <w:highlight w:val="white"/>
          <w:rtl w:val="0"/>
        </w:rPr>
        <w:t xml:space="preserve">, </w:t>
      </w:r>
      <w:r w:rsidDel="00000000" w:rsidR="00000000" w:rsidRPr="00000000">
        <w:rPr>
          <w:i w:val="1"/>
          <w:iCs w:val="1"/>
          <w:highlight w:val="white"/>
          <w:rtl w:val="0"/>
        </w:rPr>
        <w:t xml:space="preserve">40</w:t>
      </w:r>
      <w:r w:rsidDel="00000000" w:rsidR="00000000" w:rsidRPr="00000000">
        <w:rPr>
          <w:highlight w:val="white"/>
          <w:rtl w:val="0"/>
        </w:rPr>
        <w:t xml:space="preserve">(2), pp.478-493.</w:t>
      </w:r>
    </w:p>
    <w:p w:rsidR="00000000" w:rsidDel="00000000" w:rsidP="00000000" w:rsidRDefault="00000000" w:rsidRPr="00000000" w14:paraId="00000078">
      <w:pPr>
        <w:spacing w:after="200" w:before="200" w:lineRule="auto"/>
        <w:rPr>
          <w:highlight w:val="white"/>
        </w:rPr>
      </w:pPr>
      <w:r w:rsidDel="00000000" w:rsidR="00000000" w:rsidRPr="00000000">
        <w:rPr>
          <w:highlight w:val="white"/>
          <w:rtl w:val="0"/>
        </w:rPr>
        <w:t xml:space="preserve">Kannan, S. and Gambetta, N., (2025). Technology-driven sustainability in small and medium-sized enterprises: A systematic literature review. </w:t>
      </w:r>
      <w:r w:rsidDel="00000000" w:rsidR="00000000" w:rsidRPr="00000000">
        <w:rPr>
          <w:i w:val="1"/>
          <w:iCs w:val="1"/>
          <w:highlight w:val="white"/>
          <w:rtl w:val="0"/>
        </w:rPr>
        <w:t xml:space="preserve">Journal of Small Business Strategy</w:t>
      </w:r>
      <w:r w:rsidDel="00000000" w:rsidR="00000000" w:rsidRPr="00000000">
        <w:rPr>
          <w:highlight w:val="white"/>
          <w:rtl w:val="0"/>
        </w:rPr>
        <w:t xml:space="preserve">, </w:t>
      </w:r>
      <w:r w:rsidDel="00000000" w:rsidR="00000000" w:rsidRPr="00000000">
        <w:rPr>
          <w:i w:val="1"/>
          <w:iCs w:val="1"/>
          <w:highlight w:val="white"/>
          <w:rtl w:val="0"/>
        </w:rPr>
        <w:t xml:space="preserve">35</w:t>
      </w:r>
      <w:r w:rsidDel="00000000" w:rsidR="00000000" w:rsidRPr="00000000">
        <w:rPr>
          <w:highlight w:val="white"/>
          <w:rtl w:val="0"/>
        </w:rPr>
        <w:t xml:space="preserve">(1), pp.129-157.</w:t>
      </w:r>
    </w:p>
    <w:p w:rsidR="00000000" w:rsidDel="00000000" w:rsidP="00000000" w:rsidRDefault="00000000" w:rsidRPr="00000000" w14:paraId="00000079">
      <w:pPr>
        <w:spacing w:after="200" w:before="200" w:lineRule="auto"/>
        <w:rPr/>
      </w:pPr>
      <w:r w:rsidDel="00000000" w:rsidR="00000000" w:rsidRPr="00000000">
        <w:rPr>
          <w:rtl w:val="0"/>
        </w:rPr>
        <w:t xml:space="preserve">Khan, I.A., Haq, F., Kiran, M. and Aziz, T., (2025). Circular economy and waste management: transforming waste into resources for a sustainable future. </w:t>
      </w:r>
      <w:r w:rsidDel="00000000" w:rsidR="00000000" w:rsidRPr="00000000">
        <w:rPr>
          <w:i w:val="1"/>
          <w:iCs w:val="1"/>
          <w:rtl w:val="0"/>
        </w:rPr>
        <w:t xml:space="preserve">International Journal of Environmental Science and Technology</w:t>
      </w:r>
      <w:r w:rsidDel="00000000" w:rsidR="00000000" w:rsidRPr="00000000">
        <w:rPr>
          <w:rtl w:val="0"/>
        </w:rPr>
        <w:t xml:space="preserve">, </w:t>
      </w:r>
      <w:r w:rsidDel="00000000" w:rsidR="00000000" w:rsidRPr="00000000">
        <w:rPr>
          <w:i w:val="1"/>
          <w:iCs w:val="1"/>
          <w:rtl w:val="0"/>
        </w:rPr>
        <w:t xml:space="preserve">22</w:t>
      </w:r>
      <w:r w:rsidDel="00000000" w:rsidR="00000000" w:rsidRPr="00000000">
        <w:rPr>
          <w:rtl w:val="0"/>
        </w:rPr>
        <w:t xml:space="preserve">(16), pp.17327-17346.</w:t>
      </w:r>
    </w:p>
    <w:p w:rsidR="00000000" w:rsidDel="00000000" w:rsidP="00000000" w:rsidRDefault="00000000" w:rsidRPr="00000000" w14:paraId="0000007A">
      <w:pPr>
        <w:spacing w:after="200" w:before="200" w:lineRule="auto"/>
        <w:rPr>
          <w:highlight w:val="white"/>
        </w:rPr>
      </w:pPr>
      <w:r w:rsidDel="00000000" w:rsidR="00000000" w:rsidRPr="00000000">
        <w:rPr>
          <w:highlight w:val="white"/>
          <w:rtl w:val="0"/>
        </w:rPr>
        <w:t xml:space="preserve">Kosasih, O., Hidayat, K., Hutahayan, B. and Sunarti, (2024). Achieving sustainable customer loyalty in the petrochemical industry: the effect of service innovation, product quality, and corporate image with customer satisfaction as a mediator. </w:t>
      </w:r>
      <w:r w:rsidDel="00000000" w:rsidR="00000000" w:rsidRPr="00000000">
        <w:rPr>
          <w:i w:val="1"/>
          <w:iCs w:val="1"/>
          <w:highlight w:val="white"/>
          <w:rtl w:val="0"/>
        </w:rPr>
        <w:t xml:space="preserve">Sustainability</w:t>
      </w:r>
      <w:r w:rsidDel="00000000" w:rsidR="00000000" w:rsidRPr="00000000">
        <w:rPr>
          <w:highlight w:val="white"/>
          <w:rtl w:val="0"/>
        </w:rPr>
        <w:t xml:space="preserve">, </w:t>
      </w:r>
      <w:r w:rsidDel="00000000" w:rsidR="00000000" w:rsidRPr="00000000">
        <w:rPr>
          <w:i w:val="1"/>
          <w:iCs w:val="1"/>
          <w:highlight w:val="white"/>
          <w:rtl w:val="0"/>
        </w:rPr>
        <w:t xml:space="preserve">16</w:t>
      </w:r>
      <w:r w:rsidDel="00000000" w:rsidR="00000000" w:rsidRPr="00000000">
        <w:rPr>
          <w:highlight w:val="white"/>
          <w:rtl w:val="0"/>
        </w:rPr>
        <w:t xml:space="preserve">(16), p.7111.</w:t>
      </w:r>
    </w:p>
    <w:p w:rsidR="00000000" w:rsidDel="00000000" w:rsidP="00000000" w:rsidRDefault="00000000" w:rsidRPr="00000000" w14:paraId="0000007B">
      <w:pPr>
        <w:spacing w:after="200" w:before="200" w:lineRule="auto"/>
        <w:rPr>
          <w:highlight w:val="white"/>
        </w:rPr>
      </w:pPr>
      <w:r w:rsidDel="00000000" w:rsidR="00000000" w:rsidRPr="00000000">
        <w:rPr>
          <w:highlight w:val="white"/>
          <w:rtl w:val="0"/>
        </w:rPr>
        <w:t xml:space="preserve">Li, Y., Li, B. and Lu, T., (2022). Founders’ creativity, business model innovation, and business growth. </w:t>
      </w:r>
      <w:r w:rsidDel="00000000" w:rsidR="00000000" w:rsidRPr="00000000">
        <w:rPr>
          <w:i w:val="1"/>
          <w:iCs w:val="1"/>
          <w:highlight w:val="white"/>
          <w:rtl w:val="0"/>
        </w:rPr>
        <w:t xml:space="preserve">Frontiers in Psychology</w:t>
      </w:r>
      <w:r w:rsidDel="00000000" w:rsidR="00000000" w:rsidRPr="00000000">
        <w:rPr>
          <w:highlight w:val="white"/>
          <w:rtl w:val="0"/>
        </w:rPr>
        <w:t xml:space="preserve">, </w:t>
      </w:r>
      <w:r w:rsidDel="00000000" w:rsidR="00000000" w:rsidRPr="00000000">
        <w:rPr>
          <w:i w:val="1"/>
          <w:iCs w:val="1"/>
          <w:highlight w:val="white"/>
          <w:rtl w:val="0"/>
        </w:rPr>
        <w:t xml:space="preserve">13</w:t>
      </w:r>
      <w:r w:rsidDel="00000000" w:rsidR="00000000" w:rsidRPr="00000000">
        <w:rPr>
          <w:highlight w:val="white"/>
          <w:rtl w:val="0"/>
        </w:rPr>
        <w:t xml:space="preserve">, p.892716.</w:t>
      </w:r>
    </w:p>
    <w:p w:rsidR="00000000" w:rsidDel="00000000" w:rsidP="00000000" w:rsidRDefault="00000000" w:rsidRPr="00000000" w14:paraId="0000007C">
      <w:pPr>
        <w:spacing w:after="240" w:lineRule="auto"/>
        <w:rPr>
          <w:highlight w:val="white"/>
        </w:rPr>
      </w:pPr>
      <w:r w:rsidDel="00000000" w:rsidR="00000000" w:rsidRPr="00000000">
        <w:rPr>
          <w:highlight w:val="white"/>
          <w:rtl w:val="0"/>
        </w:rPr>
        <w:t xml:space="preserve">LinkedIn (2023) </w:t>
      </w:r>
      <w:r w:rsidDel="00000000" w:rsidR="00000000" w:rsidRPr="00000000">
        <w:rPr>
          <w:i w:val="1"/>
          <w:iCs w:val="1"/>
          <w:highlight w:val="white"/>
          <w:rtl w:val="0"/>
        </w:rPr>
        <w:t xml:space="preserve">The 4Ps of Innovation</w:t>
      </w:r>
      <w:r w:rsidDel="00000000" w:rsidR="00000000" w:rsidRPr="00000000">
        <w:rPr>
          <w:highlight w:val="white"/>
          <w:rtl w:val="0"/>
        </w:rPr>
        <w:t xml:space="preserve">, </w:t>
      </w:r>
      <w:r w:rsidDel="00000000" w:rsidR="00000000" w:rsidRPr="00000000">
        <w:rPr>
          <w:i w:val="1"/>
          <w:iCs w:val="1"/>
          <w:highlight w:val="white"/>
          <w:rtl w:val="0"/>
        </w:rPr>
        <w:t xml:space="preserve">www.linkedin.com</w:t>
      </w:r>
      <w:r w:rsidDel="00000000" w:rsidR="00000000" w:rsidRPr="00000000">
        <w:rPr>
          <w:highlight w:val="white"/>
          <w:rtl w:val="0"/>
        </w:rPr>
        <w:t xml:space="preserve">. Available at: https://www.linkedin.com/pulse/4ps-innovation-daniela-marzavan-nddtf/ (Accessed: 28 March 2026).</w:t>
      </w:r>
    </w:p>
    <w:p w:rsidR="00000000" w:rsidDel="00000000" w:rsidP="00000000" w:rsidRDefault="00000000" w:rsidRPr="00000000" w14:paraId="0000007D">
      <w:pPr>
        <w:spacing w:after="200" w:before="200" w:lineRule="auto"/>
        <w:rPr>
          <w:highlight w:val="white"/>
        </w:rPr>
      </w:pPr>
      <w:r w:rsidDel="00000000" w:rsidR="00000000" w:rsidRPr="00000000">
        <w:rPr>
          <w:highlight w:val="white"/>
          <w:rtl w:val="0"/>
        </w:rPr>
        <w:t xml:space="preserve">Lubis, A., Purike, E., Stiadi, M., Judijanto, L. and Tobing, F., (2025). The triad of marketing success: product innovation, customer engagement, and market penetration. </w:t>
      </w:r>
      <w:r w:rsidDel="00000000" w:rsidR="00000000" w:rsidRPr="00000000">
        <w:rPr>
          <w:i w:val="1"/>
          <w:iCs w:val="1"/>
          <w:highlight w:val="white"/>
          <w:rtl w:val="0"/>
        </w:rPr>
        <w:t xml:space="preserve">INTERNATIONAL JOURNAL OF FINANCIAL ECONOMICS</w:t>
      </w:r>
      <w:r w:rsidDel="00000000" w:rsidR="00000000" w:rsidRPr="00000000">
        <w:rPr>
          <w:highlight w:val="white"/>
          <w:rtl w:val="0"/>
        </w:rPr>
        <w:t xml:space="preserve">, </w:t>
      </w:r>
      <w:r w:rsidDel="00000000" w:rsidR="00000000" w:rsidRPr="00000000">
        <w:rPr>
          <w:i w:val="1"/>
          <w:iCs w:val="1"/>
          <w:highlight w:val="white"/>
          <w:rtl w:val="0"/>
        </w:rPr>
        <w:t xml:space="preserve">1</w:t>
      </w:r>
      <w:r w:rsidDel="00000000" w:rsidR="00000000" w:rsidRPr="00000000">
        <w:rPr>
          <w:highlight w:val="white"/>
          <w:rtl w:val="0"/>
        </w:rPr>
        <w:t xml:space="preserve">(8), pp.245-257.</w:t>
      </w:r>
    </w:p>
    <w:p w:rsidR="00000000" w:rsidDel="00000000" w:rsidP="00000000" w:rsidRDefault="00000000" w:rsidRPr="00000000" w14:paraId="0000007E">
      <w:pPr>
        <w:spacing w:after="200" w:before="200" w:lineRule="auto"/>
        <w:rPr>
          <w:highlight w:val="white"/>
        </w:rPr>
      </w:pPr>
      <w:r w:rsidDel="00000000" w:rsidR="00000000" w:rsidRPr="00000000">
        <w:rPr>
          <w:highlight w:val="white"/>
          <w:rtl w:val="0"/>
        </w:rPr>
        <w:t xml:space="preserve">Malik, N., Tripathi, S.N., Kar, A.K. and Gupta, S., (2022). Impact of artificial intelligence on employees working in industry 4.0 led organizations. </w:t>
      </w:r>
      <w:r w:rsidDel="00000000" w:rsidR="00000000" w:rsidRPr="00000000">
        <w:rPr>
          <w:i w:val="1"/>
          <w:iCs w:val="1"/>
          <w:highlight w:val="white"/>
          <w:rtl w:val="0"/>
        </w:rPr>
        <w:t xml:space="preserve">International Journal of Manpower</w:t>
      </w:r>
      <w:r w:rsidDel="00000000" w:rsidR="00000000" w:rsidRPr="00000000">
        <w:rPr>
          <w:highlight w:val="white"/>
          <w:rtl w:val="0"/>
        </w:rPr>
        <w:t xml:space="preserve">, </w:t>
      </w:r>
      <w:r w:rsidDel="00000000" w:rsidR="00000000" w:rsidRPr="00000000">
        <w:rPr>
          <w:i w:val="1"/>
          <w:iCs w:val="1"/>
          <w:highlight w:val="white"/>
          <w:rtl w:val="0"/>
        </w:rPr>
        <w:t xml:space="preserve">43</w:t>
      </w:r>
      <w:r w:rsidDel="00000000" w:rsidR="00000000" w:rsidRPr="00000000">
        <w:rPr>
          <w:highlight w:val="white"/>
          <w:rtl w:val="0"/>
        </w:rPr>
        <w:t xml:space="preserve">(2), pp.334-354.</w:t>
      </w:r>
    </w:p>
    <w:p w:rsidR="00000000" w:rsidDel="00000000" w:rsidP="00000000" w:rsidRDefault="00000000" w:rsidRPr="00000000" w14:paraId="0000007F">
      <w:pPr>
        <w:spacing w:after="200" w:before="200" w:lineRule="auto"/>
        <w:rPr>
          <w:highlight w:val="white"/>
        </w:rPr>
      </w:pPr>
      <w:r w:rsidDel="00000000" w:rsidR="00000000" w:rsidRPr="00000000">
        <w:rPr>
          <w:highlight w:val="white"/>
          <w:rtl w:val="0"/>
        </w:rPr>
        <w:t xml:space="preserve">Marvi, R., Foroudi, P. and AmirDadbar, N., (2025). Dynamics of user engagement: AI mastery goal and the paradox mindset in AI–employee collaboration. </w:t>
      </w:r>
      <w:r w:rsidDel="00000000" w:rsidR="00000000" w:rsidRPr="00000000">
        <w:rPr>
          <w:i w:val="1"/>
          <w:iCs w:val="1"/>
          <w:highlight w:val="white"/>
          <w:rtl w:val="0"/>
        </w:rPr>
        <w:t xml:space="preserve">International Journal of Information Management</w:t>
      </w:r>
      <w:r w:rsidDel="00000000" w:rsidR="00000000" w:rsidRPr="00000000">
        <w:rPr>
          <w:highlight w:val="white"/>
          <w:rtl w:val="0"/>
        </w:rPr>
        <w:t xml:space="preserve">, </w:t>
      </w:r>
      <w:r w:rsidDel="00000000" w:rsidR="00000000" w:rsidRPr="00000000">
        <w:rPr>
          <w:i w:val="1"/>
          <w:iCs w:val="1"/>
          <w:highlight w:val="white"/>
          <w:rtl w:val="0"/>
        </w:rPr>
        <w:t xml:space="preserve">83</w:t>
      </w:r>
      <w:r w:rsidDel="00000000" w:rsidR="00000000" w:rsidRPr="00000000">
        <w:rPr>
          <w:highlight w:val="white"/>
          <w:rtl w:val="0"/>
        </w:rPr>
        <w:t xml:space="preserve">, p.102908.</w:t>
      </w:r>
    </w:p>
    <w:p w:rsidR="00000000" w:rsidDel="00000000" w:rsidP="00000000" w:rsidRDefault="00000000" w:rsidRPr="00000000" w14:paraId="00000080">
      <w:pPr>
        <w:spacing w:after="200" w:before="200" w:lineRule="auto"/>
        <w:rPr/>
      </w:pPr>
      <w:r w:rsidDel="00000000" w:rsidR="00000000" w:rsidRPr="00000000">
        <w:rPr>
          <w:rtl w:val="0"/>
        </w:rPr>
        <w:t xml:space="preserve">Mioduchowska-Jaroszewicza, E., (2022). Use of a deterministic cash flow model to support manager decisions. </w:t>
      </w:r>
      <w:r w:rsidDel="00000000" w:rsidR="00000000" w:rsidRPr="00000000">
        <w:rPr>
          <w:i w:val="1"/>
          <w:iCs w:val="1"/>
          <w:rtl w:val="0"/>
        </w:rPr>
        <w:t xml:space="preserve">Procedia Computer Science</w:t>
      </w:r>
      <w:r w:rsidDel="00000000" w:rsidR="00000000" w:rsidRPr="00000000">
        <w:rPr>
          <w:rtl w:val="0"/>
        </w:rPr>
        <w:t xml:space="preserve">, </w:t>
      </w:r>
      <w:r w:rsidDel="00000000" w:rsidR="00000000" w:rsidRPr="00000000">
        <w:rPr>
          <w:i w:val="1"/>
          <w:iCs w:val="1"/>
          <w:rtl w:val="0"/>
        </w:rPr>
        <w:t xml:space="preserve">207</w:t>
      </w:r>
      <w:r w:rsidDel="00000000" w:rsidR="00000000" w:rsidRPr="00000000">
        <w:rPr>
          <w:rtl w:val="0"/>
        </w:rPr>
        <w:t xml:space="preserve">, pp.1417-1426.</w:t>
      </w:r>
    </w:p>
    <w:p w:rsidR="00000000" w:rsidDel="00000000" w:rsidP="00000000" w:rsidRDefault="00000000" w:rsidRPr="00000000" w14:paraId="00000081">
      <w:pPr>
        <w:spacing w:after="200" w:before="200" w:lineRule="auto"/>
        <w:rPr>
          <w:highlight w:val="white"/>
        </w:rPr>
      </w:pPr>
      <w:r w:rsidDel="00000000" w:rsidR="00000000" w:rsidRPr="00000000">
        <w:rPr>
          <w:highlight w:val="white"/>
          <w:rtl w:val="0"/>
        </w:rPr>
        <w:t xml:space="preserve">Norouziasas, A., Attia, S. and Hamdy, M., (2024). Impact of space utilization and work time flexibility on energy performance of office buildings. </w:t>
      </w:r>
      <w:r w:rsidDel="00000000" w:rsidR="00000000" w:rsidRPr="00000000">
        <w:rPr>
          <w:i w:val="1"/>
          <w:iCs w:val="1"/>
          <w:highlight w:val="white"/>
          <w:rtl w:val="0"/>
        </w:rPr>
        <w:t xml:space="preserve">Journal of Building Engineering</w:t>
      </w:r>
      <w:r w:rsidDel="00000000" w:rsidR="00000000" w:rsidRPr="00000000">
        <w:rPr>
          <w:highlight w:val="white"/>
          <w:rtl w:val="0"/>
        </w:rPr>
        <w:t xml:space="preserve">, </w:t>
      </w:r>
      <w:r w:rsidDel="00000000" w:rsidR="00000000" w:rsidRPr="00000000">
        <w:rPr>
          <w:i w:val="1"/>
          <w:iCs w:val="1"/>
          <w:highlight w:val="white"/>
          <w:rtl w:val="0"/>
        </w:rPr>
        <w:t xml:space="preserve">98</w:t>
      </w:r>
      <w:r w:rsidDel="00000000" w:rsidR="00000000" w:rsidRPr="00000000">
        <w:rPr>
          <w:highlight w:val="white"/>
          <w:rtl w:val="0"/>
        </w:rPr>
        <w:t xml:space="preserve">, p.111032.</w:t>
      </w:r>
    </w:p>
    <w:p w:rsidR="00000000" w:rsidDel="00000000" w:rsidP="00000000" w:rsidRDefault="00000000" w:rsidRPr="00000000" w14:paraId="00000082">
      <w:pPr>
        <w:spacing w:after="200" w:before="200" w:lineRule="auto"/>
        <w:rPr>
          <w:highlight w:val="white"/>
        </w:rPr>
      </w:pPr>
      <w:r w:rsidDel="00000000" w:rsidR="00000000" w:rsidRPr="00000000">
        <w:rPr>
          <w:highlight w:val="white"/>
          <w:rtl w:val="0"/>
        </w:rPr>
        <w:t xml:space="preserve">Pappas, A., Fumagalli, E., Rouziou, M. and Bolander, W., (2023). More than machines: The role of the future retail salesperson in enhancing the customer experience. </w:t>
      </w:r>
      <w:r w:rsidDel="00000000" w:rsidR="00000000" w:rsidRPr="00000000">
        <w:rPr>
          <w:i w:val="1"/>
          <w:iCs w:val="1"/>
          <w:highlight w:val="white"/>
          <w:rtl w:val="0"/>
        </w:rPr>
        <w:t xml:space="preserve">Journal of Retailing</w:t>
      </w:r>
      <w:r w:rsidDel="00000000" w:rsidR="00000000" w:rsidRPr="00000000">
        <w:rPr>
          <w:highlight w:val="white"/>
          <w:rtl w:val="0"/>
        </w:rPr>
        <w:t xml:space="preserve">, </w:t>
      </w:r>
      <w:r w:rsidDel="00000000" w:rsidR="00000000" w:rsidRPr="00000000">
        <w:rPr>
          <w:i w:val="1"/>
          <w:iCs w:val="1"/>
          <w:highlight w:val="white"/>
          <w:rtl w:val="0"/>
        </w:rPr>
        <w:t xml:space="preserve">99</w:t>
      </w:r>
      <w:r w:rsidDel="00000000" w:rsidR="00000000" w:rsidRPr="00000000">
        <w:rPr>
          <w:highlight w:val="white"/>
          <w:rtl w:val="0"/>
        </w:rPr>
        <w:t xml:space="preserve">(4), pp.518-531.</w:t>
      </w:r>
    </w:p>
    <w:p w:rsidR="00000000" w:rsidDel="00000000" w:rsidP="00000000" w:rsidRDefault="00000000" w:rsidRPr="00000000" w14:paraId="00000083">
      <w:pPr>
        <w:spacing w:after="200" w:before="200" w:lineRule="auto"/>
        <w:rPr>
          <w:sz w:val="28"/>
          <w:szCs w:val="28"/>
          <w:highlight w:val="white"/>
        </w:rPr>
      </w:pPr>
      <w:r w:rsidDel="00000000" w:rsidR="00000000" w:rsidRPr="00000000">
        <w:rPr>
          <w:highlight w:val="white"/>
          <w:rtl w:val="0"/>
        </w:rPr>
        <w:t xml:space="preserve">Periyasami, S. and Periyasamy, A.P., (2022). Metaverse as future promising platform business model: Case study on fashion value chain. </w:t>
      </w:r>
      <w:r w:rsidDel="00000000" w:rsidR="00000000" w:rsidRPr="00000000">
        <w:rPr>
          <w:i w:val="1"/>
          <w:iCs w:val="1"/>
          <w:highlight w:val="white"/>
          <w:rtl w:val="0"/>
        </w:rPr>
        <w:t xml:space="preserve">Businesses</w:t>
      </w:r>
      <w:r w:rsidDel="00000000" w:rsidR="00000000" w:rsidRPr="00000000">
        <w:rPr>
          <w:highlight w:val="white"/>
          <w:rtl w:val="0"/>
        </w:rPr>
        <w:t xml:space="preserve">, </w:t>
      </w:r>
      <w:r w:rsidDel="00000000" w:rsidR="00000000" w:rsidRPr="00000000">
        <w:rPr>
          <w:i w:val="1"/>
          <w:iCs w:val="1"/>
          <w:highlight w:val="white"/>
          <w:rtl w:val="0"/>
        </w:rPr>
        <w:t xml:space="preserve">2</w:t>
      </w:r>
      <w:r w:rsidDel="00000000" w:rsidR="00000000" w:rsidRPr="00000000">
        <w:rPr>
          <w:highlight w:val="white"/>
          <w:rtl w:val="0"/>
        </w:rPr>
        <w:t xml:space="preserve">(4), pp.527-545.</w:t>
      </w:r>
      <w:r w:rsidDel="00000000" w:rsidR="00000000" w:rsidRPr="00000000">
        <w:rPr>
          <w:rtl w:val="0"/>
        </w:rPr>
      </w:r>
    </w:p>
    <w:p w:rsidR="00000000" w:rsidDel="00000000" w:rsidP="00000000" w:rsidRDefault="00000000" w:rsidRPr="00000000" w14:paraId="00000084">
      <w:pPr>
        <w:spacing w:after="200" w:before="200" w:lineRule="auto"/>
        <w:rPr>
          <w:highlight w:val="white"/>
        </w:rPr>
      </w:pPr>
      <w:r w:rsidDel="00000000" w:rsidR="00000000" w:rsidRPr="00000000">
        <w:rPr>
          <w:highlight w:val="white"/>
          <w:rtl w:val="0"/>
        </w:rPr>
        <w:t xml:space="preserve">Purristacatcafe (2025) </w:t>
      </w:r>
      <w:r w:rsidDel="00000000" w:rsidR="00000000" w:rsidRPr="00000000">
        <w:rPr>
          <w:i w:val="1"/>
          <w:iCs w:val="1"/>
          <w:highlight w:val="white"/>
          <w:rtl w:val="0"/>
        </w:rPr>
        <w:t xml:space="preserve">Purrista Cat Café</w:t>
      </w:r>
      <w:r w:rsidDel="00000000" w:rsidR="00000000" w:rsidRPr="00000000">
        <w:rPr>
          <w:highlight w:val="white"/>
          <w:rtl w:val="0"/>
        </w:rPr>
        <w:t xml:space="preserve">, </w:t>
      </w:r>
      <w:r w:rsidDel="00000000" w:rsidR="00000000" w:rsidRPr="00000000">
        <w:rPr>
          <w:i w:val="1"/>
          <w:iCs w:val="1"/>
          <w:highlight w:val="white"/>
          <w:rtl w:val="0"/>
        </w:rPr>
        <w:t xml:space="preserve">Purrista Cat Café</w:t>
      </w:r>
      <w:r w:rsidDel="00000000" w:rsidR="00000000" w:rsidRPr="00000000">
        <w:rPr>
          <w:highlight w:val="white"/>
          <w:rtl w:val="0"/>
        </w:rPr>
        <w:t xml:space="preserve">. Available at: https://www.purristacatcafe.com/blog/local-cafe-community-connections (Accessed: 28 March 2026).</w:t>
      </w:r>
    </w:p>
    <w:p w:rsidR="00000000" w:rsidDel="00000000" w:rsidP="00000000" w:rsidRDefault="00000000" w:rsidRPr="00000000" w14:paraId="00000085">
      <w:pPr>
        <w:spacing w:after="200" w:before="200" w:lineRule="auto"/>
        <w:rPr>
          <w:highlight w:val="white"/>
        </w:rPr>
      </w:pPr>
      <w:r w:rsidDel="00000000" w:rsidR="00000000" w:rsidRPr="00000000">
        <w:rPr>
          <w:highlight w:val="white"/>
          <w:rtl w:val="0"/>
        </w:rPr>
        <w:t xml:space="preserve">Rajagopal, N.K., Qureshi, N.I., Durga, S., Ramirez Asis, E.H., Huerta Soto, R.M., Gupta, S.K. and Deepak, S., (2022). Future of business culture: An artificial intelligence‐driven digital framework for organization decision‐making process. </w:t>
      </w:r>
      <w:r w:rsidDel="00000000" w:rsidR="00000000" w:rsidRPr="00000000">
        <w:rPr>
          <w:i w:val="1"/>
          <w:iCs w:val="1"/>
          <w:highlight w:val="white"/>
          <w:rtl w:val="0"/>
        </w:rPr>
        <w:t xml:space="preserve">Complexity</w:t>
      </w:r>
      <w:r w:rsidDel="00000000" w:rsidR="00000000" w:rsidRPr="00000000">
        <w:rPr>
          <w:highlight w:val="white"/>
          <w:rtl w:val="0"/>
        </w:rPr>
        <w:t xml:space="preserve">, </w:t>
      </w:r>
      <w:r w:rsidDel="00000000" w:rsidR="00000000" w:rsidRPr="00000000">
        <w:rPr>
          <w:i w:val="1"/>
          <w:iCs w:val="1"/>
          <w:highlight w:val="white"/>
          <w:rtl w:val="0"/>
        </w:rPr>
        <w:t xml:space="preserve">2022</w:t>
      </w:r>
      <w:r w:rsidDel="00000000" w:rsidR="00000000" w:rsidRPr="00000000">
        <w:rPr>
          <w:highlight w:val="white"/>
          <w:rtl w:val="0"/>
        </w:rPr>
        <w:t xml:space="preserve">(1), p.7796507.</w:t>
      </w:r>
    </w:p>
    <w:p w:rsidR="00000000" w:rsidDel="00000000" w:rsidP="00000000" w:rsidRDefault="00000000" w:rsidRPr="00000000" w14:paraId="00000086">
      <w:pPr>
        <w:spacing w:after="200" w:before="200" w:lineRule="auto"/>
        <w:rPr/>
      </w:pPr>
      <w:r w:rsidDel="00000000" w:rsidR="00000000" w:rsidRPr="00000000">
        <w:rPr>
          <w:rtl w:val="0"/>
        </w:rPr>
        <w:t xml:space="preserve">Ritala, P., Keränen, J., Fishburn, J. and Ruokonen, M., (2024). Selling and monetizing data in B2B markets: Four data-driven value propositions. </w:t>
      </w:r>
      <w:r w:rsidDel="00000000" w:rsidR="00000000" w:rsidRPr="00000000">
        <w:rPr>
          <w:i w:val="1"/>
          <w:iCs w:val="1"/>
          <w:rtl w:val="0"/>
        </w:rPr>
        <w:t xml:space="preserve">Technovation</w:t>
      </w:r>
      <w:r w:rsidDel="00000000" w:rsidR="00000000" w:rsidRPr="00000000">
        <w:rPr>
          <w:rtl w:val="0"/>
        </w:rPr>
        <w:t xml:space="preserve">, </w:t>
      </w:r>
      <w:r w:rsidDel="00000000" w:rsidR="00000000" w:rsidRPr="00000000">
        <w:rPr>
          <w:i w:val="1"/>
          <w:iCs w:val="1"/>
          <w:rtl w:val="0"/>
        </w:rPr>
        <w:t xml:space="preserve">130</w:t>
      </w:r>
      <w:r w:rsidDel="00000000" w:rsidR="00000000" w:rsidRPr="00000000">
        <w:rPr>
          <w:rtl w:val="0"/>
        </w:rPr>
        <w:t xml:space="preserve">, p.102935.</w:t>
      </w:r>
    </w:p>
    <w:p w:rsidR="00000000" w:rsidDel="00000000" w:rsidP="00000000" w:rsidRDefault="00000000" w:rsidRPr="00000000" w14:paraId="00000087">
      <w:pPr>
        <w:spacing w:after="200" w:before="200" w:lineRule="auto"/>
        <w:rPr>
          <w:highlight w:val="white"/>
        </w:rPr>
      </w:pPr>
      <w:r w:rsidDel="00000000" w:rsidR="00000000" w:rsidRPr="00000000">
        <w:rPr>
          <w:highlight w:val="white"/>
          <w:rtl w:val="0"/>
        </w:rPr>
        <w:t xml:space="preserve">Rusu, M.L., (2023). The military organization–a culture of innovation. </w:t>
      </w:r>
      <w:r w:rsidDel="00000000" w:rsidR="00000000" w:rsidRPr="00000000">
        <w:rPr>
          <w:i w:val="1"/>
          <w:iCs w:val="1"/>
          <w:highlight w:val="white"/>
          <w:rtl w:val="0"/>
        </w:rPr>
        <w:t xml:space="preserve">Land Forces Academy Review</w:t>
      </w:r>
      <w:r w:rsidDel="00000000" w:rsidR="00000000" w:rsidRPr="00000000">
        <w:rPr>
          <w:highlight w:val="white"/>
          <w:rtl w:val="0"/>
        </w:rPr>
        <w:t xml:space="preserve">, </w:t>
      </w:r>
      <w:r w:rsidDel="00000000" w:rsidR="00000000" w:rsidRPr="00000000">
        <w:rPr>
          <w:i w:val="1"/>
          <w:iCs w:val="1"/>
          <w:highlight w:val="white"/>
          <w:rtl w:val="0"/>
        </w:rPr>
        <w:t xml:space="preserve">28</w:t>
      </w:r>
      <w:r w:rsidDel="00000000" w:rsidR="00000000" w:rsidRPr="00000000">
        <w:rPr>
          <w:highlight w:val="white"/>
          <w:rtl w:val="0"/>
        </w:rPr>
        <w:t xml:space="preserve">(2), pp.126-135.</w:t>
      </w:r>
    </w:p>
    <w:p w:rsidR="00000000" w:rsidDel="00000000" w:rsidP="00000000" w:rsidRDefault="00000000" w:rsidRPr="00000000" w14:paraId="00000088">
      <w:pPr>
        <w:spacing w:after="200" w:before="200" w:lineRule="auto"/>
        <w:rPr/>
      </w:pPr>
      <w:r w:rsidDel="00000000" w:rsidR="00000000" w:rsidRPr="00000000">
        <w:rPr>
          <w:rtl w:val="0"/>
        </w:rPr>
        <w:t xml:space="preserve">Shaw, D. (2026) </w:t>
      </w:r>
      <w:r w:rsidDel="00000000" w:rsidR="00000000" w:rsidRPr="00000000">
        <w:rPr>
          <w:i w:val="1"/>
          <w:iCs w:val="1"/>
          <w:rtl w:val="0"/>
        </w:rPr>
        <w:t xml:space="preserve">When customer acquisition becomes an operational problem</w:t>
      </w:r>
      <w:r w:rsidDel="00000000" w:rsidR="00000000" w:rsidRPr="00000000">
        <w:rPr>
          <w:rtl w:val="0"/>
        </w:rPr>
        <w:t xml:space="preserve">, </w:t>
      </w:r>
      <w:r w:rsidDel="00000000" w:rsidR="00000000" w:rsidRPr="00000000">
        <w:rPr>
          <w:i w:val="1"/>
          <w:iCs w:val="1"/>
          <w:rtl w:val="0"/>
        </w:rPr>
        <w:t xml:space="preserve">Journalism UK</w:t>
      </w:r>
      <w:r w:rsidDel="00000000" w:rsidR="00000000" w:rsidRPr="00000000">
        <w:rPr>
          <w:rtl w:val="0"/>
        </w:rPr>
        <w:t xml:space="preserve">. Available at: https://www.journalism.co.uk/press-releases/when-customer-acquisition-becomes-an-operational-problem/ (Accessed: 28 March 2026).</w:t>
      </w:r>
    </w:p>
    <w:p w:rsidR="00000000" w:rsidDel="00000000" w:rsidP="00000000" w:rsidRDefault="00000000" w:rsidRPr="00000000" w14:paraId="00000089">
      <w:pPr>
        <w:spacing w:after="200" w:before="200" w:lineRule="auto"/>
        <w:rPr>
          <w:highlight w:val="white"/>
        </w:rPr>
      </w:pPr>
      <w:r w:rsidDel="00000000" w:rsidR="00000000" w:rsidRPr="00000000">
        <w:rPr>
          <w:highlight w:val="white"/>
          <w:rtl w:val="0"/>
        </w:rPr>
        <w:t xml:space="preserve">Susanto, S.E., Toto, H.D., Krisnanto, B., Singkeruang, A.W.T.F. and Ramlah, R., (2022). The influence of brand loyalty and brand image on customer satisfaction. </w:t>
      </w:r>
      <w:r w:rsidDel="00000000" w:rsidR="00000000" w:rsidRPr="00000000">
        <w:rPr>
          <w:i w:val="1"/>
          <w:iCs w:val="1"/>
          <w:highlight w:val="white"/>
          <w:rtl w:val="0"/>
        </w:rPr>
        <w:t xml:space="preserve">Point of View Research Management</w:t>
      </w:r>
      <w:r w:rsidDel="00000000" w:rsidR="00000000" w:rsidRPr="00000000">
        <w:rPr>
          <w:highlight w:val="white"/>
          <w:rtl w:val="0"/>
        </w:rPr>
        <w:t xml:space="preserve">, </w:t>
      </w:r>
      <w:r w:rsidDel="00000000" w:rsidR="00000000" w:rsidRPr="00000000">
        <w:rPr>
          <w:i w:val="1"/>
          <w:iCs w:val="1"/>
          <w:highlight w:val="white"/>
          <w:rtl w:val="0"/>
        </w:rPr>
        <w:t xml:space="preserve">3</w:t>
      </w:r>
      <w:r w:rsidDel="00000000" w:rsidR="00000000" w:rsidRPr="00000000">
        <w:rPr>
          <w:highlight w:val="white"/>
          <w:rtl w:val="0"/>
        </w:rPr>
        <w:t xml:space="preserve">(1), pp.70-80.</w:t>
      </w:r>
    </w:p>
    <w:p w:rsidR="00000000" w:rsidDel="00000000" w:rsidP="00000000" w:rsidRDefault="00000000" w:rsidRPr="00000000" w14:paraId="0000008A">
      <w:pPr>
        <w:spacing w:after="200" w:before="200" w:lineRule="auto"/>
        <w:rPr>
          <w:highlight w:val="white"/>
        </w:rPr>
      </w:pPr>
      <w:r w:rsidDel="00000000" w:rsidR="00000000" w:rsidRPr="00000000">
        <w:rPr>
          <w:highlight w:val="white"/>
          <w:rtl w:val="0"/>
        </w:rPr>
        <w:t xml:space="preserve">Szmyd, K. and Mitera, E., (2024). The impact of artificial intelligence on the development of critical thinking skills in students. </w:t>
      </w:r>
      <w:r w:rsidDel="00000000" w:rsidR="00000000" w:rsidRPr="00000000">
        <w:rPr>
          <w:i w:val="1"/>
          <w:iCs w:val="1"/>
          <w:highlight w:val="white"/>
          <w:rtl w:val="0"/>
        </w:rPr>
        <w:t xml:space="preserve">European Research Studies Journal</w:t>
      </w:r>
      <w:r w:rsidDel="00000000" w:rsidR="00000000" w:rsidRPr="00000000">
        <w:rPr>
          <w:highlight w:val="white"/>
          <w:rtl w:val="0"/>
        </w:rPr>
        <w:t xml:space="preserve">, </w:t>
      </w:r>
      <w:r w:rsidDel="00000000" w:rsidR="00000000" w:rsidRPr="00000000">
        <w:rPr>
          <w:i w:val="1"/>
          <w:iCs w:val="1"/>
          <w:highlight w:val="white"/>
          <w:rtl w:val="0"/>
        </w:rPr>
        <w:t xml:space="preserve">27</w:t>
      </w:r>
      <w:r w:rsidDel="00000000" w:rsidR="00000000" w:rsidRPr="00000000">
        <w:rPr>
          <w:highlight w:val="white"/>
          <w:rtl w:val="0"/>
        </w:rPr>
        <w:t xml:space="preserve">(2), pp.1022-1039.</w:t>
      </w:r>
    </w:p>
    <w:p w:rsidR="00000000" w:rsidDel="00000000" w:rsidP="00000000" w:rsidRDefault="00000000" w:rsidRPr="00000000" w14:paraId="0000008B">
      <w:pPr>
        <w:spacing w:after="200" w:before="200" w:lineRule="auto"/>
        <w:rPr>
          <w:highlight w:val="white"/>
        </w:rPr>
      </w:pPr>
      <w:r w:rsidDel="00000000" w:rsidR="00000000" w:rsidRPr="00000000">
        <w:rPr>
          <w:highlight w:val="white"/>
          <w:rtl w:val="0"/>
        </w:rPr>
        <w:t xml:space="preserve">Tuan, N.M. and Doan, D.T., (2025). Customer value co-creation practices for community well-being in e-commerce platform: An information-based perspective. </w:t>
      </w:r>
      <w:r w:rsidDel="00000000" w:rsidR="00000000" w:rsidRPr="00000000">
        <w:rPr>
          <w:i w:val="1"/>
          <w:iCs w:val="1"/>
          <w:highlight w:val="white"/>
          <w:rtl w:val="0"/>
        </w:rPr>
        <w:t xml:space="preserve">Journal of Open Innovation: Technology, Market, and Complexity</w:t>
      </w:r>
      <w:r w:rsidDel="00000000" w:rsidR="00000000" w:rsidRPr="00000000">
        <w:rPr>
          <w:highlight w:val="white"/>
          <w:rtl w:val="0"/>
        </w:rPr>
        <w:t xml:space="preserve">, </w:t>
      </w:r>
      <w:r w:rsidDel="00000000" w:rsidR="00000000" w:rsidRPr="00000000">
        <w:rPr>
          <w:i w:val="1"/>
          <w:iCs w:val="1"/>
          <w:highlight w:val="white"/>
          <w:rtl w:val="0"/>
        </w:rPr>
        <w:t xml:space="preserve">11</w:t>
      </w:r>
      <w:r w:rsidDel="00000000" w:rsidR="00000000" w:rsidRPr="00000000">
        <w:rPr>
          <w:highlight w:val="white"/>
          <w:rtl w:val="0"/>
        </w:rPr>
        <w:t xml:space="preserve">(1), p.100488.</w:t>
      </w:r>
    </w:p>
    <w:p w:rsidR="00000000" w:rsidDel="00000000" w:rsidP="00000000" w:rsidRDefault="00000000" w:rsidRPr="00000000" w14:paraId="0000008C">
      <w:pPr>
        <w:spacing w:after="200" w:before="200" w:lineRule="auto"/>
        <w:rPr>
          <w:highlight w:val="white"/>
        </w:rPr>
      </w:pPr>
      <w:r w:rsidDel="00000000" w:rsidR="00000000" w:rsidRPr="00000000">
        <w:rPr>
          <w:highlight w:val="white"/>
          <w:rtl w:val="0"/>
        </w:rPr>
        <w:t xml:space="preserve">Valtonen, A., Kimpimäki, J.P. and Malacina, I., (2023). From ideas to innovations: The role of individuals in idea implementation. </w:t>
      </w:r>
      <w:r w:rsidDel="00000000" w:rsidR="00000000" w:rsidRPr="00000000">
        <w:rPr>
          <w:i w:val="1"/>
          <w:iCs w:val="1"/>
          <w:highlight w:val="white"/>
          <w:rtl w:val="0"/>
        </w:rPr>
        <w:t xml:space="preserve">Creativity and Innovation Management</w:t>
      </w:r>
      <w:r w:rsidDel="00000000" w:rsidR="00000000" w:rsidRPr="00000000">
        <w:rPr>
          <w:highlight w:val="white"/>
          <w:rtl w:val="0"/>
        </w:rPr>
        <w:t xml:space="preserve">, </w:t>
      </w:r>
      <w:r w:rsidDel="00000000" w:rsidR="00000000" w:rsidRPr="00000000">
        <w:rPr>
          <w:i w:val="1"/>
          <w:iCs w:val="1"/>
          <w:highlight w:val="white"/>
          <w:rtl w:val="0"/>
        </w:rPr>
        <w:t xml:space="preserve">32</w:t>
      </w:r>
      <w:r w:rsidDel="00000000" w:rsidR="00000000" w:rsidRPr="00000000">
        <w:rPr>
          <w:highlight w:val="white"/>
          <w:rtl w:val="0"/>
        </w:rPr>
        <w:t xml:space="preserve">(4), pp.636-658.</w:t>
      </w:r>
    </w:p>
    <w:p w:rsidR="00000000" w:rsidDel="00000000" w:rsidP="00000000" w:rsidRDefault="00000000" w:rsidRPr="00000000" w14:paraId="0000008D">
      <w:pPr>
        <w:pStyle w:val="Heading1"/>
        <w:rPr/>
      </w:pPr>
      <w:bookmarkStart w:colFirst="0" w:colLast="0" w:name="_heading=h.qqb8lmttpq2g" w:id="19"/>
      <w:bookmarkEnd w:id="19"/>
      <w:r w:rsidDel="00000000" w:rsidR="00000000" w:rsidRPr="00000000">
        <w:rPr>
          <w:rtl w:val="0"/>
        </w:rPr>
        <w:t xml:space="preserve">Appendices</w:t>
      </w:r>
    </w:p>
    <w:p w:rsidR="00000000" w:rsidDel="00000000" w:rsidP="00000000" w:rsidRDefault="00000000" w:rsidRPr="00000000" w14:paraId="0000008E">
      <w:pPr>
        <w:pStyle w:val="Heading2"/>
        <w:rPr/>
      </w:pPr>
      <w:bookmarkStart w:colFirst="0" w:colLast="0" w:name="_heading=h.o9ddlehcrth5" w:id="20"/>
      <w:bookmarkEnd w:id="20"/>
      <w:r w:rsidDel="00000000" w:rsidR="00000000" w:rsidRPr="00000000">
        <w:rPr>
          <w:rtl w:val="0"/>
        </w:rPr>
        <w:t xml:space="preserve">Appendix 1: AI responses </w:t>
      </w:r>
    </w:p>
    <w:p w:rsidR="00000000" w:rsidDel="00000000" w:rsidP="00000000" w:rsidRDefault="00000000" w:rsidRPr="00000000" w14:paraId="0000008F">
      <w:pPr>
        <w:spacing w:after="240" w:lineRule="auto"/>
        <w:jc w:val="center"/>
        <w:rPr>
          <w:highlight w:val="white"/>
        </w:rPr>
      </w:pPr>
      <w:r w:rsidDel="00000000" w:rsidR="00000000" w:rsidRPr="00000000">
        <w:rPr>
          <w:highlight w:val="white"/>
        </w:rPr>
        <w:drawing>
          <wp:inline distB="114300" distT="114300" distL="114300" distR="114300">
            <wp:extent cx="4684613" cy="6112148"/>
            <wp:effectExtent b="0" l="0" r="0" t="0"/>
            <wp:docPr id="9"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4684613" cy="6112148"/>
                    </a:xfrm>
                    <a:prstGeom prst="rect"/>
                    <a:ln/>
                  </pic:spPr>
                </pic:pic>
              </a:graphicData>
            </a:graphic>
          </wp:inline>
        </w:drawing>
      </w:r>
      <w:r w:rsidDel="00000000" w:rsidR="00000000" w:rsidRPr="00000000">
        <w:rPr>
          <w:rtl w:val="0"/>
        </w:rPr>
      </w:r>
    </w:p>
    <w:p w:rsidR="00000000" w:rsidDel="00000000" w:rsidP="00000000" w:rsidRDefault="00000000" w:rsidRPr="00000000" w14:paraId="00000090">
      <w:pPr>
        <w:spacing w:after="240" w:lineRule="auto"/>
        <w:jc w:val="center"/>
        <w:rPr>
          <w:highlight w:val="white"/>
        </w:rPr>
      </w:pPr>
      <w:r w:rsidDel="00000000" w:rsidR="00000000" w:rsidRPr="00000000">
        <w:rPr>
          <w:highlight w:val="white"/>
        </w:rPr>
        <w:drawing>
          <wp:inline distB="114300" distT="114300" distL="114300" distR="114300">
            <wp:extent cx="4743450" cy="7467600"/>
            <wp:effectExtent b="0" l="0" r="0" t="0"/>
            <wp:docPr id="12"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4743450" cy="7467600"/>
                    </a:xfrm>
                    <a:prstGeom prst="rect"/>
                    <a:ln/>
                  </pic:spPr>
                </pic:pic>
              </a:graphicData>
            </a:graphic>
          </wp:inline>
        </w:drawing>
      </w:r>
      <w:r w:rsidDel="00000000" w:rsidR="00000000" w:rsidRPr="00000000">
        <w:rPr>
          <w:rtl w:val="0"/>
        </w:rPr>
      </w:r>
    </w:p>
    <w:p w:rsidR="00000000" w:rsidDel="00000000" w:rsidP="00000000" w:rsidRDefault="00000000" w:rsidRPr="00000000" w14:paraId="00000091">
      <w:pPr>
        <w:spacing w:after="240" w:lineRule="auto"/>
        <w:jc w:val="center"/>
        <w:rPr>
          <w:highlight w:val="white"/>
        </w:rPr>
      </w:pPr>
      <w:r w:rsidDel="00000000" w:rsidR="00000000" w:rsidRPr="00000000">
        <w:rPr>
          <w:highlight w:val="white"/>
        </w:rPr>
        <w:drawing>
          <wp:inline distB="114300" distT="114300" distL="114300" distR="114300">
            <wp:extent cx="4619625" cy="6419850"/>
            <wp:effectExtent b="0" l="0" r="0" t="0"/>
            <wp:docPr id="11" name="image5.png"/>
            <a:graphic>
              <a:graphicData uri="http://schemas.openxmlformats.org/drawingml/2006/picture">
                <pic:pic>
                  <pic:nvPicPr>
                    <pic:cNvPr id="0" name="image5.png"/>
                    <pic:cNvPicPr preferRelativeResize="0"/>
                  </pic:nvPicPr>
                  <pic:blipFill>
                    <a:blip r:embed="rId11"/>
                    <a:srcRect b="0" l="0" r="0" t="0"/>
                    <a:stretch>
                      <a:fillRect/>
                    </a:stretch>
                  </pic:blipFill>
                  <pic:spPr>
                    <a:xfrm>
                      <a:off x="0" y="0"/>
                      <a:ext cx="4619625" cy="6419850"/>
                    </a:xfrm>
                    <a:prstGeom prst="rect"/>
                    <a:ln/>
                  </pic:spPr>
                </pic:pic>
              </a:graphicData>
            </a:graphic>
          </wp:inline>
        </w:drawing>
      </w:r>
      <w:r w:rsidDel="00000000" w:rsidR="00000000" w:rsidRPr="00000000">
        <w:rPr>
          <w:rtl w:val="0"/>
        </w:rPr>
      </w:r>
    </w:p>
    <w:p w:rsidR="00000000" w:rsidDel="00000000" w:rsidP="00000000" w:rsidRDefault="00000000" w:rsidRPr="00000000" w14:paraId="00000092">
      <w:pPr>
        <w:spacing w:after="240" w:lineRule="auto"/>
        <w:jc w:val="center"/>
        <w:rPr>
          <w:highlight w:val="white"/>
        </w:rPr>
      </w:pPr>
      <w:r w:rsidDel="00000000" w:rsidR="00000000" w:rsidRPr="00000000">
        <w:rPr>
          <w:highlight w:val="white"/>
        </w:rPr>
        <w:drawing>
          <wp:inline distB="114300" distT="114300" distL="114300" distR="114300">
            <wp:extent cx="4596332" cy="5605463"/>
            <wp:effectExtent b="0" l="0" r="0" t="0"/>
            <wp:docPr id="7" name="image6.png"/>
            <a:graphic>
              <a:graphicData uri="http://schemas.openxmlformats.org/drawingml/2006/picture">
                <pic:pic>
                  <pic:nvPicPr>
                    <pic:cNvPr id="0" name="image6.png"/>
                    <pic:cNvPicPr preferRelativeResize="0"/>
                  </pic:nvPicPr>
                  <pic:blipFill>
                    <a:blip r:embed="rId12"/>
                    <a:srcRect b="0" l="0" r="0" t="0"/>
                    <a:stretch>
                      <a:fillRect/>
                    </a:stretch>
                  </pic:blipFill>
                  <pic:spPr>
                    <a:xfrm>
                      <a:off x="0" y="0"/>
                      <a:ext cx="4596332" cy="5605463"/>
                    </a:xfrm>
                    <a:prstGeom prst="rect"/>
                    <a:ln/>
                  </pic:spPr>
                </pic:pic>
              </a:graphicData>
            </a:graphic>
          </wp:inline>
        </w:drawing>
      </w:r>
      <w:r w:rsidDel="00000000" w:rsidR="00000000" w:rsidRPr="00000000">
        <w:rPr>
          <w:rtl w:val="0"/>
        </w:rPr>
      </w:r>
    </w:p>
    <w:p w:rsidR="00000000" w:rsidDel="00000000" w:rsidP="00000000" w:rsidRDefault="00000000" w:rsidRPr="00000000" w14:paraId="00000093">
      <w:pPr>
        <w:spacing w:after="200" w:before="200" w:lineRule="auto"/>
        <w:rPr>
          <w:highlight w:val="white"/>
        </w:rPr>
      </w:pPr>
      <w:r w:rsidDel="00000000" w:rsidR="00000000" w:rsidRPr="00000000">
        <w:rPr>
          <w:rtl w:val="0"/>
        </w:rPr>
      </w:r>
    </w:p>
    <w:sectPr>
      <w:footerReference r:id="rId13"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Pr>
    <w:rPr>
      <w:b w:val="1"/>
      <w:bCs w:val="1"/>
      <w:sz w:val="28"/>
      <w:szCs w:val="28"/>
    </w:rPr>
  </w:style>
  <w:style w:type="paragraph" w:styleId="Heading2">
    <w:name w:val="heading 2"/>
    <w:basedOn w:val="Normal"/>
    <w:next w:val="Normal"/>
    <w:pPr>
      <w:keepNext w:val="1"/>
      <w:keepLines w:val="1"/>
    </w:pPr>
    <w:rPr>
      <w:b w:val="1"/>
      <w:bCs w:val="1"/>
      <w:sz w:val="26"/>
      <w:szCs w:val="26"/>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iCs w:val="1"/>
      <w:color w:val="666666"/>
      <w:sz w:val="22"/>
      <w:szCs w:val="22"/>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paragraph" w:styleId="ListParagraph">
    <w:name w:val="List Paragraph"/>
    <w:basedOn w:val="Normal"/>
    <w:uiPriority w:val="34"/>
    <w:qFormat w:val="1"/>
    <w:rsid w:val="00623517"/>
    <w:pPr>
      <w:ind w:left="720"/>
      <w:contextualSpacing w:val="1"/>
    </w:pPr>
  </w:style>
  <w:style w:type="paragraph" w:styleId="Header">
    <w:name w:val="header"/>
    <w:basedOn w:val="Normal"/>
    <w:link w:val="HeaderChar"/>
    <w:uiPriority w:val="99"/>
    <w:unhideWhenUsed w:val="1"/>
    <w:rsid w:val="00623517"/>
    <w:pPr>
      <w:tabs>
        <w:tab w:val="center" w:pos="4680"/>
        <w:tab w:val="right" w:pos="9360"/>
      </w:tabs>
      <w:spacing w:line="240" w:lineRule="auto"/>
    </w:pPr>
  </w:style>
  <w:style w:type="character" w:styleId="HeaderChar" w:customStyle="1">
    <w:name w:val="Header Char"/>
    <w:basedOn w:val="DefaultParagraphFont"/>
    <w:link w:val="Header"/>
    <w:uiPriority w:val="99"/>
    <w:rsid w:val="00623517"/>
    <w:rPr>
      <w:noProof w:val="1"/>
      <w:lang w:val="en-GB"/>
    </w:rPr>
  </w:style>
  <w:style w:type="paragraph" w:styleId="Footer">
    <w:name w:val="footer"/>
    <w:basedOn w:val="Normal"/>
    <w:link w:val="FooterChar"/>
    <w:uiPriority w:val="99"/>
    <w:unhideWhenUsed w:val="1"/>
    <w:rsid w:val="00623517"/>
    <w:pPr>
      <w:tabs>
        <w:tab w:val="center" w:pos="4680"/>
        <w:tab w:val="right" w:pos="9360"/>
      </w:tabs>
      <w:spacing w:line="240" w:lineRule="auto"/>
    </w:pPr>
  </w:style>
  <w:style w:type="character" w:styleId="FooterChar" w:customStyle="1">
    <w:name w:val="Footer Char"/>
    <w:basedOn w:val="DefaultParagraphFont"/>
    <w:link w:val="Footer"/>
    <w:uiPriority w:val="99"/>
    <w:rsid w:val="00623517"/>
    <w:rPr>
      <w:noProof w:val="1"/>
      <w:lang w:val="en-GB"/>
    </w:rPr>
  </w:style>
  <w:style w:type="paragraph" w:styleId="TOCHeading">
    <w:name w:val="TOC Heading"/>
    <w:basedOn w:val="Heading1"/>
    <w:next w:val="Normal"/>
    <w:uiPriority w:val="39"/>
    <w:unhideWhenUsed w:val="1"/>
    <w:qFormat w:val="1"/>
    <w:rsid w:val="00623517"/>
    <w:pPr>
      <w:spacing w:before="240" w:line="259" w:lineRule="auto"/>
      <w:jc w:val="left"/>
      <w:outlineLvl w:val="9"/>
    </w:pPr>
    <w:rPr>
      <w:rFonts w:asciiTheme="majorHAnsi" w:cstheme="majorBidi" w:eastAsiaTheme="majorEastAsia" w:hAnsiTheme="majorHAnsi"/>
      <w:b w:val="0"/>
      <w:bCs w:val="0"/>
      <w:noProof w:val="0"/>
      <w:color w:val="365f91" w:themeColor="accent1" w:themeShade="0000BF"/>
      <w:sz w:val="32"/>
      <w:szCs w:val="32"/>
      <w:lang w:val="en-US"/>
    </w:rPr>
  </w:style>
  <w:style w:type="paragraph" w:styleId="TOC1">
    <w:name w:val="toc 1"/>
    <w:basedOn w:val="Normal"/>
    <w:next w:val="Normal"/>
    <w:autoRedefine w:val="1"/>
    <w:uiPriority w:val="39"/>
    <w:unhideWhenUsed w:val="1"/>
    <w:rsid w:val="00623517"/>
    <w:pPr>
      <w:spacing w:after="100"/>
    </w:pPr>
  </w:style>
  <w:style w:type="paragraph" w:styleId="TOC2">
    <w:name w:val="toc 2"/>
    <w:basedOn w:val="Normal"/>
    <w:next w:val="Normal"/>
    <w:autoRedefine w:val="1"/>
    <w:uiPriority w:val="39"/>
    <w:unhideWhenUsed w:val="1"/>
    <w:rsid w:val="00623517"/>
    <w:pPr>
      <w:spacing w:after="100"/>
      <w:ind w:left="240"/>
    </w:pPr>
  </w:style>
  <w:style w:type="character" w:styleId="Hyperlink">
    <w:name w:val="Hyperlink"/>
    <w:basedOn w:val="DefaultParagraphFont"/>
    <w:uiPriority w:val="99"/>
    <w:unhideWhenUsed w:val="1"/>
    <w:rsid w:val="00623517"/>
    <w:rPr>
      <w:color w:val="0000ff" w:themeColor="hyperlink"/>
      <w:u w:val="single"/>
    </w:rPr>
  </w:style>
  <w:style w:type="paragraph" w:styleId="Subtitle">
    <w:name w:val="Subtitle"/>
    <w:basedOn w:val="Normal"/>
    <w:next w:val="Normal"/>
    <w:pPr>
      <w:keepNext w:val="1"/>
      <w:keepLines w:val="1"/>
      <w:spacing w:after="320" w:lineRule="auto"/>
    </w:pPr>
    <w:rPr>
      <w:rFonts w:ascii="Arial" w:cs="Arial" w:eastAsia="Arial" w:hAnsi="Arial"/>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0" Type="http://schemas.openxmlformats.org/officeDocument/2006/relationships/image" Target="media/image2.png"/><Relationship Id="rId13" Type="http://schemas.openxmlformats.org/officeDocument/2006/relationships/footer" Target="footer1.xml"/><Relationship Id="rId12" Type="http://schemas.openxmlformats.org/officeDocument/2006/relationships/image" Target="media/image6.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22M8O2/Wtbx6QUMxdrTM2vtirw==">CgMxLjAyDmguejE3b2x2cTNpYzQ1Mg5oLmk0OWVyaXUwMmNvODIOaC5kNG81a2JzOGw3MDgyDmguM2dpOThnczRrOWxsMg5oLjUwMjA4MHozbGVhbzIOaC4zY3FkcnVqbjAwbzQyDmgueWE0bnY2ejg2ZXdzMg1oLmpueng3YWVwMGw2Mg5oLmJjYmEzb2hpNGVzaDIOaC5nZm1zcnhxdTlsdHMyDmguZzEya2dvMjF3eTA1Mg5oLnh5MzFvb3BmcHZzczIOaC42ZGFzM202cDgzNGoyDmguaGpyenQ2b29yMXZiMg5oLjlwZnN2dW14N2FycjIOaC41dXZ5c2g4dTA5ZWwyDmguNjljYmQ3OG95OWR0Mg1oLjV1ZTMya3J3eGQ0Mg5oLnVqcDB1NHhsY3M0NzIOaC5xcWI4bG10dHBxMmcyDmgubzlkZGxlaGNydGg1OAByITFqQ1hsc3ZGcldvZ2lKOUZjbXFLTHlPQnR1a01vdXhtY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2026-03-28T18:14:00Z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5f61e996-5166-477c-9670-b26b7ea60fcf</vt:lpwstr>
  </property>
</Properties>
</file>