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6BAB7" w14:textId="3461B166" w:rsidR="005B4B6C" w:rsidRPr="005B4B6C" w:rsidRDefault="005B4B6C" w:rsidP="005B4B6C">
      <w:pPr>
        <w:jc w:val="center"/>
        <w:rPr>
          <w:rFonts w:ascii="Times New Roman" w:hAnsi="Times New Roman" w:cs="Times New Roman"/>
          <w:sz w:val="32"/>
          <w:szCs w:val="32"/>
        </w:rPr>
      </w:pPr>
      <w:r>
        <w:rPr>
          <w:rFonts w:ascii="Times New Roman" w:hAnsi="Times New Roman" w:cs="Times New Roman"/>
          <w:sz w:val="32"/>
          <w:szCs w:val="32"/>
        </w:rPr>
        <w:t xml:space="preserve">A Critical Evaluation of </w:t>
      </w:r>
      <w:r w:rsidRPr="005B4B6C">
        <w:rPr>
          <w:rFonts w:ascii="Times New Roman" w:hAnsi="Times New Roman" w:cs="Times New Roman"/>
          <w:sz w:val="32"/>
          <w:szCs w:val="32"/>
        </w:rPr>
        <w:t>Reggio Emillia – inspired Assessment Practice for early childhood education</w:t>
      </w:r>
    </w:p>
    <w:p w14:paraId="29CF5F7C" w14:textId="42706E64" w:rsidR="005B4B6C" w:rsidRPr="005B4B6C" w:rsidRDefault="005B4B6C">
      <w:pPr>
        <w:rPr>
          <w:rFonts w:ascii="Times New Roman" w:hAnsi="Times New Roman" w:cs="Times New Roman"/>
          <w:b/>
          <w:bCs/>
        </w:rPr>
      </w:pPr>
      <w:r w:rsidRPr="005B4B6C">
        <w:rPr>
          <w:rFonts w:ascii="Times New Roman" w:hAnsi="Times New Roman" w:cs="Times New Roman"/>
          <w:b/>
          <w:bCs/>
        </w:rPr>
        <w:t xml:space="preserve">Introduction </w:t>
      </w:r>
    </w:p>
    <w:p w14:paraId="263266DF" w14:textId="7C96A89B" w:rsidR="00C51E62" w:rsidRPr="00C51E62" w:rsidRDefault="00C51E62" w:rsidP="00C51E62">
      <w:pPr>
        <w:rPr>
          <w:rFonts w:ascii="Times New Roman" w:hAnsi="Times New Roman" w:cs="Times New Roman"/>
        </w:rPr>
      </w:pPr>
      <w:r w:rsidRPr="00C51E62">
        <w:rPr>
          <w:rFonts w:ascii="Times New Roman" w:hAnsi="Times New Roman" w:cs="Times New Roman"/>
        </w:rPr>
        <w:t>In early childhood education, assessment is not only a means of measuring development but also a reflection of how children are perceived by educators and society. Traditional assessment methods, such as checklists, standardi</w:t>
      </w:r>
      <w:r>
        <w:rPr>
          <w:rFonts w:ascii="Times New Roman" w:hAnsi="Times New Roman" w:cs="Times New Roman" w:hint="eastAsia"/>
        </w:rPr>
        <w:t>z</w:t>
      </w:r>
      <w:r w:rsidRPr="00C51E62">
        <w:rPr>
          <w:rFonts w:ascii="Times New Roman" w:hAnsi="Times New Roman" w:cs="Times New Roman"/>
        </w:rPr>
        <w:t xml:space="preserve">ed tests, and developmental milestones, are widely used </w:t>
      </w:r>
      <w:r>
        <w:rPr>
          <w:rFonts w:ascii="Times New Roman" w:hAnsi="Times New Roman" w:cs="Times New Roman" w:hint="eastAsia"/>
        </w:rPr>
        <w:t>through</w:t>
      </w:r>
      <w:r w:rsidRPr="00C51E62">
        <w:rPr>
          <w:rFonts w:ascii="Times New Roman" w:hAnsi="Times New Roman" w:cs="Times New Roman"/>
        </w:rPr>
        <w:t xml:space="preserve"> early years settings. </w:t>
      </w:r>
      <w:r>
        <w:rPr>
          <w:rFonts w:ascii="Times New Roman" w:hAnsi="Times New Roman" w:cs="Times New Roman" w:hint="eastAsia"/>
        </w:rPr>
        <w:t>Although</w:t>
      </w:r>
      <w:r w:rsidRPr="00C51E62">
        <w:rPr>
          <w:rFonts w:ascii="Times New Roman" w:hAnsi="Times New Roman" w:cs="Times New Roman"/>
        </w:rPr>
        <w:t xml:space="preserve"> these tools offer efficiency and comparability, they tend to reduce children’s complex and dynamic learning processes into simplified categories and scores.</w:t>
      </w:r>
      <w:r>
        <w:rPr>
          <w:rFonts w:ascii="Times New Roman" w:hAnsi="Times New Roman" w:cs="Times New Roman" w:hint="eastAsia"/>
        </w:rPr>
        <w:t xml:space="preserve"> </w:t>
      </w:r>
      <w:r>
        <w:rPr>
          <w:rFonts w:ascii="Times New Roman" w:hAnsi="Times New Roman" w:cs="Times New Roman"/>
        </w:rPr>
        <w:t>T</w:t>
      </w:r>
      <w:r>
        <w:rPr>
          <w:rFonts w:ascii="Times New Roman" w:hAnsi="Times New Roman" w:cs="Times New Roman" w:hint="eastAsia"/>
        </w:rPr>
        <w:t>hese</w:t>
      </w:r>
      <w:r w:rsidRPr="00C51E62">
        <w:rPr>
          <w:rFonts w:ascii="Times New Roman" w:hAnsi="Times New Roman" w:cs="Times New Roman"/>
        </w:rPr>
        <w:t xml:space="preserve"> systems are often teacher-led, outcome-focused, and disconnected from the lived experiences of children. As a result, they may fail to reflect the full depth of a child’s thinking, creativity, and potential.</w:t>
      </w:r>
    </w:p>
    <w:p w14:paraId="76A1449D" w14:textId="77777777" w:rsidR="00C51E62" w:rsidRPr="00C51E62" w:rsidRDefault="00C51E62" w:rsidP="00C51E62">
      <w:pPr>
        <w:rPr>
          <w:rFonts w:ascii="Times New Roman" w:hAnsi="Times New Roman" w:cs="Times New Roman"/>
        </w:rPr>
      </w:pPr>
    </w:p>
    <w:p w14:paraId="23D22AF1" w14:textId="5305756B" w:rsidR="00C51E62" w:rsidRPr="00C51E62" w:rsidRDefault="00C51E62" w:rsidP="00C51E62">
      <w:pPr>
        <w:rPr>
          <w:rFonts w:ascii="Times New Roman" w:hAnsi="Times New Roman" w:cs="Times New Roman"/>
        </w:rPr>
      </w:pPr>
      <w:r w:rsidRPr="00C51E62">
        <w:rPr>
          <w:rFonts w:ascii="Times New Roman" w:hAnsi="Times New Roman" w:cs="Times New Roman"/>
        </w:rPr>
        <w:t>In contrast, the Reggio Emilia approach—originating in the Italian town</w:t>
      </w:r>
      <w:r w:rsidR="00427962">
        <w:rPr>
          <w:rFonts w:ascii="Times New Roman" w:hAnsi="Times New Roman" w:cs="Times New Roman" w:hint="eastAsia"/>
        </w:rPr>
        <w:t xml:space="preserve">, </w:t>
      </w:r>
      <w:r w:rsidRPr="00C51E62">
        <w:rPr>
          <w:rFonts w:ascii="Times New Roman" w:hAnsi="Times New Roman" w:cs="Times New Roman"/>
        </w:rPr>
        <w:t>the guidance of Loris Malaguzzi</w:t>
      </w:r>
      <w:r w:rsidR="00427962">
        <w:rPr>
          <w:rFonts w:ascii="Times New Roman" w:hAnsi="Times New Roman" w:cs="Times New Roman" w:hint="eastAsia"/>
        </w:rPr>
        <w:t xml:space="preserve"> who </w:t>
      </w:r>
      <w:r w:rsidRPr="00C51E62">
        <w:rPr>
          <w:rFonts w:ascii="Times New Roman" w:hAnsi="Times New Roman" w:cs="Times New Roman"/>
        </w:rPr>
        <w:t xml:space="preserve">offers a </w:t>
      </w:r>
      <w:r w:rsidR="00427962">
        <w:rPr>
          <w:rFonts w:ascii="Times New Roman" w:hAnsi="Times New Roman" w:cs="Times New Roman" w:hint="eastAsia"/>
        </w:rPr>
        <w:t>totally</w:t>
      </w:r>
      <w:r w:rsidRPr="00C51E62">
        <w:rPr>
          <w:rFonts w:ascii="Times New Roman" w:hAnsi="Times New Roman" w:cs="Times New Roman"/>
        </w:rPr>
        <w:t xml:space="preserve"> different framework for assessment. Rooted in a strong image of the child as competent, curious, and capable of constructing knowledge, Reggio-inspired assessment shifts the focus from measuring outcomes to understanding the processes of learning. Central to this philosophy is the concept of making learning “visible” through documentation, including photographs, transcriptions of conversations, children’s drawings, and project work. These artifacts are collected in portfolios, not simply to track progress, but to capture the depth of children’s thinking, relationships, and engagement with the world</w:t>
      </w:r>
      <w:r w:rsidR="00427962">
        <w:rPr>
          <w:rFonts w:ascii="Times New Roman" w:hAnsi="Times New Roman" w:cs="Times New Roman" w:hint="eastAsia"/>
        </w:rPr>
        <w:t xml:space="preserve"> (projects)</w:t>
      </w:r>
      <w:r w:rsidRPr="00C51E62">
        <w:rPr>
          <w:rFonts w:ascii="Times New Roman" w:hAnsi="Times New Roman" w:cs="Times New Roman"/>
        </w:rPr>
        <w:t xml:space="preserve"> around them.</w:t>
      </w:r>
    </w:p>
    <w:p w14:paraId="50C630FF" w14:textId="77777777" w:rsidR="00C51E62" w:rsidRPr="00C51E62" w:rsidRDefault="00C51E62" w:rsidP="00C51E62">
      <w:pPr>
        <w:rPr>
          <w:rFonts w:ascii="Times New Roman" w:hAnsi="Times New Roman" w:cs="Times New Roman"/>
        </w:rPr>
      </w:pPr>
    </w:p>
    <w:p w14:paraId="5E52917C" w14:textId="7C409ACC" w:rsidR="00C51E62" w:rsidRPr="00C51E62" w:rsidRDefault="00C51E62" w:rsidP="00C51E62">
      <w:pPr>
        <w:rPr>
          <w:rFonts w:ascii="Times New Roman" w:hAnsi="Times New Roman" w:cs="Times New Roman"/>
        </w:rPr>
      </w:pPr>
      <w:r w:rsidRPr="00C51E62">
        <w:rPr>
          <w:rFonts w:ascii="Times New Roman" w:hAnsi="Times New Roman" w:cs="Times New Roman"/>
        </w:rPr>
        <w:t>This child-cente</w:t>
      </w:r>
      <w:r>
        <w:rPr>
          <w:rFonts w:ascii="Times New Roman" w:hAnsi="Times New Roman" w:cs="Times New Roman" w:hint="eastAsia"/>
        </w:rPr>
        <w:t>re</w:t>
      </w:r>
      <w:r w:rsidRPr="00C51E62">
        <w:rPr>
          <w:rFonts w:ascii="Times New Roman" w:hAnsi="Times New Roman" w:cs="Times New Roman"/>
        </w:rPr>
        <w:t xml:space="preserve">d model positions assessment as a collaborative and interpretive </w:t>
      </w:r>
      <w:r w:rsidR="003C6F4E">
        <w:rPr>
          <w:rFonts w:ascii="Times New Roman" w:hAnsi="Times New Roman" w:cs="Times New Roman" w:hint="eastAsia"/>
        </w:rPr>
        <w:t>behavior</w:t>
      </w:r>
      <w:r w:rsidRPr="00C51E62">
        <w:rPr>
          <w:rFonts w:ascii="Times New Roman" w:hAnsi="Times New Roman" w:cs="Times New Roman"/>
        </w:rPr>
        <w:t xml:space="preserve">. Teachers are not just evaluators but co-learners and researchers who observe, listen, and reflect on children’s experiences. Portfolios and project documentation are shared with children and families, making assessment </w:t>
      </w:r>
      <w:r w:rsidR="003C6F4E">
        <w:rPr>
          <w:rFonts w:ascii="Times New Roman" w:hAnsi="Times New Roman" w:cs="Times New Roman" w:hint="eastAsia"/>
        </w:rPr>
        <w:t xml:space="preserve">in </w:t>
      </w:r>
      <w:r w:rsidRPr="00C51E62">
        <w:rPr>
          <w:rFonts w:ascii="Times New Roman" w:hAnsi="Times New Roman" w:cs="Times New Roman"/>
        </w:rPr>
        <w:t>a transparent and participatory process. Compared to rigid, summative tools, Reggio-inspired assessment is formative, narrative-based, and deeply contextual. It values</w:t>
      </w:r>
      <w:r w:rsidR="003C6F4E" w:rsidRPr="003C6F4E">
        <w:t xml:space="preserve"> </w:t>
      </w:r>
      <w:r w:rsidR="003C6F4E">
        <w:rPr>
          <w:rFonts w:ascii="Times New Roman" w:hAnsi="Times New Roman" w:cs="Times New Roman" w:hint="eastAsia"/>
        </w:rPr>
        <w:t>w</w:t>
      </w:r>
      <w:r w:rsidR="003C6F4E" w:rsidRPr="003C6F4E">
        <w:rPr>
          <w:rFonts w:ascii="Times New Roman" w:hAnsi="Times New Roman" w:cs="Times New Roman"/>
        </w:rPr>
        <w:t>hen every child steps into the learning environment, they themselves possess rich experience, ways of thinking, cultural identity and expression ability</w:t>
      </w:r>
      <w:r w:rsidRPr="00C51E62">
        <w:rPr>
          <w:rFonts w:ascii="Times New Roman" w:hAnsi="Times New Roman" w:cs="Times New Roman"/>
        </w:rPr>
        <w:t>,</w:t>
      </w:r>
      <w:r w:rsidR="003C6F4E">
        <w:rPr>
          <w:rFonts w:ascii="Times New Roman" w:hAnsi="Times New Roman" w:cs="Times New Roman" w:hint="eastAsia"/>
        </w:rPr>
        <w:t xml:space="preserve"> which</w:t>
      </w:r>
      <w:r w:rsidRPr="00C51E62">
        <w:rPr>
          <w:rFonts w:ascii="Times New Roman" w:hAnsi="Times New Roman" w:cs="Times New Roman"/>
        </w:rPr>
        <w:t xml:space="preserve"> referred to as the “hundred languages of children” (Edwards, Gandini &amp; Forman, 2012).</w:t>
      </w:r>
    </w:p>
    <w:p w14:paraId="20A41CA3" w14:textId="77777777" w:rsidR="00C51E62" w:rsidRPr="00C51E62" w:rsidRDefault="00C51E62" w:rsidP="00C51E62">
      <w:pPr>
        <w:rPr>
          <w:rFonts w:ascii="Times New Roman" w:hAnsi="Times New Roman" w:cs="Times New Roman"/>
        </w:rPr>
      </w:pPr>
    </w:p>
    <w:p w14:paraId="7515B907" w14:textId="06390AF7" w:rsidR="0077187B" w:rsidRDefault="00C51E62" w:rsidP="00C51E62">
      <w:pPr>
        <w:rPr>
          <w:rFonts w:ascii="Times New Roman" w:hAnsi="Times New Roman" w:cs="Times New Roman"/>
        </w:rPr>
      </w:pPr>
      <w:r w:rsidRPr="00C51E62">
        <w:rPr>
          <w:rFonts w:ascii="Times New Roman" w:hAnsi="Times New Roman" w:cs="Times New Roman"/>
        </w:rPr>
        <w:t>However, while the Reggio approach provides a</w:t>
      </w:r>
      <w:r w:rsidR="000776F2">
        <w:rPr>
          <w:rFonts w:ascii="Times New Roman" w:hAnsi="Times New Roman" w:cs="Times New Roman" w:hint="eastAsia"/>
        </w:rPr>
        <w:t>n</w:t>
      </w:r>
      <w:r w:rsidRPr="00C51E62">
        <w:rPr>
          <w:rFonts w:ascii="Times New Roman" w:hAnsi="Times New Roman" w:cs="Times New Roman"/>
        </w:rPr>
        <w:t xml:space="preserve"> alternative to traditional assessment models, its implementation is not without challenges. </w:t>
      </w:r>
      <w:r w:rsidR="000776F2" w:rsidRPr="000776F2">
        <w:rPr>
          <w:rFonts w:ascii="Times New Roman" w:hAnsi="Times New Roman" w:cs="Times New Roman"/>
        </w:rPr>
        <w:t>Many</w:t>
      </w:r>
      <w:r w:rsidR="000776F2">
        <w:rPr>
          <w:rFonts w:ascii="Times New Roman" w:hAnsi="Times New Roman" w:cs="Times New Roman" w:hint="eastAsia"/>
        </w:rPr>
        <w:t xml:space="preserve"> </w:t>
      </w:r>
      <w:r w:rsidR="000776F2" w:rsidRPr="000776F2">
        <w:rPr>
          <w:rFonts w:ascii="Times New Roman" w:hAnsi="Times New Roman" w:cs="Times New Roman"/>
        </w:rPr>
        <w:t xml:space="preserve">early </w:t>
      </w:r>
      <w:proofErr w:type="gramStart"/>
      <w:r w:rsidR="000776F2" w:rsidRPr="000776F2">
        <w:rPr>
          <w:rFonts w:ascii="Times New Roman" w:hAnsi="Times New Roman" w:cs="Times New Roman"/>
        </w:rPr>
        <w:t>childhood</w:t>
      </w:r>
      <w:proofErr w:type="gramEnd"/>
      <w:r w:rsidR="000776F2" w:rsidRPr="000776F2">
        <w:rPr>
          <w:rFonts w:ascii="Times New Roman" w:hAnsi="Times New Roman" w:cs="Times New Roman"/>
        </w:rPr>
        <w:t xml:space="preserve"> educators report that documentation and interpretation require a high level of time, skill, and professional judgement. Teachers must </w:t>
      </w:r>
      <w:r w:rsidR="000776F2">
        <w:rPr>
          <w:rFonts w:ascii="Times New Roman" w:hAnsi="Times New Roman" w:cs="Times New Roman" w:hint="eastAsia"/>
        </w:rPr>
        <w:t>act</w:t>
      </w:r>
      <w:r w:rsidR="000776F2" w:rsidRPr="000776F2">
        <w:rPr>
          <w:rFonts w:ascii="Times New Roman" w:hAnsi="Times New Roman" w:cs="Times New Roman"/>
        </w:rPr>
        <w:t xml:space="preserve"> not just as observers but as researchers</w:t>
      </w:r>
      <w:r w:rsidR="000776F2">
        <w:rPr>
          <w:rFonts w:ascii="Times New Roman" w:hAnsi="Times New Roman" w:cs="Times New Roman" w:hint="eastAsia"/>
        </w:rPr>
        <w:t xml:space="preserve"> </w:t>
      </w:r>
      <w:r w:rsidR="000776F2" w:rsidRPr="000776F2">
        <w:rPr>
          <w:rFonts w:ascii="Times New Roman" w:hAnsi="Times New Roman" w:cs="Times New Roman"/>
        </w:rPr>
        <w:t>—</w:t>
      </w:r>
      <w:r w:rsidR="000776F2">
        <w:rPr>
          <w:rFonts w:ascii="Times New Roman" w:hAnsi="Times New Roman" w:cs="Times New Roman" w:hint="eastAsia"/>
        </w:rPr>
        <w:t xml:space="preserve"> </w:t>
      </w:r>
      <w:r w:rsidR="000776F2" w:rsidRPr="000776F2">
        <w:rPr>
          <w:rFonts w:ascii="Times New Roman" w:hAnsi="Times New Roman" w:cs="Times New Roman"/>
        </w:rPr>
        <w:t>carefully listening, analy</w:t>
      </w:r>
      <w:r w:rsidR="000776F2">
        <w:rPr>
          <w:rFonts w:ascii="Times New Roman" w:hAnsi="Times New Roman" w:cs="Times New Roman" w:hint="eastAsia"/>
        </w:rPr>
        <w:t>z</w:t>
      </w:r>
      <w:r w:rsidR="000776F2" w:rsidRPr="000776F2">
        <w:rPr>
          <w:rFonts w:ascii="Times New Roman" w:hAnsi="Times New Roman" w:cs="Times New Roman"/>
        </w:rPr>
        <w:t xml:space="preserve">ing, and </w:t>
      </w:r>
      <w:r w:rsidR="000776F2">
        <w:rPr>
          <w:rFonts w:ascii="Times New Roman" w:hAnsi="Times New Roman" w:cs="Times New Roman" w:hint="eastAsia"/>
        </w:rPr>
        <w:t>organizing</w:t>
      </w:r>
      <w:r w:rsidR="000776F2" w:rsidRPr="000776F2">
        <w:rPr>
          <w:rFonts w:ascii="Times New Roman" w:hAnsi="Times New Roman" w:cs="Times New Roman"/>
        </w:rPr>
        <w:t xml:space="preserve"> children’s learning narratives. Without adequate training or institutional support, this can feel overwhelming</w:t>
      </w:r>
      <w:r w:rsidR="000776F2">
        <w:rPr>
          <w:rFonts w:ascii="Times New Roman" w:hAnsi="Times New Roman" w:cs="Times New Roman" w:hint="eastAsia"/>
        </w:rPr>
        <w:t xml:space="preserve"> and stressful</w:t>
      </w:r>
      <w:r w:rsidR="000776F2" w:rsidRPr="000776F2">
        <w:rPr>
          <w:rFonts w:ascii="Times New Roman" w:hAnsi="Times New Roman" w:cs="Times New Roman"/>
        </w:rPr>
        <w:t>. In some settings, educators perceive documentation as an “add-on task”</w:t>
      </w:r>
      <w:r w:rsidR="000776F2">
        <w:rPr>
          <w:rFonts w:ascii="Times New Roman" w:hAnsi="Times New Roman" w:cs="Times New Roman" w:hint="eastAsia"/>
        </w:rPr>
        <w:t xml:space="preserve"> (</w:t>
      </w:r>
      <w:r w:rsidR="000776F2">
        <w:rPr>
          <w:rFonts w:ascii="Times New Roman" w:hAnsi="Times New Roman" w:cs="Times New Roman"/>
        </w:rPr>
        <w:t>additional</w:t>
      </w:r>
      <w:r w:rsidR="000776F2">
        <w:rPr>
          <w:rFonts w:ascii="Times New Roman" w:hAnsi="Times New Roman" w:cs="Times New Roman" w:hint="eastAsia"/>
        </w:rPr>
        <w:t xml:space="preserve"> assessment)</w:t>
      </w:r>
      <w:r w:rsidR="000776F2" w:rsidRPr="000776F2">
        <w:rPr>
          <w:rFonts w:ascii="Times New Roman" w:hAnsi="Times New Roman" w:cs="Times New Roman"/>
        </w:rPr>
        <w:t xml:space="preserve"> rather than an integral part of teaching. Furthermore, teachers often struggle to reconcile Reggio’s open-ended, qualitative approach with the demand for quantifiable outcomes imposed by national curricula and school leadership.</w:t>
      </w:r>
    </w:p>
    <w:p w14:paraId="0781B088" w14:textId="77777777" w:rsidR="000776F2" w:rsidRDefault="000776F2" w:rsidP="00C51E62">
      <w:pPr>
        <w:rPr>
          <w:rFonts w:ascii="Times New Roman" w:hAnsi="Times New Roman" w:cs="Times New Roman"/>
        </w:rPr>
      </w:pPr>
    </w:p>
    <w:p w14:paraId="201782AC" w14:textId="4617D3E8" w:rsidR="008A2F48" w:rsidRDefault="008A2F48">
      <w:pPr>
        <w:rPr>
          <w:rFonts w:ascii="Times New Roman" w:hAnsi="Times New Roman" w:cs="Times New Roman"/>
        </w:rPr>
      </w:pPr>
      <w:r w:rsidRPr="008A2F48">
        <w:rPr>
          <w:rFonts w:ascii="Times New Roman" w:hAnsi="Times New Roman" w:cs="Times New Roman"/>
        </w:rPr>
        <w:t xml:space="preserve">This paper aims to critically examine how the Reggio Emilia approach uses work sample analysis, including children’s drawings, written narratives, photographs, and classroom project documentation, as a meaningful form of assessment in early childhood education. These materials </w:t>
      </w:r>
      <w:r w:rsidRPr="008A2F48">
        <w:rPr>
          <w:rFonts w:ascii="Times New Roman" w:hAnsi="Times New Roman" w:cs="Times New Roman"/>
        </w:rPr>
        <w:lastRenderedPageBreak/>
        <w:t>are not simply collected but are systematically observed, interpreted, and discussed by educators to understand each child’s learning process, interests, and development over time.</w:t>
      </w:r>
      <w:r>
        <w:rPr>
          <w:rFonts w:ascii="Times New Roman" w:hAnsi="Times New Roman" w:cs="Times New Roman" w:hint="eastAsia"/>
        </w:rPr>
        <w:t xml:space="preserve"> </w:t>
      </w:r>
      <w:r>
        <w:rPr>
          <w:rFonts w:ascii="Times New Roman" w:hAnsi="Times New Roman" w:cs="Times New Roman"/>
        </w:rPr>
        <w:t>T</w:t>
      </w:r>
      <w:r>
        <w:rPr>
          <w:rFonts w:ascii="Times New Roman" w:hAnsi="Times New Roman" w:cs="Times New Roman" w:hint="eastAsia"/>
        </w:rPr>
        <w:t>hrough</w:t>
      </w:r>
      <w:r w:rsidRPr="008A2F48">
        <w:rPr>
          <w:rFonts w:ascii="Times New Roman" w:hAnsi="Times New Roman" w:cs="Times New Roman"/>
        </w:rPr>
        <w:t xml:space="preserve"> documenting </w:t>
      </w:r>
      <w:r>
        <w:rPr>
          <w:rFonts w:ascii="Times New Roman" w:hAnsi="Times New Roman" w:cs="Times New Roman" w:hint="eastAsia"/>
        </w:rPr>
        <w:t xml:space="preserve">to record </w:t>
      </w:r>
      <w:r w:rsidRPr="008A2F48">
        <w:rPr>
          <w:rFonts w:ascii="Times New Roman" w:hAnsi="Times New Roman" w:cs="Times New Roman"/>
        </w:rPr>
        <w:t xml:space="preserve">how children think, explore, and communicate, Reggio-inspired assessment practices aim to make learning visible in ways that </w:t>
      </w:r>
      <w:r>
        <w:rPr>
          <w:rFonts w:ascii="Times New Roman" w:hAnsi="Times New Roman" w:cs="Times New Roman" w:hint="eastAsia"/>
        </w:rPr>
        <w:t xml:space="preserve">differ from </w:t>
      </w:r>
      <w:r w:rsidRPr="008A2F48">
        <w:rPr>
          <w:rFonts w:ascii="Times New Roman" w:hAnsi="Times New Roman" w:cs="Times New Roman"/>
        </w:rPr>
        <w:t>standardi</w:t>
      </w:r>
      <w:r>
        <w:rPr>
          <w:rFonts w:ascii="Times New Roman" w:hAnsi="Times New Roman" w:cs="Times New Roman" w:hint="eastAsia"/>
        </w:rPr>
        <w:t>ze</w:t>
      </w:r>
      <w:r w:rsidRPr="008A2F48">
        <w:rPr>
          <w:rFonts w:ascii="Times New Roman" w:hAnsi="Times New Roman" w:cs="Times New Roman"/>
        </w:rPr>
        <w:t>d testing. In contrast, traditional assessments often rely on checklists or numeric scores that focus on whether a child meets predetermined developmental milestones. This study also investigates the real-world challenges educators face in implementing portfolio-based assessment, particularly in classrooms where children come from diverse linguistic and cultural backgrounds. These challenges include difficulties in interpreting culturally unfamiliar forms of expression, time constraints in documentation, and lack of professional support. By examining both the pedagogical potential and the practical limitations of Reggio-inspired assessment</w:t>
      </w:r>
      <w:r w:rsidR="002D7BAB">
        <w:rPr>
          <w:rFonts w:ascii="Times New Roman" w:hAnsi="Times New Roman" w:cs="Times New Roman" w:hint="eastAsia"/>
        </w:rPr>
        <w:t xml:space="preserve">. </w:t>
      </w:r>
      <w:r w:rsidR="002D7BAB" w:rsidRPr="002D7BAB">
        <w:rPr>
          <w:rFonts w:ascii="Times New Roman" w:hAnsi="Times New Roman" w:cs="Times New Roman"/>
        </w:rPr>
        <w:t>This</w:t>
      </w:r>
      <w:r w:rsidR="002D7BAB">
        <w:rPr>
          <w:rFonts w:ascii="Times New Roman" w:hAnsi="Times New Roman" w:cs="Times New Roman" w:hint="eastAsia"/>
        </w:rPr>
        <w:t xml:space="preserve"> </w:t>
      </w:r>
      <w:r w:rsidR="002D7BAB" w:rsidRPr="002D7BAB">
        <w:rPr>
          <w:rFonts w:ascii="Times New Roman" w:hAnsi="Times New Roman" w:cs="Times New Roman"/>
        </w:rPr>
        <w:t>paper seeks to offer concrete insights into how educators can adopt Reggio-inspired assessment practices to better capture the complexity of children’s learning</w:t>
      </w:r>
      <w:r w:rsidR="002D7BAB">
        <w:rPr>
          <w:rFonts w:ascii="Times New Roman" w:hAnsi="Times New Roman" w:cs="Times New Roman" w:hint="eastAsia"/>
        </w:rPr>
        <w:t xml:space="preserve">. </w:t>
      </w:r>
    </w:p>
    <w:p w14:paraId="0D171185" w14:textId="77777777" w:rsidR="002D7BAB" w:rsidRDefault="002D7BAB">
      <w:pPr>
        <w:rPr>
          <w:rFonts w:ascii="Times New Roman" w:hAnsi="Times New Roman" w:cs="Times New Roman"/>
        </w:rPr>
      </w:pPr>
    </w:p>
    <w:p w14:paraId="39345B86" w14:textId="3AD226E0" w:rsidR="005B4B6C" w:rsidRPr="0077187B" w:rsidRDefault="005B4B6C">
      <w:pPr>
        <w:rPr>
          <w:rFonts w:ascii="Times New Roman" w:hAnsi="Times New Roman" w:cs="Times New Roman"/>
          <w:b/>
          <w:bCs/>
        </w:rPr>
      </w:pPr>
      <w:r w:rsidRPr="0077187B">
        <w:rPr>
          <w:rFonts w:ascii="Times New Roman" w:hAnsi="Times New Roman" w:cs="Times New Roman"/>
          <w:b/>
          <w:bCs/>
        </w:rPr>
        <w:t xml:space="preserve">Research questions </w:t>
      </w:r>
    </w:p>
    <w:p w14:paraId="28AE85D1" w14:textId="77777777" w:rsidR="0077187B" w:rsidRDefault="0077187B">
      <w:pPr>
        <w:rPr>
          <w:rFonts w:ascii="Times New Roman" w:hAnsi="Times New Roman" w:cs="Times New Roman"/>
        </w:rPr>
      </w:pPr>
      <w:r w:rsidRPr="0077187B">
        <w:rPr>
          <w:rFonts w:ascii="Times New Roman" w:hAnsi="Times New Roman" w:cs="Times New Roman"/>
        </w:rPr>
        <w:t>Q1: How does the Reggio Emillia Approach utilize work sample analysis (children’s drawings, project documentation) to assess learning, compared to traditional testing methods?</w:t>
      </w:r>
    </w:p>
    <w:p w14:paraId="0BCF6863" w14:textId="77777777" w:rsidR="0077187B" w:rsidRDefault="0077187B">
      <w:pPr>
        <w:rPr>
          <w:rFonts w:ascii="Times New Roman" w:hAnsi="Times New Roman" w:cs="Times New Roman"/>
        </w:rPr>
      </w:pPr>
    </w:p>
    <w:p w14:paraId="5FF477E0" w14:textId="4A507619" w:rsidR="0077187B" w:rsidRDefault="0077187B">
      <w:pPr>
        <w:rPr>
          <w:rFonts w:ascii="Times New Roman" w:hAnsi="Times New Roman" w:cs="Times New Roman"/>
        </w:rPr>
      </w:pPr>
      <w:r w:rsidRPr="0077187B">
        <w:rPr>
          <w:rFonts w:ascii="Times New Roman" w:hAnsi="Times New Roman" w:cs="Times New Roman"/>
        </w:rPr>
        <w:t>Q2: What are the main challenges teachers face when implementing portfolio – based assessment in diverse classroom settings?</w:t>
      </w:r>
    </w:p>
    <w:p w14:paraId="23056D22" w14:textId="77777777" w:rsidR="0077187B" w:rsidRDefault="0077187B">
      <w:pPr>
        <w:rPr>
          <w:rFonts w:ascii="Times New Roman" w:hAnsi="Times New Roman" w:cs="Times New Roman"/>
        </w:rPr>
      </w:pPr>
    </w:p>
    <w:p w14:paraId="45DC4351" w14:textId="77777777" w:rsidR="009461B7" w:rsidRPr="0077187B" w:rsidRDefault="009461B7">
      <w:pPr>
        <w:rPr>
          <w:rFonts w:ascii="Times New Roman" w:hAnsi="Times New Roman" w:cs="Times New Roman" w:hint="eastAsia"/>
        </w:rPr>
      </w:pPr>
    </w:p>
    <w:p w14:paraId="4D0F4782" w14:textId="5A527E46" w:rsidR="005B4B6C" w:rsidRPr="005B4B6C" w:rsidRDefault="005B4B6C">
      <w:pPr>
        <w:rPr>
          <w:rFonts w:ascii="Times New Roman" w:hAnsi="Times New Roman" w:cs="Times New Roman"/>
          <w:b/>
          <w:bCs/>
        </w:rPr>
      </w:pPr>
      <w:r w:rsidRPr="005B4B6C">
        <w:rPr>
          <w:rFonts w:ascii="Times New Roman" w:hAnsi="Times New Roman" w:cs="Times New Roman"/>
          <w:b/>
          <w:bCs/>
        </w:rPr>
        <w:t xml:space="preserve">Research methodology </w:t>
      </w:r>
    </w:p>
    <w:p w14:paraId="09B73569" w14:textId="63BD0490" w:rsidR="00A218CF" w:rsidRPr="00A218CF" w:rsidRDefault="00A218CF" w:rsidP="00A218CF">
      <w:pPr>
        <w:pStyle w:val="a9"/>
        <w:numPr>
          <w:ilvl w:val="0"/>
          <w:numId w:val="9"/>
        </w:numPr>
        <w:rPr>
          <w:rFonts w:ascii="Times New Roman" w:hAnsi="Times New Roman" w:cs="Times New Roman"/>
        </w:rPr>
      </w:pPr>
      <w:r w:rsidRPr="00A218CF">
        <w:rPr>
          <w:rFonts w:ascii="Times New Roman" w:hAnsi="Times New Roman" w:cs="Times New Roman"/>
        </w:rPr>
        <w:t>Research Design</w:t>
      </w:r>
    </w:p>
    <w:p w14:paraId="755C13CB" w14:textId="77777777" w:rsidR="00A218CF" w:rsidRDefault="00A218CF" w:rsidP="00A218CF">
      <w:pPr>
        <w:rPr>
          <w:rFonts w:ascii="Times New Roman" w:hAnsi="Times New Roman" w:cs="Times New Roman"/>
        </w:rPr>
      </w:pPr>
      <w:r w:rsidRPr="00A218CF">
        <w:rPr>
          <w:rFonts w:ascii="Times New Roman" w:hAnsi="Times New Roman" w:cs="Times New Roman"/>
        </w:rPr>
        <w:t xml:space="preserve">This study adopts a qualitative research design to critically examine how Reggio Emilia–inspired assessment practices are used in early childhood education, with a specific focus on work sample analysis such as children’s drawings, project documentation, narratives, and photographs. </w:t>
      </w:r>
    </w:p>
    <w:p w14:paraId="35878457" w14:textId="77777777" w:rsidR="00A218CF" w:rsidRPr="00B52331" w:rsidRDefault="00A218CF" w:rsidP="00A218CF">
      <w:pPr>
        <w:rPr>
          <w:rFonts w:ascii="Times New Roman" w:hAnsi="Times New Roman" w:cs="Times New Roman"/>
        </w:rPr>
      </w:pPr>
    </w:p>
    <w:p w14:paraId="10A40433" w14:textId="01019230" w:rsidR="009461B7" w:rsidRPr="009461B7" w:rsidRDefault="009461B7" w:rsidP="009461B7">
      <w:pPr>
        <w:rPr>
          <w:rFonts w:ascii="Times New Roman" w:hAnsi="Times New Roman" w:cs="Times New Roman"/>
        </w:rPr>
      </w:pPr>
      <w:r w:rsidRPr="009461B7">
        <w:rPr>
          <w:rFonts w:ascii="Times New Roman" w:hAnsi="Times New Roman" w:cs="Times New Roman"/>
        </w:rPr>
        <w:t xml:space="preserve">A qualitative approach is </w:t>
      </w:r>
      <w:r>
        <w:rPr>
          <w:rFonts w:ascii="Times New Roman" w:hAnsi="Times New Roman" w:cs="Times New Roman" w:hint="eastAsia"/>
        </w:rPr>
        <w:t>suitable</w:t>
      </w:r>
      <w:r w:rsidRPr="009461B7">
        <w:rPr>
          <w:rFonts w:ascii="Times New Roman" w:hAnsi="Times New Roman" w:cs="Times New Roman"/>
        </w:rPr>
        <w:t xml:space="preserve"> to this study because it allows for a deeper understanding of how teachers actually use and experience portfolio-based assessment in their daily work. Instead of collecting numbers or checking off standard outcomes, this method focuses on gathering detailed, descriptive information</w:t>
      </w:r>
      <w:r>
        <w:rPr>
          <w:rFonts w:ascii="Times New Roman" w:hAnsi="Times New Roman" w:cs="Times New Roman" w:hint="eastAsia"/>
        </w:rPr>
        <w:t xml:space="preserve">, </w:t>
      </w:r>
      <w:r w:rsidRPr="009461B7">
        <w:rPr>
          <w:rFonts w:ascii="Times New Roman" w:hAnsi="Times New Roman" w:cs="Times New Roman"/>
        </w:rPr>
        <w:t>such as how teachers observe children, how they choose what to document, and how they interpret what the children create or express. This kind of inquiry is especially important in early childhood education, where learning is often shown through drawings, conversations, and play, rather than through test scores.</w:t>
      </w:r>
    </w:p>
    <w:p w14:paraId="7F41E45A" w14:textId="77777777" w:rsidR="009461B7" w:rsidRPr="009461B7" w:rsidRDefault="009461B7" w:rsidP="009461B7">
      <w:pPr>
        <w:rPr>
          <w:rFonts w:ascii="Times New Roman" w:hAnsi="Times New Roman" w:cs="Times New Roman"/>
        </w:rPr>
      </w:pPr>
    </w:p>
    <w:p w14:paraId="1A8EB164" w14:textId="1F7E8DEA" w:rsidR="009461B7" w:rsidRDefault="009461B7" w:rsidP="009461B7">
      <w:pPr>
        <w:rPr>
          <w:rFonts w:ascii="Times New Roman" w:hAnsi="Times New Roman" w:cs="Times New Roman" w:hint="eastAsia"/>
        </w:rPr>
      </w:pPr>
      <w:r w:rsidRPr="009461B7">
        <w:rPr>
          <w:rFonts w:ascii="Times New Roman" w:hAnsi="Times New Roman" w:cs="Times New Roman"/>
        </w:rPr>
        <w:t>By using interviews and document analysis, the study captures the real experiences and thinking processes of educators as they apply Reggio-inspired assessment in multicultural classrooms. For example, it explores how teachers make sense of a child’s drawing or storytelling, how they respond when a child expresses themselves in a culturally unfamiliar way, and what practical difficulties arise</w:t>
      </w:r>
      <w:r>
        <w:rPr>
          <w:rFonts w:ascii="Times New Roman" w:hAnsi="Times New Roman" w:cs="Times New Roman" w:hint="eastAsia"/>
        </w:rPr>
        <w:t>.</w:t>
      </w:r>
    </w:p>
    <w:p w14:paraId="55E3CEBA" w14:textId="77777777" w:rsidR="009461B7" w:rsidRDefault="009461B7" w:rsidP="009461B7">
      <w:pPr>
        <w:rPr>
          <w:rFonts w:ascii="Times New Roman" w:hAnsi="Times New Roman" w:cs="Times New Roman"/>
        </w:rPr>
      </w:pPr>
    </w:p>
    <w:p w14:paraId="3BEFEE21" w14:textId="6F381753" w:rsidR="00A218CF" w:rsidRPr="00A218CF" w:rsidRDefault="00A218CF" w:rsidP="009461B7">
      <w:pPr>
        <w:rPr>
          <w:rFonts w:ascii="Times New Roman" w:hAnsi="Times New Roman" w:cs="Times New Roman"/>
        </w:rPr>
      </w:pPr>
      <w:r w:rsidRPr="00A218CF">
        <w:rPr>
          <w:rFonts w:ascii="Times New Roman" w:hAnsi="Times New Roman" w:cs="Times New Roman"/>
        </w:rPr>
        <w:t>The research is structured around two core objectives. First, it aims to investigate how educators use Reggio-inspired documentation as a formative, child-cent</w:t>
      </w:r>
      <w:r w:rsidR="00B52331">
        <w:rPr>
          <w:rFonts w:ascii="Times New Roman" w:hAnsi="Times New Roman" w:cs="Times New Roman" w:hint="eastAsia"/>
        </w:rPr>
        <w:t>ere</w:t>
      </w:r>
      <w:r w:rsidRPr="00A218CF">
        <w:rPr>
          <w:rFonts w:ascii="Times New Roman" w:hAnsi="Times New Roman" w:cs="Times New Roman"/>
        </w:rPr>
        <w:t xml:space="preserve">d alternative to traditional, </w:t>
      </w:r>
      <w:r w:rsidRPr="00A218CF">
        <w:rPr>
          <w:rFonts w:ascii="Times New Roman" w:hAnsi="Times New Roman" w:cs="Times New Roman"/>
        </w:rPr>
        <w:lastRenderedPageBreak/>
        <w:t>standardi</w:t>
      </w:r>
      <w:r w:rsidR="00B52331">
        <w:rPr>
          <w:rFonts w:ascii="Times New Roman" w:hAnsi="Times New Roman" w:cs="Times New Roman" w:hint="eastAsia"/>
        </w:rPr>
        <w:t>z</w:t>
      </w:r>
      <w:r w:rsidRPr="00A218CF">
        <w:rPr>
          <w:rFonts w:ascii="Times New Roman" w:hAnsi="Times New Roman" w:cs="Times New Roman"/>
        </w:rPr>
        <w:t>ed assessment tools. Second, it explores the practical challenges faced by teachers</w:t>
      </w:r>
      <w:r w:rsidR="00B52331">
        <w:rPr>
          <w:rFonts w:ascii="Times New Roman" w:hAnsi="Times New Roman" w:cs="Times New Roman" w:hint="eastAsia"/>
        </w:rPr>
        <w:t xml:space="preserve"> who </w:t>
      </w:r>
      <w:r w:rsidRPr="00A218CF">
        <w:rPr>
          <w:rFonts w:ascii="Times New Roman" w:hAnsi="Times New Roman" w:cs="Times New Roman"/>
        </w:rPr>
        <w:t>implement and sustain such assessment models.</w:t>
      </w:r>
    </w:p>
    <w:p w14:paraId="7E8F292C" w14:textId="77777777" w:rsidR="00A218CF" w:rsidRPr="00A218CF" w:rsidRDefault="00A218CF" w:rsidP="00A218CF">
      <w:pPr>
        <w:rPr>
          <w:rFonts w:ascii="Times New Roman" w:hAnsi="Times New Roman" w:cs="Times New Roman"/>
        </w:rPr>
      </w:pPr>
    </w:p>
    <w:p w14:paraId="552B7E3C" w14:textId="065CD41D" w:rsidR="00A218CF" w:rsidRPr="002F3418" w:rsidRDefault="00A218CF" w:rsidP="002F3418">
      <w:pPr>
        <w:pStyle w:val="a9"/>
        <w:numPr>
          <w:ilvl w:val="0"/>
          <w:numId w:val="9"/>
        </w:numPr>
        <w:rPr>
          <w:rFonts w:ascii="Times New Roman" w:hAnsi="Times New Roman" w:cs="Times New Roman"/>
        </w:rPr>
      </w:pPr>
      <w:r w:rsidRPr="002F3418">
        <w:rPr>
          <w:rFonts w:ascii="Times New Roman" w:hAnsi="Times New Roman" w:cs="Times New Roman"/>
        </w:rPr>
        <w:t>Data Collection Methods</w:t>
      </w:r>
    </w:p>
    <w:p w14:paraId="0096AA61" w14:textId="77777777" w:rsidR="00A218CF" w:rsidRPr="00A218CF" w:rsidRDefault="00A218CF" w:rsidP="00A218CF">
      <w:pPr>
        <w:rPr>
          <w:rFonts w:ascii="Times New Roman" w:hAnsi="Times New Roman" w:cs="Times New Roman"/>
        </w:rPr>
      </w:pPr>
    </w:p>
    <w:p w14:paraId="2F12F1E7" w14:textId="77777777" w:rsidR="00A218CF" w:rsidRPr="00A218CF" w:rsidRDefault="00A218CF" w:rsidP="00A218CF">
      <w:pPr>
        <w:rPr>
          <w:rFonts w:ascii="Times New Roman" w:hAnsi="Times New Roman" w:cs="Times New Roman"/>
        </w:rPr>
      </w:pPr>
      <w:r w:rsidRPr="00A218CF">
        <w:rPr>
          <w:rFonts w:ascii="Times New Roman" w:hAnsi="Times New Roman" w:cs="Times New Roman"/>
        </w:rPr>
        <w:t>To meet these objectives, the study will use two primary qualitative methods: document analysis and semi-structured interviews.</w:t>
      </w:r>
    </w:p>
    <w:p w14:paraId="04D6FA46" w14:textId="77777777" w:rsidR="00A218CF" w:rsidRPr="00A218CF" w:rsidRDefault="00A218CF" w:rsidP="00A218CF">
      <w:pPr>
        <w:rPr>
          <w:rFonts w:ascii="Times New Roman" w:hAnsi="Times New Roman" w:cs="Times New Roman"/>
        </w:rPr>
      </w:pPr>
    </w:p>
    <w:p w14:paraId="464BF5C1" w14:textId="77777777" w:rsidR="00A218CF" w:rsidRPr="002F3418" w:rsidRDefault="00A218CF" w:rsidP="002F3418">
      <w:pPr>
        <w:pStyle w:val="a9"/>
        <w:numPr>
          <w:ilvl w:val="0"/>
          <w:numId w:val="10"/>
        </w:numPr>
        <w:rPr>
          <w:rFonts w:ascii="Times New Roman" w:hAnsi="Times New Roman" w:cs="Times New Roman"/>
        </w:rPr>
      </w:pPr>
      <w:r w:rsidRPr="002F3418">
        <w:rPr>
          <w:rFonts w:ascii="Times New Roman" w:hAnsi="Times New Roman" w:cs="Times New Roman"/>
        </w:rPr>
        <w:t>Document Analysis:</w:t>
      </w:r>
    </w:p>
    <w:p w14:paraId="6B1FD6A6" w14:textId="0ABA96CE" w:rsidR="00A218CF" w:rsidRPr="00A218CF" w:rsidRDefault="00A218CF" w:rsidP="00A218CF">
      <w:pPr>
        <w:rPr>
          <w:rFonts w:ascii="Times New Roman" w:hAnsi="Times New Roman" w:cs="Times New Roman"/>
        </w:rPr>
      </w:pPr>
      <w:r w:rsidRPr="00A218CF">
        <w:rPr>
          <w:rFonts w:ascii="Times New Roman" w:hAnsi="Times New Roman" w:cs="Times New Roman"/>
        </w:rPr>
        <w:t>The first data source will include existing pedagogical documentation from Reggio-inspired early childhood settings—such as sample portfolios, project journals, and classroom display materials. These documents will be analy</w:t>
      </w:r>
      <w:r w:rsidR="002F3418">
        <w:rPr>
          <w:rFonts w:ascii="Times New Roman" w:hAnsi="Times New Roman" w:cs="Times New Roman"/>
        </w:rPr>
        <w:t>z</w:t>
      </w:r>
      <w:r w:rsidRPr="00A218CF">
        <w:rPr>
          <w:rFonts w:ascii="Times New Roman" w:hAnsi="Times New Roman" w:cs="Times New Roman"/>
        </w:rPr>
        <w:t xml:space="preserve">ed to understand the structure, purpose, and educational value of portfolio assessment. Additionally, academic literature and policy texts discussing Reggio Emilia practices will be reviewed to provide theoretical </w:t>
      </w:r>
      <w:r w:rsidR="002F3418">
        <w:rPr>
          <w:rFonts w:ascii="Times New Roman" w:hAnsi="Times New Roman" w:cs="Times New Roman"/>
        </w:rPr>
        <w:t>foundation</w:t>
      </w:r>
      <w:r w:rsidRPr="00A218CF">
        <w:rPr>
          <w:rFonts w:ascii="Times New Roman" w:hAnsi="Times New Roman" w:cs="Times New Roman"/>
        </w:rPr>
        <w:t xml:space="preserve"> and contrast with conventional assessment approaches.</w:t>
      </w:r>
    </w:p>
    <w:p w14:paraId="3F7A8542" w14:textId="77777777" w:rsidR="00A218CF" w:rsidRPr="00A218CF" w:rsidRDefault="00A218CF" w:rsidP="00A218CF">
      <w:pPr>
        <w:rPr>
          <w:rFonts w:ascii="Times New Roman" w:hAnsi="Times New Roman" w:cs="Times New Roman"/>
        </w:rPr>
      </w:pPr>
    </w:p>
    <w:p w14:paraId="5A56FEA1" w14:textId="77777777" w:rsidR="00A218CF" w:rsidRPr="002F3418" w:rsidRDefault="00A218CF" w:rsidP="002F3418">
      <w:pPr>
        <w:pStyle w:val="a9"/>
        <w:numPr>
          <w:ilvl w:val="0"/>
          <w:numId w:val="10"/>
        </w:numPr>
        <w:rPr>
          <w:rFonts w:ascii="Times New Roman" w:hAnsi="Times New Roman" w:cs="Times New Roman"/>
        </w:rPr>
      </w:pPr>
      <w:r w:rsidRPr="002F3418">
        <w:rPr>
          <w:rFonts w:ascii="Times New Roman" w:hAnsi="Times New Roman" w:cs="Times New Roman"/>
        </w:rPr>
        <w:t>Semi-Structured Interviews:</w:t>
      </w:r>
    </w:p>
    <w:p w14:paraId="56735588" w14:textId="1B0211FF" w:rsidR="00A218CF" w:rsidRPr="00A218CF" w:rsidRDefault="00A218CF" w:rsidP="00A218CF">
      <w:pPr>
        <w:rPr>
          <w:rFonts w:ascii="Times New Roman" w:hAnsi="Times New Roman" w:cs="Times New Roman"/>
        </w:rPr>
      </w:pPr>
      <w:r w:rsidRPr="00A218CF">
        <w:rPr>
          <w:rFonts w:ascii="Times New Roman" w:hAnsi="Times New Roman" w:cs="Times New Roman"/>
        </w:rPr>
        <w:t>The second method involves semi-structured interviews with early childhood educators who have experience using or adapting Reggio-inspired assessment methods. Interviews will explore how teachers interpret and apply work sample analysis in their classrooms, how they respond to diverse student needs, and what constraints they encounter in real practice. Open-ended questions will allow participants to share their individual experiences</w:t>
      </w:r>
      <w:r w:rsidR="002F3418">
        <w:rPr>
          <w:rFonts w:ascii="Times New Roman" w:hAnsi="Times New Roman" w:cs="Times New Roman"/>
        </w:rPr>
        <w:t>.</w:t>
      </w:r>
    </w:p>
    <w:p w14:paraId="21A52397" w14:textId="77777777" w:rsidR="00A218CF" w:rsidRPr="00A218CF" w:rsidRDefault="00A218CF" w:rsidP="00A218CF">
      <w:pPr>
        <w:rPr>
          <w:rFonts w:ascii="Times New Roman" w:hAnsi="Times New Roman" w:cs="Times New Roman"/>
        </w:rPr>
      </w:pPr>
    </w:p>
    <w:p w14:paraId="575321E2" w14:textId="77777777" w:rsidR="00A218CF" w:rsidRPr="002F3418" w:rsidRDefault="00A218CF" w:rsidP="002F3418">
      <w:pPr>
        <w:pStyle w:val="a9"/>
        <w:numPr>
          <w:ilvl w:val="0"/>
          <w:numId w:val="10"/>
        </w:numPr>
        <w:rPr>
          <w:rFonts w:ascii="Times New Roman" w:hAnsi="Times New Roman" w:cs="Times New Roman"/>
        </w:rPr>
      </w:pPr>
      <w:r w:rsidRPr="002F3418">
        <w:rPr>
          <w:rFonts w:ascii="Times New Roman" w:hAnsi="Times New Roman" w:cs="Times New Roman"/>
        </w:rPr>
        <w:t>Interview topics will include:</w:t>
      </w:r>
    </w:p>
    <w:p w14:paraId="2B47C6A0" w14:textId="77777777" w:rsidR="00A218CF" w:rsidRPr="00A218CF" w:rsidRDefault="00A218CF" w:rsidP="00A218CF">
      <w:pPr>
        <w:rPr>
          <w:rFonts w:ascii="Times New Roman" w:hAnsi="Times New Roman" w:cs="Times New Roman"/>
        </w:rPr>
      </w:pPr>
      <w:r w:rsidRPr="00A218CF">
        <w:rPr>
          <w:rFonts w:ascii="Times New Roman" w:hAnsi="Times New Roman" w:cs="Times New Roman"/>
        </w:rPr>
        <w:tab/>
        <w:t>•</w:t>
      </w:r>
      <w:r w:rsidRPr="00A218CF">
        <w:rPr>
          <w:rFonts w:ascii="Times New Roman" w:hAnsi="Times New Roman" w:cs="Times New Roman"/>
        </w:rPr>
        <w:tab/>
        <w:t>How educators assess children’s learning using documentation</w:t>
      </w:r>
    </w:p>
    <w:p w14:paraId="7B9BB4B3" w14:textId="03A239C5" w:rsidR="00A218CF" w:rsidRPr="00A218CF" w:rsidRDefault="00A218CF" w:rsidP="00A218CF">
      <w:pPr>
        <w:rPr>
          <w:rFonts w:ascii="Times New Roman" w:hAnsi="Times New Roman" w:cs="Times New Roman"/>
        </w:rPr>
      </w:pPr>
      <w:r w:rsidRPr="00A218CF">
        <w:rPr>
          <w:rFonts w:ascii="Times New Roman" w:hAnsi="Times New Roman" w:cs="Times New Roman"/>
        </w:rPr>
        <w:tab/>
        <w:t>•</w:t>
      </w:r>
      <w:r w:rsidRPr="00A218CF">
        <w:rPr>
          <w:rFonts w:ascii="Times New Roman" w:hAnsi="Times New Roman" w:cs="Times New Roman"/>
        </w:rPr>
        <w:tab/>
        <w:t xml:space="preserve">The types of </w:t>
      </w:r>
      <w:r w:rsidR="002F3418">
        <w:rPr>
          <w:rFonts w:ascii="Times New Roman" w:hAnsi="Times New Roman" w:cs="Times New Roman"/>
        </w:rPr>
        <w:t>materials</w:t>
      </w:r>
      <w:r w:rsidRPr="00A218CF">
        <w:rPr>
          <w:rFonts w:ascii="Times New Roman" w:hAnsi="Times New Roman" w:cs="Times New Roman"/>
        </w:rPr>
        <w:t xml:space="preserve"> collected (drawings, transcripts, photos)</w:t>
      </w:r>
    </w:p>
    <w:p w14:paraId="1F70294C" w14:textId="77777777" w:rsidR="00A218CF" w:rsidRPr="00A218CF" w:rsidRDefault="00A218CF" w:rsidP="00A218CF">
      <w:pPr>
        <w:rPr>
          <w:rFonts w:ascii="Times New Roman" w:hAnsi="Times New Roman" w:cs="Times New Roman"/>
        </w:rPr>
      </w:pPr>
      <w:r w:rsidRPr="00A218CF">
        <w:rPr>
          <w:rFonts w:ascii="Times New Roman" w:hAnsi="Times New Roman" w:cs="Times New Roman"/>
        </w:rPr>
        <w:tab/>
        <w:t>•</w:t>
      </w:r>
      <w:r w:rsidRPr="00A218CF">
        <w:rPr>
          <w:rFonts w:ascii="Times New Roman" w:hAnsi="Times New Roman" w:cs="Times New Roman"/>
        </w:rPr>
        <w:tab/>
        <w:t>Strategies for interpreting culturally diverse work samples</w:t>
      </w:r>
    </w:p>
    <w:p w14:paraId="2CECFC3D" w14:textId="77777777" w:rsidR="00A218CF" w:rsidRPr="00A218CF" w:rsidRDefault="00A218CF" w:rsidP="00A218CF">
      <w:pPr>
        <w:rPr>
          <w:rFonts w:ascii="Times New Roman" w:hAnsi="Times New Roman" w:cs="Times New Roman"/>
        </w:rPr>
      </w:pPr>
      <w:r w:rsidRPr="00A218CF">
        <w:rPr>
          <w:rFonts w:ascii="Times New Roman" w:hAnsi="Times New Roman" w:cs="Times New Roman"/>
        </w:rPr>
        <w:tab/>
        <w:t>•</w:t>
      </w:r>
      <w:r w:rsidRPr="00A218CF">
        <w:rPr>
          <w:rFonts w:ascii="Times New Roman" w:hAnsi="Times New Roman" w:cs="Times New Roman"/>
        </w:rPr>
        <w:tab/>
        <w:t>Time and workload implications</w:t>
      </w:r>
    </w:p>
    <w:p w14:paraId="1A956968" w14:textId="77777777" w:rsidR="00A218CF" w:rsidRPr="00A218CF" w:rsidRDefault="00A218CF" w:rsidP="00A218CF">
      <w:pPr>
        <w:rPr>
          <w:rFonts w:ascii="Times New Roman" w:hAnsi="Times New Roman" w:cs="Times New Roman"/>
        </w:rPr>
      </w:pPr>
      <w:r w:rsidRPr="00A218CF">
        <w:rPr>
          <w:rFonts w:ascii="Times New Roman" w:hAnsi="Times New Roman" w:cs="Times New Roman"/>
        </w:rPr>
        <w:tab/>
        <w:t>•</w:t>
      </w:r>
      <w:r w:rsidRPr="00A218CF">
        <w:rPr>
          <w:rFonts w:ascii="Times New Roman" w:hAnsi="Times New Roman" w:cs="Times New Roman"/>
        </w:rPr>
        <w:tab/>
        <w:t>Institutional or policy-level support and barriers</w:t>
      </w:r>
    </w:p>
    <w:p w14:paraId="3079F870" w14:textId="65076EFE" w:rsidR="00A218CF" w:rsidRPr="00A218CF" w:rsidRDefault="00A218CF" w:rsidP="00A218CF">
      <w:pPr>
        <w:rPr>
          <w:rFonts w:ascii="Times New Roman" w:hAnsi="Times New Roman" w:cs="Times New Roman"/>
        </w:rPr>
      </w:pPr>
      <w:r w:rsidRPr="00A218CF">
        <w:rPr>
          <w:rFonts w:ascii="Times New Roman" w:hAnsi="Times New Roman" w:cs="Times New Roman"/>
        </w:rPr>
        <w:t>All interviews will be audio-recorded (with participant consent), transcribed, and analy</w:t>
      </w:r>
      <w:r w:rsidR="002F3418">
        <w:rPr>
          <w:rFonts w:ascii="Times New Roman" w:hAnsi="Times New Roman" w:cs="Times New Roman"/>
        </w:rPr>
        <w:t>z</w:t>
      </w:r>
      <w:r w:rsidRPr="00A218CF">
        <w:rPr>
          <w:rFonts w:ascii="Times New Roman" w:hAnsi="Times New Roman" w:cs="Times New Roman"/>
        </w:rPr>
        <w:t>ed thematically.</w:t>
      </w:r>
    </w:p>
    <w:p w14:paraId="523CA58C" w14:textId="77777777" w:rsidR="00A218CF" w:rsidRPr="00A218CF" w:rsidRDefault="00A218CF" w:rsidP="00A218CF">
      <w:pPr>
        <w:rPr>
          <w:rFonts w:ascii="Times New Roman" w:hAnsi="Times New Roman" w:cs="Times New Roman"/>
        </w:rPr>
      </w:pPr>
    </w:p>
    <w:p w14:paraId="6DEDDA7B" w14:textId="22CB99F9" w:rsidR="00A218CF" w:rsidRPr="002F3418" w:rsidRDefault="00A218CF" w:rsidP="00A218CF">
      <w:pPr>
        <w:pStyle w:val="a9"/>
        <w:numPr>
          <w:ilvl w:val="0"/>
          <w:numId w:val="9"/>
        </w:numPr>
        <w:rPr>
          <w:rFonts w:ascii="Times New Roman" w:hAnsi="Times New Roman" w:cs="Times New Roman"/>
        </w:rPr>
      </w:pPr>
      <w:r w:rsidRPr="002F3418">
        <w:rPr>
          <w:rFonts w:ascii="Times New Roman" w:hAnsi="Times New Roman" w:cs="Times New Roman"/>
        </w:rPr>
        <w:t>Participants</w:t>
      </w:r>
    </w:p>
    <w:p w14:paraId="2F6C388A" w14:textId="4610AEAC" w:rsidR="00A218CF" w:rsidRDefault="00B52331" w:rsidP="00A218CF">
      <w:pPr>
        <w:rPr>
          <w:rFonts w:ascii="Times New Roman" w:hAnsi="Times New Roman" w:cs="Times New Roman"/>
        </w:rPr>
      </w:pPr>
      <w:r w:rsidRPr="00B52331">
        <w:rPr>
          <w:rFonts w:ascii="Times New Roman" w:hAnsi="Times New Roman" w:cs="Times New Roman"/>
        </w:rPr>
        <w:t>Participants in this study will include 6 to 8 early childhood educators working in kindergartens or early years settings that actively implement, or are pedagogically influenced by, Reggio Emilia principles. These educational settings typically adopt practices such as child-</w:t>
      </w:r>
      <w:r>
        <w:rPr>
          <w:rFonts w:ascii="Times New Roman" w:hAnsi="Times New Roman" w:cs="Times New Roman" w:hint="eastAsia"/>
        </w:rPr>
        <w:t>centered</w:t>
      </w:r>
      <w:r w:rsidRPr="00B52331">
        <w:rPr>
          <w:rFonts w:ascii="Times New Roman" w:hAnsi="Times New Roman" w:cs="Times New Roman"/>
        </w:rPr>
        <w:t xml:space="preserve"> inquiry, the use of the learning environment as a “third teacher,” and the incorporation of documentation and portfolios into everyday learning routines.</w:t>
      </w:r>
    </w:p>
    <w:p w14:paraId="05841C97" w14:textId="77777777" w:rsidR="00B52331" w:rsidRPr="00A218CF" w:rsidRDefault="00B52331" w:rsidP="00A218CF">
      <w:pPr>
        <w:rPr>
          <w:rFonts w:ascii="Times New Roman" w:hAnsi="Times New Roman" w:cs="Times New Roman"/>
        </w:rPr>
      </w:pPr>
    </w:p>
    <w:p w14:paraId="521D9A3C" w14:textId="65C1E3F1" w:rsidR="00E947E7" w:rsidRDefault="00A218CF" w:rsidP="00A218CF">
      <w:pPr>
        <w:rPr>
          <w:rFonts w:ascii="Times New Roman" w:hAnsi="Times New Roman" w:cs="Times New Roman"/>
        </w:rPr>
      </w:pPr>
      <w:r w:rsidRPr="00A218CF">
        <w:rPr>
          <w:rFonts w:ascii="Times New Roman" w:hAnsi="Times New Roman" w:cs="Times New Roman"/>
        </w:rPr>
        <w:t>Participants must have at least one year of teaching experience and a basic understanding of Reggio assessment principles. Ethical approval will be obtained prior to data collection, and all participants will be informed of the research purpose and their right to withdraw at any time.</w:t>
      </w:r>
    </w:p>
    <w:p w14:paraId="0116522D" w14:textId="77777777" w:rsidR="00E947E7" w:rsidRDefault="00E947E7">
      <w:pPr>
        <w:rPr>
          <w:rFonts w:ascii="Times New Roman" w:hAnsi="Times New Roman" w:cs="Times New Roman"/>
        </w:rPr>
      </w:pPr>
    </w:p>
    <w:p w14:paraId="43AC76AF" w14:textId="77777777" w:rsidR="009461B7" w:rsidRPr="005B4B6C" w:rsidRDefault="009461B7">
      <w:pPr>
        <w:rPr>
          <w:rFonts w:ascii="Times New Roman" w:hAnsi="Times New Roman" w:cs="Times New Roman" w:hint="eastAsia"/>
        </w:rPr>
      </w:pPr>
    </w:p>
    <w:p w14:paraId="5D2EB5C8" w14:textId="16B5298C" w:rsidR="005B4B6C" w:rsidRDefault="005B4B6C">
      <w:pPr>
        <w:rPr>
          <w:rFonts w:ascii="Times New Roman" w:hAnsi="Times New Roman" w:cs="Times New Roman"/>
          <w:b/>
          <w:bCs/>
        </w:rPr>
      </w:pPr>
      <w:r w:rsidRPr="005B4B6C">
        <w:rPr>
          <w:rFonts w:ascii="Times New Roman" w:hAnsi="Times New Roman" w:cs="Times New Roman"/>
          <w:b/>
          <w:bCs/>
        </w:rPr>
        <w:lastRenderedPageBreak/>
        <w:t xml:space="preserve">Literature review (3500 words approx.) </w:t>
      </w:r>
    </w:p>
    <w:p w14:paraId="23955BE9" w14:textId="77777777" w:rsidR="006F0E92" w:rsidRPr="005B4B6C" w:rsidRDefault="006F0E92">
      <w:pPr>
        <w:rPr>
          <w:rFonts w:ascii="Times New Roman" w:hAnsi="Times New Roman" w:cs="Times New Roman"/>
          <w:b/>
          <w:bCs/>
        </w:rPr>
      </w:pPr>
    </w:p>
    <w:p w14:paraId="2A3D1D37" w14:textId="77777777" w:rsidR="00E947E7" w:rsidRDefault="00E947E7" w:rsidP="00E947E7">
      <w:pPr>
        <w:pStyle w:val="a9"/>
        <w:numPr>
          <w:ilvl w:val="0"/>
          <w:numId w:val="1"/>
        </w:numPr>
        <w:rPr>
          <w:rFonts w:ascii="Times New Roman" w:hAnsi="Times New Roman" w:cs="Times New Roman"/>
        </w:rPr>
      </w:pPr>
      <w:bookmarkStart w:id="0" w:name="_Hlk198519878"/>
      <w:r w:rsidRPr="00E947E7">
        <w:rPr>
          <w:rFonts w:ascii="Times New Roman" w:hAnsi="Times New Roman" w:cs="Times New Roman"/>
        </w:rPr>
        <w:t>I</w:t>
      </w:r>
      <w:r w:rsidRPr="00E947E7">
        <w:rPr>
          <w:rFonts w:ascii="Times New Roman" w:hAnsi="Times New Roman" w:cs="Times New Roman" w:hint="eastAsia"/>
        </w:rPr>
        <w:t>ntroduction to the Reggio Emilla Approach</w:t>
      </w:r>
      <w:bookmarkEnd w:id="0"/>
    </w:p>
    <w:p w14:paraId="1BA5B6F9" w14:textId="55AD687D" w:rsidR="004E3A92" w:rsidRPr="004E3A92" w:rsidRDefault="0041469A" w:rsidP="004E3A92">
      <w:pPr>
        <w:rPr>
          <w:rFonts w:ascii="Times New Roman" w:hAnsi="Times New Roman" w:cs="Times New Roman"/>
        </w:rPr>
      </w:pPr>
      <w:r>
        <w:rPr>
          <w:rFonts w:ascii="Times New Roman" w:hAnsi="Times New Roman" w:cs="Times New Roman" w:hint="eastAsia"/>
        </w:rPr>
        <w:t xml:space="preserve">The Reggio Emilla approach </w:t>
      </w:r>
      <w:r w:rsidRPr="0041469A">
        <w:rPr>
          <w:rFonts w:ascii="Times New Roman" w:hAnsi="Times New Roman" w:cs="Times New Roman"/>
        </w:rPr>
        <w:t>is recognized worldwide as an outstanding philosophy of early childhood education</w:t>
      </w:r>
      <w:r>
        <w:rPr>
          <w:rFonts w:ascii="Times New Roman" w:hAnsi="Times New Roman" w:cs="Times New Roman" w:hint="eastAsia"/>
        </w:rPr>
        <w:t xml:space="preserve">, originating in the northern Italian town of Reggio Emilla after World War </w:t>
      </w:r>
      <w:r>
        <w:rPr>
          <w:rFonts w:ascii="Times New Roman" w:hAnsi="Times New Roman" w:cs="Times New Roman"/>
        </w:rPr>
        <w:fldChar w:fldCharType="begin"/>
      </w:r>
      <w:r>
        <w:rPr>
          <w:rFonts w:ascii="Times New Roman" w:hAnsi="Times New Roman" w:cs="Times New Roman"/>
        </w:rPr>
        <w:instrText xml:space="preserve"> </w:instrText>
      </w:r>
      <w:r>
        <w:rPr>
          <w:rFonts w:ascii="Times New Roman" w:hAnsi="Times New Roman" w:cs="Times New Roman" w:hint="eastAsia"/>
        </w:rPr>
        <w:instrText>= 2 \* ROMAN</w:instrText>
      </w:r>
      <w:r>
        <w:rPr>
          <w:rFonts w:ascii="Times New Roman" w:hAnsi="Times New Roman" w:cs="Times New Roman"/>
        </w:rPr>
        <w:instrText xml:space="preserve"> </w:instrText>
      </w:r>
      <w:r>
        <w:rPr>
          <w:rFonts w:ascii="Times New Roman" w:hAnsi="Times New Roman" w:cs="Times New Roman"/>
        </w:rPr>
        <w:fldChar w:fldCharType="separate"/>
      </w:r>
      <w:r>
        <w:rPr>
          <w:rFonts w:ascii="Times New Roman" w:hAnsi="Times New Roman" w:cs="Times New Roman"/>
          <w:noProof/>
        </w:rPr>
        <w:t>II</w:t>
      </w:r>
      <w:r>
        <w:rPr>
          <w:rFonts w:ascii="Times New Roman" w:hAnsi="Times New Roman" w:cs="Times New Roman"/>
        </w:rPr>
        <w:fldChar w:fldCharType="end"/>
      </w:r>
      <w:r w:rsidR="00F60515">
        <w:rPr>
          <w:rFonts w:ascii="Times New Roman" w:hAnsi="Times New Roman" w:cs="Times New Roman" w:hint="eastAsia"/>
        </w:rPr>
        <w:t xml:space="preserve">. </w:t>
      </w:r>
      <w:r w:rsidR="00F60515">
        <w:rPr>
          <w:rFonts w:ascii="Times New Roman" w:hAnsi="Times New Roman" w:cs="Times New Roman"/>
        </w:rPr>
        <w:t>T</w:t>
      </w:r>
      <w:r w:rsidR="00F60515">
        <w:rPr>
          <w:rFonts w:ascii="Times New Roman" w:hAnsi="Times New Roman" w:cs="Times New Roman" w:hint="eastAsia"/>
        </w:rPr>
        <w:t xml:space="preserve">his </w:t>
      </w:r>
      <w:r w:rsidR="00F60515">
        <w:rPr>
          <w:rFonts w:ascii="Times New Roman" w:hAnsi="Times New Roman" w:cs="Times New Roman"/>
        </w:rPr>
        <w:t>approach</w:t>
      </w:r>
      <w:r w:rsidR="00F60515">
        <w:rPr>
          <w:rFonts w:ascii="Times New Roman" w:hAnsi="Times New Roman" w:cs="Times New Roman" w:hint="eastAsia"/>
        </w:rPr>
        <w:t xml:space="preserve"> developed under the leadership of Malaguzzi and emerged as a basic response to rebuilding society through education that emphasize democracy, cooperation, and the competent image of the child (Hall, 2010).</w:t>
      </w:r>
      <w:r w:rsidR="004E3A92" w:rsidRPr="004E3A92">
        <w:t xml:space="preserve"> </w:t>
      </w:r>
      <w:r w:rsidR="004E3A92" w:rsidRPr="004E3A92">
        <w:rPr>
          <w:rFonts w:ascii="Times New Roman" w:hAnsi="Times New Roman" w:cs="Times New Roman"/>
        </w:rPr>
        <w:t>At the core of the approach</w:t>
      </w:r>
      <w:r w:rsidR="004E3A92">
        <w:rPr>
          <w:rFonts w:ascii="Times New Roman" w:hAnsi="Times New Roman" w:cs="Times New Roman" w:hint="eastAsia"/>
        </w:rPr>
        <w:t xml:space="preserve"> believes</w:t>
      </w:r>
      <w:r w:rsidR="004E3A92" w:rsidRPr="004E3A92">
        <w:rPr>
          <w:rFonts w:ascii="Times New Roman" w:hAnsi="Times New Roman" w:cs="Times New Roman"/>
        </w:rPr>
        <w:t xml:space="preserve"> that children are not passive</w:t>
      </w:r>
      <w:r w:rsidR="004E3A92">
        <w:rPr>
          <w:rFonts w:ascii="Times New Roman" w:hAnsi="Times New Roman" w:cs="Times New Roman" w:hint="eastAsia"/>
        </w:rPr>
        <w:t>ly</w:t>
      </w:r>
      <w:r w:rsidR="004E3A92" w:rsidRPr="004E3A92">
        <w:rPr>
          <w:rFonts w:ascii="Times New Roman" w:hAnsi="Times New Roman" w:cs="Times New Roman"/>
        </w:rPr>
        <w:t xml:space="preserve"> </w:t>
      </w:r>
      <w:r w:rsidR="004E3A92">
        <w:rPr>
          <w:rFonts w:ascii="Times New Roman" w:hAnsi="Times New Roman" w:cs="Times New Roman" w:hint="eastAsia"/>
        </w:rPr>
        <w:t xml:space="preserve">receive the </w:t>
      </w:r>
      <w:r w:rsidR="004E3A92" w:rsidRPr="004E3A92">
        <w:rPr>
          <w:rFonts w:ascii="Times New Roman" w:hAnsi="Times New Roman" w:cs="Times New Roman"/>
        </w:rPr>
        <w:t>knowledge but active constructors</w:t>
      </w:r>
      <w:r w:rsidR="004E3A92">
        <w:rPr>
          <w:rFonts w:ascii="Times New Roman" w:hAnsi="Times New Roman" w:cs="Times New Roman" w:hint="eastAsia"/>
        </w:rPr>
        <w:t xml:space="preserve"> (learners)</w:t>
      </w:r>
      <w:r w:rsidR="004E3A92" w:rsidRPr="004E3A92">
        <w:rPr>
          <w:rFonts w:ascii="Times New Roman" w:hAnsi="Times New Roman" w:cs="Times New Roman"/>
        </w:rPr>
        <w:t xml:space="preserve"> of meaning, capable of expressing their understanding in “a hundred languages” – </w:t>
      </w:r>
      <w:r w:rsidR="00F61B9D">
        <w:rPr>
          <w:rFonts w:ascii="Times New Roman" w:hAnsi="Times New Roman" w:cs="Times New Roman" w:hint="eastAsia"/>
        </w:rPr>
        <w:t>a</w:t>
      </w:r>
      <w:r w:rsidR="00F61B9D" w:rsidRPr="00F61B9D">
        <w:rPr>
          <w:rFonts w:ascii="Times New Roman" w:hAnsi="Times New Roman" w:cs="Times New Roman"/>
        </w:rPr>
        <w:t xml:space="preserve"> metaphor reflects the richness and diversity of </w:t>
      </w:r>
      <w:r w:rsidR="004E3A92" w:rsidRPr="004E3A92">
        <w:rPr>
          <w:rFonts w:ascii="Times New Roman" w:hAnsi="Times New Roman" w:cs="Times New Roman"/>
        </w:rPr>
        <w:t>children’s thought processes (Dodd-</w:t>
      </w:r>
      <w:proofErr w:type="spellStart"/>
      <w:r w:rsidR="004E3A92" w:rsidRPr="004E3A92">
        <w:rPr>
          <w:rFonts w:ascii="Times New Roman" w:hAnsi="Times New Roman" w:cs="Times New Roman"/>
        </w:rPr>
        <w:t>Nufrio</w:t>
      </w:r>
      <w:proofErr w:type="spellEnd"/>
      <w:r w:rsidR="004E3A92" w:rsidRPr="004E3A92">
        <w:rPr>
          <w:rFonts w:ascii="Times New Roman" w:hAnsi="Times New Roman" w:cs="Times New Roman"/>
        </w:rPr>
        <w:t>, 2011</w:t>
      </w:r>
      <w:r w:rsidR="00F61B9D">
        <w:rPr>
          <w:rFonts w:ascii="Times New Roman" w:hAnsi="Times New Roman" w:cs="Times New Roman" w:hint="eastAsia"/>
        </w:rPr>
        <w:t xml:space="preserve">; </w:t>
      </w:r>
      <w:r w:rsidR="00F61B9D" w:rsidRPr="00F61B9D">
        <w:rPr>
          <w:rFonts w:ascii="Times New Roman" w:hAnsi="Times New Roman" w:cs="Times New Roman"/>
        </w:rPr>
        <w:t>Edwards, Gandini, &amp; Forman,</w:t>
      </w:r>
      <w:r w:rsidR="00F61B9D">
        <w:rPr>
          <w:rFonts w:ascii="Times New Roman" w:hAnsi="Times New Roman" w:cs="Times New Roman" w:hint="eastAsia"/>
        </w:rPr>
        <w:t xml:space="preserve"> 2011</w:t>
      </w:r>
      <w:r w:rsidR="004E3A92" w:rsidRPr="004E3A92">
        <w:rPr>
          <w:rFonts w:ascii="Times New Roman" w:hAnsi="Times New Roman" w:cs="Times New Roman"/>
        </w:rPr>
        <w:t>).</w:t>
      </w:r>
    </w:p>
    <w:p w14:paraId="3F692C6C" w14:textId="77777777" w:rsidR="004E3A92" w:rsidRPr="004E3A92" w:rsidRDefault="004E3A92" w:rsidP="004E3A92">
      <w:pPr>
        <w:rPr>
          <w:rFonts w:ascii="Times New Roman" w:hAnsi="Times New Roman" w:cs="Times New Roman"/>
        </w:rPr>
      </w:pPr>
    </w:p>
    <w:p w14:paraId="4EDE9603" w14:textId="4889B20D" w:rsidR="0041469A" w:rsidRPr="0041469A" w:rsidRDefault="004E3A92" w:rsidP="004E3A92">
      <w:pPr>
        <w:rPr>
          <w:rFonts w:ascii="Times New Roman" w:hAnsi="Times New Roman" w:cs="Times New Roman"/>
        </w:rPr>
      </w:pPr>
      <w:r w:rsidRPr="004E3A92">
        <w:rPr>
          <w:rFonts w:ascii="Times New Roman" w:hAnsi="Times New Roman" w:cs="Times New Roman"/>
        </w:rPr>
        <w:t xml:space="preserve">The philosophical </w:t>
      </w:r>
      <w:r w:rsidR="00F61B9D">
        <w:rPr>
          <w:rFonts w:ascii="Times New Roman" w:hAnsi="Times New Roman" w:cs="Times New Roman" w:hint="eastAsia"/>
        </w:rPr>
        <w:t>foundation</w:t>
      </w:r>
      <w:r w:rsidRPr="004E3A92">
        <w:rPr>
          <w:rFonts w:ascii="Times New Roman" w:hAnsi="Times New Roman" w:cs="Times New Roman"/>
        </w:rPr>
        <w:t xml:space="preserve"> of Reggio Emilia can be traced to a range of influences, including John Dewey’s experiential learning, Vygotsky’s sociocultural theory, and the aesthetics of Italian civic humanism (Hewett, 2001). These foundations </w:t>
      </w:r>
      <w:r w:rsidR="00F61B9D">
        <w:rPr>
          <w:rFonts w:ascii="Times New Roman" w:hAnsi="Times New Roman" w:cs="Times New Roman" w:hint="eastAsia"/>
        </w:rPr>
        <w:t>construct</w:t>
      </w:r>
      <w:r w:rsidRPr="004E3A92">
        <w:rPr>
          <w:rFonts w:ascii="Times New Roman" w:hAnsi="Times New Roman" w:cs="Times New Roman"/>
        </w:rPr>
        <w:t xml:space="preserve"> its holistic view of the child, in which learning is viewed as an </w:t>
      </w:r>
      <w:r w:rsidR="006A7B7E">
        <w:rPr>
          <w:rFonts w:ascii="Times New Roman" w:hAnsi="Times New Roman" w:cs="Times New Roman" w:hint="eastAsia"/>
        </w:rPr>
        <w:t>interactive</w:t>
      </w:r>
      <w:r w:rsidRPr="004E3A92">
        <w:rPr>
          <w:rFonts w:ascii="Times New Roman" w:hAnsi="Times New Roman" w:cs="Times New Roman"/>
        </w:rPr>
        <w:t>, contextual, and emergent process rather than a linear acquisition of predefined skills. Unlike more structured</w:t>
      </w:r>
      <w:r w:rsidR="006A7B7E">
        <w:rPr>
          <w:rFonts w:ascii="Times New Roman" w:hAnsi="Times New Roman" w:cs="Times New Roman" w:hint="eastAsia"/>
        </w:rPr>
        <w:t>, standard</w:t>
      </w:r>
      <w:r w:rsidRPr="004E3A92">
        <w:rPr>
          <w:rFonts w:ascii="Times New Roman" w:hAnsi="Times New Roman" w:cs="Times New Roman"/>
        </w:rPr>
        <w:t xml:space="preserve"> or outcomes</w:t>
      </w:r>
      <w:r w:rsidR="006A7B7E">
        <w:rPr>
          <w:rFonts w:ascii="Times New Roman" w:hAnsi="Times New Roman" w:cs="Times New Roman" w:hint="eastAsia"/>
        </w:rPr>
        <w:t xml:space="preserve"> </w:t>
      </w:r>
      <w:r w:rsidRPr="004E3A92">
        <w:rPr>
          <w:rFonts w:ascii="Times New Roman" w:hAnsi="Times New Roman" w:cs="Times New Roman"/>
        </w:rPr>
        <w:t>-</w:t>
      </w:r>
      <w:r w:rsidR="006A7B7E">
        <w:rPr>
          <w:rFonts w:ascii="Times New Roman" w:hAnsi="Times New Roman" w:cs="Times New Roman" w:hint="eastAsia"/>
        </w:rPr>
        <w:t xml:space="preserve"> </w:t>
      </w:r>
      <w:r w:rsidRPr="004E3A92">
        <w:rPr>
          <w:rFonts w:ascii="Times New Roman" w:hAnsi="Times New Roman" w:cs="Times New Roman"/>
        </w:rPr>
        <w:t>driven pedagogies, Reggio</w:t>
      </w:r>
      <w:r w:rsidR="006A7B7E">
        <w:rPr>
          <w:rFonts w:ascii="Times New Roman" w:hAnsi="Times New Roman" w:cs="Times New Roman" w:hint="eastAsia"/>
        </w:rPr>
        <w:t xml:space="preserve"> </w:t>
      </w:r>
      <w:r w:rsidRPr="004E3A92">
        <w:rPr>
          <w:rFonts w:ascii="Times New Roman" w:hAnsi="Times New Roman" w:cs="Times New Roman"/>
        </w:rPr>
        <w:t>-</w:t>
      </w:r>
      <w:r w:rsidR="006A7B7E">
        <w:rPr>
          <w:rFonts w:ascii="Times New Roman" w:hAnsi="Times New Roman" w:cs="Times New Roman" w:hint="eastAsia"/>
        </w:rPr>
        <w:t xml:space="preserve"> </w:t>
      </w:r>
      <w:r w:rsidRPr="004E3A92">
        <w:rPr>
          <w:rFonts w:ascii="Times New Roman" w:hAnsi="Times New Roman" w:cs="Times New Roman"/>
        </w:rPr>
        <w:t xml:space="preserve">inspired settings resist fixed curricula and </w:t>
      </w:r>
      <w:proofErr w:type="spellStart"/>
      <w:r w:rsidRPr="004E3A92">
        <w:rPr>
          <w:rFonts w:ascii="Times New Roman" w:hAnsi="Times New Roman" w:cs="Times New Roman"/>
        </w:rPr>
        <w:t>favour</w:t>
      </w:r>
      <w:proofErr w:type="spellEnd"/>
      <w:r w:rsidRPr="004E3A92">
        <w:rPr>
          <w:rFonts w:ascii="Times New Roman" w:hAnsi="Times New Roman" w:cs="Times New Roman"/>
        </w:rPr>
        <w:t xml:space="preserve"> open</w:t>
      </w:r>
      <w:r w:rsidR="006A7B7E">
        <w:rPr>
          <w:rFonts w:ascii="Times New Roman" w:hAnsi="Times New Roman" w:cs="Times New Roman" w:hint="eastAsia"/>
        </w:rPr>
        <w:t xml:space="preserve"> </w:t>
      </w:r>
      <w:r w:rsidRPr="004E3A92">
        <w:rPr>
          <w:rFonts w:ascii="Times New Roman" w:hAnsi="Times New Roman" w:cs="Times New Roman"/>
        </w:rPr>
        <w:t>-</w:t>
      </w:r>
      <w:r w:rsidR="006A7B7E">
        <w:rPr>
          <w:rFonts w:ascii="Times New Roman" w:hAnsi="Times New Roman" w:cs="Times New Roman" w:hint="eastAsia"/>
        </w:rPr>
        <w:t xml:space="preserve"> </w:t>
      </w:r>
      <w:r w:rsidRPr="004E3A92">
        <w:rPr>
          <w:rFonts w:ascii="Times New Roman" w:hAnsi="Times New Roman" w:cs="Times New Roman"/>
        </w:rPr>
        <w:t>ended inquiry rooted in children’s interests and daily experiences (McNally &amp; Slutsky, 2017).</w:t>
      </w:r>
      <w:r>
        <w:rPr>
          <w:rFonts w:ascii="Times New Roman" w:hAnsi="Times New Roman" w:cs="Times New Roman" w:hint="eastAsia"/>
        </w:rPr>
        <w:t xml:space="preserve"> </w:t>
      </w:r>
    </w:p>
    <w:p w14:paraId="3DB30BFD" w14:textId="03F91672" w:rsidR="006A7B7E" w:rsidRPr="006A7B7E" w:rsidRDefault="006A7B7E" w:rsidP="006A7B7E">
      <w:pPr>
        <w:rPr>
          <w:rFonts w:ascii="Times New Roman" w:hAnsi="Times New Roman" w:cs="Times New Roman"/>
        </w:rPr>
      </w:pPr>
      <w:r w:rsidRPr="006A7B7E">
        <w:rPr>
          <w:rFonts w:ascii="Times New Roman" w:hAnsi="Times New Roman" w:cs="Times New Roman"/>
        </w:rPr>
        <w:t>A defining feature of the Reggio approach is its emphasis on relationships</w:t>
      </w:r>
      <w:r>
        <w:rPr>
          <w:rFonts w:ascii="Times New Roman" w:hAnsi="Times New Roman" w:cs="Times New Roman" w:hint="eastAsia"/>
        </w:rPr>
        <w:t xml:space="preserve"> </w:t>
      </w:r>
      <w:r w:rsidRPr="006A7B7E">
        <w:rPr>
          <w:rFonts w:ascii="Times New Roman" w:hAnsi="Times New Roman" w:cs="Times New Roman"/>
        </w:rPr>
        <w:t xml:space="preserve">between children, educators, families, and the broader community. The classroom is not only as a physical space but </w:t>
      </w:r>
      <w:r>
        <w:rPr>
          <w:rFonts w:ascii="Times New Roman" w:hAnsi="Times New Roman" w:cs="Times New Roman" w:hint="eastAsia"/>
        </w:rPr>
        <w:t xml:space="preserve">also </w:t>
      </w:r>
      <w:r w:rsidRPr="006A7B7E">
        <w:rPr>
          <w:rFonts w:ascii="Times New Roman" w:hAnsi="Times New Roman" w:cs="Times New Roman"/>
        </w:rPr>
        <w:t xml:space="preserve">as a “third teacher,” where the environment itself communicates values and </w:t>
      </w:r>
      <w:r>
        <w:rPr>
          <w:rFonts w:ascii="Times New Roman" w:hAnsi="Times New Roman" w:cs="Times New Roman" w:hint="eastAsia"/>
        </w:rPr>
        <w:t>inspires</w:t>
      </w:r>
      <w:r w:rsidRPr="006A7B7E">
        <w:rPr>
          <w:rFonts w:ascii="Times New Roman" w:hAnsi="Times New Roman" w:cs="Times New Roman"/>
        </w:rPr>
        <w:t xml:space="preserve"> investigation. Learning happens in dialogue, and the adult’s role is not to instruct but to </w:t>
      </w:r>
      <w:r w:rsidR="00F21974">
        <w:rPr>
          <w:rFonts w:ascii="Times New Roman" w:hAnsi="Times New Roman" w:cs="Times New Roman" w:hint="eastAsia"/>
        </w:rPr>
        <w:t>cooperate</w:t>
      </w:r>
      <w:r w:rsidRPr="006A7B7E">
        <w:rPr>
          <w:rFonts w:ascii="Times New Roman" w:hAnsi="Times New Roman" w:cs="Times New Roman"/>
        </w:rPr>
        <w:t>, observe, and document the child’s learning processes (Hall, 2010). This relational epistemology has direct implications for how assessment is understood and enacted in Reggio settings.</w:t>
      </w:r>
    </w:p>
    <w:p w14:paraId="18DFBB2F" w14:textId="77777777" w:rsidR="006A7B7E" w:rsidRPr="006A7B7E" w:rsidRDefault="006A7B7E" w:rsidP="006A7B7E">
      <w:pPr>
        <w:pStyle w:val="a9"/>
        <w:ind w:left="440"/>
        <w:rPr>
          <w:rFonts w:ascii="Times New Roman" w:hAnsi="Times New Roman" w:cs="Times New Roman"/>
        </w:rPr>
      </w:pPr>
    </w:p>
    <w:p w14:paraId="5A1CBE7C" w14:textId="00E0C9A4" w:rsidR="006A7B7E" w:rsidRPr="006A7B7E" w:rsidRDefault="006A7B7E" w:rsidP="006A7B7E">
      <w:pPr>
        <w:rPr>
          <w:rFonts w:ascii="Times New Roman" w:hAnsi="Times New Roman" w:cs="Times New Roman"/>
        </w:rPr>
      </w:pPr>
      <w:r w:rsidRPr="006A7B7E">
        <w:rPr>
          <w:rFonts w:ascii="Times New Roman" w:hAnsi="Times New Roman" w:cs="Times New Roman"/>
        </w:rPr>
        <w:t>Unlike traditional assessment models, which often rely on standard</w:t>
      </w:r>
      <w:r w:rsidR="00F21974">
        <w:rPr>
          <w:rFonts w:ascii="Times New Roman" w:hAnsi="Times New Roman" w:cs="Times New Roman" w:hint="eastAsia"/>
        </w:rPr>
        <w:t xml:space="preserve"> </w:t>
      </w:r>
      <w:r w:rsidRPr="006A7B7E">
        <w:rPr>
          <w:rFonts w:ascii="Times New Roman" w:hAnsi="Times New Roman" w:cs="Times New Roman"/>
        </w:rPr>
        <w:t xml:space="preserve">testing, grading scales, and checklists, the Reggio approach employs alternative strategies grounded in observation and documentation. These include photographic records, anecdotal notes, transcriptions of conversations, children’s drawings, and portfolio collections (Hewett, 2001). The aim is not to evaluate against fixed standards, but to make learning visible and to </w:t>
      </w:r>
      <w:proofErr w:type="spellStart"/>
      <w:r w:rsidRPr="006A7B7E">
        <w:rPr>
          <w:rFonts w:ascii="Times New Roman" w:hAnsi="Times New Roman" w:cs="Times New Roman"/>
        </w:rPr>
        <w:t>honour</w:t>
      </w:r>
      <w:proofErr w:type="spellEnd"/>
      <w:r w:rsidRPr="006A7B7E">
        <w:rPr>
          <w:rFonts w:ascii="Times New Roman" w:hAnsi="Times New Roman" w:cs="Times New Roman"/>
        </w:rPr>
        <w:t xml:space="preserve"> the complexity of children’s thinking. According to McNally and Slutsky (2017), “assessment in Reggio is a dialogic process that supports rather than judges the learner.”</w:t>
      </w:r>
    </w:p>
    <w:p w14:paraId="1BC46EAB" w14:textId="77777777" w:rsidR="006A7B7E" w:rsidRPr="006A7B7E" w:rsidRDefault="006A7B7E" w:rsidP="006A7B7E">
      <w:pPr>
        <w:pStyle w:val="a9"/>
        <w:ind w:left="440"/>
        <w:rPr>
          <w:rFonts w:ascii="Times New Roman" w:hAnsi="Times New Roman" w:cs="Times New Roman"/>
        </w:rPr>
      </w:pPr>
    </w:p>
    <w:p w14:paraId="16A05DAD" w14:textId="71EE7655" w:rsidR="0041469A" w:rsidRDefault="00163E15" w:rsidP="006A7B7E">
      <w:pPr>
        <w:rPr>
          <w:rFonts w:ascii="Times New Roman" w:hAnsi="Times New Roman" w:cs="Times New Roman"/>
        </w:rPr>
      </w:pPr>
      <w:r>
        <w:rPr>
          <w:rFonts w:ascii="Times New Roman" w:hAnsi="Times New Roman" w:cs="Times New Roman" w:hint="eastAsia"/>
        </w:rPr>
        <w:t>P</w:t>
      </w:r>
      <w:r w:rsidR="006A7B7E" w:rsidRPr="006A7B7E">
        <w:rPr>
          <w:rFonts w:ascii="Times New Roman" w:hAnsi="Times New Roman" w:cs="Times New Roman"/>
        </w:rPr>
        <w:t>edagogical documentation</w:t>
      </w:r>
      <w:r>
        <w:rPr>
          <w:rFonts w:ascii="Times New Roman" w:hAnsi="Times New Roman" w:cs="Times New Roman" w:hint="eastAsia"/>
        </w:rPr>
        <w:t xml:space="preserve"> plays a central role in the process</w:t>
      </w:r>
      <w:r w:rsidR="006A7B7E" w:rsidRPr="006A7B7E">
        <w:rPr>
          <w:rFonts w:ascii="Times New Roman" w:hAnsi="Times New Roman" w:cs="Times New Roman"/>
        </w:rPr>
        <w:t xml:space="preserve">. As Hall (2010) notes, documentation serves multiple roles: it is a form of assessment, a tool for reflection, a means of communication with families, and a vehicle for curriculum planning. It transforms daily activities into pedagogical </w:t>
      </w:r>
      <w:r>
        <w:rPr>
          <w:rFonts w:ascii="Times New Roman" w:hAnsi="Times New Roman" w:cs="Times New Roman" w:hint="eastAsia"/>
        </w:rPr>
        <w:t>materials</w:t>
      </w:r>
      <w:r w:rsidR="006A7B7E" w:rsidRPr="006A7B7E">
        <w:rPr>
          <w:rFonts w:ascii="Times New Roman" w:hAnsi="Times New Roman" w:cs="Times New Roman"/>
        </w:rPr>
        <w:t xml:space="preserve">, </w:t>
      </w:r>
      <w:r>
        <w:rPr>
          <w:rFonts w:ascii="Times New Roman" w:hAnsi="Times New Roman" w:cs="Times New Roman" w:hint="eastAsia"/>
        </w:rPr>
        <w:t>meeting</w:t>
      </w:r>
      <w:r w:rsidR="006A7B7E" w:rsidRPr="006A7B7E">
        <w:rPr>
          <w:rFonts w:ascii="Times New Roman" w:hAnsi="Times New Roman" w:cs="Times New Roman"/>
        </w:rPr>
        <w:t xml:space="preserve"> educators to interpret children’s expressions, revisit learning moments, and plan with intentionality. Rather than using assessment to “sort” learners, documentation fosters a culture of shared meaning-making and democratic participation in the learning journey (Rouse, 2022).</w:t>
      </w:r>
    </w:p>
    <w:p w14:paraId="2C3A03A5" w14:textId="77777777" w:rsidR="000E7020" w:rsidRDefault="000E7020" w:rsidP="006A7B7E">
      <w:pPr>
        <w:rPr>
          <w:rFonts w:ascii="Times New Roman" w:hAnsi="Times New Roman" w:cs="Times New Roman"/>
        </w:rPr>
      </w:pPr>
    </w:p>
    <w:p w14:paraId="5013B9F0" w14:textId="09B16F68" w:rsidR="000E7020" w:rsidRPr="000E7020" w:rsidRDefault="000E7020" w:rsidP="000E7020">
      <w:pPr>
        <w:rPr>
          <w:rFonts w:ascii="Times New Roman" w:hAnsi="Times New Roman" w:cs="Times New Roman"/>
        </w:rPr>
      </w:pPr>
      <w:r w:rsidRPr="000E7020">
        <w:rPr>
          <w:rFonts w:ascii="Times New Roman" w:hAnsi="Times New Roman" w:cs="Times New Roman"/>
        </w:rPr>
        <w:t>Furthermore, Reggio’s view of assessment challenges</w:t>
      </w:r>
      <w:r w:rsidR="00AD0E37">
        <w:rPr>
          <w:rFonts w:ascii="Times New Roman" w:hAnsi="Times New Roman" w:cs="Times New Roman" w:hint="eastAsia"/>
        </w:rPr>
        <w:t xml:space="preserve"> conventional assessment methods </w:t>
      </w:r>
      <w:r w:rsidRPr="000E7020">
        <w:rPr>
          <w:rFonts w:ascii="Times New Roman" w:hAnsi="Times New Roman" w:cs="Times New Roman"/>
        </w:rPr>
        <w:t xml:space="preserve">that equate evaluation with </w:t>
      </w:r>
      <w:r w:rsidR="00AD0E37">
        <w:rPr>
          <w:rFonts w:ascii="Times New Roman" w:hAnsi="Times New Roman" w:cs="Times New Roman" w:hint="eastAsia"/>
        </w:rPr>
        <w:t xml:space="preserve">satisfy external </w:t>
      </w:r>
      <w:r w:rsidRPr="000E7020">
        <w:rPr>
          <w:rFonts w:ascii="Times New Roman" w:hAnsi="Times New Roman" w:cs="Times New Roman"/>
        </w:rPr>
        <w:t xml:space="preserve">accountability. Instead, it seeks to create spaces where children’s voices are central and their competencies </w:t>
      </w:r>
      <w:r w:rsidR="00612D4F">
        <w:rPr>
          <w:rFonts w:ascii="Times New Roman" w:hAnsi="Times New Roman" w:cs="Times New Roman"/>
        </w:rPr>
        <w:t xml:space="preserve">are </w:t>
      </w:r>
      <w:r w:rsidRPr="000E7020">
        <w:rPr>
          <w:rFonts w:ascii="Times New Roman" w:hAnsi="Times New Roman" w:cs="Times New Roman"/>
        </w:rPr>
        <w:t>recogni</w:t>
      </w:r>
      <w:r w:rsidR="000367E3">
        <w:rPr>
          <w:rFonts w:ascii="Times New Roman" w:hAnsi="Times New Roman" w:cs="Times New Roman"/>
        </w:rPr>
        <w:t>z</w:t>
      </w:r>
      <w:r w:rsidRPr="000E7020">
        <w:rPr>
          <w:rFonts w:ascii="Times New Roman" w:hAnsi="Times New Roman" w:cs="Times New Roman"/>
        </w:rPr>
        <w:t xml:space="preserve">ed. This shift away from “measurement” </w:t>
      </w:r>
      <w:r w:rsidRPr="000E7020">
        <w:rPr>
          <w:rFonts w:ascii="Times New Roman" w:hAnsi="Times New Roman" w:cs="Times New Roman"/>
        </w:rPr>
        <w:lastRenderedPageBreak/>
        <w:t>toward “interpretation” aligns with contemporary calls for assessment models, culturally responsive, and child-cente</w:t>
      </w:r>
      <w:r w:rsidR="000367E3">
        <w:rPr>
          <w:rFonts w:ascii="Times New Roman" w:hAnsi="Times New Roman" w:cs="Times New Roman"/>
        </w:rPr>
        <w:t>re</w:t>
      </w:r>
      <w:r w:rsidRPr="000E7020">
        <w:rPr>
          <w:rFonts w:ascii="Times New Roman" w:hAnsi="Times New Roman" w:cs="Times New Roman"/>
        </w:rPr>
        <w:t>d (Rigney &amp; Kelly, 2021). However, as later sections will explore, implementing such a vision is not without challenges, especially in culturally diverse or policy-driven educational systems.</w:t>
      </w:r>
    </w:p>
    <w:p w14:paraId="1FD112D7" w14:textId="77777777" w:rsidR="000E7020" w:rsidRPr="000E7020" w:rsidRDefault="000E7020" w:rsidP="000E7020">
      <w:pPr>
        <w:rPr>
          <w:rFonts w:ascii="Times New Roman" w:hAnsi="Times New Roman" w:cs="Times New Roman"/>
        </w:rPr>
      </w:pPr>
    </w:p>
    <w:p w14:paraId="54DCBE0B" w14:textId="261B3B20" w:rsidR="000E7020" w:rsidRPr="006A7B7E" w:rsidRDefault="000E7020" w:rsidP="000E7020">
      <w:pPr>
        <w:rPr>
          <w:rFonts w:ascii="Times New Roman" w:hAnsi="Times New Roman" w:cs="Times New Roman"/>
        </w:rPr>
      </w:pPr>
      <w:r w:rsidRPr="000E7020">
        <w:rPr>
          <w:rFonts w:ascii="Times New Roman" w:hAnsi="Times New Roman" w:cs="Times New Roman"/>
        </w:rPr>
        <w:t xml:space="preserve">In summary, the Reggio Emilia approach offers a radically different </w:t>
      </w:r>
      <w:r w:rsidR="00396BAE">
        <w:rPr>
          <w:rFonts w:ascii="Times New Roman" w:hAnsi="Times New Roman" w:cs="Times New Roman" w:hint="eastAsia"/>
        </w:rPr>
        <w:t>views</w:t>
      </w:r>
      <w:r w:rsidRPr="000E7020">
        <w:rPr>
          <w:rFonts w:ascii="Times New Roman" w:hAnsi="Times New Roman" w:cs="Times New Roman"/>
        </w:rPr>
        <w:t xml:space="preserve"> on childhood, pedagogy, and assessment. By </w:t>
      </w:r>
      <w:r w:rsidR="00396BAE">
        <w:rPr>
          <w:rFonts w:ascii="Times New Roman" w:hAnsi="Times New Roman" w:cs="Times New Roman" w:hint="eastAsia"/>
        </w:rPr>
        <w:t>considering</w:t>
      </w:r>
      <w:r w:rsidRPr="000E7020">
        <w:rPr>
          <w:rFonts w:ascii="Times New Roman" w:hAnsi="Times New Roman" w:cs="Times New Roman"/>
        </w:rPr>
        <w:t xml:space="preserve"> children as protagonists of their own learning and creativity, dialogue, and visual expression, </w:t>
      </w:r>
      <w:r w:rsidR="000367E3">
        <w:rPr>
          <w:rFonts w:ascii="Times New Roman" w:hAnsi="Times New Roman" w:cs="Times New Roman"/>
        </w:rPr>
        <w:t>i</w:t>
      </w:r>
      <w:r w:rsidR="000367E3" w:rsidRPr="00671EF2">
        <w:rPr>
          <w:rFonts w:ascii="Times New Roman" w:hAnsi="Times New Roman" w:cs="Times New Roman"/>
        </w:rPr>
        <w:t>t emphasizes creating opportunities for children to express their ideas, feelings, and problem-solving strategies, allowing educators to recogni</w:t>
      </w:r>
      <w:r w:rsidR="000367E3">
        <w:rPr>
          <w:rFonts w:ascii="Times New Roman" w:hAnsi="Times New Roman" w:cs="Times New Roman"/>
        </w:rPr>
        <w:t>z</w:t>
      </w:r>
      <w:r w:rsidR="000367E3" w:rsidRPr="00671EF2">
        <w:rPr>
          <w:rFonts w:ascii="Times New Roman" w:hAnsi="Times New Roman" w:cs="Times New Roman"/>
        </w:rPr>
        <w:t>e and document a wide range of skills and competencies beyond academic achievement. This approach respects children as active participants whose voices are heard and valued, fostering their confidence and supporting their individual learning journeys rather than simply judging them against fixed standards.</w:t>
      </w:r>
      <w:r w:rsidR="000367E3">
        <w:rPr>
          <w:rFonts w:ascii="Times New Roman" w:hAnsi="Times New Roman" w:cs="Times New Roman"/>
        </w:rPr>
        <w:t xml:space="preserve"> I</w:t>
      </w:r>
      <w:r w:rsidRPr="000E7020">
        <w:rPr>
          <w:rFonts w:ascii="Times New Roman" w:hAnsi="Times New Roman" w:cs="Times New Roman"/>
        </w:rPr>
        <w:t xml:space="preserve">t reframes assessment as a tool for empowerment rather than control. </w:t>
      </w:r>
    </w:p>
    <w:p w14:paraId="68AFD0A0" w14:textId="77777777" w:rsidR="0041469A" w:rsidRDefault="0041469A" w:rsidP="00396BAE">
      <w:pPr>
        <w:rPr>
          <w:rFonts w:ascii="Times New Roman" w:hAnsi="Times New Roman" w:cs="Times New Roman"/>
        </w:rPr>
      </w:pPr>
    </w:p>
    <w:p w14:paraId="27F19CAA" w14:textId="77777777" w:rsidR="006F0E92" w:rsidRPr="00396BAE" w:rsidRDefault="006F0E92" w:rsidP="00396BAE">
      <w:pPr>
        <w:rPr>
          <w:rFonts w:ascii="Times New Roman" w:hAnsi="Times New Roman" w:cs="Times New Roman"/>
        </w:rPr>
      </w:pPr>
    </w:p>
    <w:p w14:paraId="05967E82" w14:textId="77777777" w:rsidR="00E947E7" w:rsidRDefault="00E947E7" w:rsidP="00E947E7">
      <w:pPr>
        <w:pStyle w:val="a9"/>
        <w:numPr>
          <w:ilvl w:val="0"/>
          <w:numId w:val="1"/>
        </w:numPr>
        <w:rPr>
          <w:rFonts w:ascii="Times New Roman" w:hAnsi="Times New Roman" w:cs="Times New Roman"/>
        </w:rPr>
      </w:pPr>
      <w:bookmarkStart w:id="1" w:name="_Hlk198519864"/>
      <w:r>
        <w:rPr>
          <w:rFonts w:ascii="Times New Roman" w:hAnsi="Times New Roman" w:cs="Times New Roman" w:hint="eastAsia"/>
        </w:rPr>
        <w:t>Assessment in the Reggio Emilla Approach: Work Sample and Documentation</w:t>
      </w:r>
    </w:p>
    <w:p w14:paraId="722E93AC" w14:textId="77777777" w:rsidR="00671EF2" w:rsidRPr="00671EF2" w:rsidRDefault="00671EF2" w:rsidP="00671EF2">
      <w:pPr>
        <w:rPr>
          <w:rFonts w:ascii="Times New Roman" w:hAnsi="Times New Roman" w:cs="Times New Roman"/>
        </w:rPr>
      </w:pPr>
    </w:p>
    <w:p w14:paraId="03E07B6B" w14:textId="28D8ED50" w:rsidR="00B17D46" w:rsidRDefault="00B17D46" w:rsidP="00B17D46">
      <w:pPr>
        <w:pStyle w:val="a9"/>
        <w:numPr>
          <w:ilvl w:val="0"/>
          <w:numId w:val="2"/>
        </w:numPr>
        <w:rPr>
          <w:rFonts w:ascii="Times New Roman" w:hAnsi="Times New Roman" w:cs="Times New Roman"/>
        </w:rPr>
      </w:pPr>
      <w:bookmarkStart w:id="2" w:name="_Hlk198523488"/>
      <w:r>
        <w:rPr>
          <w:rFonts w:ascii="Times New Roman" w:hAnsi="Times New Roman" w:cs="Times New Roman"/>
        </w:rPr>
        <w:t>T</w:t>
      </w:r>
      <w:r>
        <w:rPr>
          <w:rFonts w:ascii="Times New Roman" w:hAnsi="Times New Roman" w:cs="Times New Roman" w:hint="eastAsia"/>
        </w:rPr>
        <w:t>he Role of Work Samples in Assessing Learning</w:t>
      </w:r>
    </w:p>
    <w:p w14:paraId="4488F0DB" w14:textId="4AF3BD0F" w:rsidR="00612D4F" w:rsidRPr="00612D4F" w:rsidRDefault="00612D4F" w:rsidP="00612D4F">
      <w:pPr>
        <w:rPr>
          <w:rFonts w:ascii="Times New Roman" w:hAnsi="Times New Roman" w:cs="Times New Roman"/>
        </w:rPr>
      </w:pPr>
      <w:r w:rsidRPr="00612D4F">
        <w:rPr>
          <w:rFonts w:ascii="Times New Roman" w:hAnsi="Times New Roman" w:cs="Times New Roman"/>
        </w:rPr>
        <w:t xml:space="preserve">Work samples such as children’s drawings, project documentation, and photographs are central to Reggio Emilia-inspired assessment. These artifacts serve as </w:t>
      </w:r>
      <w:r w:rsidR="00671EF2" w:rsidRPr="00671EF2">
        <w:rPr>
          <w:rFonts w:ascii="Times New Roman" w:hAnsi="Times New Roman" w:cs="Times New Roman"/>
        </w:rPr>
        <w:t>concrete</w:t>
      </w:r>
      <w:r w:rsidRPr="00612D4F">
        <w:rPr>
          <w:rFonts w:ascii="Times New Roman" w:hAnsi="Times New Roman" w:cs="Times New Roman"/>
        </w:rPr>
        <w:t xml:space="preserve"> evidence of children’s ideas, processes, and evolving understandings (Hewett, 2001). Unlike traditional assessments that focus on </w:t>
      </w:r>
      <w:r w:rsidR="00671EF2">
        <w:rPr>
          <w:rFonts w:ascii="Times New Roman" w:hAnsi="Times New Roman" w:cs="Times New Roman"/>
        </w:rPr>
        <w:t xml:space="preserve">children’s different </w:t>
      </w:r>
      <w:r w:rsidR="00671EF2" w:rsidRPr="00612D4F">
        <w:rPr>
          <w:rFonts w:ascii="Times New Roman" w:hAnsi="Times New Roman" w:cs="Times New Roman"/>
        </w:rPr>
        <w:t xml:space="preserve">skill </w:t>
      </w:r>
      <w:r w:rsidRPr="00612D4F">
        <w:rPr>
          <w:rFonts w:ascii="Times New Roman" w:hAnsi="Times New Roman" w:cs="Times New Roman"/>
        </w:rPr>
        <w:t>outcomes, work samples provide insight into children’s problem-solving, creativity, and collaboration over time (McNally &amp; Slutsky, 2017). As Kim and Darling (2009) illustrate in their study of a Reggio-inspired preschool classroom, children’s drawings function as both a means of self-expression and a window into their cognitive development, enabling educators to observe the emergence of complex thought patterns.</w:t>
      </w:r>
    </w:p>
    <w:p w14:paraId="249DC5F9" w14:textId="77777777" w:rsidR="006F0E92" w:rsidRDefault="006F0E92" w:rsidP="00612D4F">
      <w:pPr>
        <w:pStyle w:val="a9"/>
        <w:ind w:left="440"/>
        <w:rPr>
          <w:rFonts w:ascii="Times New Roman" w:hAnsi="Times New Roman" w:cs="Times New Roman"/>
        </w:rPr>
      </w:pPr>
    </w:p>
    <w:p w14:paraId="1EAD82AF" w14:textId="77777777" w:rsidR="00612D4F" w:rsidRDefault="00612D4F" w:rsidP="00B17D46">
      <w:pPr>
        <w:pStyle w:val="a9"/>
        <w:numPr>
          <w:ilvl w:val="0"/>
          <w:numId w:val="2"/>
        </w:numPr>
        <w:rPr>
          <w:rFonts w:ascii="Times New Roman" w:hAnsi="Times New Roman" w:cs="Times New Roman"/>
        </w:rPr>
      </w:pPr>
      <w:r>
        <w:rPr>
          <w:rFonts w:ascii="Times New Roman" w:hAnsi="Times New Roman" w:cs="Times New Roman"/>
        </w:rPr>
        <w:t>Portfolio Assessment: A Holistic and Dynamic</w:t>
      </w:r>
    </w:p>
    <w:p w14:paraId="13E01B24" w14:textId="5580C45F" w:rsidR="00612D4F" w:rsidRPr="00612D4F" w:rsidRDefault="00612D4F" w:rsidP="00612D4F">
      <w:pPr>
        <w:rPr>
          <w:rFonts w:ascii="Times New Roman" w:hAnsi="Times New Roman" w:cs="Times New Roman"/>
        </w:rPr>
      </w:pPr>
      <w:r w:rsidRPr="00612D4F">
        <w:rPr>
          <w:rFonts w:ascii="Times New Roman" w:hAnsi="Times New Roman" w:cs="Times New Roman"/>
        </w:rPr>
        <w:t xml:space="preserve">Portfolio-based assessment in Reggio Emilia settings involves the systematic collection of children’s work over time, incorporating multiple media such as drawings, writings, photographs, and transcripts of conversations (Hall, 2010). Portfolios enable educators to document the learning journey, reflect on pedagogical strategies, and engage families in meaningful dialogue about their child’s development. This approach </w:t>
      </w:r>
      <w:r w:rsidR="000367E3">
        <w:rPr>
          <w:rFonts w:ascii="Times New Roman" w:hAnsi="Times New Roman" w:cs="Times New Roman"/>
        </w:rPr>
        <w:t xml:space="preserve">strongly </w:t>
      </w:r>
      <w:r w:rsidRPr="00612D4F">
        <w:rPr>
          <w:rFonts w:ascii="Times New Roman" w:hAnsi="Times New Roman" w:cs="Times New Roman"/>
        </w:rPr>
        <w:t xml:space="preserve">contrasts with one-off tests by </w:t>
      </w:r>
      <w:r w:rsidR="000367E3">
        <w:rPr>
          <w:rFonts w:ascii="Times New Roman" w:hAnsi="Times New Roman" w:cs="Times New Roman"/>
        </w:rPr>
        <w:t>recording</w:t>
      </w:r>
      <w:r w:rsidRPr="00612D4F">
        <w:rPr>
          <w:rFonts w:ascii="Times New Roman" w:hAnsi="Times New Roman" w:cs="Times New Roman"/>
        </w:rPr>
        <w:t xml:space="preserve"> the depth and breadth of a child’s growth within authentic contexts (Guo &amp; Rouse, 2024).</w:t>
      </w:r>
    </w:p>
    <w:p w14:paraId="0945E7B3" w14:textId="77777777" w:rsidR="006F0E92" w:rsidRPr="00612D4F" w:rsidRDefault="006F0E92" w:rsidP="00612D4F">
      <w:pPr>
        <w:pStyle w:val="a9"/>
        <w:ind w:left="440"/>
        <w:rPr>
          <w:rFonts w:ascii="Times New Roman" w:hAnsi="Times New Roman" w:cs="Times New Roman"/>
        </w:rPr>
      </w:pPr>
    </w:p>
    <w:p w14:paraId="19921409" w14:textId="1982BB76" w:rsidR="00612D4F" w:rsidRDefault="00612D4F" w:rsidP="00B17D46">
      <w:pPr>
        <w:pStyle w:val="a9"/>
        <w:numPr>
          <w:ilvl w:val="0"/>
          <w:numId w:val="2"/>
        </w:numPr>
        <w:rPr>
          <w:rFonts w:ascii="Times New Roman" w:hAnsi="Times New Roman" w:cs="Times New Roman"/>
        </w:rPr>
      </w:pPr>
      <w:r>
        <w:rPr>
          <w:rFonts w:ascii="Times New Roman" w:hAnsi="Times New Roman" w:cs="Times New Roman"/>
        </w:rPr>
        <w:t>Comparison with Traditional Testing Methods</w:t>
      </w:r>
    </w:p>
    <w:p w14:paraId="2AD85BB0" w14:textId="2D344653" w:rsidR="00612D4F" w:rsidRPr="00612D4F" w:rsidRDefault="00612D4F" w:rsidP="00612D4F">
      <w:pPr>
        <w:rPr>
          <w:rFonts w:ascii="Times New Roman" w:hAnsi="Times New Roman" w:cs="Times New Roman"/>
        </w:rPr>
      </w:pPr>
      <w:r w:rsidRPr="00612D4F">
        <w:rPr>
          <w:rFonts w:ascii="Times New Roman" w:hAnsi="Times New Roman" w:cs="Times New Roman"/>
        </w:rPr>
        <w:t xml:space="preserve">Traditional testing methods often prioritize standardized metrics that reduce learning to quantifiable outcomes, such as scores or levels achieved within a fixed timeframe. </w:t>
      </w:r>
      <w:r w:rsidR="000367E3" w:rsidRPr="000367E3">
        <w:rPr>
          <w:rFonts w:ascii="Times New Roman" w:hAnsi="Times New Roman" w:cs="Times New Roman"/>
        </w:rPr>
        <w:t xml:space="preserve">In contrast to traditional methods that simplify learning into single scores or outcomes, the Reggio Emilia approach values the complexity and ongoing nature of children’s learning. </w:t>
      </w:r>
      <w:r w:rsidR="008D7D7A">
        <w:rPr>
          <w:rFonts w:ascii="Times New Roman" w:hAnsi="Times New Roman" w:cs="Times New Roman"/>
        </w:rPr>
        <w:t>This approach</w:t>
      </w:r>
      <w:r w:rsidR="000367E3" w:rsidRPr="000367E3">
        <w:rPr>
          <w:rFonts w:ascii="Times New Roman" w:hAnsi="Times New Roman" w:cs="Times New Roman"/>
        </w:rPr>
        <w:t xml:space="preserve"> use</w:t>
      </w:r>
      <w:r w:rsidR="008D7D7A">
        <w:rPr>
          <w:rFonts w:ascii="Times New Roman" w:hAnsi="Times New Roman" w:cs="Times New Roman"/>
        </w:rPr>
        <w:t>s</w:t>
      </w:r>
      <w:r w:rsidR="000367E3" w:rsidRPr="000367E3">
        <w:rPr>
          <w:rFonts w:ascii="Times New Roman" w:hAnsi="Times New Roman" w:cs="Times New Roman"/>
        </w:rPr>
        <w:t xml:space="preserve"> work samples and portfolios</w:t>
      </w:r>
      <w:r w:rsidR="008D7D7A">
        <w:rPr>
          <w:rFonts w:ascii="Times New Roman" w:hAnsi="Times New Roman" w:cs="Times New Roman"/>
        </w:rPr>
        <w:t xml:space="preserve"> and </w:t>
      </w:r>
      <w:r w:rsidR="000367E3" w:rsidRPr="000367E3">
        <w:rPr>
          <w:rFonts w:ascii="Times New Roman" w:hAnsi="Times New Roman" w:cs="Times New Roman"/>
        </w:rPr>
        <w:t>focuses on understanding the processes children go through, rather than just the final products they create (Hewett, 2001). This perspective highlights learning as a dynamic, multifaceted journey, allowing educators to appreciate children’s creativity, thinking, and development in richer detail.</w:t>
      </w:r>
      <w:r w:rsidRPr="00612D4F">
        <w:rPr>
          <w:rFonts w:ascii="Times New Roman" w:hAnsi="Times New Roman" w:cs="Times New Roman"/>
        </w:rPr>
        <w:t xml:space="preserve"> While traditional tests may fail to capture</w:t>
      </w:r>
      <w:r w:rsidR="008D7D7A">
        <w:rPr>
          <w:rFonts w:ascii="Times New Roman" w:hAnsi="Times New Roman" w:cs="Times New Roman"/>
        </w:rPr>
        <w:t xml:space="preserve"> children’s</w:t>
      </w:r>
      <w:r w:rsidRPr="00612D4F">
        <w:rPr>
          <w:rFonts w:ascii="Times New Roman" w:hAnsi="Times New Roman" w:cs="Times New Roman"/>
        </w:rPr>
        <w:t xml:space="preserve"> creativity, critical thinking, or social </w:t>
      </w:r>
      <w:r w:rsidRPr="00612D4F">
        <w:rPr>
          <w:rFonts w:ascii="Times New Roman" w:hAnsi="Times New Roman" w:cs="Times New Roman"/>
        </w:rPr>
        <w:lastRenderedPageBreak/>
        <w:t>skills, portfolios and work samples provide a richer, multidimensional view of children’s competencies (Fernández-</w:t>
      </w:r>
      <w:proofErr w:type="spellStart"/>
      <w:r w:rsidRPr="00612D4F">
        <w:rPr>
          <w:rFonts w:ascii="Times New Roman" w:hAnsi="Times New Roman" w:cs="Times New Roman"/>
        </w:rPr>
        <w:t>Santín</w:t>
      </w:r>
      <w:proofErr w:type="spellEnd"/>
      <w:r w:rsidRPr="00612D4F">
        <w:rPr>
          <w:rFonts w:ascii="Times New Roman" w:hAnsi="Times New Roman" w:cs="Times New Roman"/>
        </w:rPr>
        <w:t xml:space="preserve"> &amp; Feliu-Torruella, 2020). However, these benefits come with challenges in terms of time, teacher training, and subjective interpretation, which educators must navigate carefully.</w:t>
      </w:r>
    </w:p>
    <w:p w14:paraId="228DD36A" w14:textId="77777777" w:rsidR="006F0E92" w:rsidRPr="00612D4F" w:rsidRDefault="006F0E92" w:rsidP="00612D4F">
      <w:pPr>
        <w:rPr>
          <w:rFonts w:ascii="Times New Roman" w:hAnsi="Times New Roman" w:cs="Times New Roman"/>
        </w:rPr>
      </w:pPr>
    </w:p>
    <w:p w14:paraId="09B0DFA4" w14:textId="0E70CCD9" w:rsidR="00612D4F" w:rsidRDefault="00612D4F" w:rsidP="00B17D46">
      <w:pPr>
        <w:pStyle w:val="a9"/>
        <w:numPr>
          <w:ilvl w:val="0"/>
          <w:numId w:val="2"/>
        </w:numPr>
        <w:rPr>
          <w:rFonts w:ascii="Times New Roman" w:hAnsi="Times New Roman" w:cs="Times New Roman"/>
        </w:rPr>
      </w:pPr>
      <w:r>
        <w:rPr>
          <w:rFonts w:ascii="Times New Roman" w:hAnsi="Times New Roman" w:cs="Times New Roman"/>
        </w:rPr>
        <w:t>Implication for Early Childhood Education</w:t>
      </w:r>
    </w:p>
    <w:bookmarkEnd w:id="2"/>
    <w:p w14:paraId="01595AD3" w14:textId="129BEE81" w:rsidR="008D7D7A" w:rsidRDefault="00612D4F" w:rsidP="00612D4F">
      <w:pPr>
        <w:rPr>
          <w:rFonts w:ascii="Times New Roman" w:hAnsi="Times New Roman" w:cs="Times New Roman"/>
        </w:rPr>
      </w:pPr>
      <w:r w:rsidRPr="00612D4F">
        <w:rPr>
          <w:rFonts w:ascii="Times New Roman" w:hAnsi="Times New Roman" w:cs="Times New Roman"/>
        </w:rPr>
        <w:t xml:space="preserve">The use of work samples and portfolios demands a shift in educators’ roles from knowledge transmitters to facilitators and co-learners. </w:t>
      </w:r>
      <w:r w:rsidR="008D7D7A">
        <w:rPr>
          <w:rFonts w:ascii="Times New Roman" w:hAnsi="Times New Roman" w:cs="Times New Roman"/>
        </w:rPr>
        <w:t>This shift requires t</w:t>
      </w:r>
      <w:r w:rsidRPr="00612D4F">
        <w:rPr>
          <w:rFonts w:ascii="Times New Roman" w:hAnsi="Times New Roman" w:cs="Times New Roman"/>
        </w:rPr>
        <w:t>eachers develop</w:t>
      </w:r>
      <w:r w:rsidR="008D7D7A">
        <w:rPr>
          <w:rFonts w:ascii="Times New Roman" w:hAnsi="Times New Roman" w:cs="Times New Roman" w:hint="eastAsia"/>
        </w:rPr>
        <w:t xml:space="preserve"> and update their professional</w:t>
      </w:r>
      <w:r w:rsidRPr="00612D4F">
        <w:rPr>
          <w:rFonts w:ascii="Times New Roman" w:hAnsi="Times New Roman" w:cs="Times New Roman"/>
        </w:rPr>
        <w:t xml:space="preserve"> skills</w:t>
      </w:r>
      <w:r w:rsidR="008D7D7A">
        <w:rPr>
          <w:rFonts w:ascii="Times New Roman" w:hAnsi="Times New Roman" w:cs="Times New Roman" w:hint="eastAsia"/>
        </w:rPr>
        <w:t xml:space="preserve">, including keen </w:t>
      </w:r>
      <w:r w:rsidRPr="00612D4F">
        <w:rPr>
          <w:rFonts w:ascii="Times New Roman" w:hAnsi="Times New Roman" w:cs="Times New Roman"/>
        </w:rPr>
        <w:t>observation</w:t>
      </w:r>
      <w:r w:rsidR="008D7D7A">
        <w:rPr>
          <w:rFonts w:ascii="Times New Roman" w:hAnsi="Times New Roman" w:cs="Times New Roman" w:hint="eastAsia"/>
        </w:rPr>
        <w:t xml:space="preserve"> to capture children</w:t>
      </w:r>
      <w:r w:rsidR="008D7D7A">
        <w:rPr>
          <w:rFonts w:ascii="Times New Roman" w:hAnsi="Times New Roman" w:cs="Times New Roman"/>
        </w:rPr>
        <w:t>’</w:t>
      </w:r>
      <w:r w:rsidR="008D7D7A">
        <w:rPr>
          <w:rFonts w:ascii="Times New Roman" w:hAnsi="Times New Roman" w:cs="Times New Roman" w:hint="eastAsia"/>
        </w:rPr>
        <w:t>s learning moments</w:t>
      </w:r>
      <w:r w:rsidRPr="00612D4F">
        <w:rPr>
          <w:rFonts w:ascii="Times New Roman" w:hAnsi="Times New Roman" w:cs="Times New Roman"/>
        </w:rPr>
        <w:t xml:space="preserve">, </w:t>
      </w:r>
      <w:r w:rsidR="008D7D7A">
        <w:rPr>
          <w:rFonts w:ascii="Times New Roman" w:hAnsi="Times New Roman" w:cs="Times New Roman"/>
        </w:rPr>
        <w:t>systematic</w:t>
      </w:r>
      <w:r w:rsidR="008D7D7A">
        <w:rPr>
          <w:rFonts w:ascii="Times New Roman" w:hAnsi="Times New Roman" w:cs="Times New Roman" w:hint="eastAsia"/>
        </w:rPr>
        <w:t xml:space="preserve"> </w:t>
      </w:r>
      <w:r w:rsidRPr="00612D4F">
        <w:rPr>
          <w:rFonts w:ascii="Times New Roman" w:hAnsi="Times New Roman" w:cs="Times New Roman"/>
        </w:rPr>
        <w:t>documentation</w:t>
      </w:r>
      <w:r w:rsidR="008D7D7A">
        <w:rPr>
          <w:rFonts w:ascii="Times New Roman" w:hAnsi="Times New Roman" w:cs="Times New Roman" w:hint="eastAsia"/>
        </w:rPr>
        <w:t xml:space="preserve"> to create meaningful</w:t>
      </w:r>
      <w:r w:rsidR="00D23508">
        <w:rPr>
          <w:rFonts w:ascii="Times New Roman" w:hAnsi="Times New Roman" w:cs="Times New Roman" w:hint="eastAsia"/>
        </w:rPr>
        <w:t xml:space="preserve"> records</w:t>
      </w:r>
      <w:r w:rsidRPr="00612D4F">
        <w:rPr>
          <w:rFonts w:ascii="Times New Roman" w:hAnsi="Times New Roman" w:cs="Times New Roman"/>
        </w:rPr>
        <w:t>, and interpretive analysis</w:t>
      </w:r>
      <w:r w:rsidR="00D23508">
        <w:rPr>
          <w:rFonts w:ascii="Times New Roman" w:hAnsi="Times New Roman" w:cs="Times New Roman" w:hint="eastAsia"/>
        </w:rPr>
        <w:t xml:space="preserve"> to understand the evolving meanings behind children</w:t>
      </w:r>
      <w:r w:rsidR="00D23508">
        <w:rPr>
          <w:rFonts w:ascii="Times New Roman" w:hAnsi="Times New Roman" w:cs="Times New Roman"/>
        </w:rPr>
        <w:t>’</w:t>
      </w:r>
      <w:r w:rsidR="00D23508">
        <w:rPr>
          <w:rFonts w:ascii="Times New Roman" w:hAnsi="Times New Roman" w:cs="Times New Roman" w:hint="eastAsia"/>
        </w:rPr>
        <w:t xml:space="preserve">s work. Such practices demand considerable </w:t>
      </w:r>
      <w:r w:rsidRPr="00612D4F">
        <w:rPr>
          <w:rFonts w:ascii="Times New Roman" w:hAnsi="Times New Roman" w:cs="Times New Roman"/>
        </w:rPr>
        <w:t>patience</w:t>
      </w:r>
      <w:r w:rsidR="00D23508">
        <w:rPr>
          <w:rFonts w:ascii="Times New Roman" w:hAnsi="Times New Roman" w:cs="Times New Roman" w:hint="eastAsia"/>
        </w:rPr>
        <w:t>, critical reflection,</w:t>
      </w:r>
      <w:r w:rsidRPr="00612D4F">
        <w:rPr>
          <w:rFonts w:ascii="Times New Roman" w:hAnsi="Times New Roman" w:cs="Times New Roman"/>
        </w:rPr>
        <w:t xml:space="preserve"> and </w:t>
      </w:r>
      <w:r w:rsidR="00D23508">
        <w:rPr>
          <w:rFonts w:ascii="Times New Roman" w:hAnsi="Times New Roman" w:cs="Times New Roman" w:hint="eastAsia"/>
        </w:rPr>
        <w:t xml:space="preserve">open </w:t>
      </w:r>
      <w:r w:rsidR="00D23508">
        <w:rPr>
          <w:rFonts w:ascii="Times New Roman" w:hAnsi="Times New Roman" w:cs="Times New Roman"/>
        </w:rPr>
        <w:t>–</w:t>
      </w:r>
      <w:r w:rsidR="00D23508">
        <w:rPr>
          <w:rFonts w:ascii="Times New Roman" w:hAnsi="Times New Roman" w:cs="Times New Roman" w:hint="eastAsia"/>
        </w:rPr>
        <w:t xml:space="preserve"> ended talking to express different perspectives, enabling educators to respond thoughtfully to each child</w:t>
      </w:r>
      <w:r w:rsidR="00D23508">
        <w:rPr>
          <w:rFonts w:ascii="Times New Roman" w:hAnsi="Times New Roman" w:cs="Times New Roman"/>
        </w:rPr>
        <w:t>’</w:t>
      </w:r>
      <w:r w:rsidR="00D23508">
        <w:rPr>
          <w:rFonts w:ascii="Times New Roman" w:hAnsi="Times New Roman" w:cs="Times New Roman" w:hint="eastAsia"/>
        </w:rPr>
        <w:t xml:space="preserve">s unique learning journey </w:t>
      </w:r>
      <w:r w:rsidRPr="00612D4F">
        <w:rPr>
          <w:rFonts w:ascii="Times New Roman" w:hAnsi="Times New Roman" w:cs="Times New Roman"/>
        </w:rPr>
        <w:t xml:space="preserve">(McNally &amp; Slutsky, 2017). </w:t>
      </w:r>
    </w:p>
    <w:p w14:paraId="39CEE4B9" w14:textId="77777777" w:rsidR="008D7D7A" w:rsidRDefault="008D7D7A" w:rsidP="00612D4F">
      <w:pPr>
        <w:rPr>
          <w:rFonts w:ascii="Times New Roman" w:hAnsi="Times New Roman" w:cs="Times New Roman"/>
        </w:rPr>
      </w:pPr>
    </w:p>
    <w:p w14:paraId="268CCAE9" w14:textId="182DCDE7" w:rsidR="00612D4F" w:rsidRPr="00612D4F" w:rsidRDefault="00612D4F" w:rsidP="00612D4F">
      <w:pPr>
        <w:rPr>
          <w:rFonts w:ascii="Times New Roman" w:hAnsi="Times New Roman" w:cs="Times New Roman"/>
        </w:rPr>
      </w:pPr>
      <w:r w:rsidRPr="00612D4F">
        <w:rPr>
          <w:rFonts w:ascii="Times New Roman" w:hAnsi="Times New Roman" w:cs="Times New Roman"/>
        </w:rPr>
        <w:t>Moreover, effective implementation requires</w:t>
      </w:r>
      <w:r w:rsidR="00D23508">
        <w:rPr>
          <w:rFonts w:ascii="Times New Roman" w:hAnsi="Times New Roman" w:cs="Times New Roman" w:hint="eastAsia"/>
        </w:rPr>
        <w:t xml:space="preserve"> a supportive institutional environment.</w:t>
      </w:r>
      <w:r w:rsidR="00D23508" w:rsidRPr="00D23508">
        <w:t xml:space="preserve"> </w:t>
      </w:r>
      <w:r w:rsidR="00D23508" w:rsidRPr="00D23508">
        <w:rPr>
          <w:rFonts w:ascii="Times New Roman" w:hAnsi="Times New Roman" w:cs="Times New Roman"/>
        </w:rPr>
        <w:t>Schools and early childhood settings must cultivate cultures that value qualitative, process</w:t>
      </w:r>
      <w:r w:rsidR="00D23508">
        <w:rPr>
          <w:rFonts w:ascii="Times New Roman" w:hAnsi="Times New Roman" w:cs="Times New Roman" w:hint="eastAsia"/>
        </w:rPr>
        <w:t xml:space="preserve"> </w:t>
      </w:r>
      <w:r w:rsidR="00D23508" w:rsidRPr="00D23508">
        <w:rPr>
          <w:rFonts w:ascii="Times New Roman" w:hAnsi="Times New Roman" w:cs="Times New Roman"/>
        </w:rPr>
        <w:t>-</w:t>
      </w:r>
      <w:r w:rsidR="00D23508">
        <w:rPr>
          <w:rFonts w:ascii="Times New Roman" w:hAnsi="Times New Roman" w:cs="Times New Roman" w:hint="eastAsia"/>
        </w:rPr>
        <w:t xml:space="preserve"> </w:t>
      </w:r>
      <w:r w:rsidR="00D23508" w:rsidRPr="00D23508">
        <w:rPr>
          <w:rFonts w:ascii="Times New Roman" w:hAnsi="Times New Roman" w:cs="Times New Roman"/>
        </w:rPr>
        <w:t xml:space="preserve">oriented assessment approaches </w:t>
      </w:r>
      <w:r w:rsidR="00D23508">
        <w:rPr>
          <w:rFonts w:ascii="Times New Roman" w:hAnsi="Times New Roman" w:cs="Times New Roman" w:hint="eastAsia"/>
        </w:rPr>
        <w:t xml:space="preserve">as </w:t>
      </w:r>
      <w:r w:rsidR="00D23508" w:rsidRPr="00D23508">
        <w:rPr>
          <w:rFonts w:ascii="Times New Roman" w:hAnsi="Times New Roman" w:cs="Times New Roman"/>
        </w:rPr>
        <w:t>solely quantitative measures. This includes establishing policies that allow educators adequate time and resources for collaboration, ongoing professional development, and reflective practice. Without such systemic support, teachers may struggle to fully realize the potential of portfolio-based assessment, particularly given the time-intensive and interpretive nature</w:t>
      </w:r>
      <w:r w:rsidR="006F0E92">
        <w:rPr>
          <w:rFonts w:ascii="Times New Roman" w:hAnsi="Times New Roman" w:cs="Times New Roman" w:hint="eastAsia"/>
        </w:rPr>
        <w:t xml:space="preserve"> while involved</w:t>
      </w:r>
      <w:r w:rsidR="00D23508" w:rsidRPr="00D23508">
        <w:rPr>
          <w:rFonts w:ascii="Times New Roman" w:hAnsi="Times New Roman" w:cs="Times New Roman"/>
        </w:rPr>
        <w:t xml:space="preserve"> work </w:t>
      </w:r>
      <w:r w:rsidRPr="00612D4F">
        <w:rPr>
          <w:rFonts w:ascii="Times New Roman" w:hAnsi="Times New Roman" w:cs="Times New Roman"/>
        </w:rPr>
        <w:t>(Guo &amp; Rouse, 2024).</w:t>
      </w:r>
    </w:p>
    <w:p w14:paraId="04FEC9F9" w14:textId="77777777" w:rsidR="00612D4F" w:rsidRPr="00612D4F" w:rsidRDefault="00612D4F" w:rsidP="00612D4F">
      <w:pPr>
        <w:rPr>
          <w:rFonts w:ascii="Times New Roman" w:hAnsi="Times New Roman" w:cs="Times New Roman"/>
        </w:rPr>
      </w:pPr>
    </w:p>
    <w:p w14:paraId="2E0B27EC" w14:textId="77777777" w:rsidR="00B17D46" w:rsidRPr="00B17D46" w:rsidRDefault="00B17D46" w:rsidP="00B17D46">
      <w:pPr>
        <w:rPr>
          <w:rFonts w:ascii="Times New Roman" w:hAnsi="Times New Roman" w:cs="Times New Roman"/>
        </w:rPr>
      </w:pPr>
    </w:p>
    <w:p w14:paraId="797FE530" w14:textId="77777777" w:rsidR="00E947E7" w:rsidRDefault="00E947E7" w:rsidP="00E947E7">
      <w:pPr>
        <w:pStyle w:val="a9"/>
        <w:numPr>
          <w:ilvl w:val="0"/>
          <w:numId w:val="1"/>
        </w:numPr>
        <w:rPr>
          <w:rFonts w:ascii="Times New Roman" w:hAnsi="Times New Roman" w:cs="Times New Roman"/>
        </w:rPr>
      </w:pPr>
      <w:r>
        <w:rPr>
          <w:rFonts w:ascii="Times New Roman" w:hAnsi="Times New Roman" w:cs="Times New Roman" w:hint="eastAsia"/>
        </w:rPr>
        <w:t xml:space="preserve">Reggio </w:t>
      </w:r>
      <w:r>
        <w:rPr>
          <w:rFonts w:ascii="Times New Roman" w:hAnsi="Times New Roman" w:cs="Times New Roman"/>
        </w:rPr>
        <w:t>–</w:t>
      </w:r>
      <w:r>
        <w:rPr>
          <w:rFonts w:ascii="Times New Roman" w:hAnsi="Times New Roman" w:cs="Times New Roman" w:hint="eastAsia"/>
        </w:rPr>
        <w:t xml:space="preserve"> Inspired Portfolio </w:t>
      </w:r>
      <w:r>
        <w:rPr>
          <w:rFonts w:ascii="Times New Roman" w:hAnsi="Times New Roman" w:cs="Times New Roman"/>
        </w:rPr>
        <w:t>–</w:t>
      </w:r>
      <w:r>
        <w:rPr>
          <w:rFonts w:ascii="Times New Roman" w:hAnsi="Times New Roman" w:cs="Times New Roman" w:hint="eastAsia"/>
        </w:rPr>
        <w:t xml:space="preserve"> Based Assessment: Theoretical Rationale and Practice</w:t>
      </w:r>
    </w:p>
    <w:p w14:paraId="5203EC72" w14:textId="77777777" w:rsidR="00BA745C" w:rsidRDefault="00BA745C" w:rsidP="00BA745C">
      <w:pPr>
        <w:pStyle w:val="a9"/>
        <w:ind w:left="440"/>
        <w:rPr>
          <w:rFonts w:ascii="Times New Roman" w:hAnsi="Times New Roman" w:cs="Times New Roman"/>
        </w:rPr>
      </w:pPr>
    </w:p>
    <w:p w14:paraId="31C71B71" w14:textId="47398D2A" w:rsidR="00BA745C" w:rsidRPr="00BA745C" w:rsidRDefault="00BA745C" w:rsidP="00BA745C">
      <w:pPr>
        <w:pStyle w:val="a9"/>
        <w:numPr>
          <w:ilvl w:val="0"/>
          <w:numId w:val="4"/>
        </w:numPr>
        <w:rPr>
          <w:rFonts w:ascii="Times New Roman" w:hAnsi="Times New Roman" w:cs="Times New Roman"/>
        </w:rPr>
      </w:pPr>
      <w:bookmarkStart w:id="3" w:name="_Hlk198527748"/>
      <w:r>
        <w:rPr>
          <w:rFonts w:ascii="Times New Roman" w:hAnsi="Times New Roman" w:cs="Times New Roman" w:hint="eastAsia"/>
        </w:rPr>
        <w:t>Theoretical Foundations of Portfolio Assessment in Reggio Emilla</w:t>
      </w:r>
    </w:p>
    <w:p w14:paraId="3FD2C65A" w14:textId="73F9D4E8" w:rsidR="006F0E92" w:rsidRDefault="006F0E92" w:rsidP="00BA745C">
      <w:pPr>
        <w:rPr>
          <w:rFonts w:ascii="Times New Roman" w:hAnsi="Times New Roman" w:cs="Times New Roman"/>
        </w:rPr>
      </w:pPr>
      <w:r w:rsidRPr="006F0E92">
        <w:rPr>
          <w:rFonts w:ascii="Times New Roman" w:hAnsi="Times New Roman" w:cs="Times New Roman"/>
        </w:rPr>
        <w:t>The Reggio Emilia approach fundamentally conceptualizes children as competent, curious learners who actively construct knowledge through engagement with their environment (Malaguzzi, 1993). This view challenges traditional assessments that rely on standardized tests. Instead, it favors portfolio</w:t>
      </w:r>
      <w:r>
        <w:rPr>
          <w:rFonts w:ascii="Times New Roman" w:hAnsi="Times New Roman" w:cs="Times New Roman" w:hint="eastAsia"/>
        </w:rPr>
        <w:t xml:space="preserve"> </w:t>
      </w:r>
      <w:r w:rsidRPr="006F0E92">
        <w:rPr>
          <w:rFonts w:ascii="Times New Roman" w:hAnsi="Times New Roman" w:cs="Times New Roman"/>
        </w:rPr>
        <w:t>-</w:t>
      </w:r>
      <w:r>
        <w:rPr>
          <w:rFonts w:ascii="Times New Roman" w:hAnsi="Times New Roman" w:cs="Times New Roman" w:hint="eastAsia"/>
        </w:rPr>
        <w:t xml:space="preserve"> </w:t>
      </w:r>
      <w:r w:rsidRPr="006F0E92">
        <w:rPr>
          <w:rFonts w:ascii="Times New Roman" w:hAnsi="Times New Roman" w:cs="Times New Roman"/>
        </w:rPr>
        <w:t>based assessment. Portfolios capture the richness of children’s multiple “languages,” such as drawings, stories, and project work (Edwards, Gandini &amp; Forman, 2012). Unlike tests that measure specific skills, portfolios show a holistic and ongoing process of development. This matches Rigney and Kelly’s (2021) idea of assessment that is formative, culturally responsive, and cente</w:t>
      </w:r>
      <w:r>
        <w:rPr>
          <w:rFonts w:ascii="Times New Roman" w:hAnsi="Times New Roman" w:cs="Times New Roman" w:hint="eastAsia"/>
        </w:rPr>
        <w:t>re</w:t>
      </w:r>
      <w:r w:rsidRPr="006F0E92">
        <w:rPr>
          <w:rFonts w:ascii="Times New Roman" w:hAnsi="Times New Roman" w:cs="Times New Roman"/>
        </w:rPr>
        <w:t xml:space="preserve">d on the child. However, Edwards et al. focus on the potential of portfolios to show different ways children express knowledge. Rigney and Kelly warn that without cultural </w:t>
      </w:r>
      <w:proofErr w:type="gramStart"/>
      <w:r w:rsidRPr="006F0E92">
        <w:rPr>
          <w:rFonts w:ascii="Times New Roman" w:hAnsi="Times New Roman" w:cs="Times New Roman"/>
        </w:rPr>
        <w:t>sensitivity,</w:t>
      </w:r>
      <w:proofErr w:type="gramEnd"/>
      <w:r w:rsidRPr="006F0E92">
        <w:rPr>
          <w:rFonts w:ascii="Times New Roman" w:hAnsi="Times New Roman" w:cs="Times New Roman"/>
        </w:rPr>
        <w:t xml:space="preserve"> portfolios may be misunderstood. This is especially true in multicultural classrooms. This shows an important challenge: portfolios are not just collections of work. They require educators to interpret carefully, respecting each child’s expression while considering their cultural background.</w:t>
      </w:r>
    </w:p>
    <w:p w14:paraId="79079C5C" w14:textId="77777777" w:rsidR="006F0E92" w:rsidRPr="00BA745C" w:rsidRDefault="006F0E92" w:rsidP="00BA745C">
      <w:pPr>
        <w:rPr>
          <w:rFonts w:ascii="Times New Roman" w:hAnsi="Times New Roman" w:cs="Times New Roman"/>
        </w:rPr>
      </w:pPr>
    </w:p>
    <w:p w14:paraId="4E2518D2" w14:textId="01E3B3C4" w:rsidR="006F0E92" w:rsidRPr="006F0E92" w:rsidRDefault="00BA745C" w:rsidP="006F0E92">
      <w:pPr>
        <w:pStyle w:val="a9"/>
        <w:numPr>
          <w:ilvl w:val="0"/>
          <w:numId w:val="4"/>
        </w:numPr>
        <w:rPr>
          <w:rFonts w:ascii="Times New Roman" w:hAnsi="Times New Roman" w:cs="Times New Roman"/>
        </w:rPr>
      </w:pPr>
      <w:r>
        <w:rPr>
          <w:rFonts w:ascii="Times New Roman" w:hAnsi="Times New Roman" w:cs="Times New Roman" w:hint="eastAsia"/>
        </w:rPr>
        <w:t>Practical Implementation of Portfolio Assessment</w:t>
      </w:r>
    </w:p>
    <w:p w14:paraId="0902B644" w14:textId="4E90322D" w:rsidR="006F0E92" w:rsidRDefault="006F0E92" w:rsidP="006F0E92">
      <w:pPr>
        <w:rPr>
          <w:rFonts w:ascii="Times New Roman" w:hAnsi="Times New Roman" w:cs="Times New Roman"/>
        </w:rPr>
      </w:pPr>
      <w:r w:rsidRPr="006F0E92">
        <w:rPr>
          <w:rFonts w:ascii="Times New Roman" w:hAnsi="Times New Roman" w:cs="Times New Roman"/>
        </w:rPr>
        <w:t>Portfolio assessment in Reggio-inspired settings involves systematically collecting a wide range of children’s work samples, including drawings, photographs, and detailed project documentation, thereby creating a dynamic and evolving record of learning (Hewett, 2001). Guo and Rouse’s (2024)</w:t>
      </w:r>
      <w:r w:rsidR="00C41BB9">
        <w:rPr>
          <w:rFonts w:ascii="Times New Roman" w:hAnsi="Times New Roman" w:cs="Times New Roman" w:hint="eastAsia"/>
        </w:rPr>
        <w:t xml:space="preserve"> studied preschools in Australia, they found that </w:t>
      </w:r>
      <w:r w:rsidRPr="006F0E92">
        <w:rPr>
          <w:rFonts w:ascii="Times New Roman" w:hAnsi="Times New Roman" w:cs="Times New Roman"/>
        </w:rPr>
        <w:t xml:space="preserve">digital portfolios facilitate this practice by enabling </w:t>
      </w:r>
      <w:r w:rsidRPr="006F0E92">
        <w:rPr>
          <w:rFonts w:ascii="Times New Roman" w:hAnsi="Times New Roman" w:cs="Times New Roman"/>
        </w:rPr>
        <w:lastRenderedPageBreak/>
        <w:t>educators to document children’s interests</w:t>
      </w:r>
      <w:r w:rsidR="00C41BB9">
        <w:rPr>
          <w:rFonts w:ascii="Times New Roman" w:hAnsi="Times New Roman" w:cs="Times New Roman" w:hint="eastAsia"/>
        </w:rPr>
        <w:t xml:space="preserve"> and track their </w:t>
      </w:r>
      <w:r w:rsidRPr="006F0E92">
        <w:rPr>
          <w:rFonts w:ascii="Times New Roman" w:hAnsi="Times New Roman" w:cs="Times New Roman"/>
        </w:rPr>
        <w:t>develo</w:t>
      </w:r>
      <w:r w:rsidR="00C41BB9">
        <w:rPr>
          <w:rFonts w:ascii="Times New Roman" w:hAnsi="Times New Roman" w:cs="Times New Roman" w:hint="eastAsia"/>
        </w:rPr>
        <w:t>pment</w:t>
      </w:r>
      <w:r w:rsidRPr="006F0E92">
        <w:rPr>
          <w:rFonts w:ascii="Times New Roman" w:hAnsi="Times New Roman" w:cs="Times New Roman"/>
        </w:rPr>
        <w:t xml:space="preserve"> </w:t>
      </w:r>
      <w:r w:rsidR="00C41BB9">
        <w:rPr>
          <w:rFonts w:ascii="Times New Roman" w:hAnsi="Times New Roman" w:cs="Times New Roman" w:hint="eastAsia"/>
        </w:rPr>
        <w:t xml:space="preserve">of </w:t>
      </w:r>
      <w:r w:rsidRPr="006F0E92">
        <w:rPr>
          <w:rFonts w:ascii="Times New Roman" w:hAnsi="Times New Roman" w:cs="Times New Roman"/>
        </w:rPr>
        <w:t xml:space="preserve">learning. This use of technology addresses some practical challenges, such as time constraints and organization, while enhancing accessibility for families and fostering a shared understanding of the child’s growth. Comparatively, Hewett (2001) </w:t>
      </w:r>
      <w:r w:rsidR="00C41BB9">
        <w:rPr>
          <w:rFonts w:ascii="Times New Roman" w:hAnsi="Times New Roman" w:cs="Times New Roman" w:hint="eastAsia"/>
        </w:rPr>
        <w:t xml:space="preserve">paid more attention on the </w:t>
      </w:r>
      <w:r w:rsidRPr="006F0E92">
        <w:rPr>
          <w:rFonts w:ascii="Times New Roman" w:hAnsi="Times New Roman" w:cs="Times New Roman"/>
        </w:rPr>
        <w:t xml:space="preserve">paper-based portfolio approach, highlighting concerns about the extensive workload and time demands placed on educators. </w:t>
      </w:r>
      <w:r w:rsidR="007E730D" w:rsidRPr="007E730D">
        <w:rPr>
          <w:rFonts w:ascii="Times New Roman" w:hAnsi="Times New Roman" w:cs="Times New Roman"/>
        </w:rPr>
        <w:t>Even though technology has improved portfolio tools, both studies agree that teachers must talk and reflect together. This teamwork is very important to understand the portfolios well. This shows that no matter how portfolios are stored or shared, teachers still need to observe carefully, think deeply, and focus on the child’s learning.</w:t>
      </w:r>
    </w:p>
    <w:p w14:paraId="5B71A0BD" w14:textId="77777777" w:rsidR="006F0E92" w:rsidRPr="006F0E92" w:rsidRDefault="006F0E92" w:rsidP="006F0E92">
      <w:pPr>
        <w:rPr>
          <w:rFonts w:ascii="Times New Roman" w:hAnsi="Times New Roman" w:cs="Times New Roman"/>
        </w:rPr>
      </w:pPr>
    </w:p>
    <w:p w14:paraId="42CBF794" w14:textId="60C3B7C5" w:rsidR="00BA745C" w:rsidRDefault="00BA745C" w:rsidP="00BA745C">
      <w:pPr>
        <w:pStyle w:val="a9"/>
        <w:numPr>
          <w:ilvl w:val="0"/>
          <w:numId w:val="4"/>
        </w:numPr>
        <w:rPr>
          <w:rFonts w:ascii="Times New Roman" w:hAnsi="Times New Roman" w:cs="Times New Roman"/>
        </w:rPr>
      </w:pPr>
      <w:r>
        <w:rPr>
          <w:rFonts w:ascii="Times New Roman" w:hAnsi="Times New Roman" w:cs="Times New Roman" w:hint="eastAsia"/>
        </w:rPr>
        <w:t>Educator Roles and Skills in Portfolio Assessment</w:t>
      </w:r>
    </w:p>
    <w:p w14:paraId="2691898D" w14:textId="2FD41DBC" w:rsidR="006F0E92" w:rsidRDefault="006F0E92" w:rsidP="006F0E92">
      <w:pPr>
        <w:rPr>
          <w:rFonts w:ascii="Times New Roman" w:hAnsi="Times New Roman" w:cs="Times New Roman"/>
        </w:rPr>
      </w:pPr>
      <w:r w:rsidRPr="006F0E92">
        <w:rPr>
          <w:rFonts w:ascii="Times New Roman" w:hAnsi="Times New Roman" w:cs="Times New Roman"/>
        </w:rPr>
        <w:t xml:space="preserve">The transition to portfolio-based assessment necessitates a fundamental shift in educators’ roles—from transmitters of knowledge to facilitators, observers, and co-learners (McNally &amp; Slutsky, 2017). Teachers must cultivate sophisticated skills in observation, documentation, and interpretive analysis to </w:t>
      </w:r>
      <w:r w:rsidR="007E730D">
        <w:rPr>
          <w:rFonts w:ascii="Times New Roman" w:hAnsi="Times New Roman" w:cs="Times New Roman" w:hint="eastAsia"/>
        </w:rPr>
        <w:t>recognize</w:t>
      </w:r>
      <w:r w:rsidRPr="006F0E92">
        <w:rPr>
          <w:rFonts w:ascii="Times New Roman" w:hAnsi="Times New Roman" w:cs="Times New Roman"/>
        </w:rPr>
        <w:t xml:space="preserve"> the complexities of children’s learning processes. McNally and Slutsky (2017) provide a concrete example where educators observe a child’s problem-solving during a block-building activity, capture key moments through photography, and collaboratively analyze these to un</w:t>
      </w:r>
      <w:r w:rsidR="007E730D">
        <w:rPr>
          <w:rFonts w:ascii="Times New Roman" w:hAnsi="Times New Roman" w:cs="Times New Roman" w:hint="eastAsia"/>
        </w:rPr>
        <w:t>derstand</w:t>
      </w:r>
      <w:r w:rsidRPr="006F0E92">
        <w:rPr>
          <w:rFonts w:ascii="Times New Roman" w:hAnsi="Times New Roman" w:cs="Times New Roman"/>
        </w:rPr>
        <w:t xml:space="preserve"> the child’s cognitive and socio-emotional development. This reflective practice contrasts sharply with Hewett’s (2001) findings, which identify barriers such as inadequate professional development and institutional support, limiting teachers’ capacity to embrace these </w:t>
      </w:r>
      <w:r w:rsidR="007E730D">
        <w:rPr>
          <w:rFonts w:ascii="Times New Roman" w:hAnsi="Times New Roman" w:cs="Times New Roman" w:hint="eastAsia"/>
        </w:rPr>
        <w:t xml:space="preserve">new </w:t>
      </w:r>
      <w:r w:rsidRPr="006F0E92">
        <w:rPr>
          <w:rFonts w:ascii="Times New Roman" w:hAnsi="Times New Roman" w:cs="Times New Roman"/>
        </w:rPr>
        <w:t>roles. Thus, while portfolio assessment offers a richer and more nuanced understanding of children’s learning, its successful implementation depends heavily on sustained investment in teacher training and supportive school cultures</w:t>
      </w:r>
      <w:r w:rsidR="006B7E10">
        <w:rPr>
          <w:rFonts w:ascii="Times New Roman" w:hAnsi="Times New Roman" w:cs="Times New Roman" w:hint="eastAsia"/>
        </w:rPr>
        <w:t>, including allow time for meaningful reflection and promote assessment practices that focus on understanding children</w:t>
      </w:r>
      <w:r w:rsidR="006B7E10">
        <w:rPr>
          <w:rFonts w:ascii="Times New Roman" w:hAnsi="Times New Roman" w:cs="Times New Roman"/>
        </w:rPr>
        <w:t>’</w:t>
      </w:r>
      <w:r w:rsidR="006B7E10">
        <w:rPr>
          <w:rFonts w:ascii="Times New Roman" w:hAnsi="Times New Roman" w:cs="Times New Roman" w:hint="eastAsia"/>
        </w:rPr>
        <w:t>s learning processes rather than solely measuring outcomes.</w:t>
      </w:r>
    </w:p>
    <w:p w14:paraId="6BBCF26E" w14:textId="77777777" w:rsidR="006F0E92" w:rsidRPr="006F0E92" w:rsidRDefault="006F0E92" w:rsidP="006F0E92">
      <w:pPr>
        <w:rPr>
          <w:rFonts w:ascii="Times New Roman" w:hAnsi="Times New Roman" w:cs="Times New Roman"/>
        </w:rPr>
      </w:pPr>
    </w:p>
    <w:p w14:paraId="46BC3E4B" w14:textId="7D0BF606" w:rsidR="00BA745C" w:rsidRPr="00BA745C" w:rsidRDefault="00BA745C" w:rsidP="00BA745C">
      <w:pPr>
        <w:pStyle w:val="a9"/>
        <w:numPr>
          <w:ilvl w:val="0"/>
          <w:numId w:val="4"/>
        </w:numPr>
        <w:rPr>
          <w:rFonts w:ascii="Times New Roman" w:hAnsi="Times New Roman" w:cs="Times New Roman"/>
        </w:rPr>
      </w:pPr>
      <w:r>
        <w:rPr>
          <w:rFonts w:ascii="Times New Roman" w:hAnsi="Times New Roman" w:cs="Times New Roman" w:hint="eastAsia"/>
        </w:rPr>
        <w:t>Challenges and considerations in Practice</w:t>
      </w:r>
    </w:p>
    <w:bookmarkEnd w:id="3"/>
    <w:p w14:paraId="63DF136F" w14:textId="008B6B51" w:rsidR="001333EC" w:rsidRDefault="006F0E92" w:rsidP="001333EC">
      <w:pPr>
        <w:rPr>
          <w:rFonts w:ascii="Times New Roman" w:hAnsi="Times New Roman" w:cs="Times New Roman"/>
        </w:rPr>
      </w:pPr>
      <w:r w:rsidRPr="006F0E92">
        <w:rPr>
          <w:rFonts w:ascii="Times New Roman" w:hAnsi="Times New Roman" w:cs="Times New Roman"/>
        </w:rPr>
        <w:t xml:space="preserve">Despite the philosophical and practical strengths of portfolio-based assessment, numerous challenges </w:t>
      </w:r>
      <w:r w:rsidR="00C00EE6">
        <w:rPr>
          <w:rFonts w:ascii="Times New Roman" w:hAnsi="Times New Roman" w:cs="Times New Roman"/>
        </w:rPr>
        <w:t>also ex</w:t>
      </w:r>
      <w:r w:rsidR="00C00EE6">
        <w:rPr>
          <w:rFonts w:ascii="Times New Roman" w:hAnsi="Times New Roman" w:cs="Times New Roman" w:hint="eastAsia"/>
        </w:rPr>
        <w:t>ist</w:t>
      </w:r>
      <w:r w:rsidRPr="006F0E92">
        <w:rPr>
          <w:rFonts w:ascii="Times New Roman" w:hAnsi="Times New Roman" w:cs="Times New Roman"/>
        </w:rPr>
        <w:t>. Guo and Rouse (2024) highlight the significant time pressures and workload burdens that educators face when engaging in detailed documentation and reflection. Moreover, Rigney and Kelly (2021) emphasize the necessity of cultural responsiveness in interpreting children’s diverse expressions,</w:t>
      </w:r>
      <w:r w:rsidR="00C00EE6">
        <w:rPr>
          <w:rFonts w:ascii="Times New Roman" w:hAnsi="Times New Roman" w:cs="Times New Roman" w:hint="eastAsia"/>
        </w:rPr>
        <w:t xml:space="preserve"> preventing</w:t>
      </w:r>
      <w:r w:rsidRPr="006F0E92">
        <w:rPr>
          <w:rFonts w:ascii="Times New Roman" w:hAnsi="Times New Roman" w:cs="Times New Roman"/>
        </w:rPr>
        <w:t xml:space="preserve"> without culturally attuned frameworks, portfolios</w:t>
      </w:r>
      <w:r w:rsidR="00C00EE6">
        <w:rPr>
          <w:rFonts w:ascii="Times New Roman" w:hAnsi="Times New Roman" w:cs="Times New Roman"/>
        </w:rPr>
        <w:t>’</w:t>
      </w:r>
      <w:r w:rsidR="00C00EE6">
        <w:rPr>
          <w:rFonts w:ascii="Times New Roman" w:hAnsi="Times New Roman" w:cs="Times New Roman" w:hint="eastAsia"/>
        </w:rPr>
        <w:t xml:space="preserve"> </w:t>
      </w:r>
      <w:r w:rsidRPr="006F0E92">
        <w:rPr>
          <w:rFonts w:ascii="Times New Roman" w:hAnsi="Times New Roman" w:cs="Times New Roman"/>
        </w:rPr>
        <w:t xml:space="preserve">risk reinforcing biases or misrepresentations, especially in increasingly multicultural classrooms. </w:t>
      </w:r>
    </w:p>
    <w:p w14:paraId="20A28E4C" w14:textId="77777777" w:rsidR="001333EC" w:rsidRDefault="001333EC" w:rsidP="001333EC">
      <w:pPr>
        <w:rPr>
          <w:rFonts w:ascii="Times New Roman" w:hAnsi="Times New Roman" w:cs="Times New Roman"/>
        </w:rPr>
      </w:pPr>
    </w:p>
    <w:p w14:paraId="1EE5064C" w14:textId="55291E79" w:rsidR="001333EC" w:rsidRDefault="00C00EE6" w:rsidP="00981458">
      <w:pPr>
        <w:rPr>
          <w:rFonts w:ascii="Times New Roman" w:hAnsi="Times New Roman" w:cs="Times New Roman"/>
        </w:rPr>
      </w:pPr>
      <w:r w:rsidRPr="00C00EE6">
        <w:rPr>
          <w:rFonts w:ascii="Times New Roman" w:hAnsi="Times New Roman" w:cs="Times New Roman"/>
        </w:rPr>
        <w:t>In addition to classroom-level challenges, broader systemic issues also aff</w:t>
      </w:r>
      <w:r w:rsidR="00981458">
        <w:rPr>
          <w:rFonts w:ascii="Times New Roman" w:hAnsi="Times New Roman" w:cs="Times New Roman" w:hint="eastAsia"/>
        </w:rPr>
        <w:t>e</w:t>
      </w:r>
      <w:r w:rsidRPr="00C00EE6">
        <w:rPr>
          <w:rFonts w:ascii="Times New Roman" w:hAnsi="Times New Roman" w:cs="Times New Roman"/>
        </w:rPr>
        <w:t>ct</w:t>
      </w:r>
      <w:r w:rsidR="00981458">
        <w:rPr>
          <w:rFonts w:ascii="Times New Roman" w:hAnsi="Times New Roman" w:cs="Times New Roman" w:hint="eastAsia"/>
        </w:rPr>
        <w:t xml:space="preserve"> </w:t>
      </w:r>
      <w:r w:rsidRPr="00C00EE6">
        <w:rPr>
          <w:rFonts w:ascii="Times New Roman" w:hAnsi="Times New Roman" w:cs="Times New Roman"/>
        </w:rPr>
        <w:t xml:space="preserve">portfolio assessment. Many national education policies continue to </w:t>
      </w:r>
      <w:proofErr w:type="spellStart"/>
      <w:r w:rsidRPr="00C00EE6">
        <w:rPr>
          <w:rFonts w:ascii="Times New Roman" w:hAnsi="Times New Roman" w:cs="Times New Roman"/>
        </w:rPr>
        <w:t>favour</w:t>
      </w:r>
      <w:proofErr w:type="spellEnd"/>
      <w:r w:rsidRPr="00C00EE6">
        <w:rPr>
          <w:rFonts w:ascii="Times New Roman" w:hAnsi="Times New Roman" w:cs="Times New Roman"/>
        </w:rPr>
        <w:t xml:space="preserve"> standardized, test-based evaluation systems. These policies often conflict with the Reggio Emilia approach, which values qualitative documentation and the learning process over final outcomes. For example, in countries like Australia and the UK, accountability pressures can push educators to produce quantifiable data, making it difficult to sustain time-intensive practices like portfolio development (Guo &amp; Rouse, 2024). This gap between policy and practice highlights the need for structural change. Schools must not only allow time and space for documentation, but also build professional learning communities where educators can reflect, share, and improve their assessment practices. As the literature shows, portfolio assessment reflects the central values of Reggio Emilia—such as listening to children and </w:t>
      </w:r>
      <w:r w:rsidRPr="00C00EE6">
        <w:rPr>
          <w:rFonts w:ascii="Times New Roman" w:hAnsi="Times New Roman" w:cs="Times New Roman"/>
        </w:rPr>
        <w:lastRenderedPageBreak/>
        <w:t>valuing their ideas—but its full potential can only be reali</w:t>
      </w:r>
      <w:r w:rsidR="00A71A68">
        <w:rPr>
          <w:rFonts w:ascii="Times New Roman" w:hAnsi="Times New Roman" w:cs="Times New Roman" w:hint="eastAsia"/>
        </w:rPr>
        <w:t>z</w:t>
      </w:r>
      <w:r w:rsidRPr="00C00EE6">
        <w:rPr>
          <w:rFonts w:ascii="Times New Roman" w:hAnsi="Times New Roman" w:cs="Times New Roman"/>
        </w:rPr>
        <w:t>ed if both classroom and systemic barriers are addressed.</w:t>
      </w:r>
    </w:p>
    <w:p w14:paraId="4D9BA239" w14:textId="77777777" w:rsidR="001333EC" w:rsidRDefault="001333EC" w:rsidP="001333EC">
      <w:pPr>
        <w:rPr>
          <w:rFonts w:ascii="Times New Roman" w:hAnsi="Times New Roman" w:cs="Times New Roman"/>
        </w:rPr>
      </w:pPr>
    </w:p>
    <w:p w14:paraId="7569D05D" w14:textId="77777777" w:rsidR="00337BD5" w:rsidRPr="001333EC" w:rsidRDefault="00337BD5" w:rsidP="001333EC">
      <w:pPr>
        <w:rPr>
          <w:rFonts w:ascii="Times New Roman" w:hAnsi="Times New Roman" w:cs="Times New Roman"/>
        </w:rPr>
      </w:pPr>
    </w:p>
    <w:p w14:paraId="3A8869D5" w14:textId="77777777" w:rsidR="00E947E7" w:rsidRDefault="00E947E7" w:rsidP="00E947E7">
      <w:pPr>
        <w:pStyle w:val="a9"/>
        <w:numPr>
          <w:ilvl w:val="0"/>
          <w:numId w:val="1"/>
        </w:numPr>
        <w:rPr>
          <w:rFonts w:ascii="Times New Roman" w:hAnsi="Times New Roman" w:cs="Times New Roman"/>
        </w:rPr>
      </w:pPr>
      <w:r>
        <w:rPr>
          <w:rFonts w:ascii="Times New Roman" w:hAnsi="Times New Roman" w:cs="Times New Roman" w:hint="eastAsia"/>
        </w:rPr>
        <w:t>Comparison with Traditional Assessment Methods</w:t>
      </w:r>
    </w:p>
    <w:p w14:paraId="7D3311D3" w14:textId="77777777" w:rsidR="00A71A68" w:rsidRPr="00A71A68" w:rsidRDefault="00A71A68" w:rsidP="00A71A68">
      <w:pPr>
        <w:rPr>
          <w:rFonts w:ascii="Times New Roman" w:hAnsi="Times New Roman" w:cs="Times New Roman"/>
        </w:rPr>
      </w:pPr>
    </w:p>
    <w:p w14:paraId="7319770F" w14:textId="38DA42E9" w:rsidR="00A71A68" w:rsidRDefault="00A71A68" w:rsidP="00A71A68">
      <w:pPr>
        <w:pStyle w:val="a9"/>
        <w:numPr>
          <w:ilvl w:val="0"/>
          <w:numId w:val="5"/>
        </w:numPr>
        <w:rPr>
          <w:rFonts w:ascii="Times New Roman" w:hAnsi="Times New Roman" w:cs="Times New Roman"/>
        </w:rPr>
      </w:pPr>
      <w:bookmarkStart w:id="4" w:name="_Hlk198532509"/>
      <w:r>
        <w:rPr>
          <w:rFonts w:ascii="Times New Roman" w:hAnsi="Times New Roman" w:cs="Times New Roman" w:hint="eastAsia"/>
        </w:rPr>
        <w:t>From Measurement to Interpretation</w:t>
      </w:r>
    </w:p>
    <w:p w14:paraId="5108363F" w14:textId="70A3FB03" w:rsidR="007A28EC" w:rsidRPr="007A28EC" w:rsidRDefault="007A28EC" w:rsidP="007A28EC">
      <w:pPr>
        <w:rPr>
          <w:rFonts w:ascii="Times New Roman" w:hAnsi="Times New Roman" w:cs="Times New Roman"/>
        </w:rPr>
      </w:pPr>
      <w:r w:rsidRPr="007A28EC">
        <w:rPr>
          <w:rFonts w:ascii="Times New Roman" w:hAnsi="Times New Roman" w:cs="Times New Roman"/>
        </w:rPr>
        <w:t xml:space="preserve">Traditional early childhood assessments often prioritize quantifiable outcomes—such as literacy and numeracy benchmarks—administered through checklists or standardized instruments. These tools focus on whether a child meets specific milestones and are designed for </w:t>
      </w:r>
      <w:r>
        <w:rPr>
          <w:rFonts w:ascii="Times New Roman" w:hAnsi="Times New Roman" w:cs="Times New Roman"/>
        </w:rPr>
        <w:t xml:space="preserve">easily </w:t>
      </w:r>
      <w:r w:rsidRPr="007A28EC">
        <w:rPr>
          <w:rFonts w:ascii="Times New Roman" w:hAnsi="Times New Roman" w:cs="Times New Roman"/>
        </w:rPr>
        <w:t>reporting and comparison (Hewett, 2001). For instance, a traditional assessment might ask whether a child can write their name or count to 20.</w:t>
      </w:r>
    </w:p>
    <w:p w14:paraId="4315FEE8" w14:textId="77777777" w:rsidR="007A28EC" w:rsidRPr="007A28EC" w:rsidRDefault="007A28EC" w:rsidP="007A28EC">
      <w:pPr>
        <w:pStyle w:val="a9"/>
        <w:ind w:left="440"/>
        <w:rPr>
          <w:rFonts w:ascii="Times New Roman" w:hAnsi="Times New Roman" w:cs="Times New Roman"/>
        </w:rPr>
      </w:pPr>
    </w:p>
    <w:p w14:paraId="7D9E7703" w14:textId="50628D69" w:rsidR="008C7352" w:rsidRPr="007A28EC" w:rsidRDefault="007A28EC" w:rsidP="007A28EC">
      <w:pPr>
        <w:rPr>
          <w:rFonts w:ascii="Times New Roman" w:hAnsi="Times New Roman" w:cs="Times New Roman"/>
        </w:rPr>
      </w:pPr>
      <w:r w:rsidRPr="007A28EC">
        <w:rPr>
          <w:rFonts w:ascii="Times New Roman" w:hAnsi="Times New Roman" w:cs="Times New Roman"/>
        </w:rPr>
        <w:t>In contrast, the Reggio Emilia approach embraces a qualitative, interpretive view of assessment. Rather than seeking definitive answers</w:t>
      </w:r>
      <w:r>
        <w:rPr>
          <w:rFonts w:ascii="Times New Roman" w:hAnsi="Times New Roman" w:cs="Times New Roman"/>
        </w:rPr>
        <w:t>.</w:t>
      </w:r>
      <w:r w:rsidRPr="007A28EC">
        <w:rPr>
          <w:rFonts w:ascii="Times New Roman" w:hAnsi="Times New Roman" w:cs="Times New Roman"/>
        </w:rPr>
        <w:t xml:space="preserve"> </w:t>
      </w:r>
      <w:r>
        <w:rPr>
          <w:rFonts w:ascii="Times New Roman" w:hAnsi="Times New Roman" w:cs="Times New Roman"/>
        </w:rPr>
        <w:t xml:space="preserve">In Reggio Emilla approach, teachers often ask: </w:t>
      </w:r>
      <w:r w:rsidRPr="007A28EC">
        <w:rPr>
          <w:rFonts w:ascii="Times New Roman" w:hAnsi="Times New Roman" w:cs="Times New Roman"/>
        </w:rPr>
        <w:t>What does this child’s drawing, dialogue, or construction reveal about their thinking? Portfolios become a narrative of learning, capturing a child’s evolving ideas, questions, and problem-solving strategies. Edwards, Gandini, and Forman (2012) highlight this as a shift from “assessment as measurement” to “assessment as listening and interpretation.”</w:t>
      </w:r>
    </w:p>
    <w:p w14:paraId="6CCA95AC" w14:textId="77777777" w:rsidR="008C7352" w:rsidRPr="007A28EC" w:rsidRDefault="008C7352" w:rsidP="007A28EC">
      <w:pPr>
        <w:rPr>
          <w:rFonts w:ascii="Times New Roman" w:hAnsi="Times New Roman" w:cs="Times New Roman"/>
        </w:rPr>
      </w:pPr>
    </w:p>
    <w:p w14:paraId="1502DFBC" w14:textId="221C9EB6" w:rsidR="00A71A68" w:rsidRDefault="00A71A68" w:rsidP="00A71A68">
      <w:pPr>
        <w:pStyle w:val="a9"/>
        <w:numPr>
          <w:ilvl w:val="0"/>
          <w:numId w:val="5"/>
        </w:numPr>
        <w:rPr>
          <w:rFonts w:ascii="Times New Roman" w:hAnsi="Times New Roman" w:cs="Times New Roman"/>
        </w:rPr>
      </w:pPr>
      <w:r>
        <w:rPr>
          <w:rFonts w:ascii="Times New Roman" w:hAnsi="Times New Roman" w:cs="Times New Roman" w:hint="eastAsia"/>
        </w:rPr>
        <w:t>Role of the Child: Frome Passive to Active</w:t>
      </w:r>
    </w:p>
    <w:p w14:paraId="254D453E" w14:textId="77777777" w:rsidR="007A28EC" w:rsidRPr="007A28EC" w:rsidRDefault="007A28EC" w:rsidP="007A28EC">
      <w:pPr>
        <w:rPr>
          <w:rFonts w:ascii="Times New Roman" w:hAnsi="Times New Roman" w:cs="Times New Roman"/>
        </w:rPr>
      </w:pPr>
      <w:r w:rsidRPr="007A28EC">
        <w:rPr>
          <w:rFonts w:ascii="Times New Roman" w:hAnsi="Times New Roman" w:cs="Times New Roman"/>
        </w:rPr>
        <w:t>In conventional systems, children are often positioned as passive recipients of evaluation—they are tested, observed, and judged according to externally imposed criteria. This can limit children’s autonomy and reduce assessment to compliance.</w:t>
      </w:r>
    </w:p>
    <w:p w14:paraId="2066221C" w14:textId="77777777" w:rsidR="007A28EC" w:rsidRPr="007A28EC" w:rsidRDefault="007A28EC" w:rsidP="007A28EC">
      <w:pPr>
        <w:rPr>
          <w:rFonts w:ascii="Times New Roman" w:hAnsi="Times New Roman" w:cs="Times New Roman"/>
        </w:rPr>
      </w:pPr>
    </w:p>
    <w:p w14:paraId="3B038CBE" w14:textId="24037449" w:rsidR="007A28EC" w:rsidRDefault="007A28EC" w:rsidP="007A28EC">
      <w:pPr>
        <w:rPr>
          <w:rFonts w:ascii="Times New Roman" w:hAnsi="Times New Roman" w:cs="Times New Roman"/>
        </w:rPr>
      </w:pPr>
      <w:r w:rsidRPr="007A28EC">
        <w:rPr>
          <w:rFonts w:ascii="Times New Roman" w:hAnsi="Times New Roman" w:cs="Times New Roman"/>
        </w:rPr>
        <w:t xml:space="preserve">Reggio-inspired assessment practices, on the other hand, view children as co-constructors of knowledge and meaning. They are active participants in documentation, sometimes choosing what to include in their portfolios or reflecting on their own work (Malaguzzi, 1993). For example, Kim and Darling’s (2009) </w:t>
      </w:r>
      <w:r>
        <w:rPr>
          <w:rFonts w:ascii="Times New Roman" w:hAnsi="Times New Roman" w:cs="Times New Roman"/>
        </w:rPr>
        <w:t>found</w:t>
      </w:r>
      <w:r w:rsidRPr="007A28EC">
        <w:rPr>
          <w:rFonts w:ascii="Times New Roman" w:hAnsi="Times New Roman" w:cs="Times New Roman"/>
        </w:rPr>
        <w:t xml:space="preserve"> preschoolers discussed their art with peers and teachers, offering insight into their own intentions and interpretations. This promotes metacognition and respects the child’s voice in the assessment process.</w:t>
      </w:r>
    </w:p>
    <w:p w14:paraId="59E76A4E" w14:textId="77777777" w:rsidR="007A28EC" w:rsidRPr="007A28EC" w:rsidRDefault="007A28EC" w:rsidP="007A28EC">
      <w:pPr>
        <w:rPr>
          <w:rFonts w:ascii="Times New Roman" w:hAnsi="Times New Roman" w:cs="Times New Roman"/>
        </w:rPr>
      </w:pPr>
    </w:p>
    <w:p w14:paraId="38013F3D" w14:textId="68B9640E" w:rsidR="008C7352" w:rsidRDefault="008C7352" w:rsidP="00A71A68">
      <w:pPr>
        <w:pStyle w:val="a9"/>
        <w:numPr>
          <w:ilvl w:val="0"/>
          <w:numId w:val="5"/>
        </w:numPr>
        <w:rPr>
          <w:rFonts w:ascii="Times New Roman" w:hAnsi="Times New Roman" w:cs="Times New Roman"/>
        </w:rPr>
      </w:pPr>
      <w:r>
        <w:rPr>
          <w:rFonts w:ascii="Times New Roman" w:hAnsi="Times New Roman" w:cs="Times New Roman" w:hint="eastAsia"/>
        </w:rPr>
        <w:t>Frome Product to Process</w:t>
      </w:r>
    </w:p>
    <w:p w14:paraId="696469D5" w14:textId="77777777" w:rsidR="007A28EC" w:rsidRPr="007A28EC" w:rsidRDefault="007A28EC" w:rsidP="007A28EC">
      <w:pPr>
        <w:rPr>
          <w:rFonts w:ascii="Times New Roman" w:hAnsi="Times New Roman" w:cs="Times New Roman"/>
        </w:rPr>
      </w:pPr>
      <w:r w:rsidRPr="007A28EC">
        <w:rPr>
          <w:rFonts w:ascii="Times New Roman" w:hAnsi="Times New Roman" w:cs="Times New Roman"/>
        </w:rPr>
        <w:t>Traditional assessments tend to value correct answers, end products, and performance under controlled conditions. A worksheet completed correctly is often seen as evidence of understanding. However, this may overlook the strategies, effort, or creativity a child uses in problem-solving.</w:t>
      </w:r>
    </w:p>
    <w:p w14:paraId="4C3CED11" w14:textId="77777777" w:rsidR="007A28EC" w:rsidRPr="007A28EC" w:rsidRDefault="007A28EC" w:rsidP="007A28EC">
      <w:pPr>
        <w:rPr>
          <w:rFonts w:ascii="Times New Roman" w:hAnsi="Times New Roman" w:cs="Times New Roman"/>
        </w:rPr>
      </w:pPr>
    </w:p>
    <w:p w14:paraId="593A9AEC" w14:textId="28D46BA0" w:rsidR="007A28EC" w:rsidRDefault="007A28EC" w:rsidP="007A28EC">
      <w:pPr>
        <w:rPr>
          <w:rFonts w:ascii="Times New Roman" w:hAnsi="Times New Roman" w:cs="Times New Roman"/>
        </w:rPr>
      </w:pPr>
      <w:r w:rsidRPr="007A28EC">
        <w:rPr>
          <w:rFonts w:ascii="Times New Roman" w:hAnsi="Times New Roman" w:cs="Times New Roman"/>
        </w:rPr>
        <w:t>Reggio portfolios emphasize the process of learning—the trials, the revisions, the unexpected discoveries. A child’s attempt to build a bridge from recycled materials may not “succeed,” but the documentation of their thinking reveals deep engagement with concepts such as balance, force, and collaboration. This shift values learning as a dynamic, non-linear journey (McNally &amp; Slutsky, 2017).</w:t>
      </w:r>
    </w:p>
    <w:p w14:paraId="303FED96" w14:textId="77777777" w:rsidR="007A28EC" w:rsidRPr="007A28EC" w:rsidRDefault="007A28EC" w:rsidP="007A28EC">
      <w:pPr>
        <w:rPr>
          <w:rFonts w:ascii="Times New Roman" w:hAnsi="Times New Roman" w:cs="Times New Roman"/>
        </w:rPr>
      </w:pPr>
    </w:p>
    <w:p w14:paraId="60C4AC07" w14:textId="21823923" w:rsidR="008C7352" w:rsidRPr="00A71A68" w:rsidRDefault="008C7352" w:rsidP="00A71A68">
      <w:pPr>
        <w:pStyle w:val="a9"/>
        <w:numPr>
          <w:ilvl w:val="0"/>
          <w:numId w:val="5"/>
        </w:numPr>
        <w:rPr>
          <w:rFonts w:ascii="Times New Roman" w:hAnsi="Times New Roman" w:cs="Times New Roman"/>
        </w:rPr>
      </w:pPr>
      <w:r>
        <w:rPr>
          <w:rFonts w:ascii="Times New Roman" w:hAnsi="Times New Roman" w:cs="Times New Roman" w:hint="eastAsia"/>
        </w:rPr>
        <w:t>Cultural Responsiveness and Inclusion</w:t>
      </w:r>
    </w:p>
    <w:bookmarkEnd w:id="4"/>
    <w:p w14:paraId="0A7672D1" w14:textId="77777777" w:rsidR="00337BD5" w:rsidRPr="00337BD5" w:rsidRDefault="00337BD5" w:rsidP="00337BD5">
      <w:pPr>
        <w:rPr>
          <w:rFonts w:ascii="Times New Roman" w:hAnsi="Times New Roman" w:cs="Times New Roman"/>
        </w:rPr>
      </w:pPr>
      <w:r w:rsidRPr="00337BD5">
        <w:rPr>
          <w:rFonts w:ascii="Times New Roman" w:hAnsi="Times New Roman" w:cs="Times New Roman"/>
        </w:rPr>
        <w:lastRenderedPageBreak/>
        <w:t>Many standardized assessments are normed on dominant cultural and linguistic groups, making them potentially biased or exclusionary for children from diverse backgrounds. In multicultural classrooms, this can lead to misjudgment or underestimation of a child’s potential.</w:t>
      </w:r>
    </w:p>
    <w:p w14:paraId="7D1F80A2" w14:textId="77777777" w:rsidR="00337BD5" w:rsidRPr="00337BD5" w:rsidRDefault="00337BD5" w:rsidP="00337BD5">
      <w:pPr>
        <w:rPr>
          <w:rFonts w:ascii="Times New Roman" w:hAnsi="Times New Roman" w:cs="Times New Roman"/>
        </w:rPr>
      </w:pPr>
    </w:p>
    <w:p w14:paraId="7A635A1B" w14:textId="28A4AEEA" w:rsidR="00A71A68" w:rsidRDefault="00337BD5" w:rsidP="00337BD5">
      <w:pPr>
        <w:rPr>
          <w:rFonts w:ascii="Times New Roman" w:hAnsi="Times New Roman" w:cs="Times New Roman"/>
        </w:rPr>
      </w:pPr>
      <w:r w:rsidRPr="00337BD5">
        <w:rPr>
          <w:rFonts w:ascii="Times New Roman" w:hAnsi="Times New Roman" w:cs="Times New Roman"/>
        </w:rPr>
        <w:t xml:space="preserve">The Reggio approach, as Rigney and Kelly (2021) argue, offers a more inclusive framework, as it </w:t>
      </w:r>
      <w:r>
        <w:rPr>
          <w:rFonts w:ascii="Times New Roman" w:hAnsi="Times New Roman" w:cs="Times New Roman"/>
        </w:rPr>
        <w:t xml:space="preserve">respects </w:t>
      </w:r>
      <w:r w:rsidRPr="00337BD5">
        <w:rPr>
          <w:rFonts w:ascii="Times New Roman" w:hAnsi="Times New Roman" w:cs="Times New Roman"/>
        </w:rPr>
        <w:t xml:space="preserve">multiple “languages” of expression—including oral storytelling, visual art, construction, and symbolic play. Portfolios thus create space for children to represent knowledge in </w:t>
      </w:r>
      <w:r>
        <w:rPr>
          <w:rFonts w:ascii="Times New Roman" w:hAnsi="Times New Roman" w:cs="Times New Roman"/>
        </w:rPr>
        <w:t xml:space="preserve">their own </w:t>
      </w:r>
      <w:r w:rsidRPr="00337BD5">
        <w:rPr>
          <w:rFonts w:ascii="Times New Roman" w:hAnsi="Times New Roman" w:cs="Times New Roman"/>
        </w:rPr>
        <w:t xml:space="preserve">ways that </w:t>
      </w:r>
      <w:r>
        <w:rPr>
          <w:rFonts w:ascii="Times New Roman" w:hAnsi="Times New Roman" w:cs="Times New Roman"/>
        </w:rPr>
        <w:t xml:space="preserve">can also </w:t>
      </w:r>
      <w:r w:rsidRPr="00337BD5">
        <w:rPr>
          <w:rFonts w:ascii="Times New Roman" w:hAnsi="Times New Roman" w:cs="Times New Roman"/>
        </w:rPr>
        <w:t>align with their cultural identity</w:t>
      </w:r>
      <w:r>
        <w:rPr>
          <w:rFonts w:ascii="Times New Roman" w:hAnsi="Times New Roman" w:cs="Times New Roman"/>
        </w:rPr>
        <w:t>.</w:t>
      </w:r>
      <w:r w:rsidRPr="00337BD5">
        <w:rPr>
          <w:rFonts w:ascii="Times New Roman" w:hAnsi="Times New Roman" w:cs="Times New Roman"/>
        </w:rPr>
        <w:t xml:space="preserve"> </w:t>
      </w:r>
      <w:r>
        <w:rPr>
          <w:rFonts w:ascii="Times New Roman" w:hAnsi="Times New Roman" w:cs="Times New Roman"/>
        </w:rPr>
        <w:t xml:space="preserve">Moreover, in this context, </w:t>
      </w:r>
      <w:r w:rsidRPr="00337BD5">
        <w:rPr>
          <w:rFonts w:ascii="Times New Roman" w:hAnsi="Times New Roman" w:cs="Times New Roman"/>
        </w:rPr>
        <w:t>educators</w:t>
      </w:r>
      <w:r>
        <w:rPr>
          <w:rFonts w:ascii="Times New Roman" w:hAnsi="Times New Roman" w:cs="Times New Roman"/>
        </w:rPr>
        <w:t xml:space="preserve"> can</w:t>
      </w:r>
      <w:r w:rsidRPr="00337BD5">
        <w:rPr>
          <w:rFonts w:ascii="Times New Roman" w:hAnsi="Times New Roman" w:cs="Times New Roman"/>
        </w:rPr>
        <w:t xml:space="preserve"> better understand and support diverse learners.</w:t>
      </w:r>
    </w:p>
    <w:p w14:paraId="2D26EB97" w14:textId="77777777" w:rsidR="00A71A68" w:rsidRDefault="00A71A68" w:rsidP="00A71A68">
      <w:pPr>
        <w:rPr>
          <w:rFonts w:ascii="Times New Roman" w:hAnsi="Times New Roman" w:cs="Times New Roman"/>
        </w:rPr>
      </w:pPr>
    </w:p>
    <w:p w14:paraId="668D0817" w14:textId="77777777" w:rsidR="00337BD5" w:rsidRPr="00A71A68" w:rsidRDefault="00337BD5" w:rsidP="00A71A68">
      <w:pPr>
        <w:rPr>
          <w:rFonts w:ascii="Times New Roman" w:hAnsi="Times New Roman" w:cs="Times New Roman"/>
        </w:rPr>
      </w:pPr>
    </w:p>
    <w:bookmarkEnd w:id="1"/>
    <w:p w14:paraId="1A2B628F" w14:textId="3D240A98" w:rsidR="00337BD5" w:rsidRDefault="00E8656C" w:rsidP="00E8656C">
      <w:pPr>
        <w:pStyle w:val="a9"/>
        <w:numPr>
          <w:ilvl w:val="0"/>
          <w:numId w:val="1"/>
        </w:numPr>
        <w:rPr>
          <w:rFonts w:ascii="Times New Roman" w:hAnsi="Times New Roman" w:cs="Times New Roman"/>
        </w:rPr>
      </w:pPr>
      <w:r>
        <w:rPr>
          <w:rFonts w:ascii="Times New Roman" w:hAnsi="Times New Roman" w:cs="Times New Roman"/>
        </w:rPr>
        <w:t>Challenges Faced by Educators in Portfolio – Based Assessment</w:t>
      </w:r>
    </w:p>
    <w:p w14:paraId="7EAE86C8" w14:textId="77777777" w:rsidR="00E8656C" w:rsidRDefault="00E8656C" w:rsidP="00E8656C">
      <w:pPr>
        <w:rPr>
          <w:rFonts w:ascii="Times New Roman" w:hAnsi="Times New Roman" w:cs="Times New Roman"/>
        </w:rPr>
      </w:pPr>
    </w:p>
    <w:p w14:paraId="5180A00C" w14:textId="0875B459" w:rsidR="00E8656C" w:rsidRDefault="00E8656C" w:rsidP="00E8656C">
      <w:pPr>
        <w:rPr>
          <w:rFonts w:ascii="Times New Roman" w:hAnsi="Times New Roman" w:cs="Times New Roman"/>
        </w:rPr>
      </w:pPr>
      <w:r w:rsidRPr="00E8656C">
        <w:rPr>
          <w:rFonts w:ascii="Times New Roman" w:hAnsi="Times New Roman" w:cs="Times New Roman"/>
        </w:rPr>
        <w:t>Although the Reggio Emilia approach to assessment offers a deeply respectful, child-centered alternative to traditional testing, its successful implementation relies heavily on the capabilities and working conditions of educators. Current literature reveals that teachers often encounter significant challenges when applying portfolio-based assessment in real-world, especially multicultural, classroom contexts.</w:t>
      </w:r>
    </w:p>
    <w:p w14:paraId="41188D18" w14:textId="45B51F57" w:rsidR="00E8656C" w:rsidRDefault="00E8656C" w:rsidP="00E8656C">
      <w:pPr>
        <w:pStyle w:val="a9"/>
        <w:numPr>
          <w:ilvl w:val="0"/>
          <w:numId w:val="8"/>
        </w:numPr>
        <w:rPr>
          <w:rFonts w:ascii="Times New Roman" w:hAnsi="Times New Roman" w:cs="Times New Roman"/>
        </w:rPr>
      </w:pPr>
      <w:bookmarkStart w:id="5" w:name="_Hlk198537369"/>
      <w:r>
        <w:rPr>
          <w:rFonts w:ascii="Times New Roman" w:hAnsi="Times New Roman" w:cs="Times New Roman"/>
        </w:rPr>
        <w:t>Lack of Cultural Knowledge and Confidence</w:t>
      </w:r>
    </w:p>
    <w:bookmarkEnd w:id="5"/>
    <w:p w14:paraId="79459C9E" w14:textId="35C0C3E1" w:rsidR="00E8656C" w:rsidRDefault="00E8656C" w:rsidP="00E8656C">
      <w:pPr>
        <w:rPr>
          <w:rFonts w:ascii="Times New Roman" w:hAnsi="Times New Roman" w:cs="Times New Roman"/>
        </w:rPr>
      </w:pPr>
      <w:r w:rsidRPr="00E8656C">
        <w:rPr>
          <w:rFonts w:ascii="Times New Roman" w:hAnsi="Times New Roman" w:cs="Times New Roman"/>
        </w:rPr>
        <w:t xml:space="preserve">One of the most pressing issues is the limited training teachers receive in interpreting culturally diverse symbolic expressions. Rigney and Kelly (2021) warn that without culturally attuned </w:t>
      </w:r>
      <w:proofErr w:type="gramStart"/>
      <w:r w:rsidRPr="00E8656C">
        <w:rPr>
          <w:rFonts w:ascii="Times New Roman" w:hAnsi="Times New Roman" w:cs="Times New Roman"/>
        </w:rPr>
        <w:t>framework</w:t>
      </w:r>
      <w:r>
        <w:rPr>
          <w:rFonts w:ascii="Times New Roman" w:hAnsi="Times New Roman" w:cs="Times New Roman"/>
        </w:rPr>
        <w:t>s</w:t>
      </w:r>
      <w:r w:rsidRPr="00E8656C">
        <w:rPr>
          <w:rFonts w:ascii="Times New Roman" w:hAnsi="Times New Roman" w:cs="Times New Roman"/>
        </w:rPr>
        <w:t>,</w:t>
      </w:r>
      <w:proofErr w:type="gramEnd"/>
      <w:r w:rsidRPr="00E8656C">
        <w:rPr>
          <w:rFonts w:ascii="Times New Roman" w:hAnsi="Times New Roman" w:cs="Times New Roman"/>
        </w:rPr>
        <w:t xml:space="preserve"> educators may unintentionally misread or undervalue children’s creative work—particularly when it reflects practices or meanings unfamiliar to the dominant culture. For example, a drawing that references a cultural celebration like Lunar New Year or Eid might be documented as “a party scene” rather than understood in its sociocultural context, reducing the child’s identity to surface-level observation.</w:t>
      </w:r>
    </w:p>
    <w:p w14:paraId="65F506A9" w14:textId="77777777" w:rsidR="00E8656C" w:rsidRPr="00E8656C" w:rsidRDefault="00E8656C" w:rsidP="00E8656C">
      <w:pPr>
        <w:rPr>
          <w:rFonts w:ascii="Times New Roman" w:hAnsi="Times New Roman" w:cs="Times New Roman"/>
        </w:rPr>
      </w:pPr>
    </w:p>
    <w:p w14:paraId="5D476C7E" w14:textId="60A877A4" w:rsidR="00E8656C" w:rsidRDefault="00E8656C" w:rsidP="00E8656C">
      <w:pPr>
        <w:pStyle w:val="a9"/>
        <w:numPr>
          <w:ilvl w:val="0"/>
          <w:numId w:val="8"/>
        </w:numPr>
        <w:rPr>
          <w:rFonts w:ascii="Times New Roman" w:hAnsi="Times New Roman" w:cs="Times New Roman"/>
        </w:rPr>
      </w:pPr>
      <w:bookmarkStart w:id="6" w:name="_Hlk198537386"/>
      <w:r>
        <w:rPr>
          <w:rFonts w:ascii="Times New Roman" w:hAnsi="Times New Roman" w:cs="Times New Roman"/>
        </w:rPr>
        <w:t>Emotional Hesitation and Interpretive Uncertainty</w:t>
      </w:r>
    </w:p>
    <w:bookmarkEnd w:id="6"/>
    <w:p w14:paraId="116BC7B6" w14:textId="606950D8" w:rsidR="00E8656C" w:rsidRDefault="00E8656C" w:rsidP="00E8656C">
      <w:pPr>
        <w:rPr>
          <w:rFonts w:ascii="Times New Roman" w:hAnsi="Times New Roman" w:cs="Times New Roman"/>
        </w:rPr>
      </w:pPr>
      <w:r w:rsidRPr="00E8656C">
        <w:rPr>
          <w:rFonts w:ascii="Times New Roman" w:hAnsi="Times New Roman" w:cs="Times New Roman"/>
        </w:rPr>
        <w:t xml:space="preserve">Even experienced teachers often express emotional hesitation about interpreting portfolios across cultural boundaries. Many </w:t>
      </w:r>
      <w:r w:rsidR="00C25444">
        <w:rPr>
          <w:rFonts w:ascii="Times New Roman" w:hAnsi="Times New Roman" w:cs="Times New Roman"/>
        </w:rPr>
        <w:t xml:space="preserve">teachers </w:t>
      </w:r>
      <w:r w:rsidRPr="00E8656C">
        <w:rPr>
          <w:rFonts w:ascii="Times New Roman" w:hAnsi="Times New Roman" w:cs="Times New Roman"/>
        </w:rPr>
        <w:t xml:space="preserve">fear </w:t>
      </w:r>
      <w:r w:rsidR="00C25444">
        <w:rPr>
          <w:rFonts w:ascii="Times New Roman" w:hAnsi="Times New Roman" w:cs="Times New Roman"/>
        </w:rPr>
        <w:t xml:space="preserve">to </w:t>
      </w:r>
      <w:r w:rsidRPr="00E8656C">
        <w:rPr>
          <w:rFonts w:ascii="Times New Roman" w:hAnsi="Times New Roman" w:cs="Times New Roman"/>
        </w:rPr>
        <w:t>mak</w:t>
      </w:r>
      <w:r w:rsidR="00C25444">
        <w:rPr>
          <w:rFonts w:ascii="Times New Roman" w:hAnsi="Times New Roman" w:cs="Times New Roman"/>
        </w:rPr>
        <w:t>e</w:t>
      </w:r>
      <w:r w:rsidRPr="00E8656C">
        <w:rPr>
          <w:rFonts w:ascii="Times New Roman" w:hAnsi="Times New Roman" w:cs="Times New Roman"/>
        </w:rPr>
        <w:t xml:space="preserve"> incorrect assumptions or offending families. This leads to a pattern of under-engagement, where teachers prefer to document rather than discuss or </w:t>
      </w:r>
      <w:r w:rsidR="00C25444">
        <w:rPr>
          <w:rFonts w:ascii="Times New Roman" w:hAnsi="Times New Roman" w:cs="Times New Roman" w:hint="eastAsia"/>
        </w:rPr>
        <w:t>survey</w:t>
      </w:r>
      <w:r w:rsidRPr="00E8656C">
        <w:rPr>
          <w:rFonts w:ascii="Times New Roman" w:hAnsi="Times New Roman" w:cs="Times New Roman"/>
        </w:rPr>
        <w:t>. As a result, the portfolio becomes a collection of “products” rather than a meaningful, interpretive narrative of the child’s thinking.</w:t>
      </w:r>
    </w:p>
    <w:p w14:paraId="02913832" w14:textId="77777777" w:rsidR="00E8656C" w:rsidRPr="00E8656C" w:rsidRDefault="00E8656C" w:rsidP="00E8656C">
      <w:pPr>
        <w:rPr>
          <w:rFonts w:ascii="Times New Roman" w:hAnsi="Times New Roman" w:cs="Times New Roman"/>
        </w:rPr>
      </w:pPr>
    </w:p>
    <w:p w14:paraId="399C4D38" w14:textId="57466D3C" w:rsidR="00337BD5" w:rsidRDefault="00E8656C" w:rsidP="00E8656C">
      <w:pPr>
        <w:pStyle w:val="a9"/>
        <w:numPr>
          <w:ilvl w:val="0"/>
          <w:numId w:val="8"/>
        </w:numPr>
        <w:rPr>
          <w:rFonts w:ascii="Times New Roman" w:hAnsi="Times New Roman" w:cs="Times New Roman"/>
        </w:rPr>
      </w:pPr>
      <w:bookmarkStart w:id="7" w:name="_Hlk198537394"/>
      <w:r>
        <w:rPr>
          <w:rFonts w:ascii="Times New Roman" w:hAnsi="Times New Roman" w:cs="Times New Roman"/>
        </w:rPr>
        <w:t>Time Constraints and Institutional Demand</w:t>
      </w:r>
    </w:p>
    <w:bookmarkEnd w:id="7"/>
    <w:p w14:paraId="0CD626FF" w14:textId="39C5C22F" w:rsidR="00C25444" w:rsidRDefault="00C25444" w:rsidP="00C25444">
      <w:pPr>
        <w:rPr>
          <w:rFonts w:ascii="Times New Roman" w:hAnsi="Times New Roman" w:cs="Times New Roman"/>
        </w:rPr>
      </w:pPr>
      <w:r w:rsidRPr="00C25444">
        <w:rPr>
          <w:rFonts w:ascii="Times New Roman" w:hAnsi="Times New Roman" w:cs="Times New Roman"/>
        </w:rPr>
        <w:t xml:space="preserve">High teacher workloads and prescriptive curriculum frameworks further restrict the depth and frequency of portfolio work. Many teachers perceive documentation as “add-on work” rather than an integrated pedagogical process. This perception often results from time constraints, performance pressures, and a lack of structural support within the school system, ultimately compromising the quality and consistency of portfolio-based assessment (Guo &amp; Rouse, 2024). With limited time for reflection or collaboration, portfolios are frequently rushed, repetitive, or completed in a </w:t>
      </w:r>
      <w:r>
        <w:rPr>
          <w:rFonts w:ascii="Times New Roman" w:hAnsi="Times New Roman" w:cs="Times New Roman" w:hint="eastAsia"/>
        </w:rPr>
        <w:t>s</w:t>
      </w:r>
      <w:r w:rsidRPr="00C25444">
        <w:rPr>
          <w:rFonts w:ascii="Times New Roman" w:hAnsi="Times New Roman" w:cs="Times New Roman"/>
        </w:rPr>
        <w:t xml:space="preserve">uperficial </w:t>
      </w:r>
      <w:r w:rsidR="00685BCC">
        <w:rPr>
          <w:rFonts w:ascii="Times New Roman" w:hAnsi="Times New Roman" w:cs="Times New Roman" w:hint="eastAsia"/>
        </w:rPr>
        <w:t>attitude</w:t>
      </w:r>
      <w:r>
        <w:rPr>
          <w:rFonts w:ascii="Times New Roman" w:hAnsi="Times New Roman" w:cs="Times New Roman" w:hint="eastAsia"/>
        </w:rPr>
        <w:t xml:space="preserve"> which indicates failure of implementation of </w:t>
      </w:r>
      <w:r w:rsidRPr="00C25444">
        <w:rPr>
          <w:rFonts w:ascii="Times New Roman" w:hAnsi="Times New Roman" w:cs="Times New Roman"/>
        </w:rPr>
        <w:t>Reggio-inspired assessment.</w:t>
      </w:r>
    </w:p>
    <w:p w14:paraId="2C94DA1B" w14:textId="77777777" w:rsidR="00C25444" w:rsidRPr="00C25444" w:rsidRDefault="00C25444" w:rsidP="00C25444">
      <w:pPr>
        <w:rPr>
          <w:rFonts w:ascii="Times New Roman" w:hAnsi="Times New Roman" w:cs="Times New Roman"/>
        </w:rPr>
      </w:pPr>
    </w:p>
    <w:p w14:paraId="07727283" w14:textId="42D26DAD" w:rsidR="00E8656C" w:rsidRPr="00E8656C" w:rsidRDefault="00E8656C" w:rsidP="00E8656C">
      <w:pPr>
        <w:pStyle w:val="a9"/>
        <w:numPr>
          <w:ilvl w:val="0"/>
          <w:numId w:val="8"/>
        </w:numPr>
        <w:rPr>
          <w:rFonts w:ascii="Times New Roman" w:hAnsi="Times New Roman" w:cs="Times New Roman"/>
        </w:rPr>
      </w:pPr>
      <w:bookmarkStart w:id="8" w:name="_Hlk198537406"/>
      <w:r>
        <w:rPr>
          <w:rFonts w:ascii="Times New Roman" w:hAnsi="Times New Roman" w:cs="Times New Roman"/>
        </w:rPr>
        <w:t>Lack of Sustained Professional Support</w:t>
      </w:r>
    </w:p>
    <w:bookmarkEnd w:id="8"/>
    <w:p w14:paraId="2982FAED" w14:textId="18DE79EB" w:rsidR="00337BD5" w:rsidRDefault="00C25444">
      <w:pPr>
        <w:rPr>
          <w:rFonts w:ascii="Times New Roman" w:hAnsi="Times New Roman" w:cs="Times New Roman"/>
        </w:rPr>
      </w:pPr>
      <w:r w:rsidRPr="00C25444">
        <w:rPr>
          <w:rFonts w:ascii="Times New Roman" w:hAnsi="Times New Roman" w:cs="Times New Roman"/>
        </w:rPr>
        <w:lastRenderedPageBreak/>
        <w:t>Initial training in Reggio approaches is often inspirational but insufficient. Teachers frequently report that ongoing professional learning around documentation, intercultural understanding, and reflective practice is lacking.</w:t>
      </w:r>
      <w:r w:rsidR="00685BCC">
        <w:rPr>
          <w:rFonts w:ascii="Times New Roman" w:hAnsi="Times New Roman" w:cs="Times New Roman" w:hint="eastAsia"/>
        </w:rPr>
        <w:t xml:space="preserve"> For instance, one </w:t>
      </w:r>
      <w:r w:rsidR="00685BCC">
        <w:rPr>
          <w:rFonts w:ascii="Times New Roman" w:hAnsi="Times New Roman" w:cs="Times New Roman"/>
        </w:rPr>
        <w:t>–</w:t>
      </w:r>
      <w:r w:rsidR="00685BCC">
        <w:rPr>
          <w:rFonts w:ascii="Times New Roman" w:hAnsi="Times New Roman" w:cs="Times New Roman" w:hint="eastAsia"/>
        </w:rPr>
        <w:t xml:space="preserve"> off PD session don</w:t>
      </w:r>
      <w:r w:rsidR="00685BCC">
        <w:rPr>
          <w:rFonts w:ascii="Times New Roman" w:hAnsi="Times New Roman" w:cs="Times New Roman"/>
        </w:rPr>
        <w:t>’</w:t>
      </w:r>
      <w:r w:rsidR="00685BCC">
        <w:rPr>
          <w:rFonts w:ascii="Times New Roman" w:hAnsi="Times New Roman" w:cs="Times New Roman" w:hint="eastAsia"/>
        </w:rPr>
        <w:t>t equip teachers with tools for real classroom which make teacher feel unsupported and frustrated.</w:t>
      </w:r>
      <w:r w:rsidRPr="00C25444">
        <w:rPr>
          <w:rFonts w:ascii="Times New Roman" w:hAnsi="Times New Roman" w:cs="Times New Roman"/>
        </w:rPr>
        <w:t xml:space="preserve"> McNally and Slutsky (2017) stress that successful implementation requires collaborative school cultures and structured time for peer dialogue. Without this infrastructure, educators are </w:t>
      </w:r>
      <w:r w:rsidR="00981458">
        <w:rPr>
          <w:rFonts w:ascii="Times New Roman" w:hAnsi="Times New Roman" w:cs="Times New Roman" w:hint="eastAsia"/>
        </w:rPr>
        <w:t>considered</w:t>
      </w:r>
      <w:r w:rsidRPr="00C25444">
        <w:rPr>
          <w:rFonts w:ascii="Times New Roman" w:hAnsi="Times New Roman" w:cs="Times New Roman"/>
        </w:rPr>
        <w:t xml:space="preserve"> to interpret complex portfolios alone, often without validation or feedback.</w:t>
      </w:r>
    </w:p>
    <w:p w14:paraId="721EB9D6" w14:textId="77777777" w:rsidR="00C25444" w:rsidRDefault="00C25444">
      <w:pPr>
        <w:rPr>
          <w:rFonts w:ascii="Times New Roman" w:hAnsi="Times New Roman" w:cs="Times New Roman"/>
        </w:rPr>
      </w:pPr>
    </w:p>
    <w:p w14:paraId="7A5A68A0" w14:textId="77777777" w:rsidR="00C25444" w:rsidRPr="005B4B6C" w:rsidRDefault="00C25444">
      <w:pPr>
        <w:rPr>
          <w:rFonts w:ascii="Times New Roman" w:hAnsi="Times New Roman" w:cs="Times New Roman"/>
        </w:rPr>
      </w:pPr>
    </w:p>
    <w:p w14:paraId="6A1E57A5" w14:textId="1726C1A2" w:rsidR="005B4B6C" w:rsidRDefault="005B4B6C">
      <w:pPr>
        <w:rPr>
          <w:rFonts w:ascii="Times New Roman" w:hAnsi="Times New Roman" w:cs="Times New Roman"/>
          <w:b/>
          <w:bCs/>
        </w:rPr>
      </w:pPr>
      <w:r w:rsidRPr="005B4B6C">
        <w:rPr>
          <w:rFonts w:ascii="Times New Roman" w:hAnsi="Times New Roman" w:cs="Times New Roman"/>
          <w:b/>
          <w:bCs/>
        </w:rPr>
        <w:t xml:space="preserve">Conclusions and recommendations </w:t>
      </w:r>
    </w:p>
    <w:p w14:paraId="5F63EA77" w14:textId="77777777" w:rsidR="009461B7" w:rsidRPr="005B4B6C" w:rsidRDefault="009461B7">
      <w:pPr>
        <w:rPr>
          <w:rFonts w:ascii="Times New Roman" w:hAnsi="Times New Roman" w:cs="Times New Roman"/>
          <w:b/>
          <w:bCs/>
        </w:rPr>
      </w:pPr>
    </w:p>
    <w:p w14:paraId="7D1BF113" w14:textId="6194D3A4" w:rsidR="009461B7" w:rsidRPr="009461B7" w:rsidRDefault="009461B7" w:rsidP="009461B7">
      <w:pPr>
        <w:pStyle w:val="a9"/>
        <w:numPr>
          <w:ilvl w:val="0"/>
          <w:numId w:val="11"/>
        </w:numPr>
        <w:rPr>
          <w:rFonts w:ascii="Times New Roman" w:hAnsi="Times New Roman" w:cs="Times New Roman" w:hint="eastAsia"/>
        </w:rPr>
      </w:pPr>
      <w:r w:rsidRPr="009461B7">
        <w:rPr>
          <w:rFonts w:ascii="Times New Roman" w:hAnsi="Times New Roman" w:cs="Times New Roman"/>
        </w:rPr>
        <w:t>C</w:t>
      </w:r>
      <w:r w:rsidRPr="009461B7">
        <w:rPr>
          <w:rFonts w:ascii="Times New Roman" w:hAnsi="Times New Roman" w:cs="Times New Roman" w:hint="eastAsia"/>
        </w:rPr>
        <w:t xml:space="preserve">onclusion </w:t>
      </w:r>
    </w:p>
    <w:p w14:paraId="72EDB0EE" w14:textId="222D4D0B" w:rsidR="009461B7" w:rsidRPr="009461B7" w:rsidRDefault="009461B7" w:rsidP="009461B7">
      <w:pPr>
        <w:rPr>
          <w:rFonts w:ascii="Times New Roman" w:hAnsi="Times New Roman" w:cs="Times New Roman"/>
        </w:rPr>
      </w:pPr>
      <w:r>
        <w:rPr>
          <w:rFonts w:ascii="Times New Roman" w:hAnsi="Times New Roman" w:cs="Times New Roman"/>
        </w:rPr>
        <w:t>I</w:t>
      </w:r>
      <w:r>
        <w:rPr>
          <w:rFonts w:ascii="Times New Roman" w:hAnsi="Times New Roman" w:cs="Times New Roman" w:hint="eastAsia"/>
        </w:rPr>
        <w:t>n conclusion, t</w:t>
      </w:r>
      <w:r w:rsidRPr="009461B7">
        <w:rPr>
          <w:rFonts w:ascii="Times New Roman" w:hAnsi="Times New Roman" w:cs="Times New Roman"/>
        </w:rPr>
        <w:t xml:space="preserve">his paper explored how the Reggio Emilia approach uses work samples—such as children’s drawings, stories, and project records—to assess learning in early childhood education. Unlike traditional assessments that focus on scores and milestones, Reggio-inspired assessment gives more attention to how children think, feel, and express themselves. It </w:t>
      </w:r>
      <w:r>
        <w:rPr>
          <w:rFonts w:ascii="Times New Roman" w:hAnsi="Times New Roman" w:cs="Times New Roman" w:hint="eastAsia"/>
        </w:rPr>
        <w:t xml:space="preserve">can </w:t>
      </w:r>
      <w:r w:rsidRPr="009461B7">
        <w:rPr>
          <w:rFonts w:ascii="Times New Roman" w:hAnsi="Times New Roman" w:cs="Times New Roman"/>
        </w:rPr>
        <w:t>see</w:t>
      </w:r>
      <w:r>
        <w:rPr>
          <w:rFonts w:ascii="Times New Roman" w:hAnsi="Times New Roman" w:cs="Times New Roman" w:hint="eastAsia"/>
        </w:rPr>
        <w:t xml:space="preserve"> </w:t>
      </w:r>
      <w:r w:rsidRPr="009461B7">
        <w:rPr>
          <w:rFonts w:ascii="Times New Roman" w:hAnsi="Times New Roman" w:cs="Times New Roman"/>
        </w:rPr>
        <w:t>children as active learners with different ways of showing what they know</w:t>
      </w:r>
      <w:r>
        <w:rPr>
          <w:rFonts w:ascii="Times New Roman" w:hAnsi="Times New Roman" w:cs="Times New Roman" w:hint="eastAsia"/>
        </w:rPr>
        <w:t xml:space="preserve"> and acquire</w:t>
      </w:r>
      <w:r w:rsidRPr="009461B7">
        <w:rPr>
          <w:rFonts w:ascii="Times New Roman" w:hAnsi="Times New Roman" w:cs="Times New Roman"/>
        </w:rPr>
        <w:t>. Teachers use portfolios to collect and reflect on children’s work over time, making learning more visible and meaningful.</w:t>
      </w:r>
    </w:p>
    <w:p w14:paraId="23A97EB8" w14:textId="77777777" w:rsidR="009461B7" w:rsidRPr="009461B7" w:rsidRDefault="009461B7" w:rsidP="009461B7">
      <w:pPr>
        <w:rPr>
          <w:rFonts w:ascii="Times New Roman" w:hAnsi="Times New Roman" w:cs="Times New Roman"/>
        </w:rPr>
      </w:pPr>
    </w:p>
    <w:p w14:paraId="386F0DD2" w14:textId="0C3BCD41" w:rsidR="009461B7" w:rsidRPr="009461B7" w:rsidRDefault="009461B7" w:rsidP="009461B7">
      <w:pPr>
        <w:rPr>
          <w:rFonts w:ascii="Times New Roman" w:hAnsi="Times New Roman" w:cs="Times New Roman"/>
        </w:rPr>
      </w:pPr>
      <w:r w:rsidRPr="009461B7">
        <w:rPr>
          <w:rFonts w:ascii="Times New Roman" w:hAnsi="Times New Roman" w:cs="Times New Roman"/>
        </w:rPr>
        <w:t>One key finding is that portfolio-based assessment helps teachers see the whole child. It allows them to understand learning as a process, not just a result. For example, a child’s drawing might show how they understand a concept or how they solve problems. This kind of assessment supports creativity, critical thinking, and emotional development.</w:t>
      </w:r>
    </w:p>
    <w:p w14:paraId="1771F4E1" w14:textId="77777777" w:rsidR="009461B7" w:rsidRPr="009461B7" w:rsidRDefault="009461B7" w:rsidP="009461B7">
      <w:pPr>
        <w:rPr>
          <w:rFonts w:ascii="Times New Roman" w:hAnsi="Times New Roman" w:cs="Times New Roman"/>
        </w:rPr>
      </w:pPr>
    </w:p>
    <w:p w14:paraId="09CC0913" w14:textId="77777777" w:rsidR="009461B7" w:rsidRPr="009461B7" w:rsidRDefault="009461B7" w:rsidP="009461B7">
      <w:pPr>
        <w:rPr>
          <w:rFonts w:ascii="Times New Roman" w:hAnsi="Times New Roman" w:cs="Times New Roman"/>
        </w:rPr>
      </w:pPr>
      <w:r w:rsidRPr="009461B7">
        <w:rPr>
          <w:rFonts w:ascii="Times New Roman" w:hAnsi="Times New Roman" w:cs="Times New Roman"/>
        </w:rPr>
        <w:t>However, teachers also face real challenges. Many said they struggle with limited time to document children’s work properly. Some feel that collecting and reflecting on portfolios adds extra pressure to their busy schedules. Others are unsure how to understand children’s work when it reflects cultural backgrounds different from their own. This is especially difficult in multicultural classrooms. Without proper training, teachers may misinterpret a child’s expression or fail to notice important learning.</w:t>
      </w:r>
    </w:p>
    <w:p w14:paraId="7384CD41" w14:textId="77777777" w:rsidR="009461B7" w:rsidRPr="009461B7" w:rsidRDefault="009461B7" w:rsidP="009461B7">
      <w:pPr>
        <w:rPr>
          <w:rFonts w:ascii="Times New Roman" w:hAnsi="Times New Roman" w:cs="Times New Roman"/>
        </w:rPr>
      </w:pPr>
    </w:p>
    <w:p w14:paraId="4A149129" w14:textId="48C32F06" w:rsidR="00725294" w:rsidRDefault="009461B7" w:rsidP="009461B7">
      <w:pPr>
        <w:rPr>
          <w:rFonts w:ascii="Times New Roman" w:hAnsi="Times New Roman" w:cs="Times New Roman"/>
        </w:rPr>
      </w:pPr>
      <w:r w:rsidRPr="009461B7">
        <w:rPr>
          <w:rFonts w:ascii="Times New Roman" w:hAnsi="Times New Roman" w:cs="Times New Roman"/>
        </w:rPr>
        <w:t>Another challenge is the lack of school support. Some schools still focus on formal testing and do not give teachers enough time or resources to use portfolio assessment effectively. Teachers who want to apply Reggio-inspired methods often feel isolated or unsupported.</w:t>
      </w:r>
    </w:p>
    <w:p w14:paraId="4B2F9A62" w14:textId="77777777" w:rsidR="00725294" w:rsidRDefault="00725294">
      <w:pPr>
        <w:rPr>
          <w:rFonts w:ascii="Times New Roman" w:hAnsi="Times New Roman" w:cs="Times New Roman"/>
        </w:rPr>
      </w:pPr>
    </w:p>
    <w:p w14:paraId="1C9ABA54" w14:textId="043944DE" w:rsidR="00725294" w:rsidRDefault="009461B7" w:rsidP="009461B7">
      <w:pPr>
        <w:pStyle w:val="a9"/>
        <w:numPr>
          <w:ilvl w:val="0"/>
          <w:numId w:val="11"/>
        </w:numPr>
        <w:rPr>
          <w:rFonts w:ascii="Times New Roman" w:hAnsi="Times New Roman" w:cs="Times New Roman"/>
        </w:rPr>
      </w:pPr>
      <w:r>
        <w:rPr>
          <w:rFonts w:ascii="Times New Roman" w:hAnsi="Times New Roman" w:cs="Times New Roman" w:hint="eastAsia"/>
        </w:rPr>
        <w:t>Recommendations</w:t>
      </w:r>
    </w:p>
    <w:p w14:paraId="3D7A942B" w14:textId="37554A6B" w:rsidR="00F43C94" w:rsidRPr="00F43C94" w:rsidRDefault="00F43C94" w:rsidP="00F43C94">
      <w:pPr>
        <w:pStyle w:val="a9"/>
        <w:numPr>
          <w:ilvl w:val="0"/>
          <w:numId w:val="12"/>
        </w:numPr>
        <w:rPr>
          <w:rFonts w:ascii="Times New Roman" w:hAnsi="Times New Roman" w:cs="Times New Roman"/>
        </w:rPr>
      </w:pPr>
      <w:r w:rsidRPr="00F43C94">
        <w:rPr>
          <w:rFonts w:ascii="Times New Roman" w:hAnsi="Times New Roman" w:cs="Times New Roman"/>
        </w:rPr>
        <w:t>Provide Practical Training</w:t>
      </w:r>
    </w:p>
    <w:p w14:paraId="3DB0F215" w14:textId="77777777" w:rsidR="00F43C94" w:rsidRDefault="00F43C94" w:rsidP="00F43C94">
      <w:pPr>
        <w:rPr>
          <w:rFonts w:ascii="Times New Roman" w:hAnsi="Times New Roman" w:cs="Times New Roman"/>
        </w:rPr>
      </w:pPr>
      <w:r w:rsidRPr="00F43C94">
        <w:rPr>
          <w:rFonts w:ascii="Times New Roman" w:hAnsi="Times New Roman" w:cs="Times New Roman"/>
        </w:rPr>
        <w:t xml:space="preserve">Teachers need hands-on training in how to use and interpret portfolios. Workshops should include real examples and strategies for noticing learning in everyday activities. </w:t>
      </w:r>
    </w:p>
    <w:p w14:paraId="7D77828A" w14:textId="4F279CA3" w:rsidR="00F43C94" w:rsidRPr="00F43C94" w:rsidRDefault="00F43C94" w:rsidP="00F43C94">
      <w:pPr>
        <w:pStyle w:val="a9"/>
        <w:numPr>
          <w:ilvl w:val="0"/>
          <w:numId w:val="12"/>
        </w:numPr>
        <w:rPr>
          <w:rFonts w:ascii="Times New Roman" w:hAnsi="Times New Roman" w:cs="Times New Roman"/>
        </w:rPr>
      </w:pPr>
      <w:r w:rsidRPr="00F43C94">
        <w:rPr>
          <w:rFonts w:ascii="Times New Roman" w:hAnsi="Times New Roman" w:cs="Times New Roman"/>
        </w:rPr>
        <w:t>Make Documentation Part of Daily Practice</w:t>
      </w:r>
    </w:p>
    <w:p w14:paraId="6CD7D334" w14:textId="77777777" w:rsidR="00F43C94" w:rsidRPr="00F43C94" w:rsidRDefault="00F43C94" w:rsidP="00F43C94">
      <w:pPr>
        <w:rPr>
          <w:rFonts w:ascii="Times New Roman" w:hAnsi="Times New Roman" w:cs="Times New Roman"/>
        </w:rPr>
      </w:pPr>
      <w:r w:rsidRPr="00F43C94">
        <w:rPr>
          <w:rFonts w:ascii="Times New Roman" w:hAnsi="Times New Roman" w:cs="Times New Roman"/>
        </w:rPr>
        <w:t>Schools should help teachers make documentation a natural part of their teaching, not something extra. For example, teachers can take quick notes or photos during class and reflect on them later with colleagues.</w:t>
      </w:r>
    </w:p>
    <w:p w14:paraId="2ECE6176" w14:textId="619B070A" w:rsidR="00F43C94" w:rsidRPr="00F43C94" w:rsidRDefault="00F43C94" w:rsidP="00F43C94">
      <w:pPr>
        <w:pStyle w:val="a9"/>
        <w:numPr>
          <w:ilvl w:val="0"/>
          <w:numId w:val="12"/>
        </w:numPr>
        <w:rPr>
          <w:rFonts w:ascii="Times New Roman" w:hAnsi="Times New Roman" w:cs="Times New Roman"/>
        </w:rPr>
      </w:pPr>
      <w:r w:rsidRPr="00F43C94">
        <w:rPr>
          <w:rFonts w:ascii="Times New Roman" w:hAnsi="Times New Roman" w:cs="Times New Roman"/>
        </w:rPr>
        <w:t>Support Culturally Responsive Practice</w:t>
      </w:r>
    </w:p>
    <w:p w14:paraId="3E7DB12D" w14:textId="77777777" w:rsidR="00F43C94" w:rsidRPr="00F43C94" w:rsidRDefault="00F43C94" w:rsidP="00F43C94">
      <w:pPr>
        <w:rPr>
          <w:rFonts w:ascii="Times New Roman" w:hAnsi="Times New Roman" w:cs="Times New Roman"/>
        </w:rPr>
      </w:pPr>
      <w:r w:rsidRPr="00F43C94">
        <w:rPr>
          <w:rFonts w:ascii="Times New Roman" w:hAnsi="Times New Roman" w:cs="Times New Roman"/>
        </w:rPr>
        <w:lastRenderedPageBreak/>
        <w:t>Teachers should learn to involve families in the documentation process. Parents can help explain the cultural meaning behind a child’s drawing or story. This can lead to a deeper understanding of the child’s learning.</w:t>
      </w:r>
    </w:p>
    <w:p w14:paraId="7702E5DC" w14:textId="39FBF4C3" w:rsidR="00F43C94" w:rsidRPr="00F43C94" w:rsidRDefault="00F43C94" w:rsidP="00F43C94">
      <w:pPr>
        <w:pStyle w:val="a9"/>
        <w:numPr>
          <w:ilvl w:val="0"/>
          <w:numId w:val="12"/>
        </w:numPr>
        <w:rPr>
          <w:rFonts w:ascii="Times New Roman" w:hAnsi="Times New Roman" w:cs="Times New Roman"/>
        </w:rPr>
      </w:pPr>
      <w:r w:rsidRPr="00F43C94">
        <w:rPr>
          <w:rFonts w:ascii="Times New Roman" w:hAnsi="Times New Roman" w:cs="Times New Roman"/>
        </w:rPr>
        <w:t>Improve School Support</w:t>
      </w:r>
    </w:p>
    <w:p w14:paraId="2279F0E5" w14:textId="1E9B6BB2" w:rsidR="009461B7" w:rsidRPr="009461B7" w:rsidRDefault="00F43C94" w:rsidP="00F43C94">
      <w:pPr>
        <w:rPr>
          <w:rFonts w:ascii="Times New Roman" w:hAnsi="Times New Roman" w:cs="Times New Roman" w:hint="eastAsia"/>
        </w:rPr>
      </w:pPr>
      <w:r w:rsidRPr="00F43C94">
        <w:rPr>
          <w:rFonts w:ascii="Times New Roman" w:hAnsi="Times New Roman" w:cs="Times New Roman"/>
        </w:rPr>
        <w:t>School leaders should recogni</w:t>
      </w:r>
      <w:r>
        <w:rPr>
          <w:rFonts w:ascii="Times New Roman" w:hAnsi="Times New Roman" w:cs="Times New Roman" w:hint="eastAsia"/>
        </w:rPr>
        <w:t>z</w:t>
      </w:r>
      <w:r w:rsidRPr="00F43C94">
        <w:rPr>
          <w:rFonts w:ascii="Times New Roman" w:hAnsi="Times New Roman" w:cs="Times New Roman"/>
        </w:rPr>
        <w:t>e the value of Reggio-inspired assessment. They can give teachers time to meet, discuss portfolios, and plan together. Policies should also support flexible and meaningful assessment methods, not just tests and checklists.</w:t>
      </w:r>
    </w:p>
    <w:p w14:paraId="2F9B3C2F" w14:textId="77777777" w:rsidR="00725294" w:rsidRDefault="00725294">
      <w:pPr>
        <w:rPr>
          <w:rFonts w:ascii="Times New Roman" w:hAnsi="Times New Roman" w:cs="Times New Roman"/>
        </w:rPr>
      </w:pPr>
    </w:p>
    <w:p w14:paraId="20A18A09" w14:textId="77777777" w:rsidR="00725294" w:rsidRDefault="00725294">
      <w:pPr>
        <w:rPr>
          <w:rFonts w:ascii="Times New Roman" w:hAnsi="Times New Roman" w:cs="Times New Roman"/>
        </w:rPr>
      </w:pPr>
    </w:p>
    <w:p w14:paraId="5C952920" w14:textId="7EB3B0A0" w:rsidR="00725294" w:rsidRPr="00E947E7" w:rsidRDefault="00725294">
      <w:pPr>
        <w:rPr>
          <w:rFonts w:ascii="Times New Roman" w:hAnsi="Times New Roman" w:cs="Times New Roman"/>
          <w:b/>
          <w:bCs/>
        </w:rPr>
      </w:pPr>
      <w:r w:rsidRPr="00E947E7">
        <w:rPr>
          <w:rFonts w:ascii="Times New Roman" w:hAnsi="Times New Roman" w:cs="Times New Roman"/>
          <w:b/>
          <w:bCs/>
        </w:rPr>
        <w:t>R</w:t>
      </w:r>
      <w:r w:rsidRPr="00E947E7">
        <w:rPr>
          <w:rFonts w:ascii="Times New Roman" w:hAnsi="Times New Roman" w:cs="Times New Roman" w:hint="eastAsia"/>
          <w:b/>
          <w:bCs/>
        </w:rPr>
        <w:t>eference list</w:t>
      </w:r>
    </w:p>
    <w:p w14:paraId="6A025ABE" w14:textId="1271042E" w:rsidR="00725294" w:rsidRDefault="00725294" w:rsidP="00BC3752">
      <w:pPr>
        <w:ind w:left="420" w:hangingChars="200" w:hanging="420"/>
        <w:rPr>
          <w:rFonts w:ascii="Times New Roman" w:hAnsi="Times New Roman" w:cs="Times New Roman"/>
        </w:rPr>
      </w:pPr>
      <w:r w:rsidRPr="00725294">
        <w:rPr>
          <w:rFonts w:ascii="Times New Roman" w:hAnsi="Times New Roman" w:cs="Times New Roman"/>
        </w:rPr>
        <w:t xml:space="preserve">Hall, K. (2010) ‘Loris Malaguzzi and the Reggio Emilia Experience’. Available at: </w:t>
      </w:r>
      <w:hyperlink r:id="rId5" w:history="1">
        <w:r w:rsidR="00BC3752" w:rsidRPr="00725294">
          <w:rPr>
            <w:rStyle w:val="ae"/>
            <w:rFonts w:ascii="Times New Roman" w:hAnsi="Times New Roman" w:cs="Times New Roman"/>
          </w:rPr>
          <w:t>https://doi.org/10.5040/9781472541208</w:t>
        </w:r>
      </w:hyperlink>
      <w:r w:rsidRPr="00725294">
        <w:rPr>
          <w:rFonts w:ascii="Times New Roman" w:hAnsi="Times New Roman" w:cs="Times New Roman"/>
        </w:rPr>
        <w:t>.</w:t>
      </w:r>
    </w:p>
    <w:p w14:paraId="09EA7EFC" w14:textId="69AECFC2" w:rsidR="00BC3752" w:rsidRDefault="00BC3752" w:rsidP="00BC3752">
      <w:pPr>
        <w:ind w:left="420" w:hangingChars="200" w:hanging="420"/>
        <w:rPr>
          <w:rFonts w:ascii="Times New Roman" w:hAnsi="Times New Roman" w:cs="Times New Roman"/>
        </w:rPr>
      </w:pPr>
      <w:r w:rsidRPr="00BC3752">
        <w:rPr>
          <w:rFonts w:ascii="Times New Roman" w:hAnsi="Times New Roman" w:cs="Times New Roman"/>
        </w:rPr>
        <w:t>Kim, B.S. and Darling, L.F. (2009) ‘Monet, Malaguzzi, and the Constructive Conversations of Preschoolers in a Reggio-Inspired Classroom’, </w:t>
      </w:r>
      <w:r w:rsidRPr="00BC3752">
        <w:rPr>
          <w:rFonts w:ascii="Times New Roman" w:hAnsi="Times New Roman" w:cs="Times New Roman"/>
          <w:i/>
          <w:iCs/>
        </w:rPr>
        <w:t>Early Childhood Education Journal</w:t>
      </w:r>
      <w:r w:rsidRPr="00BC3752">
        <w:rPr>
          <w:rFonts w:ascii="Times New Roman" w:hAnsi="Times New Roman" w:cs="Times New Roman"/>
        </w:rPr>
        <w:t xml:space="preserve">, 37(2), pp. 137–145. Available at: </w:t>
      </w:r>
      <w:hyperlink r:id="rId6" w:history="1">
        <w:r w:rsidRPr="00BC3752">
          <w:rPr>
            <w:rStyle w:val="ae"/>
            <w:rFonts w:ascii="Times New Roman" w:hAnsi="Times New Roman" w:cs="Times New Roman"/>
          </w:rPr>
          <w:t>https://doi.org/10.1007/s10643-009-0323-2</w:t>
        </w:r>
      </w:hyperlink>
      <w:r w:rsidRPr="00BC3752">
        <w:rPr>
          <w:rFonts w:ascii="Times New Roman" w:hAnsi="Times New Roman" w:cs="Times New Roman"/>
        </w:rPr>
        <w:t>.</w:t>
      </w:r>
    </w:p>
    <w:p w14:paraId="4106878F" w14:textId="2A4EBC58" w:rsidR="00BC3752" w:rsidRPr="00BC3752" w:rsidRDefault="00BC3752" w:rsidP="0044709A">
      <w:pPr>
        <w:ind w:left="420" w:hangingChars="200" w:hanging="420"/>
        <w:rPr>
          <w:rFonts w:ascii="Times New Roman" w:hAnsi="Times New Roman" w:cs="Times New Roman"/>
        </w:rPr>
      </w:pPr>
      <w:r w:rsidRPr="00BC3752">
        <w:rPr>
          <w:rFonts w:ascii="Times New Roman" w:hAnsi="Times New Roman" w:cs="Times New Roman"/>
        </w:rPr>
        <w:t>Rigney, L.-I. and Kelly, S. (2021) ‘</w:t>
      </w:r>
      <w:proofErr w:type="spellStart"/>
      <w:r w:rsidRPr="00BC3752">
        <w:rPr>
          <w:rFonts w:ascii="Times New Roman" w:hAnsi="Times New Roman" w:cs="Times New Roman"/>
        </w:rPr>
        <w:t>Reterritorialising</w:t>
      </w:r>
      <w:proofErr w:type="spellEnd"/>
      <w:r w:rsidRPr="00BC3752">
        <w:rPr>
          <w:rFonts w:ascii="Times New Roman" w:hAnsi="Times New Roman" w:cs="Times New Roman"/>
        </w:rPr>
        <w:t xml:space="preserve"> pedagogies of listening: bringing into dialogue culturally responsive pedagogies with Reggio Emilia principles’, </w:t>
      </w:r>
      <w:r w:rsidRPr="00BC3752">
        <w:rPr>
          <w:rFonts w:ascii="Times New Roman" w:hAnsi="Times New Roman" w:cs="Times New Roman"/>
          <w:i/>
          <w:iCs/>
        </w:rPr>
        <w:t>Discourse: Studies in the Cultural Politics of Education</w:t>
      </w:r>
      <w:r w:rsidRPr="00BC3752">
        <w:rPr>
          <w:rFonts w:ascii="Times New Roman" w:hAnsi="Times New Roman" w:cs="Times New Roman"/>
        </w:rPr>
        <w:t xml:space="preserve">, 44(1), pp. 1–15. Available at: </w:t>
      </w:r>
      <w:hyperlink r:id="rId7" w:history="1">
        <w:r w:rsidRPr="00BC3752">
          <w:rPr>
            <w:rStyle w:val="ae"/>
            <w:rFonts w:ascii="Times New Roman" w:hAnsi="Times New Roman" w:cs="Times New Roman"/>
          </w:rPr>
          <w:t>https://doi.org/10.1080/01596306.2021.1961688</w:t>
        </w:r>
      </w:hyperlink>
      <w:r w:rsidRPr="00BC3752">
        <w:rPr>
          <w:rFonts w:ascii="Times New Roman" w:hAnsi="Times New Roman" w:cs="Times New Roman"/>
        </w:rPr>
        <w:t>.</w:t>
      </w:r>
    </w:p>
    <w:p w14:paraId="5BE4BA89" w14:textId="299C3690" w:rsidR="0044709A" w:rsidRPr="0044709A" w:rsidRDefault="00BC3752" w:rsidP="0044709A">
      <w:pPr>
        <w:ind w:left="420" w:hangingChars="200" w:hanging="420"/>
        <w:rPr>
          <w:rFonts w:ascii="Times New Roman" w:hAnsi="Times New Roman" w:cs="Times New Roman"/>
          <w:color w:val="3A3A3A"/>
          <w:sz w:val="23"/>
          <w:szCs w:val="23"/>
          <w:shd w:val="clear" w:color="auto" w:fill="FFFFFF"/>
        </w:rPr>
      </w:pPr>
      <w:r w:rsidRPr="00BC3752">
        <w:rPr>
          <w:rFonts w:ascii="Times New Roman" w:hAnsi="Times New Roman" w:cs="Times New Roman"/>
          <w:b/>
          <w:bCs/>
        </w:rPr>
        <w:t>‌</w:t>
      </w:r>
      <w:r w:rsidR="0044709A" w:rsidRPr="0044709A">
        <w:rPr>
          <w:rFonts w:ascii="Times New Roman" w:eastAsia="宋体" w:hAnsi="Times New Roman" w:cs="Times New Roman"/>
          <w:color w:val="000000"/>
          <w:kern w:val="0"/>
          <w:sz w:val="27"/>
          <w:szCs w:val="27"/>
        </w:rPr>
        <w:t xml:space="preserve"> </w:t>
      </w:r>
      <w:r w:rsidR="0044709A" w:rsidRPr="0044709A">
        <w:rPr>
          <w:rFonts w:ascii="Times New Roman" w:hAnsi="Times New Roman" w:cs="Times New Roman"/>
          <w:color w:val="3A3A3A"/>
          <w:sz w:val="23"/>
          <w:szCs w:val="23"/>
          <w:shd w:val="clear" w:color="auto" w:fill="FFFFFF"/>
        </w:rPr>
        <w:t>Rouse, E. (2022) ‘‘If you don’t feel respect then morally, it just takes a lot out of everything you’re doing”: learning in a pedagogical approach inspired by Reggio Emilia middle years school settings’, </w:t>
      </w:r>
      <w:r w:rsidR="0044709A" w:rsidRPr="0044709A">
        <w:rPr>
          <w:rFonts w:ascii="Times New Roman" w:hAnsi="Times New Roman" w:cs="Times New Roman"/>
          <w:i/>
          <w:iCs/>
          <w:color w:val="3A3A3A"/>
          <w:sz w:val="23"/>
          <w:szCs w:val="23"/>
          <w:shd w:val="clear" w:color="auto" w:fill="FFFFFF"/>
        </w:rPr>
        <w:t>The Australian Educational Researcher</w:t>
      </w:r>
      <w:r w:rsidR="0044709A" w:rsidRPr="0044709A">
        <w:rPr>
          <w:rFonts w:ascii="Times New Roman" w:hAnsi="Times New Roman" w:cs="Times New Roman"/>
          <w:color w:val="3A3A3A"/>
          <w:sz w:val="23"/>
          <w:szCs w:val="23"/>
          <w:shd w:val="clear" w:color="auto" w:fill="FFFFFF"/>
        </w:rPr>
        <w:t xml:space="preserve">, 50. Available at: </w:t>
      </w:r>
      <w:hyperlink r:id="rId8" w:history="1">
        <w:r w:rsidR="0044709A" w:rsidRPr="0044709A">
          <w:rPr>
            <w:rStyle w:val="ae"/>
            <w:rFonts w:ascii="Times New Roman" w:hAnsi="Times New Roman" w:cs="Times New Roman"/>
            <w:sz w:val="23"/>
            <w:szCs w:val="23"/>
            <w:shd w:val="clear" w:color="auto" w:fill="FFFFFF"/>
          </w:rPr>
          <w:t>https://doi.org/10.1007/s13384-022-00538-z</w:t>
        </w:r>
      </w:hyperlink>
      <w:r w:rsidR="0044709A" w:rsidRPr="0044709A">
        <w:rPr>
          <w:rFonts w:ascii="Times New Roman" w:hAnsi="Times New Roman" w:cs="Times New Roman"/>
          <w:color w:val="3A3A3A"/>
          <w:sz w:val="23"/>
          <w:szCs w:val="23"/>
          <w:shd w:val="clear" w:color="auto" w:fill="FFFFFF"/>
        </w:rPr>
        <w:t>.</w:t>
      </w:r>
    </w:p>
    <w:p w14:paraId="1D8BE296" w14:textId="63715AD7" w:rsidR="0044709A" w:rsidRPr="0044709A" w:rsidRDefault="0044709A" w:rsidP="0044709A">
      <w:pPr>
        <w:ind w:left="420" w:hangingChars="200" w:hanging="420"/>
        <w:rPr>
          <w:rFonts w:ascii="Times New Roman" w:hAnsi="Times New Roman" w:cs="Times New Roman"/>
        </w:rPr>
      </w:pPr>
      <w:r w:rsidRPr="0044709A">
        <w:rPr>
          <w:rFonts w:ascii="Times New Roman" w:hAnsi="Times New Roman" w:cs="Times New Roman"/>
        </w:rPr>
        <w:t>Balfour, B. (2020) ‘Early childhood education, politics, and memory: tracing social imaginaries in Reggio Emilia schools’ diaries of the 1970s’, </w:t>
      </w:r>
      <w:proofErr w:type="spellStart"/>
      <w:r w:rsidRPr="0044709A">
        <w:rPr>
          <w:rFonts w:ascii="Times New Roman" w:hAnsi="Times New Roman" w:cs="Times New Roman"/>
          <w:i/>
          <w:iCs/>
        </w:rPr>
        <w:t>Paedagogica</w:t>
      </w:r>
      <w:proofErr w:type="spellEnd"/>
      <w:r w:rsidRPr="0044709A">
        <w:rPr>
          <w:rFonts w:ascii="Times New Roman" w:hAnsi="Times New Roman" w:cs="Times New Roman"/>
          <w:i/>
          <w:iCs/>
        </w:rPr>
        <w:t xml:space="preserve"> </w:t>
      </w:r>
      <w:proofErr w:type="spellStart"/>
      <w:r w:rsidRPr="0044709A">
        <w:rPr>
          <w:rFonts w:ascii="Times New Roman" w:hAnsi="Times New Roman" w:cs="Times New Roman"/>
          <w:i/>
          <w:iCs/>
        </w:rPr>
        <w:t>Historica</w:t>
      </w:r>
      <w:proofErr w:type="spellEnd"/>
      <w:r w:rsidRPr="0044709A">
        <w:rPr>
          <w:rFonts w:ascii="Times New Roman" w:hAnsi="Times New Roman" w:cs="Times New Roman"/>
        </w:rPr>
        <w:t xml:space="preserve">, pp. 1–13. Available at: </w:t>
      </w:r>
      <w:hyperlink r:id="rId9" w:history="1">
        <w:r w:rsidRPr="0044709A">
          <w:rPr>
            <w:rStyle w:val="ae"/>
            <w:rFonts w:ascii="Times New Roman" w:hAnsi="Times New Roman" w:cs="Times New Roman"/>
          </w:rPr>
          <w:t>https://doi.org/10.1080/00309230.2020.1769143</w:t>
        </w:r>
      </w:hyperlink>
      <w:r w:rsidRPr="0044709A">
        <w:rPr>
          <w:rFonts w:ascii="Times New Roman" w:hAnsi="Times New Roman" w:cs="Times New Roman"/>
        </w:rPr>
        <w:t>.</w:t>
      </w:r>
    </w:p>
    <w:p w14:paraId="087FB989" w14:textId="0762B06D" w:rsidR="0044709A" w:rsidRPr="0044709A" w:rsidRDefault="0044709A" w:rsidP="0044709A">
      <w:pPr>
        <w:ind w:left="420" w:hangingChars="200" w:hanging="420"/>
        <w:rPr>
          <w:rFonts w:ascii="Times New Roman" w:hAnsi="Times New Roman" w:cs="Times New Roman"/>
        </w:rPr>
      </w:pPr>
      <w:r w:rsidRPr="0044709A">
        <w:rPr>
          <w:rFonts w:ascii="Times New Roman" w:hAnsi="Times New Roman" w:cs="Times New Roman"/>
        </w:rPr>
        <w:t>Dodd-</w:t>
      </w:r>
      <w:proofErr w:type="spellStart"/>
      <w:r w:rsidRPr="0044709A">
        <w:rPr>
          <w:rFonts w:ascii="Times New Roman" w:hAnsi="Times New Roman" w:cs="Times New Roman"/>
        </w:rPr>
        <w:t>Nufrio</w:t>
      </w:r>
      <w:proofErr w:type="spellEnd"/>
      <w:r w:rsidRPr="0044709A">
        <w:rPr>
          <w:rFonts w:ascii="Times New Roman" w:hAnsi="Times New Roman" w:cs="Times New Roman"/>
        </w:rPr>
        <w:t>, A.T. (2011) ‘Reggio Emilia, Maria Montessori, and John Dewey: Dispelling Teachers’ Misconceptions and Understanding Theoretical Foundations’, </w:t>
      </w:r>
      <w:r w:rsidRPr="0044709A">
        <w:rPr>
          <w:rFonts w:ascii="Times New Roman" w:hAnsi="Times New Roman" w:cs="Times New Roman"/>
          <w:i/>
          <w:iCs/>
        </w:rPr>
        <w:t>Early Childhood Education Journal</w:t>
      </w:r>
      <w:r w:rsidRPr="0044709A">
        <w:rPr>
          <w:rFonts w:ascii="Times New Roman" w:hAnsi="Times New Roman" w:cs="Times New Roman"/>
        </w:rPr>
        <w:t xml:space="preserve">, 39(4), pp. 235–237. Available at: </w:t>
      </w:r>
      <w:hyperlink r:id="rId10" w:history="1">
        <w:r w:rsidRPr="0044709A">
          <w:rPr>
            <w:rStyle w:val="ae"/>
            <w:rFonts w:ascii="Times New Roman" w:hAnsi="Times New Roman" w:cs="Times New Roman"/>
          </w:rPr>
          <w:t>https://doi.org/10.1007/s10643-011-0451-3</w:t>
        </w:r>
      </w:hyperlink>
      <w:r w:rsidRPr="0044709A">
        <w:rPr>
          <w:rFonts w:ascii="Times New Roman" w:hAnsi="Times New Roman" w:cs="Times New Roman"/>
        </w:rPr>
        <w:t>.</w:t>
      </w:r>
    </w:p>
    <w:p w14:paraId="193BDC2C" w14:textId="79CCC419" w:rsidR="00BC3752" w:rsidRDefault="0044709A" w:rsidP="0044709A">
      <w:pPr>
        <w:ind w:left="420" w:hangingChars="200" w:hanging="420"/>
        <w:rPr>
          <w:rFonts w:ascii="Times New Roman" w:hAnsi="Times New Roman" w:cs="Times New Roman"/>
        </w:rPr>
      </w:pPr>
      <w:r w:rsidRPr="0044709A">
        <w:rPr>
          <w:rFonts w:ascii="Times New Roman" w:hAnsi="Times New Roman" w:cs="Times New Roman"/>
        </w:rPr>
        <w:t xml:space="preserve">Guo, K. and Rouse, E. (2024) ‘Searching for evidence-based practice: A qualitative </w:t>
      </w:r>
      <w:proofErr w:type="spellStart"/>
      <w:r w:rsidRPr="0044709A">
        <w:rPr>
          <w:rFonts w:ascii="Times New Roman" w:hAnsi="Times New Roman" w:cs="Times New Roman"/>
        </w:rPr>
        <w:t>metasynthesis</w:t>
      </w:r>
      <w:proofErr w:type="spellEnd"/>
      <w:r w:rsidRPr="0044709A">
        <w:rPr>
          <w:rFonts w:ascii="Times New Roman" w:hAnsi="Times New Roman" w:cs="Times New Roman"/>
        </w:rPr>
        <w:t xml:space="preserve"> of the research on Reggio Emilia practices in Australian early years settings’, </w:t>
      </w:r>
      <w:r w:rsidRPr="0044709A">
        <w:rPr>
          <w:rFonts w:ascii="Times New Roman" w:hAnsi="Times New Roman" w:cs="Times New Roman"/>
          <w:i/>
          <w:iCs/>
        </w:rPr>
        <w:t>Australian Journal of Education</w:t>
      </w:r>
      <w:r w:rsidRPr="0044709A">
        <w:rPr>
          <w:rFonts w:ascii="Times New Roman" w:hAnsi="Times New Roman" w:cs="Times New Roman"/>
        </w:rPr>
        <w:t xml:space="preserve">, 69(1). Available at: </w:t>
      </w:r>
      <w:hyperlink r:id="rId11" w:history="1">
        <w:r w:rsidRPr="0044709A">
          <w:rPr>
            <w:rStyle w:val="ae"/>
            <w:rFonts w:ascii="Times New Roman" w:hAnsi="Times New Roman" w:cs="Times New Roman"/>
          </w:rPr>
          <w:t>https://doi.org/10.1177/00049441241302831</w:t>
        </w:r>
      </w:hyperlink>
      <w:r w:rsidRPr="0044709A">
        <w:rPr>
          <w:rFonts w:ascii="Times New Roman" w:hAnsi="Times New Roman" w:cs="Times New Roman"/>
        </w:rPr>
        <w:t>.</w:t>
      </w:r>
    </w:p>
    <w:p w14:paraId="73D09842" w14:textId="77777777" w:rsidR="0044709A" w:rsidRPr="0044709A" w:rsidRDefault="0044709A" w:rsidP="0044709A">
      <w:pPr>
        <w:ind w:left="420" w:hangingChars="200" w:hanging="420"/>
        <w:rPr>
          <w:rFonts w:ascii="Times New Roman" w:hAnsi="Times New Roman" w:cs="Times New Roman"/>
        </w:rPr>
      </w:pPr>
      <w:r w:rsidRPr="0044709A">
        <w:rPr>
          <w:rFonts w:ascii="Times New Roman" w:hAnsi="Times New Roman" w:cs="Times New Roman"/>
        </w:rPr>
        <w:t>Fernández-</w:t>
      </w:r>
      <w:proofErr w:type="spellStart"/>
      <w:r w:rsidRPr="0044709A">
        <w:rPr>
          <w:rFonts w:ascii="Times New Roman" w:hAnsi="Times New Roman" w:cs="Times New Roman"/>
        </w:rPr>
        <w:t>Santín</w:t>
      </w:r>
      <w:proofErr w:type="spellEnd"/>
      <w:r w:rsidRPr="0044709A">
        <w:rPr>
          <w:rFonts w:ascii="Times New Roman" w:hAnsi="Times New Roman" w:cs="Times New Roman"/>
        </w:rPr>
        <w:t>, M. and Feliu-Torruella, M. (2020) ‘Developing Critical Thinking in Early Childhood Through the Philosophy of Reggio Emilia’, </w:t>
      </w:r>
      <w:r w:rsidRPr="0044709A">
        <w:rPr>
          <w:rFonts w:ascii="Times New Roman" w:hAnsi="Times New Roman" w:cs="Times New Roman"/>
          <w:i/>
          <w:iCs/>
        </w:rPr>
        <w:t>Thinking Skills and Creativity</w:t>
      </w:r>
      <w:r w:rsidRPr="0044709A">
        <w:rPr>
          <w:rFonts w:ascii="Times New Roman" w:hAnsi="Times New Roman" w:cs="Times New Roman"/>
        </w:rPr>
        <w:t>, 37(37), p. 100686. Available at: https://doi.org/10.1016/j.tsc.2020.100686.</w:t>
      </w:r>
    </w:p>
    <w:p w14:paraId="218A671F" w14:textId="77777777" w:rsidR="0044709A" w:rsidRPr="0044709A" w:rsidRDefault="0044709A" w:rsidP="0044709A">
      <w:pPr>
        <w:ind w:left="420" w:hangingChars="200" w:hanging="420"/>
        <w:rPr>
          <w:rFonts w:ascii="Times New Roman" w:hAnsi="Times New Roman" w:cs="Times New Roman"/>
        </w:rPr>
      </w:pPr>
      <w:r w:rsidRPr="0044709A">
        <w:rPr>
          <w:rFonts w:ascii="Times New Roman" w:hAnsi="Times New Roman" w:cs="Times New Roman"/>
        </w:rPr>
        <w:t>McNally, S.A. and Slutsky, R. (2017) ‘Key elements of the Reggio Emilia approach and how they are interconnected to create the highly regarded system of early childhood education’, </w:t>
      </w:r>
      <w:r w:rsidRPr="0044709A">
        <w:rPr>
          <w:rFonts w:ascii="Times New Roman" w:hAnsi="Times New Roman" w:cs="Times New Roman"/>
          <w:i/>
          <w:iCs/>
        </w:rPr>
        <w:t>Early Child Development and Care</w:t>
      </w:r>
      <w:r w:rsidRPr="0044709A">
        <w:rPr>
          <w:rFonts w:ascii="Times New Roman" w:hAnsi="Times New Roman" w:cs="Times New Roman"/>
        </w:rPr>
        <w:t>, 187(12), pp. 1925–1937. Available at: https://doi.org/10.1080/03004430.2016.1197920.</w:t>
      </w:r>
    </w:p>
    <w:p w14:paraId="1612531E" w14:textId="58A9BBC6" w:rsidR="0044709A" w:rsidRPr="0044709A" w:rsidRDefault="0044709A" w:rsidP="0044709A">
      <w:pPr>
        <w:ind w:left="420" w:hangingChars="200" w:hanging="420"/>
        <w:rPr>
          <w:rFonts w:ascii="Times New Roman" w:hAnsi="Times New Roman" w:cs="Times New Roman"/>
        </w:rPr>
      </w:pPr>
      <w:r w:rsidRPr="0044709A">
        <w:rPr>
          <w:rFonts w:ascii="Times New Roman" w:hAnsi="Times New Roman" w:cs="Times New Roman"/>
        </w:rPr>
        <w:t>Hewett, V.M. (2001) ‘Examining the Reggio Emilia Approach to Early Childhood Education’, </w:t>
      </w:r>
      <w:r w:rsidRPr="0044709A">
        <w:rPr>
          <w:rFonts w:ascii="Times New Roman" w:hAnsi="Times New Roman" w:cs="Times New Roman"/>
          <w:i/>
          <w:iCs/>
        </w:rPr>
        <w:t>Early Childhood Education Journal</w:t>
      </w:r>
      <w:r w:rsidRPr="0044709A">
        <w:rPr>
          <w:rFonts w:ascii="Times New Roman" w:hAnsi="Times New Roman" w:cs="Times New Roman"/>
        </w:rPr>
        <w:t>, 29(2), pp. 95–100. Available at: https://doi.org/10.1023/a:1012520828095.</w:t>
      </w:r>
    </w:p>
    <w:p w14:paraId="580B56AD" w14:textId="1E27CB3B" w:rsidR="0044709A" w:rsidRDefault="0044709A" w:rsidP="0044709A">
      <w:pPr>
        <w:ind w:left="420" w:hangingChars="200" w:hanging="420"/>
        <w:rPr>
          <w:rFonts w:ascii="Times New Roman" w:hAnsi="Times New Roman" w:cs="Times New Roman"/>
        </w:rPr>
      </w:pPr>
      <w:r w:rsidRPr="0044709A">
        <w:rPr>
          <w:rFonts w:ascii="Times New Roman" w:hAnsi="Times New Roman" w:cs="Times New Roman"/>
        </w:rPr>
        <w:t>‌</w:t>
      </w:r>
      <w:r w:rsidR="00F61B9D" w:rsidRPr="00F61B9D">
        <w:rPr>
          <w:rFonts w:ascii="Times New Roman" w:hAnsi="Times New Roman" w:cs="Times New Roman"/>
        </w:rPr>
        <w:t xml:space="preserve">Edwards, C., Gandini, L., &amp; Forman, G. (Eds.). (2011). </w:t>
      </w:r>
      <w:r w:rsidR="00F61B9D" w:rsidRPr="00F61B9D">
        <w:rPr>
          <w:rFonts w:ascii="Times New Roman" w:hAnsi="Times New Roman" w:cs="Times New Roman"/>
          <w:i/>
          <w:iCs/>
        </w:rPr>
        <w:t>The hundred languages of children: The Reggio Emilia experience in transformation</w:t>
      </w:r>
      <w:r w:rsidR="00F61B9D" w:rsidRPr="00F61B9D">
        <w:rPr>
          <w:rFonts w:ascii="Times New Roman" w:hAnsi="Times New Roman" w:cs="Times New Roman"/>
        </w:rPr>
        <w:t xml:space="preserve"> (3rd ed.). Praeger.</w:t>
      </w:r>
    </w:p>
    <w:p w14:paraId="5C304600" w14:textId="77777777" w:rsidR="00670EA9" w:rsidRDefault="00670EA9" w:rsidP="00670EA9">
      <w:pPr>
        <w:ind w:left="420" w:hangingChars="200" w:hanging="420"/>
        <w:rPr>
          <w:rFonts w:ascii="Times New Roman" w:hAnsi="Times New Roman" w:cs="Times New Roman"/>
        </w:rPr>
      </w:pPr>
      <w:r w:rsidRPr="00670EA9">
        <w:rPr>
          <w:rFonts w:ascii="Times New Roman" w:hAnsi="Times New Roman" w:cs="Times New Roman"/>
        </w:rPr>
        <w:lastRenderedPageBreak/>
        <w:t>Malaguzzi, L. (1993) ‘For an Education Based on Relationships.’, </w:t>
      </w:r>
      <w:r w:rsidRPr="00670EA9">
        <w:rPr>
          <w:rFonts w:ascii="Times New Roman" w:hAnsi="Times New Roman" w:cs="Times New Roman"/>
          <w:i/>
          <w:iCs/>
        </w:rPr>
        <w:t>Young Children</w:t>
      </w:r>
      <w:r w:rsidRPr="00670EA9">
        <w:rPr>
          <w:rFonts w:ascii="Times New Roman" w:hAnsi="Times New Roman" w:cs="Times New Roman"/>
        </w:rPr>
        <w:t>, 49(1), pp. 9–12. Available at: https://eric.ed.gov/?id=EJ474755.</w:t>
      </w:r>
    </w:p>
    <w:p w14:paraId="664E17CC" w14:textId="77777777" w:rsidR="00670EA9" w:rsidRPr="00670EA9" w:rsidRDefault="00670EA9" w:rsidP="00670EA9">
      <w:pPr>
        <w:ind w:left="420" w:hangingChars="200" w:hanging="420"/>
        <w:rPr>
          <w:rFonts w:ascii="Times New Roman" w:hAnsi="Times New Roman" w:cs="Times New Roman"/>
        </w:rPr>
      </w:pPr>
    </w:p>
    <w:p w14:paraId="42FA5F97" w14:textId="77777777" w:rsidR="00670EA9" w:rsidRPr="00670EA9" w:rsidRDefault="00670EA9" w:rsidP="00670EA9">
      <w:pPr>
        <w:ind w:left="420" w:hangingChars="200" w:hanging="420"/>
        <w:rPr>
          <w:rFonts w:ascii="Times New Roman" w:hAnsi="Times New Roman" w:cs="Times New Roman"/>
        </w:rPr>
      </w:pPr>
      <w:r w:rsidRPr="00670EA9">
        <w:rPr>
          <w:rFonts w:ascii="Times New Roman" w:hAnsi="Times New Roman" w:cs="Times New Roman"/>
        </w:rPr>
        <w:t>‌</w:t>
      </w:r>
    </w:p>
    <w:p w14:paraId="1A6869A3" w14:textId="77777777" w:rsidR="00670EA9" w:rsidRPr="0044709A" w:rsidRDefault="00670EA9" w:rsidP="0044709A">
      <w:pPr>
        <w:ind w:left="420" w:hangingChars="200" w:hanging="420"/>
        <w:rPr>
          <w:rFonts w:ascii="Times New Roman" w:hAnsi="Times New Roman" w:cs="Times New Roman"/>
        </w:rPr>
      </w:pPr>
    </w:p>
    <w:p w14:paraId="55A2E754" w14:textId="46090E34" w:rsidR="0044709A" w:rsidRPr="0044709A" w:rsidRDefault="0044709A" w:rsidP="0044709A">
      <w:pPr>
        <w:ind w:left="420" w:hangingChars="200" w:hanging="420"/>
        <w:rPr>
          <w:rFonts w:ascii="Times New Roman" w:hAnsi="Times New Roman" w:cs="Times New Roman"/>
        </w:rPr>
      </w:pPr>
    </w:p>
    <w:p w14:paraId="5A766714" w14:textId="24E2360B" w:rsidR="0044709A" w:rsidRPr="0044709A" w:rsidRDefault="0044709A" w:rsidP="0044709A">
      <w:pPr>
        <w:ind w:left="420" w:hangingChars="200" w:hanging="420"/>
        <w:rPr>
          <w:rFonts w:ascii="Times New Roman" w:hAnsi="Times New Roman" w:cs="Times New Roman"/>
        </w:rPr>
      </w:pPr>
    </w:p>
    <w:sectPr w:rsidR="0044709A" w:rsidRPr="0044709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74400"/>
    <w:multiLevelType w:val="hybridMultilevel"/>
    <w:tmpl w:val="C53AF682"/>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 w15:restartNumberingAfterBreak="0">
    <w:nsid w:val="0E6B59BB"/>
    <w:multiLevelType w:val="hybridMultilevel"/>
    <w:tmpl w:val="D05ABDD2"/>
    <w:lvl w:ilvl="0" w:tplc="04090015">
      <w:start w:val="1"/>
      <w:numFmt w:val="upp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14B64388"/>
    <w:multiLevelType w:val="hybridMultilevel"/>
    <w:tmpl w:val="B29CA640"/>
    <w:lvl w:ilvl="0" w:tplc="95987B24">
      <w:start w:val="1"/>
      <w:numFmt w:val="upperRoman"/>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40F09B9"/>
    <w:multiLevelType w:val="hybridMultilevel"/>
    <w:tmpl w:val="8BBAC2FE"/>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308A6CD0"/>
    <w:multiLevelType w:val="hybridMultilevel"/>
    <w:tmpl w:val="FE0CC16E"/>
    <w:lvl w:ilvl="0" w:tplc="04090015">
      <w:start w:val="1"/>
      <w:numFmt w:val="upp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31FA0463"/>
    <w:multiLevelType w:val="hybridMultilevel"/>
    <w:tmpl w:val="C53AF682"/>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6" w15:restartNumberingAfterBreak="0">
    <w:nsid w:val="39E410E6"/>
    <w:multiLevelType w:val="hybridMultilevel"/>
    <w:tmpl w:val="971C94CE"/>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7" w15:restartNumberingAfterBreak="0">
    <w:nsid w:val="545639CA"/>
    <w:multiLevelType w:val="hybridMultilevel"/>
    <w:tmpl w:val="6080928A"/>
    <w:lvl w:ilvl="0" w:tplc="95987B24">
      <w:start w:val="1"/>
      <w:numFmt w:val="upperRoman"/>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4E17304"/>
    <w:multiLevelType w:val="hybridMultilevel"/>
    <w:tmpl w:val="804A2290"/>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9" w15:restartNumberingAfterBreak="0">
    <w:nsid w:val="60957BA5"/>
    <w:multiLevelType w:val="hybridMultilevel"/>
    <w:tmpl w:val="B700238A"/>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0" w15:restartNumberingAfterBreak="0">
    <w:nsid w:val="749128CD"/>
    <w:multiLevelType w:val="hybridMultilevel"/>
    <w:tmpl w:val="115C5120"/>
    <w:lvl w:ilvl="0" w:tplc="FFFFFFFF">
      <w:start w:val="1"/>
      <w:numFmt w:val="upp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1" w15:restartNumberingAfterBreak="0">
    <w:nsid w:val="7D2F54DE"/>
    <w:multiLevelType w:val="hybridMultilevel"/>
    <w:tmpl w:val="989C211A"/>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94291615">
    <w:abstractNumId w:val="7"/>
  </w:num>
  <w:num w:numId="2" w16cid:durableId="874149219">
    <w:abstractNumId w:val="4"/>
  </w:num>
  <w:num w:numId="3" w16cid:durableId="738287923">
    <w:abstractNumId w:val="3"/>
  </w:num>
  <w:num w:numId="4" w16cid:durableId="1935047662">
    <w:abstractNumId w:val="6"/>
  </w:num>
  <w:num w:numId="5" w16cid:durableId="1781143656">
    <w:abstractNumId w:val="0"/>
  </w:num>
  <w:num w:numId="6" w16cid:durableId="918907619">
    <w:abstractNumId w:val="8"/>
  </w:num>
  <w:num w:numId="7" w16cid:durableId="194124173">
    <w:abstractNumId w:val="5"/>
  </w:num>
  <w:num w:numId="8" w16cid:durableId="1321956478">
    <w:abstractNumId w:val="9"/>
  </w:num>
  <w:num w:numId="9" w16cid:durableId="513229711">
    <w:abstractNumId w:val="2"/>
  </w:num>
  <w:num w:numId="10" w16cid:durableId="309944222">
    <w:abstractNumId w:val="1"/>
  </w:num>
  <w:num w:numId="11" w16cid:durableId="47724619">
    <w:abstractNumId w:val="10"/>
  </w:num>
  <w:num w:numId="12" w16cid:durableId="5196598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B6C"/>
    <w:rsid w:val="000367E3"/>
    <w:rsid w:val="000776F2"/>
    <w:rsid w:val="000E7020"/>
    <w:rsid w:val="001333EC"/>
    <w:rsid w:val="00163E15"/>
    <w:rsid w:val="002617AC"/>
    <w:rsid w:val="002D7BAB"/>
    <w:rsid w:val="002F3418"/>
    <w:rsid w:val="00337BD5"/>
    <w:rsid w:val="00396BAE"/>
    <w:rsid w:val="003C6F4E"/>
    <w:rsid w:val="0041469A"/>
    <w:rsid w:val="00427962"/>
    <w:rsid w:val="0044709A"/>
    <w:rsid w:val="004E3A92"/>
    <w:rsid w:val="00566AB1"/>
    <w:rsid w:val="005B4B6C"/>
    <w:rsid w:val="00612D4F"/>
    <w:rsid w:val="00670EA9"/>
    <w:rsid w:val="00671EF2"/>
    <w:rsid w:val="00685BCC"/>
    <w:rsid w:val="006A7B7E"/>
    <w:rsid w:val="006B7E10"/>
    <w:rsid w:val="006F0E92"/>
    <w:rsid w:val="0070781A"/>
    <w:rsid w:val="00725294"/>
    <w:rsid w:val="0077187B"/>
    <w:rsid w:val="007A28EC"/>
    <w:rsid w:val="007E730D"/>
    <w:rsid w:val="008A2F48"/>
    <w:rsid w:val="008C7352"/>
    <w:rsid w:val="008D7D7A"/>
    <w:rsid w:val="009235CA"/>
    <w:rsid w:val="00935899"/>
    <w:rsid w:val="009461B7"/>
    <w:rsid w:val="00981458"/>
    <w:rsid w:val="009B04BA"/>
    <w:rsid w:val="00A218CF"/>
    <w:rsid w:val="00A71A68"/>
    <w:rsid w:val="00AD0E37"/>
    <w:rsid w:val="00B17D46"/>
    <w:rsid w:val="00B52331"/>
    <w:rsid w:val="00BA745C"/>
    <w:rsid w:val="00BC3752"/>
    <w:rsid w:val="00C00EE6"/>
    <w:rsid w:val="00C25444"/>
    <w:rsid w:val="00C41BB9"/>
    <w:rsid w:val="00C51E62"/>
    <w:rsid w:val="00C82AE5"/>
    <w:rsid w:val="00C95C87"/>
    <w:rsid w:val="00D23508"/>
    <w:rsid w:val="00E1126D"/>
    <w:rsid w:val="00E8656C"/>
    <w:rsid w:val="00E947E7"/>
    <w:rsid w:val="00F21974"/>
    <w:rsid w:val="00F43C94"/>
    <w:rsid w:val="00F468A5"/>
    <w:rsid w:val="00F60515"/>
    <w:rsid w:val="00F61B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B487F4"/>
  <w15:chartTrackingRefBased/>
  <w15:docId w15:val="{82A8F67A-A3F0-4B77-AD73-48E91DAE2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B4B6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B4B6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B4B6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B4B6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B4B6C"/>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5B4B6C"/>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B4B6C"/>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B4B6C"/>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B4B6C"/>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B4B6C"/>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B4B6C"/>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B4B6C"/>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B4B6C"/>
    <w:rPr>
      <w:rFonts w:cstheme="majorBidi"/>
      <w:color w:val="0F4761" w:themeColor="accent1" w:themeShade="BF"/>
      <w:sz w:val="28"/>
      <w:szCs w:val="28"/>
    </w:rPr>
  </w:style>
  <w:style w:type="character" w:customStyle="1" w:styleId="50">
    <w:name w:val="标题 5 字符"/>
    <w:basedOn w:val="a0"/>
    <w:link w:val="5"/>
    <w:uiPriority w:val="9"/>
    <w:semiHidden/>
    <w:rsid w:val="005B4B6C"/>
    <w:rPr>
      <w:rFonts w:cstheme="majorBidi"/>
      <w:color w:val="0F4761" w:themeColor="accent1" w:themeShade="BF"/>
      <w:sz w:val="24"/>
      <w:szCs w:val="24"/>
    </w:rPr>
  </w:style>
  <w:style w:type="character" w:customStyle="1" w:styleId="60">
    <w:name w:val="标题 6 字符"/>
    <w:basedOn w:val="a0"/>
    <w:link w:val="6"/>
    <w:uiPriority w:val="9"/>
    <w:semiHidden/>
    <w:rsid w:val="005B4B6C"/>
    <w:rPr>
      <w:rFonts w:cstheme="majorBidi"/>
      <w:b/>
      <w:bCs/>
      <w:color w:val="0F4761" w:themeColor="accent1" w:themeShade="BF"/>
    </w:rPr>
  </w:style>
  <w:style w:type="character" w:customStyle="1" w:styleId="70">
    <w:name w:val="标题 7 字符"/>
    <w:basedOn w:val="a0"/>
    <w:link w:val="7"/>
    <w:uiPriority w:val="9"/>
    <w:semiHidden/>
    <w:rsid w:val="005B4B6C"/>
    <w:rPr>
      <w:rFonts w:cstheme="majorBidi"/>
      <w:b/>
      <w:bCs/>
      <w:color w:val="595959" w:themeColor="text1" w:themeTint="A6"/>
    </w:rPr>
  </w:style>
  <w:style w:type="character" w:customStyle="1" w:styleId="80">
    <w:name w:val="标题 8 字符"/>
    <w:basedOn w:val="a0"/>
    <w:link w:val="8"/>
    <w:uiPriority w:val="9"/>
    <w:semiHidden/>
    <w:rsid w:val="005B4B6C"/>
    <w:rPr>
      <w:rFonts w:cstheme="majorBidi"/>
      <w:color w:val="595959" w:themeColor="text1" w:themeTint="A6"/>
    </w:rPr>
  </w:style>
  <w:style w:type="character" w:customStyle="1" w:styleId="90">
    <w:name w:val="标题 9 字符"/>
    <w:basedOn w:val="a0"/>
    <w:link w:val="9"/>
    <w:uiPriority w:val="9"/>
    <w:semiHidden/>
    <w:rsid w:val="005B4B6C"/>
    <w:rPr>
      <w:rFonts w:eastAsiaTheme="majorEastAsia" w:cstheme="majorBidi"/>
      <w:color w:val="595959" w:themeColor="text1" w:themeTint="A6"/>
    </w:rPr>
  </w:style>
  <w:style w:type="paragraph" w:styleId="a3">
    <w:name w:val="Title"/>
    <w:basedOn w:val="a"/>
    <w:next w:val="a"/>
    <w:link w:val="a4"/>
    <w:uiPriority w:val="10"/>
    <w:qFormat/>
    <w:rsid w:val="005B4B6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B4B6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B4B6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B4B6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B4B6C"/>
    <w:pPr>
      <w:spacing w:before="160" w:after="160"/>
      <w:jc w:val="center"/>
    </w:pPr>
    <w:rPr>
      <w:i/>
      <w:iCs/>
      <w:color w:val="404040" w:themeColor="text1" w:themeTint="BF"/>
    </w:rPr>
  </w:style>
  <w:style w:type="character" w:customStyle="1" w:styleId="a8">
    <w:name w:val="引用 字符"/>
    <w:basedOn w:val="a0"/>
    <w:link w:val="a7"/>
    <w:uiPriority w:val="29"/>
    <w:rsid w:val="005B4B6C"/>
    <w:rPr>
      <w:i/>
      <w:iCs/>
      <w:color w:val="404040" w:themeColor="text1" w:themeTint="BF"/>
    </w:rPr>
  </w:style>
  <w:style w:type="paragraph" w:styleId="a9">
    <w:name w:val="List Paragraph"/>
    <w:basedOn w:val="a"/>
    <w:uiPriority w:val="34"/>
    <w:qFormat/>
    <w:rsid w:val="005B4B6C"/>
    <w:pPr>
      <w:ind w:left="720"/>
      <w:contextualSpacing/>
    </w:pPr>
  </w:style>
  <w:style w:type="character" w:styleId="aa">
    <w:name w:val="Intense Emphasis"/>
    <w:basedOn w:val="a0"/>
    <w:uiPriority w:val="21"/>
    <w:qFormat/>
    <w:rsid w:val="005B4B6C"/>
    <w:rPr>
      <w:i/>
      <w:iCs/>
      <w:color w:val="0F4761" w:themeColor="accent1" w:themeShade="BF"/>
    </w:rPr>
  </w:style>
  <w:style w:type="paragraph" w:styleId="ab">
    <w:name w:val="Intense Quote"/>
    <w:basedOn w:val="a"/>
    <w:next w:val="a"/>
    <w:link w:val="ac"/>
    <w:uiPriority w:val="30"/>
    <w:qFormat/>
    <w:rsid w:val="005B4B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B4B6C"/>
    <w:rPr>
      <w:i/>
      <w:iCs/>
      <w:color w:val="0F4761" w:themeColor="accent1" w:themeShade="BF"/>
    </w:rPr>
  </w:style>
  <w:style w:type="character" w:styleId="ad">
    <w:name w:val="Intense Reference"/>
    <w:basedOn w:val="a0"/>
    <w:uiPriority w:val="32"/>
    <w:qFormat/>
    <w:rsid w:val="005B4B6C"/>
    <w:rPr>
      <w:b/>
      <w:bCs/>
      <w:smallCaps/>
      <w:color w:val="0F4761" w:themeColor="accent1" w:themeShade="BF"/>
      <w:spacing w:val="5"/>
    </w:rPr>
  </w:style>
  <w:style w:type="character" w:styleId="ae">
    <w:name w:val="Hyperlink"/>
    <w:basedOn w:val="a0"/>
    <w:uiPriority w:val="99"/>
    <w:unhideWhenUsed/>
    <w:rsid w:val="00BC3752"/>
    <w:rPr>
      <w:color w:val="467886" w:themeColor="hyperlink"/>
      <w:u w:val="single"/>
    </w:rPr>
  </w:style>
  <w:style w:type="character" w:styleId="af">
    <w:name w:val="Unresolved Mention"/>
    <w:basedOn w:val="a0"/>
    <w:uiPriority w:val="99"/>
    <w:semiHidden/>
    <w:unhideWhenUsed/>
    <w:rsid w:val="00BC3752"/>
    <w:rPr>
      <w:color w:val="605E5C"/>
      <w:shd w:val="clear" w:color="auto" w:fill="E1DFDD"/>
    </w:rPr>
  </w:style>
  <w:style w:type="paragraph" w:styleId="af0">
    <w:name w:val="Normal (Web)"/>
    <w:basedOn w:val="a"/>
    <w:uiPriority w:val="99"/>
    <w:semiHidden/>
    <w:unhideWhenUsed/>
    <w:rsid w:val="0044709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72618">
      <w:bodyDiv w:val="1"/>
      <w:marLeft w:val="0"/>
      <w:marRight w:val="0"/>
      <w:marTop w:val="0"/>
      <w:marBottom w:val="0"/>
      <w:divBdr>
        <w:top w:val="none" w:sz="0" w:space="0" w:color="auto"/>
        <w:left w:val="none" w:sz="0" w:space="0" w:color="auto"/>
        <w:bottom w:val="none" w:sz="0" w:space="0" w:color="auto"/>
        <w:right w:val="none" w:sz="0" w:space="0" w:color="auto"/>
      </w:divBdr>
    </w:div>
    <w:div w:id="132144977">
      <w:bodyDiv w:val="1"/>
      <w:marLeft w:val="0"/>
      <w:marRight w:val="0"/>
      <w:marTop w:val="0"/>
      <w:marBottom w:val="0"/>
      <w:divBdr>
        <w:top w:val="none" w:sz="0" w:space="0" w:color="auto"/>
        <w:left w:val="none" w:sz="0" w:space="0" w:color="auto"/>
        <w:bottom w:val="none" w:sz="0" w:space="0" w:color="auto"/>
        <w:right w:val="none" w:sz="0" w:space="0" w:color="auto"/>
      </w:divBdr>
    </w:div>
    <w:div w:id="236011955">
      <w:bodyDiv w:val="1"/>
      <w:marLeft w:val="0"/>
      <w:marRight w:val="0"/>
      <w:marTop w:val="0"/>
      <w:marBottom w:val="0"/>
      <w:divBdr>
        <w:top w:val="none" w:sz="0" w:space="0" w:color="auto"/>
        <w:left w:val="none" w:sz="0" w:space="0" w:color="auto"/>
        <w:bottom w:val="none" w:sz="0" w:space="0" w:color="auto"/>
        <w:right w:val="none" w:sz="0" w:space="0" w:color="auto"/>
      </w:divBdr>
    </w:div>
    <w:div w:id="379286882">
      <w:bodyDiv w:val="1"/>
      <w:marLeft w:val="0"/>
      <w:marRight w:val="0"/>
      <w:marTop w:val="0"/>
      <w:marBottom w:val="0"/>
      <w:divBdr>
        <w:top w:val="none" w:sz="0" w:space="0" w:color="auto"/>
        <w:left w:val="none" w:sz="0" w:space="0" w:color="auto"/>
        <w:bottom w:val="none" w:sz="0" w:space="0" w:color="auto"/>
        <w:right w:val="none" w:sz="0" w:space="0" w:color="auto"/>
      </w:divBdr>
    </w:div>
    <w:div w:id="388652558">
      <w:bodyDiv w:val="1"/>
      <w:marLeft w:val="0"/>
      <w:marRight w:val="0"/>
      <w:marTop w:val="0"/>
      <w:marBottom w:val="0"/>
      <w:divBdr>
        <w:top w:val="none" w:sz="0" w:space="0" w:color="auto"/>
        <w:left w:val="none" w:sz="0" w:space="0" w:color="auto"/>
        <w:bottom w:val="none" w:sz="0" w:space="0" w:color="auto"/>
        <w:right w:val="none" w:sz="0" w:space="0" w:color="auto"/>
      </w:divBdr>
    </w:div>
    <w:div w:id="450711216">
      <w:bodyDiv w:val="1"/>
      <w:marLeft w:val="0"/>
      <w:marRight w:val="0"/>
      <w:marTop w:val="0"/>
      <w:marBottom w:val="0"/>
      <w:divBdr>
        <w:top w:val="none" w:sz="0" w:space="0" w:color="auto"/>
        <w:left w:val="none" w:sz="0" w:space="0" w:color="auto"/>
        <w:bottom w:val="none" w:sz="0" w:space="0" w:color="auto"/>
        <w:right w:val="none" w:sz="0" w:space="0" w:color="auto"/>
      </w:divBdr>
    </w:div>
    <w:div w:id="573510624">
      <w:bodyDiv w:val="1"/>
      <w:marLeft w:val="0"/>
      <w:marRight w:val="0"/>
      <w:marTop w:val="0"/>
      <w:marBottom w:val="0"/>
      <w:divBdr>
        <w:top w:val="none" w:sz="0" w:space="0" w:color="auto"/>
        <w:left w:val="none" w:sz="0" w:space="0" w:color="auto"/>
        <w:bottom w:val="none" w:sz="0" w:space="0" w:color="auto"/>
        <w:right w:val="none" w:sz="0" w:space="0" w:color="auto"/>
      </w:divBdr>
      <w:divsChild>
        <w:div w:id="1748531690">
          <w:marLeft w:val="0"/>
          <w:marRight w:val="0"/>
          <w:marTop w:val="0"/>
          <w:marBottom w:val="0"/>
          <w:divBdr>
            <w:top w:val="none" w:sz="0" w:space="0" w:color="auto"/>
            <w:left w:val="none" w:sz="0" w:space="0" w:color="auto"/>
            <w:bottom w:val="none" w:sz="0" w:space="0" w:color="auto"/>
            <w:right w:val="none" w:sz="0" w:space="0" w:color="auto"/>
          </w:divBdr>
          <w:divsChild>
            <w:div w:id="54599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887900">
      <w:bodyDiv w:val="1"/>
      <w:marLeft w:val="0"/>
      <w:marRight w:val="0"/>
      <w:marTop w:val="0"/>
      <w:marBottom w:val="0"/>
      <w:divBdr>
        <w:top w:val="none" w:sz="0" w:space="0" w:color="auto"/>
        <w:left w:val="none" w:sz="0" w:space="0" w:color="auto"/>
        <w:bottom w:val="none" w:sz="0" w:space="0" w:color="auto"/>
        <w:right w:val="none" w:sz="0" w:space="0" w:color="auto"/>
      </w:divBdr>
    </w:div>
    <w:div w:id="735663640">
      <w:bodyDiv w:val="1"/>
      <w:marLeft w:val="0"/>
      <w:marRight w:val="0"/>
      <w:marTop w:val="0"/>
      <w:marBottom w:val="0"/>
      <w:divBdr>
        <w:top w:val="none" w:sz="0" w:space="0" w:color="auto"/>
        <w:left w:val="none" w:sz="0" w:space="0" w:color="auto"/>
        <w:bottom w:val="none" w:sz="0" w:space="0" w:color="auto"/>
        <w:right w:val="none" w:sz="0" w:space="0" w:color="auto"/>
      </w:divBdr>
    </w:div>
    <w:div w:id="899752519">
      <w:bodyDiv w:val="1"/>
      <w:marLeft w:val="0"/>
      <w:marRight w:val="0"/>
      <w:marTop w:val="0"/>
      <w:marBottom w:val="0"/>
      <w:divBdr>
        <w:top w:val="none" w:sz="0" w:space="0" w:color="auto"/>
        <w:left w:val="none" w:sz="0" w:space="0" w:color="auto"/>
        <w:bottom w:val="none" w:sz="0" w:space="0" w:color="auto"/>
        <w:right w:val="none" w:sz="0" w:space="0" w:color="auto"/>
      </w:divBdr>
    </w:div>
    <w:div w:id="976446321">
      <w:bodyDiv w:val="1"/>
      <w:marLeft w:val="0"/>
      <w:marRight w:val="0"/>
      <w:marTop w:val="0"/>
      <w:marBottom w:val="0"/>
      <w:divBdr>
        <w:top w:val="none" w:sz="0" w:space="0" w:color="auto"/>
        <w:left w:val="none" w:sz="0" w:space="0" w:color="auto"/>
        <w:bottom w:val="none" w:sz="0" w:space="0" w:color="auto"/>
        <w:right w:val="none" w:sz="0" w:space="0" w:color="auto"/>
      </w:divBdr>
    </w:div>
    <w:div w:id="1021125947">
      <w:bodyDiv w:val="1"/>
      <w:marLeft w:val="0"/>
      <w:marRight w:val="0"/>
      <w:marTop w:val="0"/>
      <w:marBottom w:val="0"/>
      <w:divBdr>
        <w:top w:val="none" w:sz="0" w:space="0" w:color="auto"/>
        <w:left w:val="none" w:sz="0" w:space="0" w:color="auto"/>
        <w:bottom w:val="none" w:sz="0" w:space="0" w:color="auto"/>
        <w:right w:val="none" w:sz="0" w:space="0" w:color="auto"/>
      </w:divBdr>
    </w:div>
    <w:div w:id="1048988641">
      <w:bodyDiv w:val="1"/>
      <w:marLeft w:val="0"/>
      <w:marRight w:val="0"/>
      <w:marTop w:val="0"/>
      <w:marBottom w:val="0"/>
      <w:divBdr>
        <w:top w:val="none" w:sz="0" w:space="0" w:color="auto"/>
        <w:left w:val="none" w:sz="0" w:space="0" w:color="auto"/>
        <w:bottom w:val="none" w:sz="0" w:space="0" w:color="auto"/>
        <w:right w:val="none" w:sz="0" w:space="0" w:color="auto"/>
      </w:divBdr>
    </w:div>
    <w:div w:id="1101267961">
      <w:bodyDiv w:val="1"/>
      <w:marLeft w:val="0"/>
      <w:marRight w:val="0"/>
      <w:marTop w:val="0"/>
      <w:marBottom w:val="0"/>
      <w:divBdr>
        <w:top w:val="none" w:sz="0" w:space="0" w:color="auto"/>
        <w:left w:val="none" w:sz="0" w:space="0" w:color="auto"/>
        <w:bottom w:val="none" w:sz="0" w:space="0" w:color="auto"/>
        <w:right w:val="none" w:sz="0" w:space="0" w:color="auto"/>
      </w:divBdr>
    </w:div>
    <w:div w:id="1108506815">
      <w:bodyDiv w:val="1"/>
      <w:marLeft w:val="0"/>
      <w:marRight w:val="0"/>
      <w:marTop w:val="0"/>
      <w:marBottom w:val="0"/>
      <w:divBdr>
        <w:top w:val="none" w:sz="0" w:space="0" w:color="auto"/>
        <w:left w:val="none" w:sz="0" w:space="0" w:color="auto"/>
        <w:bottom w:val="none" w:sz="0" w:space="0" w:color="auto"/>
        <w:right w:val="none" w:sz="0" w:space="0" w:color="auto"/>
      </w:divBdr>
    </w:div>
    <w:div w:id="1187865114">
      <w:bodyDiv w:val="1"/>
      <w:marLeft w:val="0"/>
      <w:marRight w:val="0"/>
      <w:marTop w:val="0"/>
      <w:marBottom w:val="0"/>
      <w:divBdr>
        <w:top w:val="none" w:sz="0" w:space="0" w:color="auto"/>
        <w:left w:val="none" w:sz="0" w:space="0" w:color="auto"/>
        <w:bottom w:val="none" w:sz="0" w:space="0" w:color="auto"/>
        <w:right w:val="none" w:sz="0" w:space="0" w:color="auto"/>
      </w:divBdr>
    </w:div>
    <w:div w:id="1218662184">
      <w:bodyDiv w:val="1"/>
      <w:marLeft w:val="0"/>
      <w:marRight w:val="0"/>
      <w:marTop w:val="0"/>
      <w:marBottom w:val="0"/>
      <w:divBdr>
        <w:top w:val="none" w:sz="0" w:space="0" w:color="auto"/>
        <w:left w:val="none" w:sz="0" w:space="0" w:color="auto"/>
        <w:bottom w:val="none" w:sz="0" w:space="0" w:color="auto"/>
        <w:right w:val="none" w:sz="0" w:space="0" w:color="auto"/>
      </w:divBdr>
    </w:div>
    <w:div w:id="1508323324">
      <w:bodyDiv w:val="1"/>
      <w:marLeft w:val="0"/>
      <w:marRight w:val="0"/>
      <w:marTop w:val="0"/>
      <w:marBottom w:val="0"/>
      <w:divBdr>
        <w:top w:val="none" w:sz="0" w:space="0" w:color="auto"/>
        <w:left w:val="none" w:sz="0" w:space="0" w:color="auto"/>
        <w:bottom w:val="none" w:sz="0" w:space="0" w:color="auto"/>
        <w:right w:val="none" w:sz="0" w:space="0" w:color="auto"/>
      </w:divBdr>
    </w:div>
    <w:div w:id="1639070479">
      <w:bodyDiv w:val="1"/>
      <w:marLeft w:val="0"/>
      <w:marRight w:val="0"/>
      <w:marTop w:val="0"/>
      <w:marBottom w:val="0"/>
      <w:divBdr>
        <w:top w:val="none" w:sz="0" w:space="0" w:color="auto"/>
        <w:left w:val="none" w:sz="0" w:space="0" w:color="auto"/>
        <w:bottom w:val="none" w:sz="0" w:space="0" w:color="auto"/>
        <w:right w:val="none" w:sz="0" w:space="0" w:color="auto"/>
      </w:divBdr>
    </w:div>
    <w:div w:id="1657420880">
      <w:bodyDiv w:val="1"/>
      <w:marLeft w:val="0"/>
      <w:marRight w:val="0"/>
      <w:marTop w:val="0"/>
      <w:marBottom w:val="0"/>
      <w:divBdr>
        <w:top w:val="none" w:sz="0" w:space="0" w:color="auto"/>
        <w:left w:val="none" w:sz="0" w:space="0" w:color="auto"/>
        <w:bottom w:val="none" w:sz="0" w:space="0" w:color="auto"/>
        <w:right w:val="none" w:sz="0" w:space="0" w:color="auto"/>
      </w:divBdr>
    </w:div>
    <w:div w:id="1712148663">
      <w:bodyDiv w:val="1"/>
      <w:marLeft w:val="0"/>
      <w:marRight w:val="0"/>
      <w:marTop w:val="0"/>
      <w:marBottom w:val="0"/>
      <w:divBdr>
        <w:top w:val="none" w:sz="0" w:space="0" w:color="auto"/>
        <w:left w:val="none" w:sz="0" w:space="0" w:color="auto"/>
        <w:bottom w:val="none" w:sz="0" w:space="0" w:color="auto"/>
        <w:right w:val="none" w:sz="0" w:space="0" w:color="auto"/>
      </w:divBdr>
    </w:div>
    <w:div w:id="1804303066">
      <w:bodyDiv w:val="1"/>
      <w:marLeft w:val="0"/>
      <w:marRight w:val="0"/>
      <w:marTop w:val="0"/>
      <w:marBottom w:val="0"/>
      <w:divBdr>
        <w:top w:val="none" w:sz="0" w:space="0" w:color="auto"/>
        <w:left w:val="none" w:sz="0" w:space="0" w:color="auto"/>
        <w:bottom w:val="none" w:sz="0" w:space="0" w:color="auto"/>
        <w:right w:val="none" w:sz="0" w:space="0" w:color="auto"/>
      </w:divBdr>
      <w:divsChild>
        <w:div w:id="388307766">
          <w:marLeft w:val="0"/>
          <w:marRight w:val="0"/>
          <w:marTop w:val="0"/>
          <w:marBottom w:val="0"/>
          <w:divBdr>
            <w:top w:val="none" w:sz="0" w:space="0" w:color="auto"/>
            <w:left w:val="none" w:sz="0" w:space="0" w:color="auto"/>
            <w:bottom w:val="none" w:sz="0" w:space="0" w:color="auto"/>
            <w:right w:val="none" w:sz="0" w:space="0" w:color="auto"/>
          </w:divBdr>
          <w:divsChild>
            <w:div w:id="82274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933663">
      <w:bodyDiv w:val="1"/>
      <w:marLeft w:val="0"/>
      <w:marRight w:val="0"/>
      <w:marTop w:val="0"/>
      <w:marBottom w:val="0"/>
      <w:divBdr>
        <w:top w:val="none" w:sz="0" w:space="0" w:color="auto"/>
        <w:left w:val="none" w:sz="0" w:space="0" w:color="auto"/>
        <w:bottom w:val="none" w:sz="0" w:space="0" w:color="auto"/>
        <w:right w:val="none" w:sz="0" w:space="0" w:color="auto"/>
      </w:divBdr>
    </w:div>
    <w:div w:id="1867980901">
      <w:bodyDiv w:val="1"/>
      <w:marLeft w:val="0"/>
      <w:marRight w:val="0"/>
      <w:marTop w:val="0"/>
      <w:marBottom w:val="0"/>
      <w:divBdr>
        <w:top w:val="none" w:sz="0" w:space="0" w:color="auto"/>
        <w:left w:val="none" w:sz="0" w:space="0" w:color="auto"/>
        <w:bottom w:val="none" w:sz="0" w:space="0" w:color="auto"/>
        <w:right w:val="none" w:sz="0" w:space="0" w:color="auto"/>
      </w:divBdr>
    </w:div>
    <w:div w:id="2080394637">
      <w:bodyDiv w:val="1"/>
      <w:marLeft w:val="0"/>
      <w:marRight w:val="0"/>
      <w:marTop w:val="0"/>
      <w:marBottom w:val="0"/>
      <w:divBdr>
        <w:top w:val="none" w:sz="0" w:space="0" w:color="auto"/>
        <w:left w:val="none" w:sz="0" w:space="0" w:color="auto"/>
        <w:bottom w:val="none" w:sz="0" w:space="0" w:color="auto"/>
        <w:right w:val="none" w:sz="0" w:space="0" w:color="auto"/>
      </w:divBdr>
    </w:div>
    <w:div w:id="213112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3384-022-00538-z"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80/01596306.2021.196168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0643-009-0323-2" TargetMode="External"/><Relationship Id="rId11" Type="http://schemas.openxmlformats.org/officeDocument/2006/relationships/hyperlink" Target="https://doi.org/10.1177/00049441241302831" TargetMode="External"/><Relationship Id="rId5" Type="http://schemas.openxmlformats.org/officeDocument/2006/relationships/hyperlink" Target="https://doi.org/10.5040/9781472541208" TargetMode="External"/><Relationship Id="rId10" Type="http://schemas.openxmlformats.org/officeDocument/2006/relationships/hyperlink" Target="https://doi.org/10.1007/s10643-011-0451-3" TargetMode="External"/><Relationship Id="rId4" Type="http://schemas.openxmlformats.org/officeDocument/2006/relationships/webSettings" Target="webSettings.xml"/><Relationship Id="rId9" Type="http://schemas.openxmlformats.org/officeDocument/2006/relationships/hyperlink" Target="https://doi.org/10.1080/00309230.2020.1769143"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TotalTime>
  <Pages>1</Pages>
  <Words>4855</Words>
  <Characters>30542</Characters>
  <Application>Microsoft Office Word</Application>
  <DocSecurity>0</DocSecurity>
  <Lines>694</Lines>
  <Paragraphs>471</Paragraphs>
  <ScaleCrop>false</ScaleCrop>
  <Company/>
  <LinksUpToDate>false</LinksUpToDate>
  <CharactersWithSpaces>34926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子涵 储</dc:creator>
  <cp:keywords/>
  <dc:description/>
  <cp:lastModifiedBy>子涵 储</cp:lastModifiedBy>
  <cp:revision>7</cp:revision>
  <dcterms:created xsi:type="dcterms:W3CDTF">2025-05-19T00:57:00Z</dcterms:created>
  <dcterms:modified xsi:type="dcterms:W3CDTF">2025-05-19T21:45:00Z</dcterms:modified>
</cp:coreProperties>
</file>