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03B9" w:rsidRPr="00BA0239" w:rsidRDefault="00A403B9" w:rsidP="00885C18">
      <w:pPr>
        <w:spacing w:after="0" w:line="360" w:lineRule="auto"/>
        <w:jc w:val="center"/>
        <w:rPr>
          <w:rFonts w:ascii="Times New Roman" w:hAnsi="Times New Roman" w:cs="Times New Roman"/>
          <w:b/>
          <w:bCs/>
          <w:sz w:val="24"/>
          <w:szCs w:val="24"/>
          <w:lang w:val="en-GB"/>
        </w:rPr>
      </w:pPr>
    </w:p>
    <w:p w:rsidR="00A403B9" w:rsidRPr="00BA0239" w:rsidRDefault="00A403B9" w:rsidP="00885C18">
      <w:pPr>
        <w:spacing w:after="0" w:line="360" w:lineRule="auto"/>
        <w:jc w:val="center"/>
        <w:rPr>
          <w:rFonts w:ascii="Times New Roman" w:hAnsi="Times New Roman" w:cs="Times New Roman"/>
          <w:b/>
          <w:bCs/>
          <w:sz w:val="24"/>
          <w:szCs w:val="24"/>
          <w:lang w:val="en-GB"/>
        </w:rPr>
      </w:pPr>
    </w:p>
    <w:p w:rsidR="00A403B9" w:rsidRPr="00BA0239" w:rsidRDefault="00A403B9" w:rsidP="00885C18">
      <w:pPr>
        <w:spacing w:after="0" w:line="360" w:lineRule="auto"/>
        <w:jc w:val="center"/>
        <w:rPr>
          <w:rFonts w:ascii="Times New Roman" w:hAnsi="Times New Roman" w:cs="Times New Roman"/>
          <w:b/>
          <w:bCs/>
          <w:sz w:val="24"/>
          <w:szCs w:val="24"/>
          <w:lang w:val="en-GB"/>
        </w:rPr>
      </w:pPr>
    </w:p>
    <w:p w:rsidR="00A403B9" w:rsidRPr="00BA0239" w:rsidRDefault="00A403B9" w:rsidP="00885C18">
      <w:pPr>
        <w:spacing w:after="0" w:line="360" w:lineRule="auto"/>
        <w:jc w:val="center"/>
        <w:rPr>
          <w:rFonts w:ascii="Times New Roman" w:hAnsi="Times New Roman" w:cs="Times New Roman"/>
          <w:b/>
          <w:bCs/>
          <w:sz w:val="24"/>
          <w:szCs w:val="24"/>
          <w:lang w:val="en-GB"/>
        </w:rPr>
      </w:pPr>
    </w:p>
    <w:p w:rsidR="00A403B9" w:rsidRPr="00BA0239" w:rsidRDefault="00A403B9" w:rsidP="00885C18">
      <w:pPr>
        <w:spacing w:after="0" w:line="360" w:lineRule="auto"/>
        <w:jc w:val="center"/>
        <w:rPr>
          <w:rFonts w:ascii="Times New Roman" w:hAnsi="Times New Roman" w:cs="Times New Roman"/>
          <w:b/>
          <w:bCs/>
          <w:sz w:val="24"/>
          <w:szCs w:val="24"/>
          <w:lang w:val="en-GB"/>
        </w:rPr>
      </w:pPr>
    </w:p>
    <w:p w:rsidR="00A403B9" w:rsidRPr="00BA0239" w:rsidRDefault="00A403B9" w:rsidP="00885C18">
      <w:pPr>
        <w:spacing w:after="0" w:line="360" w:lineRule="auto"/>
        <w:jc w:val="center"/>
        <w:rPr>
          <w:rFonts w:ascii="Times New Roman" w:hAnsi="Times New Roman" w:cs="Times New Roman"/>
          <w:b/>
          <w:bCs/>
          <w:sz w:val="24"/>
          <w:szCs w:val="24"/>
          <w:lang w:val="en-GB"/>
        </w:rPr>
      </w:pPr>
    </w:p>
    <w:p w:rsidR="00A403B9" w:rsidRPr="00BA0239" w:rsidRDefault="00A403B9" w:rsidP="00885C18">
      <w:pPr>
        <w:spacing w:after="0" w:line="360" w:lineRule="auto"/>
        <w:jc w:val="center"/>
        <w:rPr>
          <w:rFonts w:ascii="Times New Roman" w:hAnsi="Times New Roman" w:cs="Times New Roman"/>
          <w:b/>
          <w:bCs/>
          <w:sz w:val="24"/>
          <w:szCs w:val="24"/>
          <w:lang w:val="en-GB"/>
        </w:rPr>
      </w:pPr>
      <w:r w:rsidRPr="00BA0239">
        <w:rPr>
          <w:rFonts w:ascii="Times New Roman" w:hAnsi="Times New Roman" w:cs="Times New Roman"/>
          <w:b/>
          <w:bCs/>
          <w:sz w:val="24"/>
          <w:szCs w:val="24"/>
          <w:lang w:val="en-GB"/>
        </w:rPr>
        <w:t>LCBB6000</w:t>
      </w:r>
    </w:p>
    <w:p w:rsidR="00A403B9" w:rsidRPr="00BA0239" w:rsidRDefault="00A403B9" w:rsidP="00885C18">
      <w:pPr>
        <w:spacing w:after="0" w:line="360" w:lineRule="auto"/>
        <w:jc w:val="center"/>
        <w:rPr>
          <w:rFonts w:ascii="Times New Roman" w:hAnsi="Times New Roman" w:cs="Times New Roman"/>
          <w:b/>
          <w:bCs/>
          <w:sz w:val="24"/>
          <w:szCs w:val="24"/>
          <w:lang w:val="en-GB"/>
        </w:rPr>
      </w:pPr>
      <w:r w:rsidRPr="00BA0239">
        <w:rPr>
          <w:rFonts w:ascii="Times New Roman" w:hAnsi="Times New Roman" w:cs="Times New Roman"/>
          <w:b/>
          <w:bCs/>
          <w:sz w:val="24"/>
          <w:szCs w:val="24"/>
          <w:lang w:val="en-GB"/>
        </w:rPr>
        <w:t>BA (Hons) Business Management</w:t>
      </w:r>
    </w:p>
    <w:p w:rsidR="00A403B9" w:rsidRPr="00BA0239" w:rsidRDefault="00A403B9" w:rsidP="00885C18">
      <w:pPr>
        <w:spacing w:after="0" w:line="360" w:lineRule="auto"/>
        <w:jc w:val="center"/>
        <w:rPr>
          <w:rFonts w:ascii="Times New Roman" w:hAnsi="Times New Roman" w:cs="Times New Roman"/>
          <w:sz w:val="24"/>
          <w:szCs w:val="24"/>
          <w:lang w:val="en-GB"/>
        </w:rPr>
      </w:pPr>
    </w:p>
    <w:p w:rsidR="00A403B9" w:rsidRPr="00BA0239" w:rsidRDefault="00840820" w:rsidP="00885C18">
      <w:pPr>
        <w:spacing w:after="0" w:line="360" w:lineRule="auto"/>
        <w:jc w:val="center"/>
        <w:rPr>
          <w:rFonts w:ascii="Times New Roman" w:hAnsi="Times New Roman" w:cs="Times New Roman"/>
          <w:bCs/>
          <w:sz w:val="24"/>
          <w:szCs w:val="24"/>
          <w:lang w:val="en-GB"/>
        </w:rPr>
      </w:pPr>
      <w:r>
        <w:rPr>
          <w:rFonts w:ascii="Times New Roman" w:hAnsi="Times New Roman" w:cs="Times New Roman"/>
          <w:sz w:val="24"/>
          <w:szCs w:val="24"/>
          <w:lang w:val="en-GB"/>
        </w:rPr>
        <w:t>Student N</w:t>
      </w:r>
      <w:r w:rsidR="00A403B9" w:rsidRPr="00BA0239">
        <w:rPr>
          <w:rFonts w:ascii="Times New Roman" w:hAnsi="Times New Roman" w:cs="Times New Roman"/>
          <w:sz w:val="24"/>
          <w:szCs w:val="24"/>
          <w:lang w:val="en-GB"/>
        </w:rPr>
        <w:t>ame:</w:t>
      </w:r>
      <w:r w:rsidR="00BF7FE4">
        <w:rPr>
          <w:rFonts w:ascii="Times New Roman" w:hAnsi="Times New Roman" w:cs="Times New Roman"/>
          <w:sz w:val="24"/>
          <w:szCs w:val="24"/>
          <w:lang w:val="en-GB"/>
        </w:rPr>
        <w:t xml:space="preserve">Grigor Stoyanov </w:t>
      </w:r>
    </w:p>
    <w:p w:rsidR="00A403B9" w:rsidRPr="00BA0239" w:rsidRDefault="00A403B9" w:rsidP="00885C18">
      <w:pPr>
        <w:spacing w:after="0" w:line="360" w:lineRule="auto"/>
        <w:jc w:val="center"/>
        <w:rPr>
          <w:rFonts w:ascii="Times New Roman" w:hAnsi="Times New Roman" w:cs="Times New Roman"/>
          <w:sz w:val="24"/>
          <w:szCs w:val="24"/>
          <w:lang w:val="en-GB"/>
        </w:rPr>
      </w:pPr>
      <w:r w:rsidRPr="00BA0239">
        <w:rPr>
          <w:rFonts w:ascii="Times New Roman" w:hAnsi="Times New Roman" w:cs="Times New Roman"/>
          <w:sz w:val="24"/>
          <w:szCs w:val="24"/>
          <w:lang w:val="en-GB"/>
        </w:rPr>
        <w:t>Student ID:</w:t>
      </w:r>
      <w:r w:rsidR="00BF7FE4">
        <w:rPr>
          <w:rFonts w:ascii="Times New Roman" w:hAnsi="Times New Roman" w:cs="Times New Roman"/>
          <w:sz w:val="24"/>
          <w:szCs w:val="24"/>
          <w:lang w:val="en-GB"/>
        </w:rPr>
        <w:t xml:space="preserve"> </w:t>
      </w:r>
      <w:r w:rsidR="00A533E4">
        <w:rPr>
          <w:rFonts w:ascii="Times New Roman" w:hAnsi="Times New Roman" w:cs="Times New Roman"/>
          <w:sz w:val="24"/>
          <w:szCs w:val="24"/>
          <w:lang w:val="en-GB"/>
        </w:rPr>
        <w:t>2030424</w:t>
      </w:r>
    </w:p>
    <w:p w:rsidR="00A403B9" w:rsidRPr="00BA0239" w:rsidRDefault="00A403B9" w:rsidP="00885C18">
      <w:pPr>
        <w:spacing w:after="0" w:line="360" w:lineRule="auto"/>
        <w:jc w:val="center"/>
        <w:rPr>
          <w:rFonts w:ascii="Times New Roman" w:hAnsi="Times New Roman" w:cs="Times New Roman"/>
          <w:sz w:val="24"/>
          <w:szCs w:val="24"/>
          <w:lang w:val="en-GB"/>
        </w:rPr>
      </w:pPr>
    </w:p>
    <w:p w:rsidR="00A403B9" w:rsidRPr="00BA0239" w:rsidRDefault="00A403B9" w:rsidP="00885C18">
      <w:pPr>
        <w:spacing w:after="0" w:line="360" w:lineRule="auto"/>
        <w:jc w:val="center"/>
        <w:rPr>
          <w:rFonts w:ascii="Times New Roman" w:hAnsi="Times New Roman" w:cs="Times New Roman"/>
          <w:bCs/>
          <w:sz w:val="24"/>
          <w:szCs w:val="24"/>
          <w:lang w:val="en-GB"/>
        </w:rPr>
      </w:pPr>
    </w:p>
    <w:p w:rsidR="00A403B9" w:rsidRPr="00BA0239" w:rsidRDefault="00A403B9" w:rsidP="00885C18">
      <w:pPr>
        <w:spacing w:after="0" w:line="360" w:lineRule="auto"/>
        <w:jc w:val="center"/>
        <w:rPr>
          <w:rFonts w:ascii="Times New Roman" w:hAnsi="Times New Roman" w:cs="Times New Roman"/>
          <w:bCs/>
          <w:sz w:val="24"/>
          <w:szCs w:val="24"/>
          <w:lang w:val="en-GB"/>
        </w:rPr>
      </w:pPr>
      <w:r w:rsidRPr="00BA0239">
        <w:rPr>
          <w:rFonts w:ascii="Times New Roman" w:hAnsi="Times New Roman" w:cs="Times New Roman"/>
          <w:sz w:val="24"/>
          <w:szCs w:val="24"/>
          <w:lang w:val="en-GB"/>
        </w:rPr>
        <w:t>Strategies for Mitigating Failure in the First Three Years of a Start-Up in a Construction Company</w:t>
      </w:r>
      <w:r w:rsidR="00840820">
        <w:rPr>
          <w:rFonts w:ascii="Times New Roman" w:hAnsi="Times New Roman" w:cs="Times New Roman"/>
          <w:sz w:val="24"/>
          <w:szCs w:val="24"/>
          <w:lang w:val="en-GB"/>
        </w:rPr>
        <w:t xml:space="preserve"> in London</w:t>
      </w:r>
    </w:p>
    <w:p w:rsidR="00A403B9" w:rsidRPr="00BA0239" w:rsidRDefault="00A403B9" w:rsidP="00885C18">
      <w:pPr>
        <w:spacing w:after="0" w:line="360" w:lineRule="auto"/>
        <w:jc w:val="center"/>
        <w:rPr>
          <w:rFonts w:ascii="Times New Roman" w:hAnsi="Times New Roman" w:cs="Times New Roman"/>
          <w:bCs/>
          <w:sz w:val="24"/>
          <w:szCs w:val="24"/>
          <w:lang w:val="en-GB"/>
        </w:rPr>
      </w:pPr>
    </w:p>
    <w:p w:rsidR="00A403B9" w:rsidRPr="00BA0239" w:rsidRDefault="00A403B9" w:rsidP="00885C18">
      <w:pPr>
        <w:spacing w:after="0" w:line="360" w:lineRule="auto"/>
        <w:jc w:val="center"/>
        <w:rPr>
          <w:rFonts w:ascii="Times New Roman" w:hAnsi="Times New Roman" w:cs="Times New Roman"/>
          <w:bCs/>
          <w:sz w:val="24"/>
          <w:szCs w:val="24"/>
          <w:lang w:val="en-GB"/>
        </w:rPr>
      </w:pPr>
      <w:r w:rsidRPr="00BA0239">
        <w:rPr>
          <w:rFonts w:ascii="Times New Roman" w:hAnsi="Times New Roman" w:cs="Times New Roman"/>
          <w:bCs/>
          <w:sz w:val="24"/>
          <w:szCs w:val="24"/>
          <w:lang w:val="en-GB"/>
        </w:rPr>
        <w:t>University of Wales Trinity Saint David (London Campus)</w:t>
      </w:r>
    </w:p>
    <w:p w:rsidR="00A403B9" w:rsidRPr="00BA0239" w:rsidRDefault="00A403B9" w:rsidP="00885C18">
      <w:pPr>
        <w:spacing w:after="0" w:line="360" w:lineRule="auto"/>
        <w:jc w:val="center"/>
        <w:rPr>
          <w:rFonts w:ascii="Times New Roman" w:hAnsi="Times New Roman" w:cs="Times New Roman"/>
          <w:sz w:val="24"/>
          <w:szCs w:val="24"/>
          <w:lang w:val="en-GB"/>
        </w:rPr>
      </w:pPr>
    </w:p>
    <w:p w:rsidR="00A403B9" w:rsidRPr="00BA0239" w:rsidRDefault="00A403B9" w:rsidP="00885C18">
      <w:pPr>
        <w:spacing w:after="0" w:line="360" w:lineRule="auto"/>
        <w:jc w:val="center"/>
        <w:rPr>
          <w:rFonts w:ascii="Times New Roman" w:hAnsi="Times New Roman" w:cs="Times New Roman"/>
          <w:bCs/>
          <w:sz w:val="24"/>
          <w:szCs w:val="24"/>
          <w:lang w:val="en-GB"/>
        </w:rPr>
      </w:pPr>
      <w:r w:rsidRPr="00BA0239">
        <w:rPr>
          <w:rFonts w:ascii="Times New Roman" w:hAnsi="Times New Roman" w:cs="Times New Roman"/>
          <w:sz w:val="24"/>
          <w:szCs w:val="24"/>
          <w:lang w:val="en-GB"/>
        </w:rPr>
        <w:t>Submission date</w:t>
      </w:r>
    </w:p>
    <w:p w:rsidR="00885C18" w:rsidRPr="00885C18" w:rsidRDefault="00211470" w:rsidP="00840820">
      <w:pPr>
        <w:pStyle w:val="Heading1"/>
      </w:pPr>
      <w:r w:rsidRPr="00BA0239">
        <w:br w:type="page"/>
      </w:r>
      <w:bookmarkStart w:id="0" w:name="_Toc160041127"/>
      <w:r w:rsidR="00885C18" w:rsidRPr="00885C18">
        <w:t>Declaration</w:t>
      </w:r>
      <w:bookmarkEnd w:id="0"/>
    </w:p>
    <w:p w:rsidR="00885C18" w:rsidRPr="00885C18" w:rsidRDefault="00885C18" w:rsidP="00885C18">
      <w:pPr>
        <w:spacing w:after="0" w:line="360" w:lineRule="auto"/>
        <w:rPr>
          <w:rFonts w:ascii="Times New Roman" w:hAnsi="Times New Roman" w:cs="Times New Roman"/>
          <w:sz w:val="24"/>
          <w:szCs w:val="24"/>
        </w:rPr>
      </w:pPr>
      <w:r w:rsidRPr="00885C18">
        <w:rPr>
          <w:rFonts w:ascii="Times New Roman" w:hAnsi="Times New Roman" w:cs="Times New Roman"/>
          <w:sz w:val="24"/>
          <w:szCs w:val="24"/>
        </w:rPr>
        <w:t>I therefore declare that</w:t>
      </w:r>
      <w:r>
        <w:rPr>
          <w:rFonts w:ascii="Times New Roman" w:hAnsi="Times New Roman" w:cs="Times New Roman"/>
          <w:sz w:val="24"/>
          <w:szCs w:val="24"/>
        </w:rPr>
        <w:t xml:space="preserve"> this dissertation is my original </w:t>
      </w:r>
      <w:r w:rsidRPr="00885C18">
        <w:rPr>
          <w:rFonts w:ascii="Times New Roman" w:hAnsi="Times New Roman" w:cs="Times New Roman"/>
          <w:sz w:val="24"/>
          <w:szCs w:val="24"/>
        </w:rPr>
        <w:t>work, created indep</w:t>
      </w:r>
      <w:r>
        <w:rPr>
          <w:rFonts w:ascii="Times New Roman" w:hAnsi="Times New Roman" w:cs="Times New Roman"/>
          <w:sz w:val="24"/>
          <w:szCs w:val="24"/>
        </w:rPr>
        <w:t>endently and without illegal help</w:t>
      </w:r>
      <w:r w:rsidRPr="00885C18">
        <w:rPr>
          <w:rFonts w:ascii="Times New Roman" w:hAnsi="Times New Roman" w:cs="Times New Roman"/>
          <w:sz w:val="24"/>
          <w:szCs w:val="24"/>
        </w:rPr>
        <w:t xml:space="preserve"> or sources. All sources for this dissertation have been appropriately credited and acknowledged. Any contributions from others have been fully recognized. </w:t>
      </w:r>
      <w:r>
        <w:rPr>
          <w:rFonts w:ascii="Times New Roman" w:hAnsi="Times New Roman" w:cs="Times New Roman"/>
          <w:sz w:val="24"/>
          <w:szCs w:val="24"/>
        </w:rPr>
        <w:t xml:space="preserve">In addition, this dissertation </w:t>
      </w:r>
      <w:r w:rsidRPr="00885C18">
        <w:rPr>
          <w:rFonts w:ascii="Times New Roman" w:hAnsi="Times New Roman" w:cs="Times New Roman"/>
          <w:sz w:val="24"/>
          <w:szCs w:val="24"/>
        </w:rPr>
        <w:t>has not</w:t>
      </w:r>
      <w:r>
        <w:rPr>
          <w:rFonts w:ascii="Times New Roman" w:hAnsi="Times New Roman" w:cs="Times New Roman"/>
          <w:sz w:val="24"/>
          <w:szCs w:val="24"/>
        </w:rPr>
        <w:t xml:space="preserve"> been</w:t>
      </w:r>
      <w:r w:rsidRPr="00885C18">
        <w:rPr>
          <w:rFonts w:ascii="Times New Roman" w:hAnsi="Times New Roman" w:cs="Times New Roman"/>
          <w:sz w:val="24"/>
          <w:szCs w:val="24"/>
        </w:rPr>
        <w:t xml:space="preserve"> submitted for any degree or qualification at any other university or institution. I am aware of the implications of academic dishonesty and reiterate my commitment to academic integrity and honesty in all parts of my academic work.</w:t>
      </w:r>
    </w:p>
    <w:p w:rsidR="00885C18" w:rsidRDefault="00885C18" w:rsidP="00885C18">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211470" w:rsidRPr="00BA0239" w:rsidRDefault="00211470" w:rsidP="00885C18">
      <w:pPr>
        <w:spacing w:after="0" w:line="360" w:lineRule="auto"/>
        <w:rPr>
          <w:rFonts w:ascii="Times New Roman" w:hAnsi="Times New Roman" w:cs="Times New Roman"/>
          <w:sz w:val="24"/>
          <w:szCs w:val="24"/>
          <w:lang w:val="en-GB"/>
        </w:rPr>
      </w:pPr>
    </w:p>
    <w:p w:rsidR="00A403B9" w:rsidRPr="00BA0239" w:rsidRDefault="00211470" w:rsidP="00DE1FCD">
      <w:pPr>
        <w:pStyle w:val="Heading1"/>
      </w:pPr>
      <w:bookmarkStart w:id="1" w:name="_Toc160041128"/>
      <w:r w:rsidRPr="00BA0239">
        <w:t>Dedication</w:t>
      </w:r>
      <w:bookmarkEnd w:id="1"/>
    </w:p>
    <w:p w:rsidR="00885C18" w:rsidRPr="00885C18" w:rsidRDefault="00885C18" w:rsidP="00885C18">
      <w:pPr>
        <w:spacing w:after="0" w:line="360" w:lineRule="auto"/>
        <w:rPr>
          <w:rFonts w:ascii="Times New Roman" w:hAnsi="Times New Roman" w:cs="Times New Roman"/>
          <w:sz w:val="24"/>
          <w:szCs w:val="24"/>
        </w:rPr>
      </w:pPr>
      <w:r w:rsidRPr="00885C18">
        <w:rPr>
          <w:rFonts w:ascii="Times New Roman" w:hAnsi="Times New Roman" w:cs="Times New Roman"/>
          <w:sz w:val="24"/>
          <w:szCs w:val="24"/>
        </w:rPr>
        <w:t xml:space="preserve">This dissertation is dedicated to my family, who have been my </w:t>
      </w:r>
      <w:r>
        <w:rPr>
          <w:rFonts w:ascii="Times New Roman" w:hAnsi="Times New Roman" w:cs="Times New Roman"/>
          <w:sz w:val="24"/>
          <w:szCs w:val="24"/>
        </w:rPr>
        <w:t>most significan</w:t>
      </w:r>
      <w:r w:rsidRPr="00885C18">
        <w:rPr>
          <w:rFonts w:ascii="Times New Roman" w:hAnsi="Times New Roman" w:cs="Times New Roman"/>
          <w:sz w:val="24"/>
          <w:szCs w:val="24"/>
        </w:rPr>
        <w:t xml:space="preserve">t source of strength during this journey with their unfailing love, understanding, and encouragement. Your support and affection for me have inspired me to </w:t>
      </w:r>
      <w:r>
        <w:rPr>
          <w:rFonts w:ascii="Times New Roman" w:hAnsi="Times New Roman" w:cs="Times New Roman"/>
          <w:sz w:val="24"/>
          <w:szCs w:val="24"/>
        </w:rPr>
        <w:t>continue</w:t>
      </w:r>
      <w:r w:rsidRPr="00885C18">
        <w:rPr>
          <w:rFonts w:ascii="Times New Roman" w:hAnsi="Times New Roman" w:cs="Times New Roman"/>
          <w:sz w:val="24"/>
          <w:szCs w:val="24"/>
        </w:rPr>
        <w:t xml:space="preserve"> my research and conquer obstacles. I sincerely appreciate your efforts, sacrifices, and unending support, which allowed me to achieve this goal. This work is also dedicated to all the entrepreneurs and start-ups in the construction industry that motivate and inspire me with their tenacity, inventiveness, and love of innovation. I hope this research helps you succeed as the building sector expands.</w:t>
      </w:r>
    </w:p>
    <w:p w:rsidR="00211470" w:rsidRPr="00BA0239" w:rsidRDefault="00211470" w:rsidP="00885C18">
      <w:pPr>
        <w:spacing w:after="0" w:line="360" w:lineRule="auto"/>
        <w:rPr>
          <w:rFonts w:ascii="Times New Roman" w:hAnsi="Times New Roman" w:cs="Times New Roman"/>
          <w:sz w:val="24"/>
          <w:szCs w:val="24"/>
        </w:rPr>
      </w:pPr>
      <w:r w:rsidRPr="00BA0239">
        <w:rPr>
          <w:rFonts w:ascii="Times New Roman" w:hAnsi="Times New Roman" w:cs="Times New Roman"/>
          <w:sz w:val="24"/>
          <w:szCs w:val="24"/>
        </w:rPr>
        <w:br w:type="page"/>
      </w:r>
    </w:p>
    <w:p w:rsidR="00211470" w:rsidRPr="00BA0239" w:rsidRDefault="00211470" w:rsidP="00DE1FCD">
      <w:pPr>
        <w:pStyle w:val="Heading1"/>
      </w:pPr>
      <w:bookmarkStart w:id="2" w:name="_Toc160041129"/>
      <w:r w:rsidRPr="00BA0239">
        <w:t>Acknowledgment</w:t>
      </w:r>
      <w:bookmarkEnd w:id="2"/>
    </w:p>
    <w:p w:rsidR="00885C18" w:rsidRPr="00885C18" w:rsidRDefault="00885C18" w:rsidP="00885C18">
      <w:pPr>
        <w:spacing w:after="0" w:line="360" w:lineRule="auto"/>
        <w:rPr>
          <w:rFonts w:ascii="Times New Roman" w:hAnsi="Times New Roman" w:cs="Times New Roman"/>
          <w:sz w:val="24"/>
          <w:szCs w:val="24"/>
        </w:rPr>
      </w:pPr>
      <w:r>
        <w:rPr>
          <w:rFonts w:ascii="Times New Roman" w:hAnsi="Times New Roman" w:cs="Times New Roman"/>
          <w:sz w:val="24"/>
          <w:szCs w:val="24"/>
        </w:rPr>
        <w:t>I would like to thank Afzal Munna, my supervisor,</w:t>
      </w:r>
      <w:r w:rsidRPr="00885C18">
        <w:rPr>
          <w:rFonts w:ascii="Times New Roman" w:hAnsi="Times New Roman" w:cs="Times New Roman"/>
          <w:sz w:val="24"/>
          <w:szCs w:val="24"/>
        </w:rPr>
        <w:t xml:space="preserve"> for all his help and support during my dissertation. They have helped shape this research and guided me through every step of the process with their knowledge, encouragement, and helpful criticism. I also want to </w:t>
      </w:r>
      <w:r>
        <w:rPr>
          <w:rFonts w:ascii="Times New Roman" w:hAnsi="Times New Roman" w:cs="Times New Roman"/>
          <w:sz w:val="24"/>
          <w:szCs w:val="24"/>
        </w:rPr>
        <w:t>thank</w:t>
      </w:r>
      <w:r w:rsidRPr="00885C18">
        <w:rPr>
          <w:rFonts w:ascii="Times New Roman" w:hAnsi="Times New Roman" w:cs="Times New Roman"/>
          <w:sz w:val="24"/>
          <w:szCs w:val="24"/>
        </w:rPr>
        <w:t xml:space="preserve"> my friends and family for their constant support and patience. I also like to thank all </w:t>
      </w:r>
      <w:r>
        <w:rPr>
          <w:rFonts w:ascii="Times New Roman" w:hAnsi="Times New Roman" w:cs="Times New Roman"/>
          <w:sz w:val="24"/>
          <w:szCs w:val="24"/>
        </w:rPr>
        <w:t>the participants for kindly giving</w:t>
      </w:r>
      <w:r w:rsidRPr="00885C18">
        <w:rPr>
          <w:rFonts w:ascii="Times New Roman" w:hAnsi="Times New Roman" w:cs="Times New Roman"/>
          <w:sz w:val="24"/>
          <w:szCs w:val="24"/>
        </w:rPr>
        <w:t xml:space="preserve"> their time and wisdom to this research. This research has </w:t>
      </w:r>
      <w:r>
        <w:rPr>
          <w:rFonts w:ascii="Times New Roman" w:hAnsi="Times New Roman" w:cs="Times New Roman"/>
          <w:sz w:val="24"/>
          <w:szCs w:val="24"/>
        </w:rPr>
        <w:t>significantly benefited</w:t>
      </w:r>
      <w:r w:rsidRPr="00885C18">
        <w:rPr>
          <w:rFonts w:ascii="Times New Roman" w:hAnsi="Times New Roman" w:cs="Times New Roman"/>
          <w:sz w:val="24"/>
          <w:szCs w:val="24"/>
        </w:rPr>
        <w:t xml:space="preserve"> from their collaboration and openness to share their experiences.</w:t>
      </w:r>
    </w:p>
    <w:p w:rsidR="00211470" w:rsidRPr="00BA0239" w:rsidRDefault="00211470" w:rsidP="00885C18">
      <w:pPr>
        <w:spacing w:after="0" w:line="360" w:lineRule="auto"/>
        <w:rPr>
          <w:rFonts w:ascii="Times New Roman" w:hAnsi="Times New Roman" w:cs="Times New Roman"/>
          <w:sz w:val="24"/>
          <w:szCs w:val="24"/>
          <w:lang w:val="en-GB"/>
        </w:rPr>
      </w:pPr>
    </w:p>
    <w:p w:rsidR="00A403B9" w:rsidRPr="00BA0239" w:rsidRDefault="00A403B9" w:rsidP="00885C18">
      <w:pPr>
        <w:spacing w:after="0" w:line="360" w:lineRule="auto"/>
        <w:rPr>
          <w:rFonts w:ascii="Times New Roman" w:hAnsi="Times New Roman" w:cs="Times New Roman"/>
          <w:sz w:val="24"/>
          <w:szCs w:val="24"/>
          <w:lang w:val="en-GB"/>
        </w:rPr>
      </w:pPr>
    </w:p>
    <w:p w:rsidR="00A403B9" w:rsidRPr="00BA0239" w:rsidRDefault="00A403B9" w:rsidP="00885C18">
      <w:pPr>
        <w:spacing w:after="0" w:line="360" w:lineRule="auto"/>
        <w:rPr>
          <w:rFonts w:ascii="Times New Roman" w:hAnsi="Times New Roman" w:cs="Times New Roman"/>
          <w:b/>
          <w:bCs/>
          <w:sz w:val="24"/>
          <w:szCs w:val="24"/>
          <w:lang w:val="en-GB"/>
        </w:rPr>
      </w:pPr>
      <w:r w:rsidRPr="00BA0239">
        <w:rPr>
          <w:rFonts w:ascii="Times New Roman" w:hAnsi="Times New Roman" w:cs="Times New Roman"/>
          <w:b/>
          <w:bCs/>
          <w:sz w:val="24"/>
          <w:szCs w:val="24"/>
          <w:lang w:val="en-GB"/>
        </w:rPr>
        <w:br w:type="page"/>
      </w:r>
    </w:p>
    <w:bookmarkStart w:id="3" w:name="_Toc160041130" w:displacedByCustomXml="next"/>
    <w:sdt>
      <w:sdtPr>
        <w:rPr>
          <w:rFonts w:asciiTheme="minorHAnsi" w:eastAsiaTheme="minorHAnsi" w:hAnsiTheme="minorHAnsi" w:cstheme="minorBidi"/>
          <w:b w:val="0"/>
          <w:sz w:val="22"/>
          <w:szCs w:val="22"/>
          <w:lang w:val="en-US"/>
        </w:rPr>
        <w:id w:val="-1475681071"/>
        <w:docPartObj>
          <w:docPartGallery w:val="Table of Contents"/>
          <w:docPartUnique/>
        </w:docPartObj>
      </w:sdtPr>
      <w:sdtEndPr>
        <w:rPr>
          <w:rFonts w:cs="Times New Roman"/>
          <w:bCs/>
          <w:szCs w:val="24"/>
        </w:rPr>
      </w:sdtEndPr>
      <w:sdtContent>
        <w:p w:rsidR="00A403B9" w:rsidRPr="00BA0239" w:rsidRDefault="00A403B9" w:rsidP="00965C8E">
          <w:pPr>
            <w:pStyle w:val="Heading1"/>
          </w:pPr>
          <w:r w:rsidRPr="00BA0239">
            <w:t>Table of Contents</w:t>
          </w:r>
          <w:bookmarkEnd w:id="3"/>
        </w:p>
        <w:p w:rsidR="00965C8E" w:rsidRPr="00965C8E" w:rsidRDefault="00A403B9" w:rsidP="00965C8E">
          <w:pPr>
            <w:pStyle w:val="TOC1"/>
            <w:tabs>
              <w:tab w:val="right" w:leader="dot" w:pos="9010"/>
            </w:tabs>
            <w:spacing w:after="0" w:line="360" w:lineRule="auto"/>
            <w:rPr>
              <w:rFonts w:ascii="Times New Roman" w:eastAsiaTheme="minorEastAsia" w:hAnsi="Times New Roman" w:cs="Times New Roman"/>
              <w:noProof/>
              <w:sz w:val="24"/>
              <w:szCs w:val="24"/>
            </w:rPr>
          </w:pPr>
          <w:r w:rsidRPr="00965C8E">
            <w:rPr>
              <w:rFonts w:ascii="Times New Roman" w:hAnsi="Times New Roman" w:cs="Times New Roman"/>
              <w:sz w:val="24"/>
              <w:szCs w:val="24"/>
              <w:lang w:val="en-GB"/>
            </w:rPr>
            <w:fldChar w:fldCharType="begin"/>
          </w:r>
          <w:r w:rsidRPr="00965C8E">
            <w:rPr>
              <w:rFonts w:ascii="Times New Roman" w:hAnsi="Times New Roman" w:cs="Times New Roman"/>
              <w:sz w:val="24"/>
              <w:szCs w:val="24"/>
              <w:lang w:val="en-GB"/>
            </w:rPr>
            <w:instrText xml:space="preserve"> TOC \o "1-3" \h \z \u </w:instrText>
          </w:r>
          <w:r w:rsidRPr="00965C8E">
            <w:rPr>
              <w:rFonts w:ascii="Times New Roman" w:hAnsi="Times New Roman" w:cs="Times New Roman"/>
              <w:sz w:val="24"/>
              <w:szCs w:val="24"/>
              <w:lang w:val="en-GB"/>
            </w:rPr>
            <w:fldChar w:fldCharType="separate"/>
          </w:r>
          <w:hyperlink w:anchor="_Toc160041127" w:history="1">
            <w:r w:rsidR="00965C8E" w:rsidRPr="00965C8E">
              <w:rPr>
                <w:rStyle w:val="Hyperlink"/>
                <w:rFonts w:ascii="Times New Roman" w:hAnsi="Times New Roman" w:cs="Times New Roman"/>
                <w:noProof/>
                <w:sz w:val="24"/>
                <w:szCs w:val="24"/>
              </w:rPr>
              <w:t>Declaration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_Toc160041127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28" w:history="1">
            <w:r w:rsidR="00965C8E" w:rsidRPr="00965C8E">
              <w:rPr>
                <w:rStyle w:val="Hyperlink"/>
                <w:rFonts w:ascii="Times New Roman" w:hAnsi="Times New Roman" w:cs="Times New Roman"/>
                <w:noProof/>
                <w:sz w:val="24"/>
                <w:szCs w:val="24"/>
              </w:rPr>
              <w:t>Dedication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_Toc160041128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29" w:history="1">
            <w:r w:rsidR="00965C8E" w:rsidRPr="00965C8E">
              <w:rPr>
                <w:rStyle w:val="Hyperlink"/>
                <w:rFonts w:ascii="Times New Roman" w:hAnsi="Times New Roman" w:cs="Times New Roman"/>
                <w:noProof/>
                <w:sz w:val="24"/>
                <w:szCs w:val="24"/>
              </w:rPr>
              <w:t>Acknowledgment</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_Toc160041129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4</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30" w:history="1">
            <w:r w:rsidR="00965C8E" w:rsidRPr="00965C8E">
              <w:rPr>
                <w:rStyle w:val="Hyperlink"/>
                <w:rFonts w:ascii="Times New Roman" w:hAnsi="Times New Roman" w:cs="Times New Roman"/>
                <w:noProof/>
                <w:sz w:val="24"/>
                <w:szCs w:val="24"/>
              </w:rPr>
              <w:t>Table of Contents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_Toc160041130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5</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31" w:history="1">
            <w:r w:rsidR="00965C8E" w:rsidRPr="00965C8E">
              <w:rPr>
                <w:rStyle w:val="Hyperlink"/>
                <w:rFonts w:ascii="Times New Roman" w:hAnsi="Times New Roman" w:cs="Times New Roman"/>
                <w:noProof/>
                <w:sz w:val="24"/>
                <w:szCs w:val="24"/>
              </w:rPr>
              <w:t>List of Figures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_Toc160041131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7</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32" w:history="1">
            <w:r w:rsidR="00965C8E" w:rsidRPr="00965C8E">
              <w:rPr>
                <w:rStyle w:val="Hyperlink"/>
                <w:rFonts w:ascii="Times New Roman" w:hAnsi="Times New Roman" w:cs="Times New Roman"/>
                <w:noProof/>
                <w:sz w:val="24"/>
                <w:szCs w:val="24"/>
              </w:rPr>
              <w:t>Abstract</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_Toc160041132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8</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33" w:history="1">
            <w:r w:rsidR="00965C8E" w:rsidRPr="00965C8E">
              <w:rPr>
                <w:rStyle w:val="Hyperlink"/>
                <w:rFonts w:ascii="Times New Roman" w:hAnsi="Times New Roman" w:cs="Times New Roman"/>
                <w:noProof/>
                <w:sz w:val="24"/>
                <w:szCs w:val="24"/>
              </w:rPr>
              <w:t>Chapter 1: Introduction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_Toc160041133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9</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34" w:history="1">
            <w:r w:rsidR="00965C8E" w:rsidRPr="00965C8E">
              <w:rPr>
                <w:rStyle w:val="Hyperlink"/>
                <w:rFonts w:ascii="Times New Roman" w:hAnsi="Times New Roman" w:cs="Times New Roman"/>
                <w:noProof/>
                <w:sz w:val="24"/>
                <w:szCs w:val="24"/>
              </w:rPr>
              <w:t>1.0 Topic Overview</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_Toc160041134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9</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35" w:history="1">
            <w:r w:rsidR="00965C8E" w:rsidRPr="00965C8E">
              <w:rPr>
                <w:rStyle w:val="Hyperlink"/>
                <w:rFonts w:ascii="Times New Roman" w:hAnsi="Times New Roman" w:cs="Times New Roman"/>
                <w:noProof/>
                <w:sz w:val="24"/>
                <w:szCs w:val="24"/>
              </w:rPr>
              <w:t>1.1 Significance of the Topic</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_Toc160041135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9</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36" w:history="1">
            <w:r w:rsidR="00965C8E" w:rsidRPr="00965C8E">
              <w:rPr>
                <w:rStyle w:val="Hyperlink"/>
                <w:rFonts w:ascii="Times New Roman" w:hAnsi="Times New Roman" w:cs="Times New Roman"/>
                <w:noProof/>
                <w:sz w:val="24"/>
                <w:szCs w:val="24"/>
              </w:rPr>
              <w:t>1.2 Purpose of the Research</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_Toc160041136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11</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37" w:history="1">
            <w:r w:rsidR="00965C8E" w:rsidRPr="00965C8E">
              <w:rPr>
                <w:rStyle w:val="Hyperlink"/>
                <w:rFonts w:ascii="Times New Roman" w:hAnsi="Times New Roman" w:cs="Times New Roman"/>
                <w:noProof/>
                <w:sz w:val="24"/>
                <w:szCs w:val="24"/>
              </w:rPr>
              <w:t>1.3 Aim of Research</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_Toc160041137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11</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38" w:history="1">
            <w:r w:rsidR="00965C8E" w:rsidRPr="00965C8E">
              <w:rPr>
                <w:rStyle w:val="Hyperlink"/>
                <w:rFonts w:ascii="Times New Roman" w:hAnsi="Times New Roman" w:cs="Times New Roman"/>
                <w:noProof/>
                <w:sz w:val="24"/>
                <w:szCs w:val="24"/>
              </w:rPr>
              <w:t>1.4 Research Objectives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_Toc160041138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11</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39" w:history="1">
            <w:r w:rsidR="00965C8E" w:rsidRPr="00965C8E">
              <w:rPr>
                <w:rStyle w:val="Hyperlink"/>
                <w:rFonts w:ascii="Times New Roman" w:hAnsi="Times New Roman" w:cs="Times New Roman"/>
                <w:noProof/>
                <w:sz w:val="24"/>
                <w:szCs w:val="24"/>
              </w:rPr>
              <w:t>1.5 Research Questions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_Toc160041139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40" w:history="1">
            <w:r w:rsidR="00965C8E" w:rsidRPr="00965C8E">
              <w:rPr>
                <w:rStyle w:val="Hyperlink"/>
                <w:rFonts w:ascii="Times New Roman" w:hAnsi="Times New Roman" w:cs="Times New Roman"/>
                <w:noProof/>
                <w:sz w:val="24"/>
                <w:szCs w:val="24"/>
              </w:rPr>
              <w:t>Chapter 2: Literature Review</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_Toc160041140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1" w:history="1">
            <w:r w:rsidR="00965C8E" w:rsidRPr="00965C8E">
              <w:rPr>
                <w:rStyle w:val="Hyperlink"/>
                <w:rFonts w:ascii="Times New Roman" w:hAnsi="Times New Roman" w:cs="Times New Roman"/>
                <w:noProof/>
                <w:sz w:val="24"/>
                <w:szCs w:val="24"/>
              </w:rPr>
              <w:t>2.0 Introduction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_Toc160041141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2" w:history="1">
            <w:r w:rsidR="00965C8E" w:rsidRPr="00965C8E">
              <w:rPr>
                <w:rStyle w:val="Hyperlink"/>
                <w:rFonts w:ascii="Times New Roman" w:hAnsi="Times New Roman" w:cs="Times New Roman"/>
                <w:noProof/>
                <w:sz w:val="24"/>
                <w:szCs w:val="24"/>
              </w:rPr>
              <w:t>2.1 Existing Literature Review</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_Toc160041142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3" w:history="1">
            <w:r w:rsidR="00965C8E" w:rsidRPr="00965C8E">
              <w:rPr>
                <w:rStyle w:val="Hyperlink"/>
                <w:rFonts w:ascii="Times New Roman" w:hAnsi="Times New Roman" w:cs="Times New Roman"/>
                <w:noProof/>
                <w:sz w:val="24"/>
                <w:szCs w:val="24"/>
              </w:rPr>
              <w:t>2.2 Importance of the Topic</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_Toc160041143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13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4" w:history="1">
            <w:r w:rsidR="00965C8E" w:rsidRPr="00965C8E">
              <w:rPr>
                <w:rStyle w:val="Hyperlink"/>
                <w:rFonts w:ascii="Times New Roman" w:hAnsi="Times New Roman" w:cs="Times New Roman"/>
                <w:noProof/>
                <w:sz w:val="24"/>
                <w:szCs w:val="24"/>
              </w:rPr>
              <w:t>2.4 Challenges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_Toc160041144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20</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5" w:history="1">
            <w:r w:rsidR="00965C8E" w:rsidRPr="00965C8E">
              <w:rPr>
                <w:rStyle w:val="Hyperlink"/>
                <w:rFonts w:ascii="Times New Roman" w:hAnsi="Times New Roman" w:cs="Times New Roman"/>
                <w:noProof/>
                <w:sz w:val="24"/>
                <w:szCs w:val="24"/>
              </w:rPr>
              <w:t>2.5 Strategies for Mitigating Failure</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_Toc160041145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20</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6" w:history="1">
            <w:r w:rsidR="00965C8E" w:rsidRPr="00965C8E">
              <w:rPr>
                <w:rStyle w:val="Hyperlink"/>
                <w:rFonts w:ascii="Times New Roman" w:hAnsi="Times New Roman" w:cs="Times New Roman"/>
                <w:noProof/>
                <w:sz w:val="24"/>
                <w:szCs w:val="24"/>
              </w:rPr>
              <w:t>2.6 Research Gaps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_Toc160041146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21</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47" w:history="1">
            <w:r w:rsidR="00965C8E" w:rsidRPr="00965C8E">
              <w:rPr>
                <w:rStyle w:val="Hyperlink"/>
                <w:rFonts w:ascii="Times New Roman" w:hAnsi="Times New Roman" w:cs="Times New Roman"/>
                <w:noProof/>
                <w:sz w:val="24"/>
                <w:szCs w:val="24"/>
              </w:rPr>
              <w:t>Chapter 3: Research Methods and Methodology</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_Toc160041147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8" w:history="1">
            <w:r w:rsidR="00965C8E" w:rsidRPr="00965C8E">
              <w:rPr>
                <w:rStyle w:val="Hyperlink"/>
                <w:rFonts w:ascii="Times New Roman" w:hAnsi="Times New Roman" w:cs="Times New Roman"/>
                <w:noProof/>
                <w:sz w:val="24"/>
                <w:szCs w:val="24"/>
              </w:rPr>
              <w:t>3.0 Research Philosophy</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_Toc160041148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49" w:history="1">
            <w:r w:rsidR="00965C8E" w:rsidRPr="00965C8E">
              <w:rPr>
                <w:rStyle w:val="Hyperlink"/>
                <w:rFonts w:ascii="Times New Roman" w:hAnsi="Times New Roman" w:cs="Times New Roman"/>
                <w:noProof/>
                <w:sz w:val="24"/>
                <w:szCs w:val="24"/>
              </w:rPr>
              <w:t>3.1 Research Paradigm</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_Toc160041149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0" w:history="1">
            <w:r w:rsidR="00965C8E" w:rsidRPr="00965C8E">
              <w:rPr>
                <w:rStyle w:val="Hyperlink"/>
                <w:rFonts w:ascii="Times New Roman" w:hAnsi="Times New Roman" w:cs="Times New Roman"/>
                <w:noProof/>
                <w:sz w:val="24"/>
                <w:szCs w:val="24"/>
              </w:rPr>
              <w:t>3.2 Research Approach</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_Toc160041150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1" w:history="1">
            <w:r w:rsidR="00965C8E" w:rsidRPr="00965C8E">
              <w:rPr>
                <w:rStyle w:val="Hyperlink"/>
                <w:rFonts w:ascii="Times New Roman" w:hAnsi="Times New Roman" w:cs="Times New Roman"/>
                <w:noProof/>
                <w:sz w:val="24"/>
                <w:szCs w:val="24"/>
              </w:rPr>
              <w:t>3.3 Research Methodology</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_Toc160041151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2" w:history="1">
            <w:r w:rsidR="00965C8E" w:rsidRPr="00965C8E">
              <w:rPr>
                <w:rStyle w:val="Hyperlink"/>
                <w:rFonts w:ascii="Times New Roman" w:hAnsi="Times New Roman" w:cs="Times New Roman"/>
                <w:noProof/>
                <w:sz w:val="24"/>
                <w:szCs w:val="24"/>
              </w:rPr>
              <w:t>3.4 Research Strategy</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_Toc160041152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22</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3" w:history="1">
            <w:r w:rsidR="00965C8E" w:rsidRPr="00965C8E">
              <w:rPr>
                <w:rStyle w:val="Hyperlink"/>
                <w:rFonts w:ascii="Times New Roman" w:hAnsi="Times New Roman" w:cs="Times New Roman"/>
                <w:noProof/>
                <w:sz w:val="24"/>
                <w:szCs w:val="24"/>
              </w:rPr>
              <w:t>3.5 Sampling Methods and Study Population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_Toc160041153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4" w:history="1">
            <w:r w:rsidR="00965C8E" w:rsidRPr="00965C8E">
              <w:rPr>
                <w:rStyle w:val="Hyperlink"/>
                <w:rFonts w:ascii="Times New Roman" w:hAnsi="Times New Roman" w:cs="Times New Roman"/>
                <w:noProof/>
                <w:sz w:val="24"/>
                <w:szCs w:val="24"/>
              </w:rPr>
              <w:t>3.6 Data Collection Methods/Tools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_Toc160041154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5" w:history="1">
            <w:r w:rsidR="00965C8E" w:rsidRPr="00965C8E">
              <w:rPr>
                <w:rStyle w:val="Hyperlink"/>
                <w:rFonts w:ascii="Times New Roman" w:hAnsi="Times New Roman" w:cs="Times New Roman"/>
                <w:noProof/>
                <w:sz w:val="24"/>
                <w:szCs w:val="24"/>
              </w:rPr>
              <w:t>3.7 Ways of Interpreting Data</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_Toc160041155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23</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6" w:history="1">
            <w:r w:rsidR="00965C8E" w:rsidRPr="00965C8E">
              <w:rPr>
                <w:rStyle w:val="Hyperlink"/>
                <w:rFonts w:ascii="Times New Roman" w:hAnsi="Times New Roman" w:cs="Times New Roman"/>
                <w:noProof/>
                <w:sz w:val="24"/>
                <w:szCs w:val="24"/>
              </w:rPr>
              <w:t>3.8 Time Prospects of the Research (Gantt chart)</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_Toc160041156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24</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7" w:history="1">
            <w:r w:rsidR="00965C8E" w:rsidRPr="00965C8E">
              <w:rPr>
                <w:rStyle w:val="Hyperlink"/>
                <w:rFonts w:ascii="Times New Roman" w:hAnsi="Times New Roman" w:cs="Times New Roman"/>
                <w:noProof/>
                <w:sz w:val="24"/>
                <w:szCs w:val="24"/>
              </w:rPr>
              <w:t>3.9 Ethical Considerations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_Toc160041157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24</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58" w:history="1">
            <w:r w:rsidR="00965C8E" w:rsidRPr="00965C8E">
              <w:rPr>
                <w:rStyle w:val="Hyperlink"/>
                <w:rFonts w:ascii="Times New Roman" w:hAnsi="Times New Roman" w:cs="Times New Roman"/>
                <w:noProof/>
                <w:sz w:val="24"/>
                <w:szCs w:val="24"/>
              </w:rPr>
              <w:t>Chapter 4: Results and Presentation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_Toc160041158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25</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59" w:history="1">
            <w:r w:rsidR="00965C8E" w:rsidRPr="00965C8E">
              <w:rPr>
                <w:rStyle w:val="Hyperlink"/>
                <w:rFonts w:ascii="Times New Roman" w:hAnsi="Times New Roman" w:cs="Times New Roman"/>
                <w:noProof/>
                <w:sz w:val="24"/>
                <w:szCs w:val="24"/>
                <w:lang w:val="en-GB"/>
              </w:rPr>
              <w:t>4.0 Introduction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_Toc160041159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25</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60" w:history="1">
            <w:r w:rsidR="00965C8E" w:rsidRPr="00965C8E">
              <w:rPr>
                <w:rStyle w:val="Hyperlink"/>
                <w:rFonts w:ascii="Times New Roman" w:hAnsi="Times New Roman" w:cs="Times New Roman"/>
                <w:noProof/>
                <w:sz w:val="24"/>
                <w:szCs w:val="24"/>
              </w:rPr>
              <w:t>Chapter 5: Discussion and Analysis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_Toc160041160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31</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61" w:history="1">
            <w:r w:rsidR="00965C8E" w:rsidRPr="00965C8E">
              <w:rPr>
                <w:rStyle w:val="Hyperlink"/>
                <w:rFonts w:ascii="Times New Roman" w:hAnsi="Times New Roman" w:cs="Times New Roman"/>
                <w:noProof/>
                <w:sz w:val="24"/>
                <w:szCs w:val="24"/>
                <w:shd w:val="clear" w:color="auto" w:fill="FFFFFF"/>
              </w:rPr>
              <w:t>5.0 Introduction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_Toc160041161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31</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62" w:history="1">
            <w:r w:rsidR="00965C8E" w:rsidRPr="00965C8E">
              <w:rPr>
                <w:rStyle w:val="Hyperlink"/>
                <w:rFonts w:ascii="Times New Roman" w:hAnsi="Times New Roman" w:cs="Times New Roman"/>
                <w:noProof/>
                <w:sz w:val="24"/>
                <w:szCs w:val="24"/>
                <w:shd w:val="clear" w:color="auto" w:fill="FFFFFF"/>
              </w:rPr>
              <w:t>5.1 Analysis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_Toc160041162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31</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63" w:history="1">
            <w:r w:rsidR="00965C8E" w:rsidRPr="00965C8E">
              <w:rPr>
                <w:rStyle w:val="Hyperlink"/>
                <w:rFonts w:ascii="Times New Roman" w:hAnsi="Times New Roman" w:cs="Times New Roman"/>
                <w:noProof/>
                <w:sz w:val="24"/>
                <w:szCs w:val="24"/>
                <w:shd w:val="clear" w:color="auto" w:fill="FFFFFF"/>
              </w:rPr>
              <w:t>5.3 Summary of Findings</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_Toc160041163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34</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64" w:history="1">
            <w:r w:rsidR="00965C8E" w:rsidRPr="00965C8E">
              <w:rPr>
                <w:rStyle w:val="Hyperlink"/>
                <w:rFonts w:ascii="Times New Roman" w:hAnsi="Times New Roman" w:cs="Times New Roman"/>
                <w:noProof/>
                <w:sz w:val="24"/>
                <w:szCs w:val="24"/>
              </w:rPr>
              <w:t>Chapter 6: Conclusion</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_Toc160041164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35</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2"/>
            <w:tabs>
              <w:tab w:val="right" w:leader="dot" w:pos="9010"/>
            </w:tabs>
            <w:spacing w:after="0" w:line="360" w:lineRule="auto"/>
            <w:rPr>
              <w:rFonts w:ascii="Times New Roman" w:eastAsiaTheme="minorEastAsia" w:hAnsi="Times New Roman" w:cs="Times New Roman"/>
              <w:noProof/>
              <w:sz w:val="24"/>
              <w:szCs w:val="24"/>
            </w:rPr>
          </w:pPr>
          <w:hyperlink w:anchor="_Toc160041165" w:history="1">
            <w:r w:rsidR="00965C8E" w:rsidRPr="00965C8E">
              <w:rPr>
                <w:rStyle w:val="Hyperlink"/>
                <w:rFonts w:ascii="Times New Roman" w:hAnsi="Times New Roman" w:cs="Times New Roman"/>
                <w:noProof/>
                <w:sz w:val="24"/>
                <w:szCs w:val="24"/>
              </w:rPr>
              <w:t>6.0 Future Research</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_Toc160041165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35</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66" w:history="1">
            <w:r w:rsidR="00965C8E" w:rsidRPr="00965C8E">
              <w:rPr>
                <w:rStyle w:val="Hyperlink"/>
                <w:rFonts w:ascii="Times New Roman" w:hAnsi="Times New Roman" w:cs="Times New Roman"/>
                <w:noProof/>
                <w:sz w:val="24"/>
                <w:szCs w:val="24"/>
              </w:rPr>
              <w:t>References and Bibliography</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_Toc160041166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36</w:t>
            </w:r>
            <w:r w:rsidR="00965C8E" w:rsidRPr="00965C8E">
              <w:rPr>
                <w:rFonts w:ascii="Times New Roman" w:hAnsi="Times New Roman" w:cs="Times New Roman"/>
                <w:noProof/>
                <w:webHidden/>
                <w:sz w:val="24"/>
                <w:szCs w:val="24"/>
              </w:rPr>
              <w:fldChar w:fldCharType="end"/>
            </w:r>
          </w:hyperlink>
        </w:p>
        <w:p w:rsidR="00965C8E" w:rsidRPr="00965C8E" w:rsidRDefault="006D3E88" w:rsidP="00965C8E">
          <w:pPr>
            <w:pStyle w:val="TOC1"/>
            <w:tabs>
              <w:tab w:val="right" w:leader="dot" w:pos="9010"/>
            </w:tabs>
            <w:spacing w:after="0" w:line="360" w:lineRule="auto"/>
            <w:rPr>
              <w:rFonts w:ascii="Times New Roman" w:eastAsiaTheme="minorEastAsia" w:hAnsi="Times New Roman" w:cs="Times New Roman"/>
              <w:noProof/>
              <w:sz w:val="24"/>
              <w:szCs w:val="24"/>
            </w:rPr>
          </w:pPr>
          <w:hyperlink w:anchor="_Toc160041167" w:history="1">
            <w:r w:rsidR="00965C8E" w:rsidRPr="00965C8E">
              <w:rPr>
                <w:rStyle w:val="Hyperlink"/>
                <w:rFonts w:ascii="Times New Roman" w:hAnsi="Times New Roman" w:cs="Times New Roman"/>
                <w:noProof/>
                <w:sz w:val="24"/>
                <w:szCs w:val="24"/>
              </w:rPr>
              <w:t>Appendix</w:t>
            </w:r>
            <w:r w:rsidR="00965C8E" w:rsidRPr="00965C8E">
              <w:rPr>
                <w:rFonts w:ascii="Times New Roman" w:hAnsi="Times New Roman" w:cs="Times New Roman"/>
                <w:noProof/>
                <w:webHidden/>
                <w:sz w:val="24"/>
                <w:szCs w:val="24"/>
              </w:rPr>
              <w:tab/>
            </w:r>
            <w:r w:rsidR="00965C8E" w:rsidRPr="00965C8E">
              <w:rPr>
                <w:rFonts w:ascii="Times New Roman" w:hAnsi="Times New Roman" w:cs="Times New Roman"/>
                <w:noProof/>
                <w:webHidden/>
                <w:sz w:val="24"/>
                <w:szCs w:val="24"/>
              </w:rPr>
              <w:fldChar w:fldCharType="begin"/>
            </w:r>
            <w:r w:rsidR="00965C8E" w:rsidRPr="00965C8E">
              <w:rPr>
                <w:rFonts w:ascii="Times New Roman" w:hAnsi="Times New Roman" w:cs="Times New Roman"/>
                <w:noProof/>
                <w:webHidden/>
                <w:sz w:val="24"/>
                <w:szCs w:val="24"/>
              </w:rPr>
              <w:instrText xml:space="preserve"> PAGEREF _Toc160041167 \h </w:instrText>
            </w:r>
            <w:r w:rsidR="00965C8E" w:rsidRPr="00965C8E">
              <w:rPr>
                <w:rFonts w:ascii="Times New Roman" w:hAnsi="Times New Roman" w:cs="Times New Roman"/>
                <w:noProof/>
                <w:webHidden/>
                <w:sz w:val="24"/>
                <w:szCs w:val="24"/>
              </w:rPr>
            </w:r>
            <w:r w:rsidR="00965C8E" w:rsidRPr="00965C8E">
              <w:rPr>
                <w:rFonts w:ascii="Times New Roman" w:hAnsi="Times New Roman" w:cs="Times New Roman"/>
                <w:noProof/>
                <w:webHidden/>
                <w:sz w:val="24"/>
                <w:szCs w:val="24"/>
              </w:rPr>
              <w:fldChar w:fldCharType="separate"/>
            </w:r>
            <w:r w:rsidR="00965C8E" w:rsidRPr="00965C8E">
              <w:rPr>
                <w:rFonts w:ascii="Times New Roman" w:hAnsi="Times New Roman" w:cs="Times New Roman"/>
                <w:noProof/>
                <w:webHidden/>
                <w:sz w:val="24"/>
                <w:szCs w:val="24"/>
              </w:rPr>
              <w:t>39</w:t>
            </w:r>
            <w:r w:rsidR="00965C8E" w:rsidRPr="00965C8E">
              <w:rPr>
                <w:rFonts w:ascii="Times New Roman" w:hAnsi="Times New Roman" w:cs="Times New Roman"/>
                <w:noProof/>
                <w:webHidden/>
                <w:sz w:val="24"/>
                <w:szCs w:val="24"/>
              </w:rPr>
              <w:fldChar w:fldCharType="end"/>
            </w:r>
          </w:hyperlink>
        </w:p>
        <w:p w:rsidR="00A403B9" w:rsidRPr="00965C8E" w:rsidRDefault="00A403B9" w:rsidP="00965C8E">
          <w:pPr>
            <w:spacing w:after="0" w:line="360" w:lineRule="auto"/>
            <w:rPr>
              <w:rFonts w:ascii="Times New Roman" w:hAnsi="Times New Roman" w:cs="Times New Roman"/>
              <w:sz w:val="24"/>
              <w:szCs w:val="24"/>
              <w:lang w:val="en-GB"/>
            </w:rPr>
          </w:pPr>
          <w:r w:rsidRPr="00965C8E">
            <w:rPr>
              <w:rFonts w:ascii="Times New Roman" w:hAnsi="Times New Roman" w:cs="Times New Roman"/>
              <w:sz w:val="24"/>
              <w:szCs w:val="24"/>
            </w:rPr>
            <w:fldChar w:fldCharType="end"/>
          </w:r>
        </w:p>
      </w:sdtContent>
    </w:sdt>
    <w:p w:rsidR="00DE1FCD" w:rsidRDefault="00DE1FCD" w:rsidP="00965C8E">
      <w:pPr>
        <w:pStyle w:val="Heading1"/>
        <w:spacing w:before="0"/>
      </w:pPr>
      <w:r w:rsidRPr="00965C8E">
        <w:rPr>
          <w:rFonts w:cs="Times New Roman"/>
          <w:szCs w:val="24"/>
        </w:rPr>
        <w:tab/>
      </w:r>
    </w:p>
    <w:p w:rsidR="00DE1FCD" w:rsidRDefault="00DE1FCD">
      <w:pPr>
        <w:rPr>
          <w:rFonts w:ascii="Times New Roman" w:eastAsiaTheme="majorEastAsia" w:hAnsi="Times New Roman" w:cs="Times New Roman"/>
          <w:b/>
          <w:sz w:val="24"/>
          <w:szCs w:val="24"/>
          <w:lang w:val="en-GB"/>
        </w:rPr>
      </w:pPr>
      <w:r>
        <w:rPr>
          <w:rFonts w:cs="Times New Roman"/>
          <w:szCs w:val="24"/>
        </w:rPr>
        <w:br w:type="page"/>
      </w:r>
    </w:p>
    <w:p w:rsidR="00DE1FCD" w:rsidRPr="00DE1FCD" w:rsidRDefault="00DE1FCD" w:rsidP="00DE1FCD">
      <w:pPr>
        <w:pStyle w:val="Heading1"/>
      </w:pPr>
      <w:bookmarkStart w:id="4" w:name="_Toc160041131"/>
      <w:r w:rsidRPr="00DE1FCD">
        <w:t>List of Figures</w:t>
      </w:r>
      <w:bookmarkEnd w:id="4"/>
    </w:p>
    <w:p w:rsidR="00DE1FCD" w:rsidRPr="00DE1FCD" w:rsidRDefault="00DE1FCD" w:rsidP="00DE1FCD">
      <w:pPr>
        <w:pStyle w:val="TableofFigures"/>
        <w:tabs>
          <w:tab w:val="right" w:leader="dot" w:pos="9010"/>
        </w:tabs>
        <w:spacing w:line="360" w:lineRule="auto"/>
        <w:rPr>
          <w:rFonts w:ascii="Times New Roman" w:hAnsi="Times New Roman" w:cs="Times New Roman"/>
          <w:noProof/>
          <w:sz w:val="24"/>
          <w:szCs w:val="24"/>
        </w:rPr>
      </w:pP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TOC \h \z \c "Figure" </w:instrText>
      </w:r>
      <w:r w:rsidRPr="00DE1FCD">
        <w:rPr>
          <w:rFonts w:ascii="Times New Roman" w:hAnsi="Times New Roman" w:cs="Times New Roman"/>
          <w:sz w:val="24"/>
          <w:szCs w:val="24"/>
        </w:rPr>
        <w:fldChar w:fldCharType="separate"/>
      </w:r>
      <w:hyperlink w:anchor="_Toc160041002" w:history="1">
        <w:r w:rsidRPr="00DE1FCD">
          <w:rPr>
            <w:rStyle w:val="Hyperlink"/>
            <w:rFonts w:ascii="Times New Roman" w:hAnsi="Times New Roman" w:cs="Times New Roman"/>
            <w:noProof/>
            <w:sz w:val="24"/>
            <w:szCs w:val="24"/>
          </w:rPr>
          <w:t xml:space="preserve">Figure 1: </w:t>
        </w:r>
        <w:r w:rsidRPr="00DE1FCD">
          <w:rPr>
            <w:rStyle w:val="Hyperlink"/>
            <w:rFonts w:ascii="Times New Roman" w:hAnsi="Times New Roman" w:cs="Times New Roman"/>
            <w:bCs/>
            <w:noProof/>
            <w:sz w:val="24"/>
            <w:szCs w:val="24"/>
          </w:rPr>
          <w:t>Data on rate the awareness</w:t>
        </w:r>
        <w:r w:rsidRPr="00DE1FCD">
          <w:rPr>
            <w:rFonts w:ascii="Times New Roman" w:hAnsi="Times New Roman" w:cs="Times New Roman"/>
            <w:noProof/>
            <w:webHidden/>
            <w:sz w:val="24"/>
            <w:szCs w:val="24"/>
          </w:rPr>
          <w:tab/>
        </w:r>
        <w:r w:rsidRPr="00DE1FCD">
          <w:rPr>
            <w:rFonts w:ascii="Times New Roman" w:hAnsi="Times New Roman" w:cs="Times New Roman"/>
            <w:noProof/>
            <w:webHidden/>
            <w:sz w:val="24"/>
            <w:szCs w:val="24"/>
          </w:rPr>
          <w:fldChar w:fldCharType="begin"/>
        </w:r>
        <w:r w:rsidRPr="00DE1FCD">
          <w:rPr>
            <w:rFonts w:ascii="Times New Roman" w:hAnsi="Times New Roman" w:cs="Times New Roman"/>
            <w:noProof/>
            <w:webHidden/>
            <w:sz w:val="24"/>
            <w:szCs w:val="24"/>
          </w:rPr>
          <w:instrText xml:space="preserve"> PAGEREF _Toc160041002 \h </w:instrText>
        </w:r>
        <w:r w:rsidRPr="00DE1FCD">
          <w:rPr>
            <w:rFonts w:ascii="Times New Roman" w:hAnsi="Times New Roman" w:cs="Times New Roman"/>
            <w:noProof/>
            <w:webHidden/>
            <w:sz w:val="24"/>
            <w:szCs w:val="24"/>
          </w:rPr>
        </w:r>
        <w:r w:rsidRPr="00DE1FCD">
          <w:rPr>
            <w:rFonts w:ascii="Times New Roman" w:hAnsi="Times New Roman" w:cs="Times New Roman"/>
            <w:noProof/>
            <w:webHidden/>
            <w:sz w:val="24"/>
            <w:szCs w:val="24"/>
          </w:rPr>
          <w:fldChar w:fldCharType="separate"/>
        </w:r>
        <w:r w:rsidRPr="00DE1FCD">
          <w:rPr>
            <w:rFonts w:ascii="Times New Roman" w:hAnsi="Times New Roman" w:cs="Times New Roman"/>
            <w:noProof/>
            <w:webHidden/>
            <w:sz w:val="24"/>
            <w:szCs w:val="24"/>
          </w:rPr>
          <w:t>25</w:t>
        </w:r>
        <w:r w:rsidRPr="00DE1FCD">
          <w:rPr>
            <w:rFonts w:ascii="Times New Roman" w:hAnsi="Times New Roman" w:cs="Times New Roman"/>
            <w:noProof/>
            <w:webHidden/>
            <w:sz w:val="24"/>
            <w:szCs w:val="24"/>
          </w:rPr>
          <w:fldChar w:fldCharType="end"/>
        </w:r>
      </w:hyperlink>
    </w:p>
    <w:p w:rsidR="00DE1FCD" w:rsidRPr="00DE1FCD" w:rsidRDefault="006D3E88" w:rsidP="00DE1FCD">
      <w:pPr>
        <w:pStyle w:val="TableofFigures"/>
        <w:tabs>
          <w:tab w:val="right" w:leader="dot" w:pos="9010"/>
        </w:tabs>
        <w:spacing w:line="360" w:lineRule="auto"/>
        <w:rPr>
          <w:rFonts w:ascii="Times New Roman" w:hAnsi="Times New Roman" w:cs="Times New Roman"/>
          <w:noProof/>
          <w:sz w:val="24"/>
          <w:szCs w:val="24"/>
        </w:rPr>
      </w:pPr>
      <w:hyperlink w:anchor="_Toc160041003" w:history="1">
        <w:r w:rsidR="00DE1FCD" w:rsidRPr="00DE1FCD">
          <w:rPr>
            <w:rStyle w:val="Hyperlink"/>
            <w:rFonts w:ascii="Times New Roman" w:hAnsi="Times New Roman" w:cs="Times New Roman"/>
            <w:noProof/>
            <w:sz w:val="24"/>
            <w:szCs w:val="24"/>
          </w:rPr>
          <w:t xml:space="preserve">Figure 2: </w:t>
        </w:r>
        <w:r w:rsidR="00DE1FCD" w:rsidRPr="00DE1FCD">
          <w:rPr>
            <w:rStyle w:val="Hyperlink"/>
            <w:rFonts w:ascii="Times New Roman" w:hAnsi="Times New Roman" w:cs="Times New Roman"/>
            <w:bCs/>
            <w:noProof/>
            <w:sz w:val="24"/>
            <w:szCs w:val="24"/>
            <w:lang w:val="en-GB"/>
          </w:rPr>
          <w:t>Factors contributing to failure in construction start-ups within the first three years of operation</w:t>
        </w:r>
        <w:r w:rsidR="00DE1FCD" w:rsidRPr="00DE1FCD">
          <w:rPr>
            <w:rFonts w:ascii="Times New Roman" w:hAnsi="Times New Roman" w:cs="Times New Roman"/>
            <w:noProof/>
            <w:webHidden/>
            <w:sz w:val="24"/>
            <w:szCs w:val="24"/>
          </w:rPr>
          <w:tab/>
        </w:r>
        <w:r w:rsidR="00DE1FCD" w:rsidRPr="00DE1FCD">
          <w:rPr>
            <w:rFonts w:ascii="Times New Roman" w:hAnsi="Times New Roman" w:cs="Times New Roman"/>
            <w:noProof/>
            <w:webHidden/>
            <w:sz w:val="24"/>
            <w:szCs w:val="24"/>
          </w:rPr>
          <w:fldChar w:fldCharType="begin"/>
        </w:r>
        <w:r w:rsidR="00DE1FCD" w:rsidRPr="00DE1FCD">
          <w:rPr>
            <w:rFonts w:ascii="Times New Roman" w:hAnsi="Times New Roman" w:cs="Times New Roman"/>
            <w:noProof/>
            <w:webHidden/>
            <w:sz w:val="24"/>
            <w:szCs w:val="24"/>
          </w:rPr>
          <w:instrText xml:space="preserve"> PAGEREF _Toc160041003 \h </w:instrText>
        </w:r>
        <w:r w:rsidR="00DE1FCD" w:rsidRPr="00DE1FCD">
          <w:rPr>
            <w:rFonts w:ascii="Times New Roman" w:hAnsi="Times New Roman" w:cs="Times New Roman"/>
            <w:noProof/>
            <w:webHidden/>
            <w:sz w:val="24"/>
            <w:szCs w:val="24"/>
          </w:rPr>
        </w:r>
        <w:r w:rsidR="00DE1FCD" w:rsidRPr="00DE1FCD">
          <w:rPr>
            <w:rFonts w:ascii="Times New Roman" w:hAnsi="Times New Roman" w:cs="Times New Roman"/>
            <w:noProof/>
            <w:webHidden/>
            <w:sz w:val="24"/>
            <w:szCs w:val="24"/>
          </w:rPr>
          <w:fldChar w:fldCharType="separate"/>
        </w:r>
        <w:r w:rsidR="00DE1FCD" w:rsidRPr="00DE1FCD">
          <w:rPr>
            <w:rFonts w:ascii="Times New Roman" w:hAnsi="Times New Roman" w:cs="Times New Roman"/>
            <w:noProof/>
            <w:webHidden/>
            <w:sz w:val="24"/>
            <w:szCs w:val="24"/>
          </w:rPr>
          <w:t>26</w:t>
        </w:r>
        <w:r w:rsidR="00DE1FCD" w:rsidRPr="00DE1FCD">
          <w:rPr>
            <w:rFonts w:ascii="Times New Roman" w:hAnsi="Times New Roman" w:cs="Times New Roman"/>
            <w:noProof/>
            <w:webHidden/>
            <w:sz w:val="24"/>
            <w:szCs w:val="24"/>
          </w:rPr>
          <w:fldChar w:fldCharType="end"/>
        </w:r>
      </w:hyperlink>
    </w:p>
    <w:p w:rsidR="00DE1FCD" w:rsidRPr="00DE1FCD" w:rsidRDefault="006D3E88" w:rsidP="00DE1FCD">
      <w:pPr>
        <w:pStyle w:val="TableofFigures"/>
        <w:tabs>
          <w:tab w:val="right" w:leader="dot" w:pos="9010"/>
        </w:tabs>
        <w:spacing w:line="360" w:lineRule="auto"/>
        <w:rPr>
          <w:rFonts w:ascii="Times New Roman" w:hAnsi="Times New Roman" w:cs="Times New Roman"/>
          <w:noProof/>
          <w:sz w:val="24"/>
          <w:szCs w:val="24"/>
        </w:rPr>
      </w:pPr>
      <w:hyperlink w:anchor="_Toc160041004" w:history="1">
        <w:r w:rsidR="00DE1FCD" w:rsidRPr="00DE1FCD">
          <w:rPr>
            <w:rStyle w:val="Hyperlink"/>
            <w:rFonts w:ascii="Times New Roman" w:hAnsi="Times New Roman" w:cs="Times New Roman"/>
            <w:noProof/>
            <w:sz w:val="24"/>
            <w:szCs w:val="24"/>
          </w:rPr>
          <w:t xml:space="preserve">Figure 3: </w:t>
        </w:r>
        <w:r w:rsidR="00DE1FCD">
          <w:rPr>
            <w:rStyle w:val="Hyperlink"/>
            <w:rFonts w:ascii="Times New Roman" w:hAnsi="Times New Roman" w:cs="Times New Roman"/>
            <w:bCs/>
            <w:noProof/>
            <w:sz w:val="24"/>
            <w:szCs w:val="24"/>
            <w:lang w:val="en-GB"/>
          </w:rPr>
          <w:t>U</w:t>
        </w:r>
        <w:r w:rsidR="00DE1FCD" w:rsidRPr="00DE1FCD">
          <w:rPr>
            <w:rStyle w:val="Hyperlink"/>
            <w:rFonts w:ascii="Times New Roman" w:hAnsi="Times New Roman" w:cs="Times New Roman"/>
            <w:bCs/>
            <w:noProof/>
            <w:sz w:val="24"/>
            <w:szCs w:val="24"/>
            <w:lang w:val="en-GB"/>
          </w:rPr>
          <w:t>tilisation of risk management strategies to mitigate potential failure</w:t>
        </w:r>
        <w:r w:rsidR="00DE1FCD" w:rsidRPr="00DE1FCD">
          <w:rPr>
            <w:rFonts w:ascii="Times New Roman" w:hAnsi="Times New Roman" w:cs="Times New Roman"/>
            <w:noProof/>
            <w:webHidden/>
            <w:sz w:val="24"/>
            <w:szCs w:val="24"/>
          </w:rPr>
          <w:tab/>
        </w:r>
        <w:r w:rsidR="00DE1FCD" w:rsidRPr="00DE1FCD">
          <w:rPr>
            <w:rFonts w:ascii="Times New Roman" w:hAnsi="Times New Roman" w:cs="Times New Roman"/>
            <w:noProof/>
            <w:webHidden/>
            <w:sz w:val="24"/>
            <w:szCs w:val="24"/>
          </w:rPr>
          <w:fldChar w:fldCharType="begin"/>
        </w:r>
        <w:r w:rsidR="00DE1FCD" w:rsidRPr="00DE1FCD">
          <w:rPr>
            <w:rFonts w:ascii="Times New Roman" w:hAnsi="Times New Roman" w:cs="Times New Roman"/>
            <w:noProof/>
            <w:webHidden/>
            <w:sz w:val="24"/>
            <w:szCs w:val="24"/>
          </w:rPr>
          <w:instrText xml:space="preserve"> PAGEREF _Toc160041004 \h </w:instrText>
        </w:r>
        <w:r w:rsidR="00DE1FCD" w:rsidRPr="00DE1FCD">
          <w:rPr>
            <w:rFonts w:ascii="Times New Roman" w:hAnsi="Times New Roman" w:cs="Times New Roman"/>
            <w:noProof/>
            <w:webHidden/>
            <w:sz w:val="24"/>
            <w:szCs w:val="24"/>
          </w:rPr>
        </w:r>
        <w:r w:rsidR="00DE1FCD" w:rsidRPr="00DE1FCD">
          <w:rPr>
            <w:rFonts w:ascii="Times New Roman" w:hAnsi="Times New Roman" w:cs="Times New Roman"/>
            <w:noProof/>
            <w:webHidden/>
            <w:sz w:val="24"/>
            <w:szCs w:val="24"/>
          </w:rPr>
          <w:fldChar w:fldCharType="separate"/>
        </w:r>
        <w:r w:rsidR="00DE1FCD" w:rsidRPr="00DE1FCD">
          <w:rPr>
            <w:rFonts w:ascii="Times New Roman" w:hAnsi="Times New Roman" w:cs="Times New Roman"/>
            <w:noProof/>
            <w:webHidden/>
            <w:sz w:val="24"/>
            <w:szCs w:val="24"/>
          </w:rPr>
          <w:t>27</w:t>
        </w:r>
        <w:r w:rsidR="00DE1FCD" w:rsidRPr="00DE1FCD">
          <w:rPr>
            <w:rFonts w:ascii="Times New Roman" w:hAnsi="Times New Roman" w:cs="Times New Roman"/>
            <w:noProof/>
            <w:webHidden/>
            <w:sz w:val="24"/>
            <w:szCs w:val="24"/>
          </w:rPr>
          <w:fldChar w:fldCharType="end"/>
        </w:r>
      </w:hyperlink>
    </w:p>
    <w:p w:rsidR="00DE1FCD" w:rsidRPr="00DE1FCD" w:rsidRDefault="006D3E88" w:rsidP="00DE1FCD">
      <w:pPr>
        <w:pStyle w:val="TableofFigures"/>
        <w:tabs>
          <w:tab w:val="right" w:leader="dot" w:pos="9010"/>
        </w:tabs>
        <w:spacing w:line="360" w:lineRule="auto"/>
        <w:rPr>
          <w:rFonts w:ascii="Times New Roman" w:hAnsi="Times New Roman" w:cs="Times New Roman"/>
          <w:noProof/>
          <w:sz w:val="24"/>
          <w:szCs w:val="24"/>
        </w:rPr>
      </w:pPr>
      <w:hyperlink w:anchor="_Toc160041005" w:history="1">
        <w:r w:rsidR="00DE1FCD" w:rsidRPr="00DE1FCD">
          <w:rPr>
            <w:rStyle w:val="Hyperlink"/>
            <w:rFonts w:ascii="Times New Roman" w:hAnsi="Times New Roman" w:cs="Times New Roman"/>
            <w:noProof/>
            <w:sz w:val="24"/>
            <w:szCs w:val="24"/>
          </w:rPr>
          <w:t xml:space="preserve">Figure 4: </w:t>
        </w:r>
        <w:r w:rsidR="00DE1FCD" w:rsidRPr="00DE1FCD">
          <w:rPr>
            <w:rStyle w:val="Hyperlink"/>
            <w:rFonts w:ascii="Times New Roman" w:hAnsi="Times New Roman" w:cs="Times New Roman"/>
            <w:bCs/>
            <w:noProof/>
            <w:sz w:val="24"/>
            <w:szCs w:val="24"/>
            <w:lang w:val="en-GB"/>
          </w:rPr>
          <w:t>Government support programs and regulations</w:t>
        </w:r>
        <w:r w:rsidR="00DE1FCD" w:rsidRPr="00DE1FCD">
          <w:rPr>
            <w:rFonts w:ascii="Times New Roman" w:hAnsi="Times New Roman" w:cs="Times New Roman"/>
            <w:noProof/>
            <w:webHidden/>
            <w:sz w:val="24"/>
            <w:szCs w:val="24"/>
          </w:rPr>
          <w:tab/>
        </w:r>
        <w:r w:rsidR="00DE1FCD" w:rsidRPr="00DE1FCD">
          <w:rPr>
            <w:rFonts w:ascii="Times New Roman" w:hAnsi="Times New Roman" w:cs="Times New Roman"/>
            <w:noProof/>
            <w:webHidden/>
            <w:sz w:val="24"/>
            <w:szCs w:val="24"/>
          </w:rPr>
          <w:fldChar w:fldCharType="begin"/>
        </w:r>
        <w:r w:rsidR="00DE1FCD" w:rsidRPr="00DE1FCD">
          <w:rPr>
            <w:rFonts w:ascii="Times New Roman" w:hAnsi="Times New Roman" w:cs="Times New Roman"/>
            <w:noProof/>
            <w:webHidden/>
            <w:sz w:val="24"/>
            <w:szCs w:val="24"/>
          </w:rPr>
          <w:instrText xml:space="preserve"> PAGEREF _Toc160041005 \h </w:instrText>
        </w:r>
        <w:r w:rsidR="00DE1FCD" w:rsidRPr="00DE1FCD">
          <w:rPr>
            <w:rFonts w:ascii="Times New Roman" w:hAnsi="Times New Roman" w:cs="Times New Roman"/>
            <w:noProof/>
            <w:webHidden/>
            <w:sz w:val="24"/>
            <w:szCs w:val="24"/>
          </w:rPr>
        </w:r>
        <w:r w:rsidR="00DE1FCD" w:rsidRPr="00DE1FCD">
          <w:rPr>
            <w:rFonts w:ascii="Times New Roman" w:hAnsi="Times New Roman" w:cs="Times New Roman"/>
            <w:noProof/>
            <w:webHidden/>
            <w:sz w:val="24"/>
            <w:szCs w:val="24"/>
          </w:rPr>
          <w:fldChar w:fldCharType="separate"/>
        </w:r>
        <w:r w:rsidR="00DE1FCD" w:rsidRPr="00DE1FCD">
          <w:rPr>
            <w:rFonts w:ascii="Times New Roman" w:hAnsi="Times New Roman" w:cs="Times New Roman"/>
            <w:noProof/>
            <w:webHidden/>
            <w:sz w:val="24"/>
            <w:szCs w:val="24"/>
          </w:rPr>
          <w:t>28</w:t>
        </w:r>
        <w:r w:rsidR="00DE1FCD" w:rsidRPr="00DE1FCD">
          <w:rPr>
            <w:rFonts w:ascii="Times New Roman" w:hAnsi="Times New Roman" w:cs="Times New Roman"/>
            <w:noProof/>
            <w:webHidden/>
            <w:sz w:val="24"/>
            <w:szCs w:val="24"/>
          </w:rPr>
          <w:fldChar w:fldCharType="end"/>
        </w:r>
      </w:hyperlink>
    </w:p>
    <w:p w:rsidR="00DE1FCD" w:rsidRPr="00DE1FCD" w:rsidRDefault="006D3E88" w:rsidP="00DE1FCD">
      <w:pPr>
        <w:pStyle w:val="TableofFigures"/>
        <w:tabs>
          <w:tab w:val="right" w:leader="dot" w:pos="9010"/>
        </w:tabs>
        <w:spacing w:line="360" w:lineRule="auto"/>
        <w:rPr>
          <w:rFonts w:ascii="Times New Roman" w:hAnsi="Times New Roman" w:cs="Times New Roman"/>
          <w:noProof/>
          <w:sz w:val="24"/>
          <w:szCs w:val="24"/>
        </w:rPr>
      </w:pPr>
      <w:hyperlink w:anchor="_Toc160041006" w:history="1">
        <w:r w:rsidR="00DE1FCD" w:rsidRPr="00DE1FCD">
          <w:rPr>
            <w:rStyle w:val="Hyperlink"/>
            <w:rFonts w:ascii="Times New Roman" w:hAnsi="Times New Roman" w:cs="Times New Roman"/>
            <w:noProof/>
            <w:sz w:val="24"/>
            <w:szCs w:val="24"/>
          </w:rPr>
          <w:t xml:space="preserve">Figure 5: </w:t>
        </w:r>
        <w:r w:rsidR="00DE1FCD" w:rsidRPr="00DE1FCD">
          <w:rPr>
            <w:rStyle w:val="Hyperlink"/>
            <w:rFonts w:ascii="Times New Roman" w:hAnsi="Times New Roman" w:cs="Times New Roman"/>
            <w:bCs/>
            <w:noProof/>
            <w:sz w:val="24"/>
            <w:szCs w:val="24"/>
          </w:rPr>
          <w:t>Innovation in Mitigating Failure and Fostering Success</w:t>
        </w:r>
        <w:r w:rsidR="00DE1FCD" w:rsidRPr="00DE1FCD">
          <w:rPr>
            <w:rFonts w:ascii="Times New Roman" w:hAnsi="Times New Roman" w:cs="Times New Roman"/>
            <w:noProof/>
            <w:webHidden/>
            <w:sz w:val="24"/>
            <w:szCs w:val="24"/>
          </w:rPr>
          <w:tab/>
        </w:r>
        <w:r w:rsidR="00DE1FCD" w:rsidRPr="00DE1FCD">
          <w:rPr>
            <w:rFonts w:ascii="Times New Roman" w:hAnsi="Times New Roman" w:cs="Times New Roman"/>
            <w:noProof/>
            <w:webHidden/>
            <w:sz w:val="24"/>
            <w:szCs w:val="24"/>
          </w:rPr>
          <w:fldChar w:fldCharType="begin"/>
        </w:r>
        <w:r w:rsidR="00DE1FCD" w:rsidRPr="00DE1FCD">
          <w:rPr>
            <w:rFonts w:ascii="Times New Roman" w:hAnsi="Times New Roman" w:cs="Times New Roman"/>
            <w:noProof/>
            <w:webHidden/>
            <w:sz w:val="24"/>
            <w:szCs w:val="24"/>
          </w:rPr>
          <w:instrText xml:space="preserve"> PAGEREF _Toc160041006 \h </w:instrText>
        </w:r>
        <w:r w:rsidR="00DE1FCD" w:rsidRPr="00DE1FCD">
          <w:rPr>
            <w:rFonts w:ascii="Times New Roman" w:hAnsi="Times New Roman" w:cs="Times New Roman"/>
            <w:noProof/>
            <w:webHidden/>
            <w:sz w:val="24"/>
            <w:szCs w:val="24"/>
          </w:rPr>
        </w:r>
        <w:r w:rsidR="00DE1FCD" w:rsidRPr="00DE1FCD">
          <w:rPr>
            <w:rFonts w:ascii="Times New Roman" w:hAnsi="Times New Roman" w:cs="Times New Roman"/>
            <w:noProof/>
            <w:webHidden/>
            <w:sz w:val="24"/>
            <w:szCs w:val="24"/>
          </w:rPr>
          <w:fldChar w:fldCharType="separate"/>
        </w:r>
        <w:r w:rsidR="00DE1FCD" w:rsidRPr="00DE1FCD">
          <w:rPr>
            <w:rFonts w:ascii="Times New Roman" w:hAnsi="Times New Roman" w:cs="Times New Roman"/>
            <w:noProof/>
            <w:webHidden/>
            <w:sz w:val="24"/>
            <w:szCs w:val="24"/>
          </w:rPr>
          <w:t>28</w:t>
        </w:r>
        <w:r w:rsidR="00DE1FCD" w:rsidRPr="00DE1FCD">
          <w:rPr>
            <w:rFonts w:ascii="Times New Roman" w:hAnsi="Times New Roman" w:cs="Times New Roman"/>
            <w:noProof/>
            <w:webHidden/>
            <w:sz w:val="24"/>
            <w:szCs w:val="24"/>
          </w:rPr>
          <w:fldChar w:fldCharType="end"/>
        </w:r>
      </w:hyperlink>
    </w:p>
    <w:p w:rsidR="00DE1FCD" w:rsidRPr="00DE1FCD" w:rsidRDefault="006D3E88" w:rsidP="00DE1FCD">
      <w:pPr>
        <w:pStyle w:val="TableofFigures"/>
        <w:tabs>
          <w:tab w:val="right" w:leader="dot" w:pos="9010"/>
        </w:tabs>
        <w:spacing w:line="360" w:lineRule="auto"/>
        <w:rPr>
          <w:rFonts w:ascii="Times New Roman" w:hAnsi="Times New Roman" w:cs="Times New Roman"/>
          <w:noProof/>
          <w:sz w:val="24"/>
          <w:szCs w:val="24"/>
        </w:rPr>
      </w:pPr>
      <w:hyperlink w:anchor="_Toc160041007" w:history="1">
        <w:r w:rsidR="00DE1FCD" w:rsidRPr="00DE1FCD">
          <w:rPr>
            <w:rStyle w:val="Hyperlink"/>
            <w:rFonts w:ascii="Times New Roman" w:hAnsi="Times New Roman" w:cs="Times New Roman"/>
            <w:noProof/>
            <w:sz w:val="24"/>
            <w:szCs w:val="24"/>
          </w:rPr>
          <w:t xml:space="preserve">Figure 6: </w:t>
        </w:r>
        <w:r w:rsidR="00DE1FCD" w:rsidRPr="00DE1FCD">
          <w:rPr>
            <w:rStyle w:val="Hyperlink"/>
            <w:rFonts w:ascii="Times New Roman" w:hAnsi="Times New Roman" w:cs="Times New Roman"/>
            <w:bCs/>
            <w:noProof/>
            <w:sz w:val="24"/>
            <w:szCs w:val="24"/>
            <w:lang w:val="en-GB"/>
          </w:rPr>
          <w:t>Collaboration and Partnerships with other industry stakeholders</w:t>
        </w:r>
        <w:r w:rsidR="00DE1FCD" w:rsidRPr="00DE1FCD">
          <w:rPr>
            <w:rFonts w:ascii="Times New Roman" w:hAnsi="Times New Roman" w:cs="Times New Roman"/>
            <w:noProof/>
            <w:webHidden/>
            <w:sz w:val="24"/>
            <w:szCs w:val="24"/>
          </w:rPr>
          <w:tab/>
        </w:r>
        <w:r w:rsidR="00DE1FCD" w:rsidRPr="00DE1FCD">
          <w:rPr>
            <w:rFonts w:ascii="Times New Roman" w:hAnsi="Times New Roman" w:cs="Times New Roman"/>
            <w:noProof/>
            <w:webHidden/>
            <w:sz w:val="24"/>
            <w:szCs w:val="24"/>
          </w:rPr>
          <w:fldChar w:fldCharType="begin"/>
        </w:r>
        <w:r w:rsidR="00DE1FCD" w:rsidRPr="00DE1FCD">
          <w:rPr>
            <w:rFonts w:ascii="Times New Roman" w:hAnsi="Times New Roman" w:cs="Times New Roman"/>
            <w:noProof/>
            <w:webHidden/>
            <w:sz w:val="24"/>
            <w:szCs w:val="24"/>
          </w:rPr>
          <w:instrText xml:space="preserve"> PAGEREF _Toc160041007 \h </w:instrText>
        </w:r>
        <w:r w:rsidR="00DE1FCD" w:rsidRPr="00DE1FCD">
          <w:rPr>
            <w:rFonts w:ascii="Times New Roman" w:hAnsi="Times New Roman" w:cs="Times New Roman"/>
            <w:noProof/>
            <w:webHidden/>
            <w:sz w:val="24"/>
            <w:szCs w:val="24"/>
          </w:rPr>
        </w:r>
        <w:r w:rsidR="00DE1FCD" w:rsidRPr="00DE1FCD">
          <w:rPr>
            <w:rFonts w:ascii="Times New Roman" w:hAnsi="Times New Roman" w:cs="Times New Roman"/>
            <w:noProof/>
            <w:webHidden/>
            <w:sz w:val="24"/>
            <w:szCs w:val="24"/>
          </w:rPr>
          <w:fldChar w:fldCharType="separate"/>
        </w:r>
        <w:r w:rsidR="00DE1FCD" w:rsidRPr="00DE1FCD">
          <w:rPr>
            <w:rFonts w:ascii="Times New Roman" w:hAnsi="Times New Roman" w:cs="Times New Roman"/>
            <w:noProof/>
            <w:webHidden/>
            <w:sz w:val="24"/>
            <w:szCs w:val="24"/>
          </w:rPr>
          <w:t>29</w:t>
        </w:r>
        <w:r w:rsidR="00DE1FCD" w:rsidRPr="00DE1FCD">
          <w:rPr>
            <w:rFonts w:ascii="Times New Roman" w:hAnsi="Times New Roman" w:cs="Times New Roman"/>
            <w:noProof/>
            <w:webHidden/>
            <w:sz w:val="24"/>
            <w:szCs w:val="24"/>
          </w:rPr>
          <w:fldChar w:fldCharType="end"/>
        </w:r>
      </w:hyperlink>
    </w:p>
    <w:p w:rsidR="00DE1FCD" w:rsidRPr="00DE1FCD" w:rsidRDefault="006D3E88" w:rsidP="00DE1FCD">
      <w:pPr>
        <w:pStyle w:val="TableofFigures"/>
        <w:tabs>
          <w:tab w:val="right" w:leader="dot" w:pos="9010"/>
        </w:tabs>
        <w:spacing w:line="360" w:lineRule="auto"/>
        <w:rPr>
          <w:rFonts w:ascii="Times New Roman" w:hAnsi="Times New Roman" w:cs="Times New Roman"/>
          <w:noProof/>
          <w:sz w:val="24"/>
          <w:szCs w:val="24"/>
        </w:rPr>
      </w:pPr>
      <w:hyperlink w:anchor="_Toc160041008" w:history="1">
        <w:r w:rsidR="00DE1FCD" w:rsidRPr="00DE1FCD">
          <w:rPr>
            <w:rStyle w:val="Hyperlink"/>
            <w:rFonts w:ascii="Times New Roman" w:hAnsi="Times New Roman" w:cs="Times New Roman"/>
            <w:noProof/>
            <w:sz w:val="24"/>
            <w:szCs w:val="24"/>
          </w:rPr>
          <w:t xml:space="preserve">Figure 7: </w:t>
        </w:r>
        <w:r w:rsidR="00DE1FCD" w:rsidRPr="00DE1FCD">
          <w:rPr>
            <w:rStyle w:val="Hyperlink"/>
            <w:rFonts w:ascii="Times New Roman" w:hAnsi="Times New Roman" w:cs="Times New Roman"/>
            <w:bCs/>
            <w:noProof/>
            <w:sz w:val="24"/>
            <w:szCs w:val="24"/>
            <w:lang w:val="en-GB"/>
          </w:rPr>
          <w:t>Prioritising sustainability and environmental responsibility</w:t>
        </w:r>
        <w:r w:rsidR="00DE1FCD" w:rsidRPr="00DE1FCD">
          <w:rPr>
            <w:rFonts w:ascii="Times New Roman" w:hAnsi="Times New Roman" w:cs="Times New Roman"/>
            <w:noProof/>
            <w:webHidden/>
            <w:sz w:val="24"/>
            <w:szCs w:val="24"/>
          </w:rPr>
          <w:tab/>
        </w:r>
        <w:r w:rsidR="00DE1FCD" w:rsidRPr="00DE1FCD">
          <w:rPr>
            <w:rFonts w:ascii="Times New Roman" w:hAnsi="Times New Roman" w:cs="Times New Roman"/>
            <w:noProof/>
            <w:webHidden/>
            <w:sz w:val="24"/>
            <w:szCs w:val="24"/>
          </w:rPr>
          <w:fldChar w:fldCharType="begin"/>
        </w:r>
        <w:r w:rsidR="00DE1FCD" w:rsidRPr="00DE1FCD">
          <w:rPr>
            <w:rFonts w:ascii="Times New Roman" w:hAnsi="Times New Roman" w:cs="Times New Roman"/>
            <w:noProof/>
            <w:webHidden/>
            <w:sz w:val="24"/>
            <w:szCs w:val="24"/>
          </w:rPr>
          <w:instrText xml:space="preserve"> PAGEREF _Toc160041008 \h </w:instrText>
        </w:r>
        <w:r w:rsidR="00DE1FCD" w:rsidRPr="00DE1FCD">
          <w:rPr>
            <w:rFonts w:ascii="Times New Roman" w:hAnsi="Times New Roman" w:cs="Times New Roman"/>
            <w:noProof/>
            <w:webHidden/>
            <w:sz w:val="24"/>
            <w:szCs w:val="24"/>
          </w:rPr>
        </w:r>
        <w:r w:rsidR="00DE1FCD" w:rsidRPr="00DE1FCD">
          <w:rPr>
            <w:rFonts w:ascii="Times New Roman" w:hAnsi="Times New Roman" w:cs="Times New Roman"/>
            <w:noProof/>
            <w:webHidden/>
            <w:sz w:val="24"/>
            <w:szCs w:val="24"/>
          </w:rPr>
          <w:fldChar w:fldCharType="separate"/>
        </w:r>
        <w:r w:rsidR="00DE1FCD" w:rsidRPr="00DE1FCD">
          <w:rPr>
            <w:rFonts w:ascii="Times New Roman" w:hAnsi="Times New Roman" w:cs="Times New Roman"/>
            <w:noProof/>
            <w:webHidden/>
            <w:sz w:val="24"/>
            <w:szCs w:val="24"/>
          </w:rPr>
          <w:t>30</w:t>
        </w:r>
        <w:r w:rsidR="00DE1FCD" w:rsidRPr="00DE1FCD">
          <w:rPr>
            <w:rFonts w:ascii="Times New Roman" w:hAnsi="Times New Roman" w:cs="Times New Roman"/>
            <w:noProof/>
            <w:webHidden/>
            <w:sz w:val="24"/>
            <w:szCs w:val="24"/>
          </w:rPr>
          <w:fldChar w:fldCharType="end"/>
        </w:r>
      </w:hyperlink>
    </w:p>
    <w:p w:rsidR="00DE1FCD" w:rsidRPr="00DE1FCD" w:rsidRDefault="006D3E88" w:rsidP="00DE1FCD">
      <w:pPr>
        <w:pStyle w:val="TableofFigures"/>
        <w:tabs>
          <w:tab w:val="right" w:leader="dot" w:pos="9010"/>
        </w:tabs>
        <w:spacing w:line="360" w:lineRule="auto"/>
        <w:rPr>
          <w:rFonts w:ascii="Times New Roman" w:hAnsi="Times New Roman" w:cs="Times New Roman"/>
          <w:noProof/>
          <w:sz w:val="24"/>
          <w:szCs w:val="24"/>
        </w:rPr>
      </w:pPr>
      <w:hyperlink w:anchor="_Toc160041009" w:history="1">
        <w:r w:rsidR="00DE1FCD" w:rsidRPr="00DE1FCD">
          <w:rPr>
            <w:rStyle w:val="Hyperlink"/>
            <w:rFonts w:ascii="Times New Roman" w:hAnsi="Times New Roman" w:cs="Times New Roman"/>
            <w:noProof/>
            <w:sz w:val="24"/>
            <w:szCs w:val="24"/>
          </w:rPr>
          <w:t>Figure 8: Adapting Strategies in response to changing market conditions</w:t>
        </w:r>
        <w:r w:rsidR="00DE1FCD" w:rsidRPr="00DE1FCD">
          <w:rPr>
            <w:rFonts w:ascii="Times New Roman" w:hAnsi="Times New Roman" w:cs="Times New Roman"/>
            <w:noProof/>
            <w:webHidden/>
            <w:sz w:val="24"/>
            <w:szCs w:val="24"/>
          </w:rPr>
          <w:tab/>
        </w:r>
        <w:r w:rsidR="00DE1FCD" w:rsidRPr="00DE1FCD">
          <w:rPr>
            <w:rFonts w:ascii="Times New Roman" w:hAnsi="Times New Roman" w:cs="Times New Roman"/>
            <w:noProof/>
            <w:webHidden/>
            <w:sz w:val="24"/>
            <w:szCs w:val="24"/>
          </w:rPr>
          <w:fldChar w:fldCharType="begin"/>
        </w:r>
        <w:r w:rsidR="00DE1FCD" w:rsidRPr="00DE1FCD">
          <w:rPr>
            <w:rFonts w:ascii="Times New Roman" w:hAnsi="Times New Roman" w:cs="Times New Roman"/>
            <w:noProof/>
            <w:webHidden/>
            <w:sz w:val="24"/>
            <w:szCs w:val="24"/>
          </w:rPr>
          <w:instrText xml:space="preserve"> PAGEREF _Toc160041009 \h </w:instrText>
        </w:r>
        <w:r w:rsidR="00DE1FCD" w:rsidRPr="00DE1FCD">
          <w:rPr>
            <w:rFonts w:ascii="Times New Roman" w:hAnsi="Times New Roman" w:cs="Times New Roman"/>
            <w:noProof/>
            <w:webHidden/>
            <w:sz w:val="24"/>
            <w:szCs w:val="24"/>
          </w:rPr>
        </w:r>
        <w:r w:rsidR="00DE1FCD" w:rsidRPr="00DE1FCD">
          <w:rPr>
            <w:rFonts w:ascii="Times New Roman" w:hAnsi="Times New Roman" w:cs="Times New Roman"/>
            <w:noProof/>
            <w:webHidden/>
            <w:sz w:val="24"/>
            <w:szCs w:val="24"/>
          </w:rPr>
          <w:fldChar w:fldCharType="separate"/>
        </w:r>
        <w:r w:rsidR="00DE1FCD" w:rsidRPr="00DE1FCD">
          <w:rPr>
            <w:rFonts w:ascii="Times New Roman" w:hAnsi="Times New Roman" w:cs="Times New Roman"/>
            <w:noProof/>
            <w:webHidden/>
            <w:sz w:val="24"/>
            <w:szCs w:val="24"/>
          </w:rPr>
          <w:t>30</w:t>
        </w:r>
        <w:r w:rsidR="00DE1FCD" w:rsidRPr="00DE1FCD">
          <w:rPr>
            <w:rFonts w:ascii="Times New Roman" w:hAnsi="Times New Roman" w:cs="Times New Roman"/>
            <w:noProof/>
            <w:webHidden/>
            <w:sz w:val="24"/>
            <w:szCs w:val="24"/>
          </w:rPr>
          <w:fldChar w:fldCharType="end"/>
        </w:r>
      </w:hyperlink>
    </w:p>
    <w:p w:rsidR="00DE1FCD" w:rsidRDefault="00DE1FCD" w:rsidP="00DE1FCD">
      <w:pPr>
        <w:spacing w:after="0" w:line="360" w:lineRule="auto"/>
      </w:pPr>
      <w:r w:rsidRPr="00DE1FCD">
        <w:rPr>
          <w:rFonts w:ascii="Times New Roman" w:hAnsi="Times New Roman" w:cs="Times New Roman"/>
          <w:sz w:val="24"/>
          <w:szCs w:val="24"/>
        </w:rPr>
        <w:fldChar w:fldCharType="end"/>
      </w:r>
    </w:p>
    <w:p w:rsidR="008977E9" w:rsidRPr="00BA0239" w:rsidRDefault="00A403B9" w:rsidP="00DE1FCD">
      <w:pPr>
        <w:pStyle w:val="Heading1"/>
      </w:pPr>
      <w:r w:rsidRPr="00DE1FCD">
        <w:br w:type="page"/>
      </w:r>
      <w:bookmarkStart w:id="5" w:name="_Toc160041132"/>
      <w:r w:rsidR="008977E9" w:rsidRPr="00BA0239">
        <w:t>Abstract</w:t>
      </w:r>
      <w:bookmarkEnd w:id="5"/>
    </w:p>
    <w:p w:rsidR="00211470" w:rsidRPr="00BA0239" w:rsidRDefault="00211470" w:rsidP="00885C18">
      <w:pPr>
        <w:spacing w:after="0" w:line="360" w:lineRule="auto"/>
        <w:ind w:firstLine="720"/>
        <w:rPr>
          <w:rFonts w:ascii="Times New Roman" w:hAnsi="Times New Roman" w:cs="Times New Roman"/>
          <w:bCs/>
          <w:sz w:val="24"/>
          <w:szCs w:val="24"/>
        </w:rPr>
      </w:pPr>
      <w:r w:rsidRPr="00BA0239">
        <w:rPr>
          <w:rFonts w:ascii="Times New Roman" w:hAnsi="Times New Roman" w:cs="Times New Roman"/>
          <w:bCs/>
          <w:sz w:val="24"/>
          <w:szCs w:val="24"/>
        </w:rPr>
        <w:t xml:space="preserve">This study investigated ways </w:t>
      </w:r>
      <w:r w:rsidR="00885C18">
        <w:rPr>
          <w:rFonts w:ascii="Times New Roman" w:hAnsi="Times New Roman" w:cs="Times New Roman"/>
          <w:bCs/>
          <w:sz w:val="24"/>
          <w:szCs w:val="24"/>
        </w:rPr>
        <w:t>to reduce</w:t>
      </w:r>
      <w:r w:rsidRPr="00BA0239">
        <w:rPr>
          <w:rFonts w:ascii="Times New Roman" w:hAnsi="Times New Roman" w:cs="Times New Roman"/>
          <w:bCs/>
          <w:sz w:val="24"/>
          <w:szCs w:val="24"/>
        </w:rPr>
        <w:t xml:space="preserve"> failure in construction start-ups in London's entrepreneurial scene. The key obstacles and effective solutions used by construction start-ups were discovered using a mixed-methods approach that included questionnaires and interviews. The findings found that insufficient funding, regulatory impediments, and market demand variations were the leading causes of failure</w:t>
      </w:r>
      <w:r w:rsidR="00885C18">
        <w:rPr>
          <w:rFonts w:ascii="Times New Roman" w:hAnsi="Times New Roman" w:cs="Times New Roman"/>
          <w:bCs/>
          <w:sz w:val="24"/>
          <w:szCs w:val="24"/>
        </w:rPr>
        <w:t>. In contrast,</w:t>
      </w:r>
      <w:r w:rsidRPr="00BA0239">
        <w:rPr>
          <w:rFonts w:ascii="Times New Roman" w:hAnsi="Times New Roman" w:cs="Times New Roman"/>
          <w:bCs/>
          <w:sz w:val="24"/>
          <w:szCs w:val="24"/>
        </w:rPr>
        <w:t xml:space="preserve"> strong risk management, innovation, teamwork, and sustainable practices were critical for success. The study emphasized the relevance of government assistance programs, teamwork, and access to funds in creating a favorable entrepreneurial environment. Furthermore, recommendations were made to improve collaboration, boost innovation, increase access to funding, promote entrepreneurial education, expedite regulatory processes, and promote diversity and inclusion. Thus, by </w:t>
      </w:r>
      <w:r w:rsidR="00885C18">
        <w:rPr>
          <w:rFonts w:ascii="Times New Roman" w:hAnsi="Times New Roman" w:cs="Times New Roman"/>
          <w:bCs/>
          <w:sz w:val="24"/>
          <w:szCs w:val="24"/>
        </w:rPr>
        <w:t>implementing these suggestions</w:t>
      </w:r>
      <w:r w:rsidRPr="00BA0239">
        <w:rPr>
          <w:rFonts w:ascii="Times New Roman" w:hAnsi="Times New Roman" w:cs="Times New Roman"/>
          <w:bCs/>
          <w:sz w:val="24"/>
          <w:szCs w:val="24"/>
        </w:rPr>
        <w:t xml:space="preserve">, stakeholders might foster a thriving entrepreneurial ecosystem within the building sector, promoting sustainability, innovation, and economic growth in London's construction industry. </w:t>
      </w:r>
    </w:p>
    <w:p w:rsidR="008977E9" w:rsidRPr="00BA0239" w:rsidRDefault="008977E9" w:rsidP="00885C18">
      <w:pPr>
        <w:spacing w:after="0" w:line="360" w:lineRule="auto"/>
        <w:rPr>
          <w:rFonts w:ascii="Times New Roman" w:hAnsi="Times New Roman" w:cs="Times New Roman"/>
          <w:b/>
          <w:bCs/>
          <w:sz w:val="24"/>
          <w:szCs w:val="24"/>
        </w:rPr>
      </w:pPr>
    </w:p>
    <w:p w:rsidR="008F4DAA" w:rsidRDefault="008F4DAA">
      <w:r>
        <w:br w:type="page"/>
      </w:r>
    </w:p>
    <w:p w:rsidR="00A403B9" w:rsidRPr="00BA0239" w:rsidRDefault="00A403B9" w:rsidP="00DE1FCD">
      <w:pPr>
        <w:pStyle w:val="Heading1"/>
      </w:pPr>
      <w:bookmarkStart w:id="6" w:name="_Toc160041133"/>
      <w:r w:rsidRPr="00BA0239">
        <w:t>Chapter 1: Introduction</w:t>
      </w:r>
      <w:bookmarkEnd w:id="6"/>
    </w:p>
    <w:p w:rsidR="00A403B9" w:rsidRPr="00BA0239" w:rsidRDefault="00A403B9" w:rsidP="00885C18">
      <w:pPr>
        <w:pStyle w:val="Heading2"/>
        <w:spacing w:before="0" w:line="360" w:lineRule="auto"/>
        <w:rPr>
          <w:rFonts w:cs="Times New Roman"/>
          <w:szCs w:val="24"/>
        </w:rPr>
      </w:pPr>
      <w:bookmarkStart w:id="7" w:name="_Toc160041134"/>
      <w:r w:rsidRPr="00BA0239">
        <w:rPr>
          <w:rFonts w:cs="Times New Roman"/>
          <w:szCs w:val="24"/>
        </w:rPr>
        <w:t>1.0 Topic Overview</w:t>
      </w:r>
      <w:bookmarkEnd w:id="7"/>
    </w:p>
    <w:p w:rsidR="00A403B9" w:rsidRPr="00BA0239" w:rsidRDefault="00A403B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According to Mukopfa (2021), the inherent instability and complexity of the construction industry pose particular hurdles for new businesses. In the construction industry, a start-up's chances of success are frequently decided in the first three years of operation (Killough, 2023). With an eye toward upcoming construction projects, this study </w:t>
      </w:r>
      <w:r w:rsidR="00D26C83" w:rsidRPr="00BA0239">
        <w:rPr>
          <w:rFonts w:ascii="Times New Roman" w:hAnsi="Times New Roman" w:cs="Times New Roman"/>
          <w:sz w:val="24"/>
          <w:szCs w:val="24"/>
        </w:rPr>
        <w:t>has</w:t>
      </w:r>
      <w:r w:rsidRPr="00BA0239">
        <w:rPr>
          <w:rFonts w:ascii="Times New Roman" w:hAnsi="Times New Roman" w:cs="Times New Roman"/>
          <w:sz w:val="24"/>
          <w:szCs w:val="24"/>
        </w:rPr>
        <w:t xml:space="preserve"> investigate</w:t>
      </w:r>
      <w:r w:rsidR="00D26C83" w:rsidRPr="00BA0239">
        <w:rPr>
          <w:rFonts w:ascii="Times New Roman" w:hAnsi="Times New Roman" w:cs="Times New Roman"/>
          <w:sz w:val="24"/>
          <w:szCs w:val="24"/>
        </w:rPr>
        <w:t>d</w:t>
      </w:r>
      <w:r w:rsidRPr="00BA0239">
        <w:rPr>
          <w:rFonts w:ascii="Times New Roman" w:hAnsi="Times New Roman" w:cs="Times New Roman"/>
          <w:sz w:val="24"/>
          <w:szCs w:val="24"/>
        </w:rPr>
        <w:t xml:space="preserve"> and address</w:t>
      </w:r>
      <w:r w:rsidR="00D26C83" w:rsidRPr="00BA0239">
        <w:rPr>
          <w:rFonts w:ascii="Times New Roman" w:hAnsi="Times New Roman" w:cs="Times New Roman"/>
          <w:sz w:val="24"/>
          <w:szCs w:val="24"/>
        </w:rPr>
        <w:t>ed</w:t>
      </w:r>
      <w:r w:rsidRPr="00BA0239">
        <w:rPr>
          <w:rFonts w:ascii="Times New Roman" w:hAnsi="Times New Roman" w:cs="Times New Roman"/>
          <w:sz w:val="24"/>
          <w:szCs w:val="24"/>
        </w:rPr>
        <w:t xml:space="preserve"> strategies crucial to reducing the likelihood of failure </w:t>
      </w:r>
      <w:r w:rsidR="00B71FB5" w:rsidRPr="00BA0239">
        <w:rPr>
          <w:rFonts w:ascii="Times New Roman" w:hAnsi="Times New Roman" w:cs="Times New Roman"/>
          <w:sz w:val="24"/>
          <w:szCs w:val="24"/>
        </w:rPr>
        <w:t>in</w:t>
      </w:r>
      <w:r w:rsidRPr="00BA0239">
        <w:rPr>
          <w:rFonts w:ascii="Times New Roman" w:hAnsi="Times New Roman" w:cs="Times New Roman"/>
          <w:sz w:val="24"/>
          <w:szCs w:val="24"/>
        </w:rPr>
        <w:t xml:space="preserve"> </w:t>
      </w:r>
      <w:r w:rsidR="00B71FB5" w:rsidRPr="00BA0239">
        <w:rPr>
          <w:rFonts w:ascii="Times New Roman" w:hAnsi="Times New Roman" w:cs="Times New Roman"/>
          <w:sz w:val="24"/>
          <w:szCs w:val="24"/>
        </w:rPr>
        <w:t xml:space="preserve">the </w:t>
      </w:r>
      <w:r w:rsidR="00D26C83" w:rsidRPr="00BA0239">
        <w:rPr>
          <w:rFonts w:ascii="Times New Roman" w:hAnsi="Times New Roman" w:cs="Times New Roman"/>
          <w:sz w:val="24"/>
          <w:szCs w:val="24"/>
        </w:rPr>
        <w:t>first three years of operation</w:t>
      </w:r>
      <w:r w:rsidRPr="00BA0239">
        <w:rPr>
          <w:rFonts w:ascii="Times New Roman" w:hAnsi="Times New Roman" w:cs="Times New Roman"/>
          <w:sz w:val="24"/>
          <w:szCs w:val="24"/>
        </w:rPr>
        <w:t xml:space="preserve">. </w:t>
      </w:r>
    </w:p>
    <w:p w:rsidR="00A403B9" w:rsidRPr="00BA0239" w:rsidRDefault="00A403B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Furthermore, limited financial resources, regulatory obstacles, and fierce rivalry are early-stage hurdles faced by emerging construction enterprises (Mukopfa, 2021). The high failure rate in this industry highlights the necessity for a thorough analysis of tactics to improve the prospects for the survival and expansion of these start</w:t>
      </w:r>
      <w:r w:rsidR="00ED1FB4" w:rsidRPr="00BA0239">
        <w:rPr>
          <w:rFonts w:ascii="Times New Roman" w:hAnsi="Times New Roman" w:cs="Times New Roman"/>
          <w:sz w:val="24"/>
          <w:szCs w:val="24"/>
        </w:rPr>
        <w:t>-up businesses. This study looked</w:t>
      </w:r>
      <w:r w:rsidRPr="00BA0239">
        <w:rPr>
          <w:rFonts w:ascii="Times New Roman" w:hAnsi="Times New Roman" w:cs="Times New Roman"/>
          <w:sz w:val="24"/>
          <w:szCs w:val="24"/>
        </w:rPr>
        <w:t xml:space="preserve"> at the difficulties of the first three years to find workable solutions for the problems </w:t>
      </w:r>
      <w:r w:rsidR="00086981" w:rsidRPr="00BA0239">
        <w:rPr>
          <w:rFonts w:ascii="Times New Roman" w:hAnsi="Times New Roman" w:cs="Times New Roman"/>
          <w:sz w:val="24"/>
          <w:szCs w:val="24"/>
        </w:rPr>
        <w:t>newly founded construction companies faced</w:t>
      </w:r>
      <w:r w:rsidRPr="00BA0239">
        <w:rPr>
          <w:rFonts w:ascii="Times New Roman" w:hAnsi="Times New Roman" w:cs="Times New Roman"/>
          <w:sz w:val="24"/>
          <w:szCs w:val="24"/>
        </w:rPr>
        <w:t>.</w:t>
      </w:r>
    </w:p>
    <w:p w:rsidR="00A403B9" w:rsidRPr="00BA0239" w:rsidRDefault="00A403B9" w:rsidP="00885C18">
      <w:pPr>
        <w:pStyle w:val="Heading2"/>
        <w:spacing w:before="0" w:line="360" w:lineRule="auto"/>
        <w:rPr>
          <w:rFonts w:cs="Times New Roman"/>
          <w:szCs w:val="24"/>
        </w:rPr>
      </w:pPr>
      <w:bookmarkStart w:id="8" w:name="_Toc160041135"/>
      <w:r w:rsidRPr="00BA0239">
        <w:rPr>
          <w:rFonts w:cs="Times New Roman"/>
          <w:szCs w:val="24"/>
        </w:rPr>
        <w:t>1.1 Significance of the Topic</w:t>
      </w:r>
      <w:bookmarkEnd w:id="8"/>
    </w:p>
    <w:p w:rsidR="000F00B2" w:rsidRPr="00BA0239" w:rsidRDefault="00ED1FB4"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The research was</w:t>
      </w:r>
      <w:r w:rsidR="00A403B9" w:rsidRPr="00BA0239">
        <w:rPr>
          <w:rFonts w:ascii="Times New Roman" w:hAnsi="Times New Roman" w:cs="Times New Roman"/>
          <w:sz w:val="24"/>
          <w:szCs w:val="24"/>
        </w:rPr>
        <w:t xml:space="preserve"> relevant </w:t>
      </w:r>
      <w:r w:rsidRPr="00BA0239">
        <w:rPr>
          <w:rFonts w:ascii="Times New Roman" w:hAnsi="Times New Roman" w:cs="Times New Roman"/>
          <w:sz w:val="24"/>
          <w:szCs w:val="24"/>
        </w:rPr>
        <w:t>since it had</w:t>
      </w:r>
      <w:r w:rsidR="00A403B9" w:rsidRPr="00BA0239">
        <w:rPr>
          <w:rFonts w:ascii="Times New Roman" w:hAnsi="Times New Roman" w:cs="Times New Roman"/>
          <w:sz w:val="24"/>
          <w:szCs w:val="24"/>
        </w:rPr>
        <w:t xml:space="preserve"> the potenti</w:t>
      </w:r>
      <w:r w:rsidRPr="00BA0239">
        <w:rPr>
          <w:rFonts w:ascii="Times New Roman" w:hAnsi="Times New Roman" w:cs="Times New Roman"/>
          <w:sz w:val="24"/>
          <w:szCs w:val="24"/>
        </w:rPr>
        <w:t>al to produce insights that w</w:t>
      </w:r>
      <w:r w:rsidR="00004594" w:rsidRPr="00BA0239">
        <w:rPr>
          <w:rFonts w:ascii="Times New Roman" w:hAnsi="Times New Roman" w:cs="Times New Roman"/>
          <w:sz w:val="24"/>
          <w:szCs w:val="24"/>
        </w:rPr>
        <w:t>ould</w:t>
      </w:r>
      <w:r w:rsidR="00A403B9" w:rsidRPr="00BA0239">
        <w:rPr>
          <w:rFonts w:ascii="Times New Roman" w:hAnsi="Times New Roman" w:cs="Times New Roman"/>
          <w:sz w:val="24"/>
          <w:szCs w:val="24"/>
        </w:rPr>
        <w:t xml:space="preserve"> be significant to the community of entrepreneurs as well as the building sector</w:t>
      </w:r>
      <w:r w:rsidR="00211470" w:rsidRPr="00BA0239">
        <w:rPr>
          <w:rFonts w:ascii="Times New Roman" w:hAnsi="Times New Roman" w:cs="Times New Roman"/>
          <w:sz w:val="24"/>
          <w:szCs w:val="24"/>
        </w:rPr>
        <w:t xml:space="preserve"> in London</w:t>
      </w:r>
      <w:r w:rsidR="00A403B9" w:rsidRPr="00BA0239">
        <w:rPr>
          <w:rFonts w:ascii="Times New Roman" w:hAnsi="Times New Roman" w:cs="Times New Roman"/>
          <w:sz w:val="24"/>
          <w:szCs w:val="24"/>
        </w:rPr>
        <w:t xml:space="preserve">. </w:t>
      </w:r>
      <w:r w:rsidR="00004594" w:rsidRPr="00BA0239">
        <w:rPr>
          <w:rFonts w:ascii="Times New Roman" w:hAnsi="Times New Roman" w:cs="Times New Roman"/>
          <w:sz w:val="24"/>
          <w:szCs w:val="24"/>
        </w:rPr>
        <w:t>Jones (2022) asserted</w:t>
      </w:r>
      <w:r w:rsidR="00A403B9" w:rsidRPr="00BA0239">
        <w:rPr>
          <w:rFonts w:ascii="Times New Roman" w:hAnsi="Times New Roman" w:cs="Times New Roman"/>
          <w:sz w:val="24"/>
          <w:szCs w:val="24"/>
        </w:rPr>
        <w:t xml:space="preserve"> that the failure of construction enterprises to get their feet off the ground is expensive and leads to a lack of innovation, stagnation, and unemployment within the industry. </w:t>
      </w:r>
      <w:r w:rsidR="00004594" w:rsidRPr="00BA0239">
        <w:rPr>
          <w:rFonts w:ascii="Times New Roman" w:hAnsi="Times New Roman" w:cs="Times New Roman"/>
          <w:sz w:val="24"/>
          <w:szCs w:val="24"/>
        </w:rPr>
        <w:t>In addition</w:t>
      </w:r>
      <w:r w:rsidR="00A403B9" w:rsidRPr="00BA0239">
        <w:rPr>
          <w:rFonts w:ascii="Times New Roman" w:hAnsi="Times New Roman" w:cs="Times New Roman"/>
          <w:sz w:val="24"/>
          <w:szCs w:val="24"/>
        </w:rPr>
        <w:t xml:space="preserve">, developing </w:t>
      </w:r>
      <w:r w:rsidR="00086981" w:rsidRPr="00BA0239">
        <w:rPr>
          <w:rFonts w:ascii="Times New Roman" w:hAnsi="Times New Roman" w:cs="Times New Roman"/>
          <w:sz w:val="24"/>
          <w:szCs w:val="24"/>
        </w:rPr>
        <w:t>more substantial</w:t>
      </w:r>
      <w:r w:rsidR="00A403B9" w:rsidRPr="00BA0239">
        <w:rPr>
          <w:rFonts w:ascii="Times New Roman" w:hAnsi="Times New Roman" w:cs="Times New Roman"/>
          <w:sz w:val="24"/>
          <w:szCs w:val="24"/>
        </w:rPr>
        <w:t xml:space="preserve"> and long-lasting start-up environments that eventually impa</w:t>
      </w:r>
      <w:r w:rsidR="00004594" w:rsidRPr="00BA0239">
        <w:rPr>
          <w:rFonts w:ascii="Times New Roman" w:hAnsi="Times New Roman" w:cs="Times New Roman"/>
          <w:sz w:val="24"/>
          <w:szCs w:val="24"/>
        </w:rPr>
        <w:t>ct the construction industry could</w:t>
      </w:r>
      <w:r w:rsidR="00A403B9" w:rsidRPr="00BA0239">
        <w:rPr>
          <w:rFonts w:ascii="Times New Roman" w:hAnsi="Times New Roman" w:cs="Times New Roman"/>
          <w:sz w:val="24"/>
          <w:szCs w:val="24"/>
        </w:rPr>
        <w:t xml:space="preserve"> be facilitated by the knowledge and development of effective early failure countermeasures.</w:t>
      </w:r>
    </w:p>
    <w:p w:rsidR="00211470" w:rsidRPr="00BA0239" w:rsidRDefault="00211470" w:rsidP="00965C8E">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Moreover, London is a distinct and exciting market for new construction companies. London, one of the </w:t>
      </w:r>
      <w:r w:rsidR="00885C18">
        <w:rPr>
          <w:rFonts w:ascii="Times New Roman" w:hAnsi="Times New Roman" w:cs="Times New Roman"/>
          <w:sz w:val="24"/>
          <w:szCs w:val="24"/>
        </w:rPr>
        <w:t>world's significant financial and cultural centers, has many</w:t>
      </w:r>
      <w:r w:rsidRPr="00BA0239">
        <w:rPr>
          <w:rFonts w:ascii="Times New Roman" w:hAnsi="Times New Roman" w:cs="Times New Roman"/>
          <w:sz w:val="24"/>
          <w:szCs w:val="24"/>
        </w:rPr>
        <w:t xml:space="preserve"> chances for prosperous construction projects</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(Sohns and Wójcik, 2020)</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However,</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 xml:space="preserve">drawbacks include </w:t>
      </w:r>
      <w:r w:rsidRPr="00BA0239">
        <w:rPr>
          <w:rFonts w:ascii="Times New Roman" w:hAnsi="Times New Roman" w:cs="Times New Roman"/>
          <w:sz w:val="24"/>
          <w:szCs w:val="24"/>
        </w:rPr>
        <w:t xml:space="preserve">high operating expenses, strict regulations, and fierce market rivalry. Thus, examining London's building start-up failure mitigation measures can yield </w:t>
      </w:r>
      <w:r w:rsidR="00885C18">
        <w:rPr>
          <w:rFonts w:ascii="Times New Roman" w:hAnsi="Times New Roman" w:cs="Times New Roman"/>
          <w:sz w:val="24"/>
          <w:szCs w:val="24"/>
        </w:rPr>
        <w:t>essential</w:t>
      </w:r>
      <w:r w:rsidRPr="00BA0239">
        <w:rPr>
          <w:rFonts w:ascii="Times New Roman" w:hAnsi="Times New Roman" w:cs="Times New Roman"/>
          <w:sz w:val="24"/>
          <w:szCs w:val="24"/>
        </w:rPr>
        <w:t xml:space="preserve"> lessons that can be applied to other global cities dealing with comparable situations.</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In addition, the building sector </w:t>
      </w:r>
      <w:r w:rsidR="00885C18">
        <w:rPr>
          <w:rFonts w:ascii="Times New Roman" w:hAnsi="Times New Roman" w:cs="Times New Roman"/>
          <w:sz w:val="24"/>
          <w:szCs w:val="24"/>
        </w:rPr>
        <w:t>is critical</w:t>
      </w:r>
      <w:r w:rsidRPr="00BA0239">
        <w:rPr>
          <w:rFonts w:ascii="Times New Roman" w:hAnsi="Times New Roman" w:cs="Times New Roman"/>
          <w:sz w:val="24"/>
          <w:szCs w:val="24"/>
        </w:rPr>
        <w:t xml:space="preserve"> in promoting </w:t>
      </w:r>
      <w:r w:rsidR="00885C18">
        <w:rPr>
          <w:rFonts w:ascii="Times New Roman" w:hAnsi="Times New Roman" w:cs="Times New Roman"/>
          <w:sz w:val="24"/>
          <w:szCs w:val="24"/>
        </w:rPr>
        <w:t>domestic and international economic expansion</w:t>
      </w:r>
      <w:r w:rsidRPr="00BA0239">
        <w:rPr>
          <w:rFonts w:ascii="Times New Roman" w:hAnsi="Times New Roman" w:cs="Times New Roman"/>
          <w:sz w:val="24"/>
          <w:szCs w:val="24"/>
        </w:rPr>
        <w:t>. In the construction industry, start</w:t>
      </w:r>
      <w:r w:rsidR="00885C18">
        <w:rPr>
          <w:rFonts w:ascii="Times New Roman" w:hAnsi="Times New Roman" w:cs="Times New Roman"/>
          <w:sz w:val="24"/>
          <w:szCs w:val="24"/>
        </w:rPr>
        <w:t>-</w:t>
      </w:r>
      <w:r w:rsidRPr="00BA0239">
        <w:rPr>
          <w:rFonts w:ascii="Times New Roman" w:hAnsi="Times New Roman" w:cs="Times New Roman"/>
          <w:sz w:val="24"/>
          <w:szCs w:val="24"/>
        </w:rPr>
        <w:t>ups are frequently at the forefront of innovation and technological improvement, bringing new techniques, materials, and strategies to the market</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(Sohns and Wójcik, 2020)</w:t>
      </w:r>
      <w:r w:rsidRPr="00BA0239">
        <w:rPr>
          <w:rFonts w:ascii="Times New Roman" w:hAnsi="Times New Roman" w:cs="Times New Roman"/>
          <w:sz w:val="24"/>
          <w:szCs w:val="24"/>
        </w:rPr>
        <w:t>. Supporting the success of construction start-ups can help policymakers and industry stakeholders promote infrastructure development, employment creation, and general economic prosperity, especially in a bustling urban center like London.</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Furthermore, the consequences of construction start-up failure go beyond financial losses to </w:t>
      </w:r>
      <w:r w:rsidR="00885C18">
        <w:rPr>
          <w:rFonts w:ascii="Times New Roman" w:hAnsi="Times New Roman" w:cs="Times New Roman"/>
          <w:sz w:val="24"/>
          <w:szCs w:val="24"/>
        </w:rPr>
        <w:t>broa</w:t>
      </w:r>
      <w:r w:rsidRPr="00BA0239">
        <w:rPr>
          <w:rFonts w:ascii="Times New Roman" w:hAnsi="Times New Roman" w:cs="Times New Roman"/>
          <w:sz w:val="24"/>
          <w:szCs w:val="24"/>
        </w:rPr>
        <w:t xml:space="preserve">der societal and environmental effects. </w:t>
      </w:r>
      <w:r w:rsidR="008F4DAA">
        <w:rPr>
          <w:rFonts w:ascii="Times New Roman" w:hAnsi="Times New Roman" w:cs="Times New Roman"/>
          <w:sz w:val="24"/>
          <w:szCs w:val="24"/>
        </w:rPr>
        <w:t xml:space="preserve">According to </w:t>
      </w:r>
      <w:r w:rsidR="008F4DAA" w:rsidRPr="008F4DAA">
        <w:rPr>
          <w:rFonts w:ascii="Times New Roman" w:hAnsi="Times New Roman" w:cs="Times New Roman"/>
          <w:sz w:val="24"/>
          <w:szCs w:val="24"/>
        </w:rPr>
        <w:t>Barrie and Paulson (2016)</w:t>
      </w:r>
      <w:r w:rsidR="008F4DAA">
        <w:rPr>
          <w:rFonts w:ascii="Times New Roman" w:hAnsi="Times New Roman" w:cs="Times New Roman"/>
          <w:sz w:val="24"/>
          <w:szCs w:val="24"/>
        </w:rPr>
        <w:t>, c</w:t>
      </w:r>
      <w:r w:rsidR="00885C18">
        <w:rPr>
          <w:rFonts w:ascii="Times New Roman" w:hAnsi="Times New Roman" w:cs="Times New Roman"/>
          <w:sz w:val="24"/>
          <w:szCs w:val="24"/>
        </w:rPr>
        <w:t>onstruction industry start-ups</w:t>
      </w:r>
      <w:r w:rsidRPr="00BA0239">
        <w:rPr>
          <w:rFonts w:ascii="Times New Roman" w:hAnsi="Times New Roman" w:cs="Times New Roman"/>
          <w:sz w:val="24"/>
          <w:szCs w:val="24"/>
        </w:rPr>
        <w:t xml:space="preserve"> can reduce these adverse effects and enhance resilient and sustainable urban development by recognizing and </w:t>
      </w:r>
      <w:r w:rsidR="00885C18">
        <w:rPr>
          <w:rFonts w:ascii="Times New Roman" w:hAnsi="Times New Roman" w:cs="Times New Roman"/>
          <w:sz w:val="24"/>
          <w:szCs w:val="24"/>
        </w:rPr>
        <w:t>implementing</w:t>
      </w:r>
      <w:r w:rsidRPr="00BA0239">
        <w:rPr>
          <w:rFonts w:ascii="Times New Roman" w:hAnsi="Times New Roman" w:cs="Times New Roman"/>
          <w:sz w:val="24"/>
          <w:szCs w:val="24"/>
        </w:rPr>
        <w:t xml:space="preserve"> efficient failure mitigation measures.</w:t>
      </w:r>
    </w:p>
    <w:p w:rsidR="007109DC" w:rsidRPr="00BA0239" w:rsidRDefault="007109DC" w:rsidP="00885C18">
      <w:pPr>
        <w:spacing w:after="0" w:line="360" w:lineRule="auto"/>
        <w:ind w:firstLine="720"/>
        <w:jc w:val="center"/>
        <w:rPr>
          <w:rFonts w:ascii="Times New Roman" w:hAnsi="Times New Roman" w:cs="Times New Roman"/>
          <w:b/>
          <w:sz w:val="24"/>
          <w:szCs w:val="24"/>
        </w:rPr>
      </w:pPr>
      <w:r w:rsidRPr="00BA0239">
        <w:rPr>
          <w:rFonts w:ascii="Times New Roman" w:hAnsi="Times New Roman" w:cs="Times New Roman"/>
          <w:b/>
          <w:sz w:val="24"/>
          <w:szCs w:val="24"/>
        </w:rPr>
        <w:t>Contribution to Business Practice</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Researching ways to reduce failure in construction start-ups advances business practice by providing useful information and doable suggestions for business owners, specialists in the field, and decision-makers. </w:t>
      </w:r>
      <w:r w:rsidR="008F4DAA">
        <w:rPr>
          <w:rFonts w:ascii="Times New Roman" w:hAnsi="Times New Roman" w:cs="Times New Roman"/>
          <w:sz w:val="24"/>
          <w:szCs w:val="24"/>
        </w:rPr>
        <w:t>In addition</w:t>
      </w:r>
      <w:r w:rsidRPr="00BA0239">
        <w:rPr>
          <w:rFonts w:ascii="Times New Roman" w:hAnsi="Times New Roman" w:cs="Times New Roman"/>
          <w:sz w:val="24"/>
          <w:szCs w:val="24"/>
        </w:rPr>
        <w:t xml:space="preserve">, </w:t>
      </w:r>
      <w:r w:rsidR="008F4DAA">
        <w:rPr>
          <w:rFonts w:ascii="Times New Roman" w:hAnsi="Times New Roman" w:cs="Times New Roman"/>
          <w:sz w:val="24"/>
          <w:szCs w:val="24"/>
        </w:rPr>
        <w:t xml:space="preserve">according to </w:t>
      </w:r>
      <w:r w:rsidR="008F4DAA" w:rsidRPr="008F4DAA">
        <w:rPr>
          <w:rFonts w:ascii="Times New Roman" w:hAnsi="Times New Roman" w:cs="Times New Roman"/>
          <w:sz w:val="24"/>
          <w:szCs w:val="24"/>
        </w:rPr>
        <w:t>Barrie and Paulson (2016)</w:t>
      </w:r>
      <w:r w:rsidR="008F4DAA">
        <w:rPr>
          <w:rFonts w:ascii="Times New Roman" w:hAnsi="Times New Roman" w:cs="Times New Roman"/>
          <w:sz w:val="24"/>
          <w:szCs w:val="24"/>
        </w:rPr>
        <w:t xml:space="preserve">, </w:t>
      </w:r>
      <w:r w:rsidRPr="00BA0239">
        <w:rPr>
          <w:rFonts w:ascii="Times New Roman" w:hAnsi="Times New Roman" w:cs="Times New Roman"/>
          <w:sz w:val="24"/>
          <w:szCs w:val="24"/>
        </w:rPr>
        <w:t xml:space="preserve">business practitioners can make smarter decisions and better equip themselves for the realities of starting and running a new firm by knowing the typical dangers and difficulties that construction start-ups encounter. Entrepreneurs can enhance their chances of success and sustainability by proactively addressing potential risks and vulnerabilities </w:t>
      </w:r>
      <w:r w:rsidR="00885C18">
        <w:rPr>
          <w:rFonts w:ascii="Times New Roman" w:hAnsi="Times New Roman" w:cs="Times New Roman"/>
          <w:sz w:val="24"/>
          <w:szCs w:val="24"/>
        </w:rPr>
        <w:t>and</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knowing effective ways to mitigate</w:t>
      </w:r>
      <w:r w:rsidRPr="00BA0239">
        <w:rPr>
          <w:rFonts w:ascii="Times New Roman" w:hAnsi="Times New Roman" w:cs="Times New Roman"/>
          <w:sz w:val="24"/>
          <w:szCs w:val="24"/>
        </w:rPr>
        <w:t xml:space="preserve"> failure.</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In addition, the knowledge gained from researching this subject can help create customized operational frameworks, risk management plans, and business plans for new construction companies. </w:t>
      </w:r>
      <w:r w:rsidR="008F4DAA" w:rsidRPr="00BA0239">
        <w:rPr>
          <w:rFonts w:ascii="Times New Roman" w:hAnsi="Times New Roman" w:cs="Times New Roman"/>
          <w:sz w:val="24"/>
          <w:szCs w:val="24"/>
        </w:rPr>
        <w:t>Entrepreneurs</w:t>
      </w:r>
      <w:r w:rsidRPr="00BA0239">
        <w:rPr>
          <w:rFonts w:ascii="Times New Roman" w:hAnsi="Times New Roman" w:cs="Times New Roman"/>
          <w:sz w:val="24"/>
          <w:szCs w:val="24"/>
        </w:rPr>
        <w:t xml:space="preserve"> can, for example, include market-specific factors, realistic financial estimates, and contingency plans in their company models</w:t>
      </w:r>
      <w:r w:rsidR="008F4DAA">
        <w:rPr>
          <w:rFonts w:ascii="Times New Roman" w:hAnsi="Times New Roman" w:cs="Times New Roman"/>
          <w:sz w:val="24"/>
          <w:szCs w:val="24"/>
        </w:rPr>
        <w:t xml:space="preserve"> t</w:t>
      </w:r>
      <w:r w:rsidR="008F4DAA" w:rsidRPr="00BA0239">
        <w:rPr>
          <w:rFonts w:ascii="Times New Roman" w:hAnsi="Times New Roman" w:cs="Times New Roman"/>
          <w:sz w:val="24"/>
          <w:szCs w:val="24"/>
        </w:rPr>
        <w:t>o increase resilience and adaptability in the face o</w:t>
      </w:r>
      <w:r w:rsidR="008F4DAA">
        <w:rPr>
          <w:rFonts w:ascii="Times New Roman" w:hAnsi="Times New Roman" w:cs="Times New Roman"/>
          <w:sz w:val="24"/>
          <w:szCs w:val="24"/>
        </w:rPr>
        <w:t>f uncertainty</w:t>
      </w:r>
      <w:r w:rsidRPr="00BA0239">
        <w:rPr>
          <w:rFonts w:ascii="Times New Roman" w:hAnsi="Times New Roman" w:cs="Times New Roman"/>
          <w:sz w:val="24"/>
          <w:szCs w:val="24"/>
        </w:rPr>
        <w:t>. Moreover, business professionals might apply the knowledge from prosperous building start-ups to guide their procedures and choices</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(Burns, 2019)</w:t>
      </w:r>
      <w:r w:rsidRPr="00BA0239">
        <w:rPr>
          <w:rFonts w:ascii="Times New Roman" w:hAnsi="Times New Roman" w:cs="Times New Roman"/>
          <w:sz w:val="24"/>
          <w:szCs w:val="24"/>
        </w:rPr>
        <w:t xml:space="preserve">. Therefore, by reviewing case studies and best practices, entrepreneurs can find novel strategies, managerial tactics, and market opportunities that have </w:t>
      </w:r>
      <w:r w:rsidR="00885C18">
        <w:rPr>
          <w:rFonts w:ascii="Times New Roman" w:hAnsi="Times New Roman" w:cs="Times New Roman"/>
          <w:sz w:val="24"/>
          <w:szCs w:val="24"/>
        </w:rPr>
        <w:t>successfully reduced failure and promoted</w:t>
      </w:r>
      <w:r w:rsidRPr="00BA0239">
        <w:rPr>
          <w:rFonts w:ascii="Times New Roman" w:hAnsi="Times New Roman" w:cs="Times New Roman"/>
          <w:sz w:val="24"/>
          <w:szCs w:val="24"/>
        </w:rPr>
        <w:t xml:space="preserve"> development.</w:t>
      </w:r>
    </w:p>
    <w:p w:rsidR="007109DC" w:rsidRPr="00BA0239" w:rsidRDefault="0094748E" w:rsidP="00885C18">
      <w:pPr>
        <w:spacing w:after="0" w:line="360" w:lineRule="auto"/>
        <w:ind w:firstLine="720"/>
        <w:jc w:val="center"/>
        <w:rPr>
          <w:rFonts w:ascii="Times New Roman" w:hAnsi="Times New Roman" w:cs="Times New Roman"/>
          <w:b/>
          <w:sz w:val="24"/>
          <w:szCs w:val="24"/>
        </w:rPr>
      </w:pPr>
      <w:r w:rsidRPr="00BA0239">
        <w:rPr>
          <w:rFonts w:ascii="Times New Roman" w:hAnsi="Times New Roman" w:cs="Times New Roman"/>
          <w:b/>
          <w:sz w:val="24"/>
          <w:szCs w:val="24"/>
        </w:rPr>
        <w:t>Implication</w:t>
      </w:r>
      <w:r w:rsidR="008B3F95" w:rsidRPr="00BA0239">
        <w:rPr>
          <w:rFonts w:ascii="Times New Roman" w:hAnsi="Times New Roman" w:cs="Times New Roman"/>
          <w:b/>
          <w:sz w:val="24"/>
          <w:szCs w:val="24"/>
        </w:rPr>
        <w:t xml:space="preserve"> of Social C</w:t>
      </w:r>
      <w:r w:rsidRPr="00BA0239">
        <w:rPr>
          <w:rFonts w:ascii="Times New Roman" w:hAnsi="Times New Roman" w:cs="Times New Roman"/>
          <w:b/>
          <w:sz w:val="24"/>
          <w:szCs w:val="24"/>
        </w:rPr>
        <w:t>h</w:t>
      </w:r>
      <w:r w:rsidR="008B3F95" w:rsidRPr="00BA0239">
        <w:rPr>
          <w:rFonts w:ascii="Times New Roman" w:hAnsi="Times New Roman" w:cs="Times New Roman"/>
          <w:b/>
          <w:sz w:val="24"/>
          <w:szCs w:val="24"/>
        </w:rPr>
        <w:t>an</w:t>
      </w:r>
      <w:r w:rsidRPr="00BA0239">
        <w:rPr>
          <w:rFonts w:ascii="Times New Roman" w:hAnsi="Times New Roman" w:cs="Times New Roman"/>
          <w:b/>
          <w:sz w:val="24"/>
          <w:szCs w:val="24"/>
        </w:rPr>
        <w:t>g</w:t>
      </w:r>
      <w:r w:rsidR="008B3F95" w:rsidRPr="00BA0239">
        <w:rPr>
          <w:rFonts w:ascii="Times New Roman" w:hAnsi="Times New Roman" w:cs="Times New Roman"/>
          <w:b/>
          <w:sz w:val="24"/>
          <w:szCs w:val="24"/>
        </w:rPr>
        <w:t>e</w:t>
      </w:r>
    </w:p>
    <w:p w:rsidR="008F4DAA"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When examining methods for reducing the risk of construction start-up failure, social change has significant and varied effects on </w:t>
      </w:r>
      <w:r w:rsidR="00885C18">
        <w:rPr>
          <w:rFonts w:ascii="Times New Roman" w:hAnsi="Times New Roman" w:cs="Times New Roman"/>
          <w:sz w:val="24"/>
          <w:szCs w:val="24"/>
        </w:rPr>
        <w:t>various</w:t>
      </w:r>
      <w:r w:rsidRPr="00BA0239">
        <w:rPr>
          <w:rFonts w:ascii="Times New Roman" w:hAnsi="Times New Roman" w:cs="Times New Roman"/>
          <w:sz w:val="24"/>
          <w:szCs w:val="24"/>
        </w:rPr>
        <w:t xml:space="preserve"> stakeholders and societal facets. The environment in which construction start-ups operate can be shaped by changes in consumer preferences, market needs, and industry conventions brought about by social change. Construction approaches that promote environmental stewardship, community participation, and ethical labour practise are in greater demand as society</w:t>
      </w:r>
      <w:r w:rsidR="00885C18">
        <w:rPr>
          <w:rFonts w:ascii="Times New Roman" w:hAnsi="Times New Roman" w:cs="Times New Roman"/>
          <w:sz w:val="24"/>
          <w:szCs w:val="24"/>
        </w:rPr>
        <w:t>'s</w:t>
      </w:r>
      <w:r w:rsidRPr="00BA0239">
        <w:rPr>
          <w:rFonts w:ascii="Times New Roman" w:hAnsi="Times New Roman" w:cs="Times New Roman"/>
          <w:sz w:val="24"/>
          <w:szCs w:val="24"/>
        </w:rPr>
        <w:t xml:space="preserve"> ideals shift towards sustainability, inclusivity, and social responsibility. </w:t>
      </w:r>
      <w:r w:rsidR="00885C18">
        <w:rPr>
          <w:rFonts w:ascii="Times New Roman" w:hAnsi="Times New Roman" w:cs="Times New Roman"/>
          <w:sz w:val="24"/>
          <w:szCs w:val="24"/>
        </w:rPr>
        <w:t>Start-ups must</w:t>
      </w:r>
      <w:r w:rsidRPr="00BA0239">
        <w:rPr>
          <w:rFonts w:ascii="Times New Roman" w:hAnsi="Times New Roman" w:cs="Times New Roman"/>
          <w:sz w:val="24"/>
          <w:szCs w:val="24"/>
        </w:rPr>
        <w:t xml:space="preserve"> integrate social issues into their business strategy because failing to adjust to these shifting societ</w:t>
      </w:r>
      <w:r w:rsidR="00885C18">
        <w:rPr>
          <w:rFonts w:ascii="Times New Roman" w:hAnsi="Times New Roman" w:cs="Times New Roman"/>
          <w:sz w:val="24"/>
          <w:szCs w:val="24"/>
        </w:rPr>
        <w:t>al</w:t>
      </w:r>
      <w:r w:rsidRPr="00BA0239">
        <w:rPr>
          <w:rFonts w:ascii="Times New Roman" w:hAnsi="Times New Roman" w:cs="Times New Roman"/>
          <w:sz w:val="24"/>
          <w:szCs w:val="24"/>
        </w:rPr>
        <w:t xml:space="preserve"> expectations could result in marginalization or exclusion.</w:t>
      </w:r>
    </w:p>
    <w:p w:rsidR="00211470" w:rsidRPr="008F4DAA"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Social change can also affect public policy agendas and regulatory environments, which can affect the operating conditions and limitations faced by start-ups in the construction industry</w:t>
      </w:r>
      <w:r w:rsidR="008F4DAA" w:rsidRPr="008F4DAA">
        <w:rPr>
          <w:rFonts w:ascii="Times New Roman" w:eastAsia="Times New Roman" w:hAnsi="Times New Roman" w:cs="Times New Roman"/>
          <w:sz w:val="24"/>
          <w:szCs w:val="24"/>
        </w:rPr>
        <w:t xml:space="preserve"> (Langford and Male, 2022)</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For example, legislators may propose new rules or incentives to support efforts for affordable housing, diversity and inclusion in the workforce, or sustainable building standard</w:t>
      </w:r>
      <w:r w:rsidRPr="00BA0239">
        <w:rPr>
          <w:rFonts w:ascii="Times New Roman" w:hAnsi="Times New Roman" w:cs="Times New Roman"/>
          <w:sz w:val="24"/>
          <w:szCs w:val="24"/>
        </w:rPr>
        <w:t xml:space="preserve">s. Businesses </w:t>
      </w:r>
      <w:r w:rsidR="00885C18">
        <w:rPr>
          <w:rFonts w:ascii="Times New Roman" w:hAnsi="Times New Roman" w:cs="Times New Roman"/>
          <w:sz w:val="24"/>
          <w:szCs w:val="24"/>
        </w:rPr>
        <w:t>supporting these social goals could have a competitive edge over their rivals, while noncompliant businesses could risk</w:t>
      </w:r>
      <w:r w:rsidRPr="00BA0239">
        <w:rPr>
          <w:rFonts w:ascii="Times New Roman" w:hAnsi="Times New Roman" w:cs="Times New Roman"/>
          <w:sz w:val="24"/>
          <w:szCs w:val="24"/>
        </w:rPr>
        <w:t xml:space="preserve"> legal trouble or damage to their brand. </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Furthermore, social change may </w:t>
      </w:r>
      <w:r w:rsidR="00885C18">
        <w:rPr>
          <w:rFonts w:ascii="Times New Roman" w:hAnsi="Times New Roman" w:cs="Times New Roman"/>
          <w:sz w:val="24"/>
          <w:szCs w:val="24"/>
        </w:rPr>
        <w:t>impact</w:t>
      </w:r>
      <w:r w:rsidRPr="00BA0239">
        <w:rPr>
          <w:rFonts w:ascii="Times New Roman" w:hAnsi="Times New Roman" w:cs="Times New Roman"/>
          <w:sz w:val="24"/>
          <w:szCs w:val="24"/>
        </w:rPr>
        <w:t xml:space="preserve"> skill pools, resource availability, and investment opportunities for new ventures in the construction industry. The heightened consciousness surrounding social and environmental matters has led to growing scrutiny of firms' principles, policies, and social impact by investors, customers, and employees</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(Burns, 2019)</w:t>
      </w:r>
      <w:r w:rsidRPr="00BA0239">
        <w:rPr>
          <w:rFonts w:ascii="Times New Roman" w:hAnsi="Times New Roman" w:cs="Times New Roman"/>
          <w:sz w:val="24"/>
          <w:szCs w:val="24"/>
        </w:rPr>
        <w:t xml:space="preserve">. Businesses </w:t>
      </w:r>
      <w:r w:rsidR="00885C18">
        <w:rPr>
          <w:rFonts w:ascii="Times New Roman" w:hAnsi="Times New Roman" w:cs="Times New Roman"/>
          <w:sz w:val="24"/>
          <w:szCs w:val="24"/>
        </w:rPr>
        <w:t>dedicated</w:t>
      </w:r>
      <w:r w:rsidRPr="00BA0239">
        <w:rPr>
          <w:rFonts w:ascii="Times New Roman" w:hAnsi="Times New Roman" w:cs="Times New Roman"/>
          <w:sz w:val="24"/>
          <w:szCs w:val="24"/>
        </w:rPr>
        <w:t xml:space="preserve"> to moral business practices and social responsibility may draw </w:t>
      </w:r>
      <w:r w:rsidR="00885C18">
        <w:rPr>
          <w:rFonts w:ascii="Times New Roman" w:hAnsi="Times New Roman" w:cs="Times New Roman"/>
          <w:sz w:val="24"/>
          <w:szCs w:val="24"/>
        </w:rPr>
        <w:t>more significant</w:t>
      </w:r>
      <w:r w:rsidRPr="00BA0239">
        <w:rPr>
          <w:rFonts w:ascii="Times New Roman" w:hAnsi="Times New Roman" w:cs="Times New Roman"/>
          <w:sz w:val="24"/>
          <w:szCs w:val="24"/>
        </w:rPr>
        <w:t xml:space="preserve"> investment, partnerships, and talent acquisition.</w:t>
      </w:r>
    </w:p>
    <w:p w:rsidR="00E9749A" w:rsidRPr="00BA0239" w:rsidRDefault="00E9749A" w:rsidP="00885C18">
      <w:pPr>
        <w:spacing w:after="0" w:line="360" w:lineRule="auto"/>
        <w:ind w:firstLine="720"/>
        <w:rPr>
          <w:rFonts w:ascii="Times New Roman" w:hAnsi="Times New Roman" w:cs="Times New Roman"/>
          <w:sz w:val="24"/>
          <w:szCs w:val="24"/>
        </w:rPr>
      </w:pPr>
    </w:p>
    <w:p w:rsidR="00A403B9" w:rsidRPr="00BA0239" w:rsidRDefault="00A403B9" w:rsidP="00885C18">
      <w:pPr>
        <w:pStyle w:val="Heading2"/>
        <w:spacing w:before="0" w:line="360" w:lineRule="auto"/>
        <w:rPr>
          <w:rFonts w:cs="Times New Roman"/>
          <w:szCs w:val="24"/>
        </w:rPr>
      </w:pPr>
      <w:bookmarkStart w:id="9" w:name="_Toc160041136"/>
      <w:r w:rsidRPr="00BA0239">
        <w:rPr>
          <w:rFonts w:cs="Times New Roman"/>
          <w:szCs w:val="24"/>
        </w:rPr>
        <w:t>1.2 Purpose of the Research</w:t>
      </w:r>
      <w:bookmarkEnd w:id="9"/>
    </w:p>
    <w:p w:rsidR="00A403B9" w:rsidRPr="00BA0239" w:rsidRDefault="00A403B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The research</w:t>
      </w:r>
      <w:r w:rsidR="00CB4B43" w:rsidRPr="00BA0239">
        <w:rPr>
          <w:rFonts w:ascii="Times New Roman" w:hAnsi="Times New Roman" w:cs="Times New Roman"/>
          <w:sz w:val="24"/>
          <w:szCs w:val="24"/>
        </w:rPr>
        <w:t xml:space="preserve"> was cent</w:t>
      </w:r>
      <w:r w:rsidR="00885C18">
        <w:rPr>
          <w:rFonts w:ascii="Times New Roman" w:hAnsi="Times New Roman" w:cs="Times New Roman"/>
          <w:sz w:val="24"/>
          <w:szCs w:val="24"/>
        </w:rPr>
        <w:t>e</w:t>
      </w:r>
      <w:r w:rsidR="00CB4B43" w:rsidRPr="00BA0239">
        <w:rPr>
          <w:rFonts w:ascii="Times New Roman" w:hAnsi="Times New Roman" w:cs="Times New Roman"/>
          <w:sz w:val="24"/>
          <w:szCs w:val="24"/>
        </w:rPr>
        <w:t>red</w:t>
      </w:r>
      <w:r w:rsidRPr="00BA0239">
        <w:rPr>
          <w:rFonts w:ascii="Times New Roman" w:hAnsi="Times New Roman" w:cs="Times New Roman"/>
          <w:sz w:val="24"/>
          <w:szCs w:val="24"/>
        </w:rPr>
        <w:t xml:space="preserve"> on analy</w:t>
      </w:r>
      <w:r w:rsidR="00086981" w:rsidRPr="00BA0239">
        <w:rPr>
          <w:rFonts w:ascii="Times New Roman" w:hAnsi="Times New Roman" w:cs="Times New Roman"/>
          <w:sz w:val="24"/>
          <w:szCs w:val="24"/>
        </w:rPr>
        <w:t>s</w:t>
      </w:r>
      <w:r w:rsidRPr="00BA0239">
        <w:rPr>
          <w:rFonts w:ascii="Times New Roman" w:hAnsi="Times New Roman" w:cs="Times New Roman"/>
          <w:sz w:val="24"/>
          <w:szCs w:val="24"/>
        </w:rPr>
        <w:t>ing and identifying effective strategies that newly establ</w:t>
      </w:r>
      <w:r w:rsidR="00CB4B43" w:rsidRPr="00BA0239">
        <w:rPr>
          <w:rFonts w:ascii="Times New Roman" w:hAnsi="Times New Roman" w:cs="Times New Roman"/>
          <w:sz w:val="24"/>
          <w:szCs w:val="24"/>
        </w:rPr>
        <w:t>ished construction companies utilis</w:t>
      </w:r>
      <w:r w:rsidRPr="00BA0239">
        <w:rPr>
          <w:rFonts w:ascii="Times New Roman" w:hAnsi="Times New Roman" w:cs="Times New Roman"/>
          <w:sz w:val="24"/>
          <w:szCs w:val="24"/>
        </w:rPr>
        <w:t>e</w:t>
      </w:r>
      <w:r w:rsidR="00CB4B43" w:rsidRPr="00BA0239">
        <w:rPr>
          <w:rFonts w:ascii="Times New Roman" w:hAnsi="Times New Roman" w:cs="Times New Roman"/>
          <w:sz w:val="24"/>
          <w:szCs w:val="24"/>
        </w:rPr>
        <w:t>d</w:t>
      </w:r>
      <w:r w:rsidRPr="00BA0239">
        <w:rPr>
          <w:rFonts w:ascii="Times New Roman" w:hAnsi="Times New Roman" w:cs="Times New Roman"/>
          <w:sz w:val="24"/>
          <w:szCs w:val="24"/>
        </w:rPr>
        <w:t xml:space="preserve"> to overcome the problems often encountered during the first three years of operation.</w:t>
      </w:r>
      <w:r w:rsidR="00CB4B43" w:rsidRPr="00BA0239">
        <w:rPr>
          <w:rFonts w:ascii="Times New Roman" w:hAnsi="Times New Roman" w:cs="Times New Roman"/>
          <w:sz w:val="24"/>
          <w:szCs w:val="24"/>
        </w:rPr>
        <w:t xml:space="preserve"> Furthermore, the study offered practical insights that could</w:t>
      </w:r>
      <w:r w:rsidRPr="00BA0239">
        <w:rPr>
          <w:rFonts w:ascii="Times New Roman" w:hAnsi="Times New Roman" w:cs="Times New Roman"/>
          <w:sz w:val="24"/>
          <w:szCs w:val="24"/>
        </w:rPr>
        <w:t xml:space="preserve"> be used to educate decision-making and improve the probability of survival and success for start-up construction enterprises. </w:t>
      </w:r>
      <w:r w:rsidR="00A645F5" w:rsidRPr="00BA0239">
        <w:rPr>
          <w:rFonts w:ascii="Times New Roman" w:hAnsi="Times New Roman" w:cs="Times New Roman"/>
          <w:sz w:val="24"/>
          <w:szCs w:val="24"/>
        </w:rPr>
        <w:t>For example, the accomplishment was</w:t>
      </w:r>
      <w:r w:rsidRPr="00BA0239">
        <w:rPr>
          <w:rFonts w:ascii="Times New Roman" w:hAnsi="Times New Roman" w:cs="Times New Roman"/>
          <w:sz w:val="24"/>
          <w:szCs w:val="24"/>
        </w:rPr>
        <w:t xml:space="preserve"> by understanding th</w:t>
      </w:r>
      <w:r w:rsidR="00A645F5" w:rsidRPr="00BA0239">
        <w:rPr>
          <w:rFonts w:ascii="Times New Roman" w:hAnsi="Times New Roman" w:cs="Times New Roman"/>
          <w:sz w:val="24"/>
          <w:szCs w:val="24"/>
        </w:rPr>
        <w:t>e elements that le</w:t>
      </w:r>
      <w:r w:rsidRPr="00BA0239">
        <w:rPr>
          <w:rFonts w:ascii="Times New Roman" w:hAnsi="Times New Roman" w:cs="Times New Roman"/>
          <w:sz w:val="24"/>
          <w:szCs w:val="24"/>
        </w:rPr>
        <w:t>d to failure and success during this crucial period.</w:t>
      </w:r>
    </w:p>
    <w:p w:rsidR="00A403B9" w:rsidRPr="00BA0239" w:rsidRDefault="00A403B9" w:rsidP="00885C18">
      <w:pPr>
        <w:pStyle w:val="Heading2"/>
        <w:spacing w:before="0" w:line="360" w:lineRule="auto"/>
        <w:rPr>
          <w:rFonts w:cs="Times New Roman"/>
          <w:szCs w:val="24"/>
        </w:rPr>
      </w:pPr>
      <w:bookmarkStart w:id="10" w:name="_Toc160041137"/>
      <w:r w:rsidRPr="00BA0239">
        <w:rPr>
          <w:rFonts w:cs="Times New Roman"/>
          <w:szCs w:val="24"/>
        </w:rPr>
        <w:t>1.3 Aim of Research</w:t>
      </w:r>
      <w:bookmarkEnd w:id="10"/>
      <w:r w:rsidRPr="00BA0239">
        <w:rPr>
          <w:rFonts w:cs="Times New Roman"/>
          <w:szCs w:val="24"/>
        </w:rPr>
        <w:t xml:space="preserve"> </w:t>
      </w:r>
    </w:p>
    <w:p w:rsidR="00A403B9" w:rsidRPr="00BA0239" w:rsidRDefault="00A403B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The m</w:t>
      </w:r>
      <w:r w:rsidR="00545888" w:rsidRPr="00BA0239">
        <w:rPr>
          <w:rFonts w:ascii="Times New Roman" w:hAnsi="Times New Roman" w:cs="Times New Roman"/>
          <w:sz w:val="24"/>
          <w:szCs w:val="24"/>
        </w:rPr>
        <w:t>ain aim of the research study was</w:t>
      </w:r>
      <w:r w:rsidRPr="00BA0239">
        <w:rPr>
          <w:rFonts w:ascii="Times New Roman" w:hAnsi="Times New Roman" w:cs="Times New Roman"/>
          <w:sz w:val="24"/>
          <w:szCs w:val="24"/>
        </w:rPr>
        <w:t xml:space="preserve"> to thoroughly comprehend strategies that successfully mitigate failure in start-up construction enterprises within the first three years of operation.</w:t>
      </w:r>
    </w:p>
    <w:p w:rsidR="00A403B9" w:rsidRPr="00BA0239" w:rsidRDefault="00A403B9" w:rsidP="00885C18">
      <w:pPr>
        <w:pStyle w:val="Heading2"/>
        <w:spacing w:before="0" w:line="360" w:lineRule="auto"/>
        <w:rPr>
          <w:rFonts w:cs="Times New Roman"/>
          <w:szCs w:val="24"/>
        </w:rPr>
      </w:pPr>
      <w:bookmarkStart w:id="11" w:name="_Toc160041138"/>
      <w:r w:rsidRPr="00BA0239">
        <w:rPr>
          <w:rFonts w:cs="Times New Roman"/>
          <w:szCs w:val="24"/>
        </w:rPr>
        <w:t>1.4 Research Objectives</w:t>
      </w:r>
      <w:bookmarkEnd w:id="11"/>
    </w:p>
    <w:p w:rsidR="00A403B9" w:rsidRPr="00BA0239" w:rsidRDefault="00A403B9" w:rsidP="00885C18">
      <w:pPr>
        <w:numPr>
          <w:ilvl w:val="0"/>
          <w:numId w:val="2"/>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To examine challenges faced by start-up construction companies in their initial three years.</w:t>
      </w:r>
    </w:p>
    <w:p w:rsidR="00A403B9" w:rsidRPr="00BA0239" w:rsidRDefault="00086981" w:rsidP="00885C18">
      <w:pPr>
        <w:numPr>
          <w:ilvl w:val="0"/>
          <w:numId w:val="2"/>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To review existing literature on strategies for mitigating failure in start-up ventures, specifically focusing</w:t>
      </w:r>
      <w:r w:rsidR="00A403B9" w:rsidRPr="00BA0239">
        <w:rPr>
          <w:rFonts w:ascii="Times New Roman" w:hAnsi="Times New Roman" w:cs="Times New Roman"/>
          <w:sz w:val="24"/>
          <w:szCs w:val="24"/>
        </w:rPr>
        <w:t xml:space="preserve"> on the construction industry.</w:t>
      </w:r>
    </w:p>
    <w:p w:rsidR="00A403B9" w:rsidRPr="00BA0239" w:rsidRDefault="00A403B9" w:rsidP="00885C18">
      <w:pPr>
        <w:numPr>
          <w:ilvl w:val="0"/>
          <w:numId w:val="2"/>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To identify and evaluate practical strategies that successful start-up construction companies employ during their formative years.</w:t>
      </w:r>
    </w:p>
    <w:p w:rsidR="00A403B9" w:rsidRPr="00BA0239" w:rsidRDefault="00A403B9" w:rsidP="00885C18">
      <w:pPr>
        <w:numPr>
          <w:ilvl w:val="0"/>
          <w:numId w:val="2"/>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To assess the applicability and effectiveness of identified strategies in different contexts within the construction sector.</w:t>
      </w:r>
    </w:p>
    <w:p w:rsidR="00A403B9" w:rsidRPr="00BA0239" w:rsidRDefault="00A403B9" w:rsidP="00885C18">
      <w:pPr>
        <w:pStyle w:val="Heading2"/>
        <w:spacing w:before="0" w:line="360" w:lineRule="auto"/>
        <w:rPr>
          <w:rFonts w:cs="Times New Roman"/>
          <w:szCs w:val="24"/>
        </w:rPr>
      </w:pPr>
      <w:bookmarkStart w:id="12" w:name="_Toc160041139"/>
      <w:r w:rsidRPr="00BA0239">
        <w:rPr>
          <w:rFonts w:cs="Times New Roman"/>
          <w:szCs w:val="24"/>
        </w:rPr>
        <w:t>1.5 Research Questions</w:t>
      </w:r>
      <w:bookmarkEnd w:id="12"/>
    </w:p>
    <w:p w:rsidR="00A403B9" w:rsidRPr="00BA0239" w:rsidRDefault="00A403B9" w:rsidP="00885C18">
      <w:pPr>
        <w:numPr>
          <w:ilvl w:val="0"/>
          <w:numId w:val="1"/>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What are start-up construction companies' primary challenges during their first three years?</w:t>
      </w:r>
    </w:p>
    <w:p w:rsidR="00A403B9" w:rsidRPr="00BA0239" w:rsidRDefault="00A403B9" w:rsidP="00885C18">
      <w:pPr>
        <w:numPr>
          <w:ilvl w:val="0"/>
          <w:numId w:val="1"/>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What does existing literature reveal about strategies for mitigating failure in start-up ventures, particularly in the construction industry?</w:t>
      </w:r>
    </w:p>
    <w:p w:rsidR="00A403B9" w:rsidRPr="00BA0239" w:rsidRDefault="00A403B9" w:rsidP="00885C18">
      <w:pPr>
        <w:numPr>
          <w:ilvl w:val="0"/>
          <w:numId w:val="1"/>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What are the key strategies successful start-up construction companies employ to navigate the challenges of their early years?</w:t>
      </w:r>
    </w:p>
    <w:p w:rsidR="00A403B9" w:rsidRPr="00BA0239" w:rsidRDefault="00A403B9" w:rsidP="00885C18">
      <w:pPr>
        <w:numPr>
          <w:ilvl w:val="0"/>
          <w:numId w:val="1"/>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How applicable and effective are these strategies in diverse contexts within the construction sector?</w:t>
      </w:r>
    </w:p>
    <w:p w:rsidR="00A403B9" w:rsidRPr="00BA0239" w:rsidRDefault="00A403B9" w:rsidP="00885C18">
      <w:pPr>
        <w:numPr>
          <w:ilvl w:val="0"/>
          <w:numId w:val="1"/>
        </w:numPr>
        <w:spacing w:after="0" w:line="360" w:lineRule="auto"/>
        <w:rPr>
          <w:rFonts w:ascii="Times New Roman" w:hAnsi="Times New Roman" w:cs="Times New Roman"/>
          <w:sz w:val="24"/>
          <w:szCs w:val="24"/>
        </w:rPr>
      </w:pPr>
      <w:r w:rsidRPr="00BA0239">
        <w:rPr>
          <w:rFonts w:ascii="Times New Roman" w:hAnsi="Times New Roman" w:cs="Times New Roman"/>
          <w:sz w:val="24"/>
          <w:szCs w:val="24"/>
        </w:rPr>
        <w:t>This research will provide valuable insights that can inform not only start-up entrepreneurs and investors but also industry stakeholders and policymakers seeking to foster a resilient and thriving construction ecosystem.</w:t>
      </w:r>
    </w:p>
    <w:p w:rsidR="00A403B9" w:rsidRPr="00BA0239" w:rsidRDefault="00A403B9" w:rsidP="00885C18">
      <w:pPr>
        <w:spacing w:after="0" w:line="360" w:lineRule="auto"/>
        <w:rPr>
          <w:rFonts w:ascii="Times New Roman" w:hAnsi="Times New Roman" w:cs="Times New Roman"/>
          <w:sz w:val="24"/>
          <w:szCs w:val="24"/>
          <w:lang w:val="en-GB"/>
        </w:rPr>
      </w:pPr>
    </w:p>
    <w:p w:rsidR="00A403B9" w:rsidRPr="00BA0239" w:rsidRDefault="00A403B9" w:rsidP="00885C18">
      <w:pPr>
        <w:spacing w:after="0" w:line="360" w:lineRule="auto"/>
        <w:rPr>
          <w:rFonts w:ascii="Times New Roman" w:hAnsi="Times New Roman" w:cs="Times New Roman"/>
          <w:sz w:val="24"/>
          <w:szCs w:val="24"/>
          <w:lang w:val="en-GB"/>
        </w:rPr>
      </w:pPr>
    </w:p>
    <w:p w:rsidR="00A403B9" w:rsidRPr="00BA0239" w:rsidRDefault="00A403B9" w:rsidP="00885C18">
      <w:pPr>
        <w:spacing w:after="0" w:line="360" w:lineRule="auto"/>
        <w:rPr>
          <w:rFonts w:ascii="Times New Roman" w:hAnsi="Times New Roman" w:cs="Times New Roman"/>
          <w:b/>
          <w:bCs/>
          <w:sz w:val="24"/>
          <w:szCs w:val="24"/>
          <w:lang w:val="en-GB"/>
        </w:rPr>
      </w:pPr>
      <w:r w:rsidRPr="00BA0239">
        <w:rPr>
          <w:rFonts w:ascii="Times New Roman" w:hAnsi="Times New Roman" w:cs="Times New Roman"/>
          <w:b/>
          <w:bCs/>
          <w:sz w:val="24"/>
          <w:szCs w:val="24"/>
          <w:lang w:val="en-GB"/>
        </w:rPr>
        <w:br w:type="page"/>
      </w:r>
    </w:p>
    <w:p w:rsidR="00A403B9" w:rsidRPr="00BA0239" w:rsidRDefault="00A403B9" w:rsidP="00DE1FCD">
      <w:pPr>
        <w:pStyle w:val="Heading1"/>
      </w:pPr>
      <w:bookmarkStart w:id="13" w:name="_Toc160041140"/>
      <w:r w:rsidRPr="00BA0239">
        <w:t>Chapter 2: Literature Review</w:t>
      </w:r>
      <w:bookmarkEnd w:id="13"/>
    </w:p>
    <w:p w:rsidR="00A403B9" w:rsidRPr="00BA0239" w:rsidRDefault="00A403B9" w:rsidP="00885C18">
      <w:pPr>
        <w:pStyle w:val="Heading2"/>
        <w:spacing w:before="0" w:line="360" w:lineRule="auto"/>
        <w:rPr>
          <w:rFonts w:cs="Times New Roman"/>
          <w:szCs w:val="24"/>
        </w:rPr>
      </w:pPr>
      <w:bookmarkStart w:id="14" w:name="_Toc160041141"/>
      <w:r w:rsidRPr="00BA0239">
        <w:rPr>
          <w:rFonts w:cs="Times New Roman"/>
          <w:szCs w:val="24"/>
        </w:rPr>
        <w:t>2.0 Introduction</w:t>
      </w:r>
      <w:bookmarkEnd w:id="14"/>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The literature on techniques to reduce failure in start-up construction enterprises within their first three years is extensive and complex, covering different factors that shape, define, and impact the progress of these operations. In addition, the available research on the issue of "Strategies for Alleviating Failure in the Initial Three Years of a Start-up Construction Firm" offers significant perspectives on the difficulties encountered by nascent construction enterprises and the prospective tactics for surmounting these obstacles.</w:t>
      </w:r>
    </w:p>
    <w:p w:rsidR="00A403B9" w:rsidRPr="00BA0239" w:rsidRDefault="00A403B9" w:rsidP="00885C18">
      <w:pPr>
        <w:pStyle w:val="Heading2"/>
        <w:spacing w:before="0" w:line="360" w:lineRule="auto"/>
        <w:rPr>
          <w:rFonts w:cs="Times New Roman"/>
          <w:szCs w:val="24"/>
        </w:rPr>
      </w:pPr>
      <w:bookmarkStart w:id="15" w:name="_Toc160041142"/>
      <w:r w:rsidRPr="00BA0239">
        <w:rPr>
          <w:rFonts w:cs="Times New Roman"/>
          <w:szCs w:val="24"/>
        </w:rPr>
        <w:t>2.1 Existing Literature Review</w:t>
      </w:r>
      <w:bookmarkEnd w:id="15"/>
      <w:r w:rsidRPr="00BA0239">
        <w:rPr>
          <w:rFonts w:cs="Times New Roman"/>
          <w:szCs w:val="24"/>
        </w:rPr>
        <w:t xml:space="preserve"> </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Heidrick and Holicky (2022) claim that financial constraints are common in the construction sector. Additionally, Jones (2022) emphasi</w:t>
      </w:r>
      <w:r w:rsidR="00086981" w:rsidRPr="00BA0239">
        <w:rPr>
          <w:rFonts w:ascii="Times New Roman" w:hAnsi="Times New Roman" w:cs="Times New Roman"/>
          <w:sz w:val="24"/>
          <w:szCs w:val="24"/>
          <w:lang w:val="en-GB"/>
        </w:rPr>
        <w:t>s</w:t>
      </w:r>
      <w:r w:rsidRPr="00BA0239">
        <w:rPr>
          <w:rFonts w:ascii="Times New Roman" w:hAnsi="Times New Roman" w:cs="Times New Roman"/>
          <w:sz w:val="24"/>
          <w:szCs w:val="24"/>
          <w:lang w:val="en-GB"/>
        </w:rPr>
        <w:t>ed the challenges related to obtaining sufficient funding, controlling cash flow, and negotiating the capital-intensive character of the industry. Furthermore, Heidrick and Holicky (2022) have conducted a thorough analysis of regulatory hurdles, highlighting the need for start-ups to comprehend and adhere to the various municipal, regional, and federal laws regulating the building industry.</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In addition, the literature provides several suggested strategies. Strategic financial planning is one of the most important practices, including effective budgeting and cash flow forecasting, to ensure start-up success. Furthermore, according to Jones (2022), developing constructive partnerships between stakeholders such as clients, suppliers, and regulators is vital. In addition, Killough (2023) justifies that jointly effective approaches to project management, including efficient scheduling, risk prevention, and clear communication approaches, are other determining components of start-up resilience. This study also provides practical points for start-up construction companies that were either unsuccessful or successful. Jones (2022) highlights the need for adaptiveness, creativity, and an anticipatory attitude toward overcoming challenges within a dynamic construction sector.</w:t>
      </w:r>
    </w:p>
    <w:p w:rsidR="00A403B9" w:rsidRPr="00BA0239" w:rsidRDefault="00A403B9" w:rsidP="00885C18">
      <w:pPr>
        <w:pStyle w:val="Heading2"/>
        <w:spacing w:before="0" w:line="360" w:lineRule="auto"/>
        <w:rPr>
          <w:rFonts w:cs="Times New Roman"/>
          <w:szCs w:val="24"/>
        </w:rPr>
      </w:pPr>
      <w:bookmarkStart w:id="16" w:name="_Toc160041143"/>
      <w:r w:rsidRPr="00BA0239">
        <w:rPr>
          <w:rFonts w:cs="Times New Roman"/>
          <w:szCs w:val="24"/>
        </w:rPr>
        <w:t>2.2 Importance of the Topic</w:t>
      </w:r>
      <w:bookmarkEnd w:id="16"/>
    </w:p>
    <w:p w:rsidR="00A403B9" w:rsidRPr="00BA0239" w:rsidRDefault="00545888"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The subject matter was</w:t>
      </w:r>
      <w:r w:rsidR="00A403B9" w:rsidRPr="00BA0239">
        <w:rPr>
          <w:rFonts w:ascii="Times New Roman" w:hAnsi="Times New Roman" w:cs="Times New Roman"/>
          <w:sz w:val="24"/>
          <w:szCs w:val="24"/>
          <w:lang w:val="en-GB"/>
        </w:rPr>
        <w:t xml:space="preserve"> </w:t>
      </w:r>
      <w:r w:rsidR="00086981" w:rsidRPr="00BA0239">
        <w:rPr>
          <w:rFonts w:ascii="Times New Roman" w:hAnsi="Times New Roman" w:cs="Times New Roman"/>
          <w:sz w:val="24"/>
          <w:szCs w:val="24"/>
          <w:lang w:val="en-GB"/>
        </w:rPr>
        <w:t>essential</w:t>
      </w:r>
      <w:r w:rsidR="00A403B9" w:rsidRPr="00BA0239">
        <w:rPr>
          <w:rFonts w:ascii="Times New Roman" w:hAnsi="Times New Roman" w:cs="Times New Roman"/>
          <w:sz w:val="24"/>
          <w:szCs w:val="24"/>
          <w:lang w:val="en-GB"/>
        </w:rPr>
        <w:t xml:space="preserve"> to entrepreneurship, construction management, a</w:t>
      </w:r>
      <w:r w:rsidR="00B71FB5" w:rsidRPr="00BA0239">
        <w:rPr>
          <w:rFonts w:ascii="Times New Roman" w:hAnsi="Times New Roman" w:cs="Times New Roman"/>
          <w:sz w:val="24"/>
          <w:szCs w:val="24"/>
          <w:lang w:val="en-GB"/>
        </w:rPr>
        <w:t>nd</w:t>
      </w:r>
      <w:r w:rsidR="00C05025" w:rsidRPr="00BA0239">
        <w:rPr>
          <w:rFonts w:ascii="Times New Roman" w:hAnsi="Times New Roman" w:cs="Times New Roman"/>
          <w:sz w:val="24"/>
          <w:szCs w:val="24"/>
          <w:lang w:val="en-GB"/>
        </w:rPr>
        <w:t xml:space="preserve"> economic development. There wer</w:t>
      </w:r>
      <w:r w:rsidR="00A403B9" w:rsidRPr="00BA0239">
        <w:rPr>
          <w:rFonts w:ascii="Times New Roman" w:hAnsi="Times New Roman" w:cs="Times New Roman"/>
          <w:sz w:val="24"/>
          <w:szCs w:val="24"/>
          <w:lang w:val="en-GB"/>
        </w:rPr>
        <w:t xml:space="preserve">e a few vital issues </w:t>
      </w:r>
      <w:r w:rsidR="00C05025" w:rsidRPr="00BA0239">
        <w:rPr>
          <w:rFonts w:ascii="Times New Roman" w:hAnsi="Times New Roman" w:cs="Times New Roman"/>
          <w:sz w:val="24"/>
          <w:szCs w:val="24"/>
          <w:lang w:val="en-GB"/>
        </w:rPr>
        <w:t>that made this subject critical</w:t>
      </w:r>
      <w:r w:rsidR="00B71FB5" w:rsidRPr="00BA0239">
        <w:rPr>
          <w:rFonts w:ascii="Times New Roman" w:hAnsi="Times New Roman" w:cs="Times New Roman"/>
          <w:sz w:val="24"/>
          <w:szCs w:val="24"/>
          <w:lang w:val="en-GB"/>
        </w:rPr>
        <w:t>,</w:t>
      </w:r>
      <w:r w:rsidR="00C05025" w:rsidRPr="00BA0239">
        <w:rPr>
          <w:rFonts w:ascii="Times New Roman" w:hAnsi="Times New Roman" w:cs="Times New Roman"/>
          <w:sz w:val="24"/>
          <w:szCs w:val="24"/>
          <w:lang w:val="en-GB"/>
        </w:rPr>
        <w:t xml:space="preserve"> including: </w:t>
      </w:r>
    </w:p>
    <w:p w:rsidR="00A403B9" w:rsidRPr="00BA0239" w:rsidRDefault="00A403B9" w:rsidP="00885C18">
      <w:pPr>
        <w:spacing w:after="0" w:line="360" w:lineRule="auto"/>
        <w:jc w:val="center"/>
        <w:rPr>
          <w:rFonts w:ascii="Times New Roman" w:hAnsi="Times New Roman" w:cs="Times New Roman"/>
          <w:b/>
          <w:sz w:val="24"/>
          <w:szCs w:val="24"/>
          <w:lang w:val="en-GB"/>
        </w:rPr>
      </w:pPr>
      <w:r w:rsidRPr="00BA0239">
        <w:rPr>
          <w:rFonts w:ascii="Times New Roman" w:hAnsi="Times New Roman" w:cs="Times New Roman"/>
          <w:b/>
          <w:sz w:val="24"/>
          <w:szCs w:val="24"/>
          <w:lang w:val="en-GB"/>
        </w:rPr>
        <w:t>Economic Impact</w:t>
      </w:r>
    </w:p>
    <w:p w:rsidR="00A403B9" w:rsidRPr="00BA0239" w:rsidRDefault="00C05025"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T</w:t>
      </w:r>
      <w:r w:rsidR="00A403B9" w:rsidRPr="00BA0239">
        <w:rPr>
          <w:rFonts w:ascii="Times New Roman" w:hAnsi="Times New Roman" w:cs="Times New Roman"/>
          <w:sz w:val="24"/>
          <w:szCs w:val="24"/>
          <w:lang w:val="en-GB"/>
        </w:rPr>
        <w:t xml:space="preserve">he construction sector plays an </w:t>
      </w:r>
      <w:r w:rsidR="00086981" w:rsidRPr="00BA0239">
        <w:rPr>
          <w:rFonts w:ascii="Times New Roman" w:hAnsi="Times New Roman" w:cs="Times New Roman"/>
          <w:sz w:val="24"/>
          <w:szCs w:val="24"/>
          <w:lang w:val="en-GB"/>
        </w:rPr>
        <w:t>essential</w:t>
      </w:r>
      <w:r w:rsidR="00A403B9" w:rsidRPr="00BA0239">
        <w:rPr>
          <w:rFonts w:ascii="Times New Roman" w:hAnsi="Times New Roman" w:cs="Times New Roman"/>
          <w:sz w:val="24"/>
          <w:szCs w:val="24"/>
          <w:lang w:val="en-GB"/>
        </w:rPr>
        <w:t xml:space="preserve"> part in economic development by providing employment opportunities, improving infrastructure, and boosting economic growth (Killough, 2023). According to Jones (2022), start-up construction companies determine the dynamism in the industry either way. In addition, developing measures to curb failures in the construction sector is also </w:t>
      </w:r>
      <w:r w:rsidR="00086981" w:rsidRPr="00BA0239">
        <w:rPr>
          <w:rFonts w:ascii="Times New Roman" w:hAnsi="Times New Roman" w:cs="Times New Roman"/>
          <w:sz w:val="24"/>
          <w:szCs w:val="24"/>
          <w:lang w:val="en-GB"/>
        </w:rPr>
        <w:t>crucial</w:t>
      </w:r>
      <w:r w:rsidR="00A403B9" w:rsidRPr="00BA0239">
        <w:rPr>
          <w:rFonts w:ascii="Times New Roman" w:hAnsi="Times New Roman" w:cs="Times New Roman"/>
          <w:sz w:val="24"/>
          <w:szCs w:val="24"/>
          <w:lang w:val="en-GB"/>
        </w:rPr>
        <w:t xml:space="preserve"> for ensuring employment growth and the sustainability of economic contributions.</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The building industry is a </w:t>
      </w:r>
      <w:r w:rsidR="00885C18">
        <w:rPr>
          <w:rFonts w:ascii="Times New Roman" w:hAnsi="Times New Roman" w:cs="Times New Roman"/>
          <w:sz w:val="24"/>
          <w:szCs w:val="24"/>
        </w:rPr>
        <w:t>significant</w:t>
      </w:r>
      <w:r w:rsidRPr="00BA0239">
        <w:rPr>
          <w:rFonts w:ascii="Times New Roman" w:hAnsi="Times New Roman" w:cs="Times New Roman"/>
          <w:sz w:val="24"/>
          <w:szCs w:val="24"/>
        </w:rPr>
        <w:t xml:space="preserve"> source of economic activity in London and beyond, and </w:t>
      </w:r>
      <w:r w:rsidR="00885C18">
        <w:rPr>
          <w:rFonts w:ascii="Times New Roman" w:hAnsi="Times New Roman" w:cs="Times New Roman"/>
          <w:sz w:val="24"/>
          <w:szCs w:val="24"/>
        </w:rPr>
        <w:t>the effective application of research findings can facilitate its growth and expansion</w:t>
      </w:r>
      <w:r w:rsidR="008F4DAA" w:rsidRPr="008F4DAA">
        <w:t xml:space="preserve"> </w:t>
      </w:r>
      <w:r w:rsidR="008F4DAA" w:rsidRPr="008F4DAA">
        <w:rPr>
          <w:rFonts w:ascii="Times New Roman" w:hAnsi="Times New Roman" w:cs="Times New Roman"/>
          <w:sz w:val="24"/>
          <w:szCs w:val="24"/>
        </w:rPr>
        <w:t>(Langford and Male, 2022)</w:t>
      </w:r>
      <w:r w:rsidRPr="00BA0239">
        <w:rPr>
          <w:rFonts w:ascii="Times New Roman" w:hAnsi="Times New Roman" w:cs="Times New Roman"/>
          <w:sz w:val="24"/>
          <w:szCs w:val="24"/>
        </w:rPr>
        <w:t>. The research can promote a more dynamic and resilient entrepreneurial environment that will promote innovation, investment, and the creation of jobs in the construction sector by giving start-ups the information and resources they need to overcome obstacles and reduce failure.</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Reducing the start-up failure rate in the construction industry can also result in a more effective distribution of money and resources throughout the economy</w:t>
      </w:r>
      <w:r w:rsidR="008F4DAA" w:rsidRPr="008F4DAA">
        <w:t xml:space="preserve"> </w:t>
      </w:r>
      <w:r w:rsidR="008F4DAA" w:rsidRPr="008F4DAA">
        <w:rPr>
          <w:rFonts w:ascii="Times New Roman" w:hAnsi="Times New Roman" w:cs="Times New Roman"/>
          <w:sz w:val="24"/>
          <w:szCs w:val="24"/>
        </w:rPr>
        <w:t>(Klakegg, 2021)</w:t>
      </w:r>
      <w:r w:rsidRPr="00BA0239">
        <w:rPr>
          <w:rFonts w:ascii="Times New Roman" w:hAnsi="Times New Roman" w:cs="Times New Roman"/>
          <w:sz w:val="24"/>
          <w:szCs w:val="24"/>
        </w:rPr>
        <w:t>. Start</w:t>
      </w:r>
      <w:r w:rsidR="00885C18">
        <w:rPr>
          <w:rFonts w:ascii="Times New Roman" w:hAnsi="Times New Roman" w:cs="Times New Roman"/>
          <w:sz w:val="24"/>
          <w:szCs w:val="24"/>
        </w:rPr>
        <w:t>-</w:t>
      </w:r>
      <w:r w:rsidRPr="00BA0239">
        <w:rPr>
          <w:rFonts w:ascii="Times New Roman" w:hAnsi="Times New Roman" w:cs="Times New Roman"/>
          <w:sz w:val="24"/>
          <w:szCs w:val="24"/>
        </w:rPr>
        <w:t xml:space="preserve">up failures result in direct costs such as lost profits, job losses, </w:t>
      </w:r>
      <w:r w:rsidR="00885C18">
        <w:rPr>
          <w:rFonts w:ascii="Times New Roman" w:hAnsi="Times New Roman" w:cs="Times New Roman"/>
          <w:sz w:val="24"/>
          <w:szCs w:val="24"/>
        </w:rPr>
        <w:t>squandered investments,</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 xml:space="preserve">and </w:t>
      </w:r>
      <w:r w:rsidRPr="00BA0239">
        <w:rPr>
          <w:rFonts w:ascii="Times New Roman" w:hAnsi="Times New Roman" w:cs="Times New Roman"/>
          <w:sz w:val="24"/>
          <w:szCs w:val="24"/>
        </w:rPr>
        <w:t>indirect expenses like supply chain disruptions, project schedule delays, and subcontractor disruptions. The research can increase overall productivity and efficiency in the construction industry, freeing up resources for other beneficial purposes and promoting economic growth by reducing these negative externalities.</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In addition, by promoting the viability and success of construction start-ups, the findings may have repercussions for the entire economy</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(Klakegg, 2021)</w:t>
      </w:r>
      <w:r w:rsidRPr="00BA0239">
        <w:rPr>
          <w:rFonts w:ascii="Times New Roman" w:hAnsi="Times New Roman" w:cs="Times New Roman"/>
          <w:sz w:val="24"/>
          <w:szCs w:val="24"/>
        </w:rPr>
        <w:t xml:space="preserve">. As start-ups expand and thrive, they generate demand for products and services from other companies, including manufacturers, suppliers, professional services organizations, and technology providers. This multiplier effect can increase revenue, employment opportunities, and economic activity in </w:t>
      </w:r>
      <w:r w:rsidR="00885C18">
        <w:rPr>
          <w:rFonts w:ascii="Times New Roman" w:hAnsi="Times New Roman" w:cs="Times New Roman"/>
          <w:sz w:val="24"/>
          <w:szCs w:val="24"/>
        </w:rPr>
        <w:t>various</w:t>
      </w:r>
      <w:r w:rsidRPr="00BA0239">
        <w:rPr>
          <w:rFonts w:ascii="Times New Roman" w:hAnsi="Times New Roman" w:cs="Times New Roman"/>
          <w:sz w:val="24"/>
          <w:szCs w:val="24"/>
        </w:rPr>
        <w:t xml:space="preserve"> sectors and industries, boosting the economy's general prosperity.</w:t>
      </w:r>
    </w:p>
    <w:p w:rsidR="00211470" w:rsidRPr="008F4DAA"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Moreover, prosperous construction start-ups can stimulate community revitalization, infrastructure investment, and urban expansion, all </w:t>
      </w:r>
      <w:r w:rsidR="00885C18">
        <w:rPr>
          <w:rFonts w:ascii="Times New Roman" w:hAnsi="Times New Roman" w:cs="Times New Roman"/>
          <w:sz w:val="24"/>
          <w:szCs w:val="24"/>
        </w:rPr>
        <w:t>supporting</w:t>
      </w:r>
      <w:r w:rsidRPr="00BA0239">
        <w:rPr>
          <w:rFonts w:ascii="Times New Roman" w:hAnsi="Times New Roman" w:cs="Times New Roman"/>
          <w:sz w:val="24"/>
          <w:szCs w:val="24"/>
        </w:rPr>
        <w:t xml:space="preserve"> economic growth and prosperity</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(Mitchell, 2008)</w:t>
      </w:r>
      <w:r w:rsidRPr="00BA0239">
        <w:rPr>
          <w:rFonts w:ascii="Times New Roman" w:hAnsi="Times New Roman" w:cs="Times New Roman"/>
          <w:sz w:val="24"/>
          <w:szCs w:val="24"/>
        </w:rPr>
        <w:t>. Therefore, by promoting innovation, efficiency, and competitiveness in the construction industry, the research can help address urgent societal issues like affordable housing, environmental sustainability, and resilient infrastructure while opening up new avenues for social and economic advancement.</w:t>
      </w:r>
      <w:r w:rsidRPr="00BA0239">
        <w:rPr>
          <w:rFonts w:ascii="Times New Roman" w:hAnsi="Times New Roman" w:cs="Times New Roman"/>
          <w:b/>
          <w:sz w:val="24"/>
          <w:szCs w:val="24"/>
        </w:rPr>
        <w:t xml:space="preserve"> </w:t>
      </w:r>
      <w:r w:rsidRPr="00BA0239">
        <w:rPr>
          <w:rFonts w:ascii="Times New Roman" w:hAnsi="Times New Roman" w:cs="Times New Roman"/>
          <w:b/>
          <w:sz w:val="24"/>
          <w:szCs w:val="24"/>
        </w:rPr>
        <w:br/>
      </w:r>
    </w:p>
    <w:p w:rsidR="00A403B9" w:rsidRPr="00BA0239" w:rsidRDefault="00A403B9" w:rsidP="00885C18">
      <w:pPr>
        <w:spacing w:after="0" w:line="360" w:lineRule="auto"/>
        <w:jc w:val="center"/>
        <w:rPr>
          <w:rFonts w:ascii="Times New Roman" w:hAnsi="Times New Roman" w:cs="Times New Roman"/>
          <w:b/>
          <w:sz w:val="24"/>
          <w:szCs w:val="24"/>
          <w:lang w:val="en-GB"/>
        </w:rPr>
      </w:pPr>
      <w:r w:rsidRPr="00BA0239">
        <w:rPr>
          <w:rFonts w:ascii="Times New Roman" w:hAnsi="Times New Roman" w:cs="Times New Roman"/>
          <w:b/>
          <w:sz w:val="24"/>
          <w:szCs w:val="24"/>
          <w:lang w:val="en-GB"/>
        </w:rPr>
        <w:t>Entrepreneurial Ecosystem</w:t>
      </w:r>
    </w:p>
    <w:p w:rsidR="00A403B9" w:rsidRPr="00BA0239" w:rsidRDefault="00AA6688"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Jones (2022) stated</w:t>
      </w:r>
      <w:r w:rsidR="00A403B9" w:rsidRPr="00BA0239">
        <w:rPr>
          <w:rFonts w:ascii="Times New Roman" w:hAnsi="Times New Roman" w:cs="Times New Roman"/>
          <w:sz w:val="24"/>
          <w:szCs w:val="24"/>
          <w:lang w:val="en-GB"/>
        </w:rPr>
        <w:t xml:space="preserve"> that start-up construction companies are integral to the entrepreneurial ecosystem. They drive innovation, introduce new technologies, and inject dynamism into the industry. For instance, identifying effective strategies for mitigating failure during the critical initial three years can nurture a thriving entrepreneurial environment, attracting new ventures and fostering a culture of innovation within the construction sector (Killough, 2023).</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The network of people, companies, assets, and establishments that are interrelated and work together to foster the emergence, development, and success of entrepreneurs and start-up businesses is referred to as the entrepreneurial ecosystem</w:t>
      </w:r>
      <w:r w:rsidR="008F4DAA" w:rsidRPr="008F4DAA">
        <w:t xml:space="preserve"> </w:t>
      </w:r>
      <w:r w:rsidR="008F4DAA" w:rsidRPr="008F4DAA">
        <w:rPr>
          <w:rFonts w:ascii="Times New Roman" w:hAnsi="Times New Roman" w:cs="Times New Roman"/>
          <w:sz w:val="24"/>
          <w:szCs w:val="24"/>
        </w:rPr>
        <w:t>(Mitchell, 2008)</w:t>
      </w:r>
      <w:r w:rsidRPr="00BA0239">
        <w:rPr>
          <w:rFonts w:ascii="Times New Roman" w:hAnsi="Times New Roman" w:cs="Times New Roman"/>
          <w:sz w:val="24"/>
          <w:szCs w:val="24"/>
        </w:rPr>
        <w:t xml:space="preserve">. In the London construction business, the dynamics, possibilities, and problems faced by start-ups in the field are significantly shaped by the entrepreneurial ecosystem. </w:t>
      </w:r>
      <w:r w:rsidR="00885C18">
        <w:rPr>
          <w:rFonts w:ascii="Times New Roman" w:hAnsi="Times New Roman" w:cs="Times New Roman"/>
          <w:sz w:val="24"/>
          <w:szCs w:val="24"/>
        </w:rPr>
        <w:t>London's entrepreneurial environment also provides a vibrant and diverse marketplace</w:t>
      </w:r>
      <w:r w:rsidRPr="00BA0239">
        <w:rPr>
          <w:rFonts w:ascii="Times New Roman" w:hAnsi="Times New Roman" w:cs="Times New Roman"/>
          <w:sz w:val="24"/>
          <w:szCs w:val="24"/>
        </w:rPr>
        <w:t xml:space="preserve"> for construction start-ups to operate in and expand. </w:t>
      </w:r>
      <w:r w:rsidR="008F4DAA" w:rsidRPr="008F4DAA">
        <w:rPr>
          <w:rFonts w:ascii="Times New Roman" w:hAnsi="Times New Roman" w:cs="Times New Roman"/>
          <w:sz w:val="24"/>
          <w:szCs w:val="24"/>
        </w:rPr>
        <w:t>Hyder and Lussier (2016)</w:t>
      </w:r>
      <w:r w:rsidR="008F4DAA">
        <w:rPr>
          <w:rFonts w:ascii="Times New Roman" w:hAnsi="Times New Roman" w:cs="Times New Roman"/>
          <w:sz w:val="24"/>
          <w:szCs w:val="24"/>
        </w:rPr>
        <w:t xml:space="preserve"> justified that m</w:t>
      </w:r>
      <w:r w:rsidRPr="00BA0239">
        <w:rPr>
          <w:rFonts w:ascii="Times New Roman" w:hAnsi="Times New Roman" w:cs="Times New Roman"/>
          <w:sz w:val="24"/>
          <w:szCs w:val="24"/>
        </w:rPr>
        <w:t xml:space="preserve">any entrepreneurs, investors, and innovators are drawn to the city since it is a major worldwide financial and cultural center. This has led to </w:t>
      </w:r>
      <w:r w:rsidR="00885C18">
        <w:rPr>
          <w:rFonts w:ascii="Times New Roman" w:hAnsi="Times New Roman" w:cs="Times New Roman"/>
          <w:sz w:val="24"/>
          <w:szCs w:val="24"/>
        </w:rPr>
        <w:t>the development</w:t>
      </w:r>
      <w:r w:rsidRPr="00BA0239">
        <w:rPr>
          <w:rFonts w:ascii="Times New Roman" w:hAnsi="Times New Roman" w:cs="Times New Roman"/>
          <w:sz w:val="24"/>
          <w:szCs w:val="24"/>
        </w:rPr>
        <w:t xml:space="preserve"> a strong ecosystem of talent, knowledge, and ideas in the construction industry. Because of its diversity, the industry is more likely to innovate, compete, and work together to create new products and services that meet the </w:t>
      </w:r>
      <w:r w:rsidR="00885C18">
        <w:rPr>
          <w:rFonts w:ascii="Times New Roman" w:hAnsi="Times New Roman" w:cs="Times New Roman"/>
          <w:sz w:val="24"/>
          <w:szCs w:val="24"/>
        </w:rPr>
        <w:t>market's changing needs</w:t>
      </w:r>
      <w:r w:rsidRPr="00BA0239">
        <w:rPr>
          <w:rFonts w:ascii="Times New Roman" w:hAnsi="Times New Roman" w:cs="Times New Roman"/>
          <w:sz w:val="24"/>
          <w:szCs w:val="24"/>
        </w:rPr>
        <w:t>.</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Besides, </w:t>
      </w:r>
      <w:r w:rsidR="008F4DAA">
        <w:rPr>
          <w:rFonts w:ascii="Times New Roman" w:hAnsi="Times New Roman" w:cs="Times New Roman"/>
          <w:sz w:val="24"/>
          <w:szCs w:val="24"/>
        </w:rPr>
        <w:t xml:space="preserve">according to </w:t>
      </w:r>
      <w:r w:rsidR="008F4DAA" w:rsidRPr="008F4DAA">
        <w:rPr>
          <w:rFonts w:ascii="Times New Roman" w:hAnsi="Times New Roman" w:cs="Times New Roman"/>
          <w:sz w:val="24"/>
          <w:szCs w:val="24"/>
        </w:rPr>
        <w:t>Hyder and Lussier (2016)</w:t>
      </w:r>
      <w:r w:rsidR="008F4DAA">
        <w:rPr>
          <w:rFonts w:ascii="Times New Roman" w:hAnsi="Times New Roman" w:cs="Times New Roman"/>
          <w:sz w:val="24"/>
          <w:szCs w:val="24"/>
        </w:rPr>
        <w:t xml:space="preserve">, </w:t>
      </w:r>
      <w:r w:rsidRPr="00BA0239">
        <w:rPr>
          <w:rFonts w:ascii="Times New Roman" w:hAnsi="Times New Roman" w:cs="Times New Roman"/>
          <w:sz w:val="24"/>
          <w:szCs w:val="24"/>
        </w:rPr>
        <w:t>the entrepreneurial ecosystem gives construction start-ups a</w:t>
      </w:r>
      <w:r w:rsidR="00885C18">
        <w:rPr>
          <w:rFonts w:ascii="Times New Roman" w:hAnsi="Times New Roman" w:cs="Times New Roman"/>
          <w:sz w:val="24"/>
          <w:szCs w:val="24"/>
        </w:rPr>
        <w:t>ccess to many resources and support services at all growth phas</w:t>
      </w:r>
      <w:r w:rsidRPr="00BA0239">
        <w:rPr>
          <w:rFonts w:ascii="Times New Roman" w:hAnsi="Times New Roman" w:cs="Times New Roman"/>
          <w:sz w:val="24"/>
          <w:szCs w:val="24"/>
        </w:rPr>
        <w:t xml:space="preserve">es. London offers </w:t>
      </w:r>
      <w:r w:rsidR="00885C18">
        <w:rPr>
          <w:rFonts w:ascii="Times New Roman" w:hAnsi="Times New Roman" w:cs="Times New Roman"/>
          <w:sz w:val="24"/>
          <w:szCs w:val="24"/>
        </w:rPr>
        <w:t>entrepreneurs diverse support service</w:t>
      </w:r>
      <w:r w:rsidRPr="00BA0239">
        <w:rPr>
          <w:rFonts w:ascii="Times New Roman" w:hAnsi="Times New Roman" w:cs="Times New Roman"/>
          <w:sz w:val="24"/>
          <w:szCs w:val="24"/>
        </w:rPr>
        <w:t>s, including incubators, accelerators, co-working spaces, networking events, and funding sources. These resources are intended to assist entrepreneurs in overcoming the obstacles associated with launching and growing a construction venture.</w:t>
      </w:r>
    </w:p>
    <w:p w:rsidR="00211470" w:rsidRPr="00211470" w:rsidRDefault="00211470" w:rsidP="008F4DAA">
      <w:pPr>
        <w:spacing w:after="0" w:line="360" w:lineRule="auto"/>
        <w:ind w:firstLine="720"/>
        <w:rPr>
          <w:rFonts w:ascii="Times New Roman" w:eastAsia="Times New Roman" w:hAnsi="Times New Roman" w:cs="Times New Roman"/>
          <w:sz w:val="24"/>
          <w:szCs w:val="24"/>
        </w:rPr>
      </w:pPr>
      <w:r w:rsidRPr="00211470">
        <w:rPr>
          <w:rFonts w:ascii="Times New Roman" w:eastAsia="Times New Roman" w:hAnsi="Times New Roman" w:cs="Times New Roman"/>
          <w:sz w:val="24"/>
          <w:szCs w:val="24"/>
        </w:rPr>
        <w:t>Furthermore, the public, commercial, and nonprofit sectors' stakeholders in London's entrepreneurial ecosystem are known for their close ties and cooperative efforts. In the construction industry, entrepreneurship and innovation are encouraged by government agencies, industry groups, academic institutions, and corporate partners</w:t>
      </w:r>
      <w:r w:rsidR="008F4DAA" w:rsidRPr="008F4DAA">
        <w:rPr>
          <w:rFonts w:ascii="Times New Roman" w:eastAsia="Times New Roman" w:hAnsi="Times New Roman" w:cs="Times New Roman"/>
          <w:sz w:val="24"/>
          <w:szCs w:val="24"/>
        </w:rPr>
        <w:t xml:space="preserve"> (Pheng and Hong, 2020)</w:t>
      </w:r>
      <w:r w:rsidRPr="00211470">
        <w:rPr>
          <w:rFonts w:ascii="Times New Roman" w:eastAsia="Times New Roman" w:hAnsi="Times New Roman" w:cs="Times New Roman"/>
          <w:sz w:val="24"/>
          <w:szCs w:val="24"/>
        </w:rPr>
        <w:t xml:space="preserve">. Through </w:t>
      </w:r>
      <w:r w:rsidR="00885C18">
        <w:rPr>
          <w:rFonts w:ascii="Times New Roman" w:eastAsia="Times New Roman" w:hAnsi="Times New Roman" w:cs="Times New Roman"/>
          <w:sz w:val="24"/>
          <w:szCs w:val="24"/>
        </w:rPr>
        <w:t>sharing</w:t>
      </w:r>
      <w:r w:rsidRPr="00211470">
        <w:rPr>
          <w:rFonts w:ascii="Times New Roman" w:eastAsia="Times New Roman" w:hAnsi="Times New Roman" w:cs="Times New Roman"/>
          <w:sz w:val="24"/>
          <w:szCs w:val="24"/>
        </w:rPr>
        <w:t xml:space="preserve"> ideas, best practices, and chances for partnership and collaboration, these collaborations aid in bridging knowledge, skill, and resource gaps.</w:t>
      </w:r>
    </w:p>
    <w:p w:rsidR="00A403B9" w:rsidRPr="00BA0239" w:rsidRDefault="00A403B9" w:rsidP="00885C18">
      <w:pPr>
        <w:spacing w:after="0" w:line="360" w:lineRule="auto"/>
        <w:jc w:val="center"/>
        <w:rPr>
          <w:rFonts w:ascii="Times New Roman" w:hAnsi="Times New Roman" w:cs="Times New Roman"/>
          <w:b/>
          <w:sz w:val="24"/>
          <w:szCs w:val="24"/>
          <w:lang w:val="en-GB"/>
        </w:rPr>
      </w:pPr>
      <w:r w:rsidRPr="00BA0239">
        <w:rPr>
          <w:rFonts w:ascii="Times New Roman" w:hAnsi="Times New Roman" w:cs="Times New Roman"/>
          <w:b/>
          <w:sz w:val="24"/>
          <w:szCs w:val="24"/>
          <w:lang w:val="en-GB"/>
        </w:rPr>
        <w:t>Sustainable Development</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The sustainability and environmental impact issue becomes more pressing as worldwide concerns intensify and the construction trade is pressuri</w:t>
      </w:r>
      <w:r w:rsidR="00086981" w:rsidRPr="00BA0239">
        <w:rPr>
          <w:rFonts w:ascii="Times New Roman" w:hAnsi="Times New Roman" w:cs="Times New Roman"/>
          <w:sz w:val="24"/>
          <w:szCs w:val="24"/>
          <w:lang w:val="en-GB"/>
        </w:rPr>
        <w:t>s</w:t>
      </w:r>
      <w:r w:rsidRPr="00BA0239">
        <w:rPr>
          <w:rFonts w:ascii="Times New Roman" w:hAnsi="Times New Roman" w:cs="Times New Roman"/>
          <w:sz w:val="24"/>
          <w:szCs w:val="24"/>
          <w:lang w:val="en-GB"/>
        </w:rPr>
        <w:t>ed to embrace sustainable practices (Crnogaj and Rus, 2023). As explained and supported by Crnogaj and Rus (2023), given appropriate strategies, start-up construction companies may enhance sustainability by applying ecology-friendly technological equipment, materials, and design methods. Moreover, efforts should be made to checkmate their failure so that they maintain a growth path within the construction industry, as indicated by Jones (2022).</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The term "sustainable development" describes a comprehensive strategy for advancing economic, social, and environmental goals that satisfies current demands without jeopardizing the capacity of future generations to satisfy their own</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(Pletnev and Campa, 2016)</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Sustainable development in the London building sector</w:t>
      </w:r>
      <w:r w:rsidRPr="00BA0239">
        <w:rPr>
          <w:rFonts w:ascii="Times New Roman" w:hAnsi="Times New Roman" w:cs="Times New Roman"/>
          <w:sz w:val="24"/>
          <w:szCs w:val="24"/>
        </w:rPr>
        <w:t xml:space="preserve"> refers to </w:t>
      </w:r>
      <w:r w:rsidR="00885C18">
        <w:rPr>
          <w:rFonts w:ascii="Times New Roman" w:hAnsi="Times New Roman" w:cs="Times New Roman"/>
          <w:sz w:val="24"/>
          <w:szCs w:val="24"/>
        </w:rPr>
        <w:t>methods and ideas</w:t>
      </w:r>
      <w:r w:rsidRPr="00BA0239">
        <w:rPr>
          <w:rFonts w:ascii="Times New Roman" w:hAnsi="Times New Roman" w:cs="Times New Roman"/>
          <w:sz w:val="24"/>
          <w:szCs w:val="24"/>
        </w:rPr>
        <w:t xml:space="preserve"> intended to reduce </w:t>
      </w:r>
      <w:r w:rsidR="00885C18">
        <w:rPr>
          <w:rFonts w:ascii="Times New Roman" w:hAnsi="Times New Roman" w:cs="Times New Roman"/>
          <w:sz w:val="24"/>
          <w:szCs w:val="24"/>
        </w:rPr>
        <w:t>advers</w:t>
      </w:r>
      <w:r w:rsidRPr="00BA0239">
        <w:rPr>
          <w:rFonts w:ascii="Times New Roman" w:hAnsi="Times New Roman" w:cs="Times New Roman"/>
          <w:sz w:val="24"/>
          <w:szCs w:val="24"/>
        </w:rPr>
        <w:t>e environmental effects, advance social justice, and stimulate economic growth.</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Sustainable development in construction also entails employing energy-efficient technology, sustainable building techniques, and green building materials to lessen the environmental impact of construction projects</w:t>
      </w:r>
      <w:r w:rsidR="008F4DAA" w:rsidRPr="008F4DAA">
        <w:t xml:space="preserve"> </w:t>
      </w:r>
      <w:r w:rsidR="008F4DAA" w:rsidRPr="008F4DAA">
        <w:rPr>
          <w:rFonts w:ascii="Times New Roman" w:hAnsi="Times New Roman" w:cs="Times New Roman"/>
          <w:sz w:val="24"/>
          <w:szCs w:val="24"/>
        </w:rPr>
        <w:t>(Pheng and Hong, 2020)</w:t>
      </w:r>
      <w:r w:rsidRPr="00BA0239">
        <w:rPr>
          <w:rFonts w:ascii="Times New Roman" w:hAnsi="Times New Roman" w:cs="Times New Roman"/>
          <w:sz w:val="24"/>
          <w:szCs w:val="24"/>
        </w:rPr>
        <w:t xml:space="preserve">. This entails using water-saving techniques, maximizing natural light and ventilation in buildings, and integrating renewable energy sources like wind turbines and solar panels. </w:t>
      </w:r>
      <w:r w:rsidR="00885C18">
        <w:rPr>
          <w:rFonts w:ascii="Times New Roman" w:hAnsi="Times New Roman" w:cs="Times New Roman"/>
          <w:sz w:val="24"/>
          <w:szCs w:val="24"/>
        </w:rPr>
        <w:t>Therefore, b</w:t>
      </w:r>
      <w:r w:rsidRPr="00BA0239">
        <w:rPr>
          <w:rFonts w:ascii="Times New Roman" w:hAnsi="Times New Roman" w:cs="Times New Roman"/>
          <w:sz w:val="24"/>
          <w:szCs w:val="24"/>
        </w:rPr>
        <w:t xml:space="preserve">y implementing these strategies, construction projects can lower their energy usage, carbon emissions, and resource depletion, improving </w:t>
      </w:r>
      <w:r w:rsidR="00885C18">
        <w:rPr>
          <w:rFonts w:ascii="Times New Roman" w:hAnsi="Times New Roman" w:cs="Times New Roman"/>
          <w:sz w:val="24"/>
          <w:szCs w:val="24"/>
        </w:rPr>
        <w:t>the sustainability of London's built environment</w:t>
      </w:r>
      <w:r w:rsidRPr="00BA0239">
        <w:rPr>
          <w:rFonts w:ascii="Times New Roman" w:hAnsi="Times New Roman" w:cs="Times New Roman"/>
          <w:sz w:val="24"/>
          <w:szCs w:val="24"/>
        </w:rPr>
        <w:t>.</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In addition, sustainable development in the construction industry prioritizes the requirements of various stakeholders, such as workers, marginalized populations, and local communities, to promote social equality and inclusivity</w:t>
      </w:r>
      <w:r w:rsidR="008F4DAA" w:rsidRPr="008F4DAA">
        <w:t xml:space="preserve"> </w:t>
      </w:r>
      <w:r w:rsidR="008F4DAA" w:rsidRPr="008F4DAA">
        <w:rPr>
          <w:rFonts w:ascii="Times New Roman" w:hAnsi="Times New Roman" w:cs="Times New Roman"/>
          <w:sz w:val="24"/>
          <w:szCs w:val="24"/>
        </w:rPr>
        <w:t>(Pletnev and Campa, 2016)</w:t>
      </w:r>
      <w:r w:rsidRPr="00BA0239">
        <w:rPr>
          <w:rFonts w:ascii="Times New Roman" w:hAnsi="Times New Roman" w:cs="Times New Roman"/>
          <w:sz w:val="24"/>
          <w:szCs w:val="24"/>
        </w:rPr>
        <w:t>. This entails giving residents access to training and employment opportunities, involving stakeholders in the planning and decision-making, and guaranteeing fair pay and working conditions for construction workers</w:t>
      </w:r>
      <w:r w:rsidR="008F4DAA" w:rsidRPr="008F4DAA">
        <w:t xml:space="preserve"> </w:t>
      </w:r>
      <w:r w:rsidR="008F4DAA" w:rsidRPr="008F4DAA">
        <w:rPr>
          <w:rFonts w:ascii="Times New Roman" w:hAnsi="Times New Roman" w:cs="Times New Roman"/>
          <w:sz w:val="24"/>
          <w:szCs w:val="24"/>
        </w:rPr>
        <w:t>(Pheng and Hong, 2020)</w:t>
      </w:r>
      <w:r w:rsidRPr="00BA0239">
        <w:rPr>
          <w:rFonts w:ascii="Times New Roman" w:hAnsi="Times New Roman" w:cs="Times New Roman"/>
          <w:sz w:val="24"/>
          <w:szCs w:val="24"/>
        </w:rPr>
        <w:t xml:space="preserve">. Through </w:t>
      </w:r>
      <w:r w:rsidR="00885C18">
        <w:rPr>
          <w:rFonts w:ascii="Times New Roman" w:hAnsi="Times New Roman" w:cs="Times New Roman"/>
          <w:sz w:val="24"/>
          <w:szCs w:val="24"/>
        </w:rPr>
        <w:t>promoting social cohesion and inclusivity, sustainable construction methods can</w:t>
      </w:r>
      <w:r w:rsidRPr="00BA0239">
        <w:rPr>
          <w:rFonts w:ascii="Times New Roman" w:hAnsi="Times New Roman" w:cs="Times New Roman"/>
          <w:sz w:val="24"/>
          <w:szCs w:val="24"/>
        </w:rPr>
        <w:t xml:space="preserve"> produce more egalitarian societies and vibrant, resilient communities in London.</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Furthermore, encouraging innovation, entrepreneurship, and the creation of jobs within the construction industry is a </w:t>
      </w:r>
      <w:r w:rsidR="00885C18">
        <w:rPr>
          <w:rFonts w:ascii="Times New Roman" w:hAnsi="Times New Roman" w:cs="Times New Roman"/>
          <w:sz w:val="24"/>
          <w:szCs w:val="24"/>
        </w:rPr>
        <w:t>crucial</w:t>
      </w:r>
      <w:r w:rsidRPr="00BA0239">
        <w:rPr>
          <w:rFonts w:ascii="Times New Roman" w:hAnsi="Times New Roman" w:cs="Times New Roman"/>
          <w:sz w:val="24"/>
          <w:szCs w:val="24"/>
        </w:rPr>
        <w:t xml:space="preserve"> component of sustainable development in the construction industry</w:t>
      </w:r>
      <w:r w:rsidR="008F4DAA" w:rsidRPr="008F4DAA">
        <w:t xml:space="preserve"> </w:t>
      </w:r>
      <w:r w:rsidR="008F4DAA" w:rsidRPr="008F4DAA">
        <w:rPr>
          <w:rFonts w:ascii="Times New Roman" w:hAnsi="Times New Roman" w:cs="Times New Roman"/>
          <w:sz w:val="24"/>
          <w:szCs w:val="24"/>
        </w:rPr>
        <w:t>(Pheng and Hong, 2020)</w:t>
      </w:r>
      <w:r w:rsidRPr="00BA0239">
        <w:rPr>
          <w:rFonts w:ascii="Times New Roman" w:hAnsi="Times New Roman" w:cs="Times New Roman"/>
          <w:sz w:val="24"/>
          <w:szCs w:val="24"/>
        </w:rPr>
        <w:t>. This entails funding green technology research and development, assisting small and medium-sized businesses (SMEs) in the supply chain for the construction industry, and encouraging sustainable building techniques through laws and regulations</w:t>
      </w:r>
      <w:r w:rsidR="008F4DAA" w:rsidRPr="008F4DAA">
        <w:t xml:space="preserve"> </w:t>
      </w:r>
      <w:r w:rsidR="008F4DAA" w:rsidRPr="008F4DAA">
        <w:rPr>
          <w:rFonts w:ascii="Times New Roman" w:hAnsi="Times New Roman" w:cs="Times New Roman"/>
          <w:sz w:val="24"/>
          <w:szCs w:val="24"/>
        </w:rPr>
        <w:t>(Pletnev and Campa, 2016)</w:t>
      </w:r>
      <w:r w:rsidRPr="00BA0239">
        <w:rPr>
          <w:rFonts w:ascii="Times New Roman" w:hAnsi="Times New Roman" w:cs="Times New Roman"/>
          <w:sz w:val="24"/>
          <w:szCs w:val="24"/>
        </w:rPr>
        <w:t xml:space="preserve">. Therefore, by fostering an atmosphere that </w:t>
      </w:r>
      <w:r w:rsidR="00885C18">
        <w:rPr>
          <w:rFonts w:ascii="Times New Roman" w:hAnsi="Times New Roman" w:cs="Times New Roman"/>
          <w:sz w:val="24"/>
          <w:szCs w:val="24"/>
        </w:rPr>
        <w:t>supports</w:t>
      </w:r>
      <w:r w:rsidRPr="00BA0239">
        <w:rPr>
          <w:rFonts w:ascii="Times New Roman" w:hAnsi="Times New Roman" w:cs="Times New Roman"/>
          <w:sz w:val="24"/>
          <w:szCs w:val="24"/>
        </w:rPr>
        <w:t xml:space="preserve"> innovation and entrepreneurship, sustainable construction practices can accelerate economic growth, competitiveness, and resilience in London's construction sector.</w:t>
      </w:r>
    </w:p>
    <w:p w:rsidR="00DE1FCD" w:rsidRDefault="00DE1FCD" w:rsidP="00885C18">
      <w:pPr>
        <w:spacing w:after="0" w:line="360" w:lineRule="auto"/>
        <w:jc w:val="center"/>
        <w:rPr>
          <w:rFonts w:ascii="Times New Roman" w:hAnsi="Times New Roman" w:cs="Times New Roman"/>
          <w:b/>
          <w:sz w:val="24"/>
          <w:szCs w:val="24"/>
          <w:lang w:val="en-GB"/>
        </w:rPr>
      </w:pPr>
    </w:p>
    <w:p w:rsidR="00A403B9" w:rsidRPr="00BA0239" w:rsidRDefault="00A403B9" w:rsidP="00885C18">
      <w:pPr>
        <w:spacing w:after="0" w:line="360" w:lineRule="auto"/>
        <w:jc w:val="center"/>
        <w:rPr>
          <w:rFonts w:ascii="Times New Roman" w:hAnsi="Times New Roman" w:cs="Times New Roman"/>
          <w:b/>
          <w:sz w:val="24"/>
          <w:szCs w:val="24"/>
          <w:lang w:val="en-GB"/>
        </w:rPr>
      </w:pPr>
      <w:r w:rsidRPr="00BA0239">
        <w:rPr>
          <w:rFonts w:ascii="Times New Roman" w:hAnsi="Times New Roman" w:cs="Times New Roman"/>
          <w:b/>
          <w:sz w:val="24"/>
          <w:szCs w:val="24"/>
          <w:lang w:val="en-GB"/>
        </w:rPr>
        <w:t>Job Creation and Skill Development</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Luu et al. (2018) state that start-up construction companies often serve as incubators for job creation and skill development. They provide opportunities for workers to gain experience and develop speciali</w:t>
      </w:r>
      <w:r w:rsidR="00086981" w:rsidRPr="00BA0239">
        <w:rPr>
          <w:rFonts w:ascii="Times New Roman" w:hAnsi="Times New Roman" w:cs="Times New Roman"/>
          <w:sz w:val="24"/>
          <w:szCs w:val="24"/>
          <w:lang w:val="en-GB"/>
        </w:rPr>
        <w:t>s</w:t>
      </w:r>
      <w:r w:rsidRPr="00BA0239">
        <w:rPr>
          <w:rFonts w:ascii="Times New Roman" w:hAnsi="Times New Roman" w:cs="Times New Roman"/>
          <w:sz w:val="24"/>
          <w:szCs w:val="24"/>
          <w:lang w:val="en-GB"/>
        </w:rPr>
        <w:t>ed skills. Besides, a high failure rate within the first three years can disrupt these opportunities (Luu et al., 2018). For instance, the industry can contribute to a skilled and adaptable workforce by understanding and implementing strategies for start-up success.</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When the research findings are </w:t>
      </w:r>
      <w:r w:rsidR="00885C18">
        <w:rPr>
          <w:rFonts w:ascii="Times New Roman" w:hAnsi="Times New Roman" w:cs="Times New Roman"/>
          <w:sz w:val="24"/>
          <w:szCs w:val="24"/>
        </w:rPr>
        <w:t>implemented</w:t>
      </w:r>
      <w:r w:rsidRPr="00BA0239">
        <w:rPr>
          <w:rFonts w:ascii="Times New Roman" w:hAnsi="Times New Roman" w:cs="Times New Roman"/>
          <w:sz w:val="24"/>
          <w:szCs w:val="24"/>
        </w:rPr>
        <w:t xml:space="preserve">, it can help create jobs by promoting the development and growth of construction start-ups. As they grow and prosper, start-ups frequently need more workers to support their operations, such as skilled laborers, project managers, engineers, and administrative personnel. Therefore, </w:t>
      </w:r>
      <w:r w:rsidR="00885C18">
        <w:rPr>
          <w:rFonts w:ascii="Times New Roman" w:hAnsi="Times New Roman" w:cs="Times New Roman"/>
          <w:sz w:val="24"/>
          <w:szCs w:val="24"/>
        </w:rPr>
        <w:t>prosperous construction start-ups can support local and global economic growth by offering employment and career advancement opportunities</w:t>
      </w:r>
      <w:r w:rsidRPr="00BA0239">
        <w:rPr>
          <w:rFonts w:ascii="Times New Roman" w:hAnsi="Times New Roman" w:cs="Times New Roman"/>
          <w:sz w:val="24"/>
          <w:szCs w:val="24"/>
        </w:rPr>
        <w:t>.</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Besides, </w:t>
      </w:r>
      <w:r w:rsidR="00885C18">
        <w:rPr>
          <w:rFonts w:ascii="Times New Roman" w:hAnsi="Times New Roman" w:cs="Times New Roman"/>
          <w:sz w:val="24"/>
          <w:szCs w:val="24"/>
        </w:rPr>
        <w:t>the research can boost skill development by encouraging an innovative, learning-centered, and continuous improvement culture in the construction sector</w:t>
      </w:r>
      <w:r w:rsidR="008F4DAA" w:rsidRPr="008F4DAA">
        <w:t xml:space="preserve"> </w:t>
      </w:r>
      <w:r w:rsidR="008F4DAA" w:rsidRPr="008F4DAA">
        <w:rPr>
          <w:rFonts w:ascii="Times New Roman" w:hAnsi="Times New Roman" w:cs="Times New Roman"/>
          <w:sz w:val="24"/>
          <w:szCs w:val="24"/>
        </w:rPr>
        <w:t>(Pheng and Hong, 2020)</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The research identifies and disseminates best practices for minimizing failure</w:t>
      </w:r>
      <w:r w:rsidRPr="00BA0239">
        <w:rPr>
          <w:rFonts w:ascii="Times New Roman" w:hAnsi="Times New Roman" w:cs="Times New Roman"/>
          <w:sz w:val="24"/>
          <w:szCs w:val="24"/>
        </w:rPr>
        <w:t xml:space="preserve">, which can assist entrepreneurs and construction professionals </w:t>
      </w:r>
      <w:r w:rsidR="00885C18">
        <w:rPr>
          <w:rFonts w:ascii="Times New Roman" w:hAnsi="Times New Roman" w:cs="Times New Roman"/>
          <w:sz w:val="24"/>
          <w:szCs w:val="24"/>
        </w:rPr>
        <w:t>develop</w:t>
      </w:r>
      <w:r w:rsidRPr="00BA0239">
        <w:rPr>
          <w:rFonts w:ascii="Times New Roman" w:hAnsi="Times New Roman" w:cs="Times New Roman"/>
          <w:sz w:val="24"/>
          <w:szCs w:val="24"/>
        </w:rPr>
        <w:t xml:space="preserve"> the knowledge, skills, and competenc</w:t>
      </w:r>
      <w:r w:rsidR="00885C18">
        <w:rPr>
          <w:rFonts w:ascii="Times New Roman" w:hAnsi="Times New Roman" w:cs="Times New Roman"/>
          <w:sz w:val="24"/>
          <w:szCs w:val="24"/>
        </w:rPr>
        <w:t>i</w:t>
      </w:r>
      <w:r w:rsidRPr="00BA0239">
        <w:rPr>
          <w:rFonts w:ascii="Times New Roman" w:hAnsi="Times New Roman" w:cs="Times New Roman"/>
          <w:sz w:val="24"/>
          <w:szCs w:val="24"/>
        </w:rPr>
        <w:t>es required to succeed in a dynamic and competitive market context. Soft skills like problem-solving, communication, and leadership are included here, as well as technical abilities like construction management, project planning, and quality control.</w:t>
      </w:r>
    </w:p>
    <w:p w:rsidR="00211470" w:rsidRPr="00BA0239" w:rsidRDefault="00211470"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Moreover, by facilitating the transfer of information and skills across various areas of the construction industry, research can also contribute to </w:t>
      </w:r>
      <w:r w:rsidR="00885C18">
        <w:rPr>
          <w:rFonts w:ascii="Times New Roman" w:hAnsi="Times New Roman" w:cs="Times New Roman"/>
          <w:sz w:val="24"/>
          <w:szCs w:val="24"/>
        </w:rPr>
        <w:t>creating a more versatile and skilled workforce</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(Langford and Male, 2022)</w:t>
      </w:r>
      <w:r w:rsidRPr="00BA0239">
        <w:rPr>
          <w:rFonts w:ascii="Times New Roman" w:hAnsi="Times New Roman" w:cs="Times New Roman"/>
          <w:sz w:val="24"/>
          <w:szCs w:val="24"/>
        </w:rPr>
        <w:t>. Furthermore, by encouraging cooperation and partnerships between start-ups, established businesses, academic institutions, and training providers, the research can open doors for workers to access career development opportunities, obtain practical experience, and learn new skills within the construction industry.</w:t>
      </w:r>
    </w:p>
    <w:p w:rsidR="00211470" w:rsidRPr="00BA0239" w:rsidRDefault="00211470"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Furthermore, the research can encourage diversity and inclusion in the construction business by giving assistance and resources to underrepresented groups such as women, minorities, and underprivileged communities</w:t>
      </w:r>
      <w:r w:rsidR="008F4DAA" w:rsidRPr="008F4DAA">
        <w:t xml:space="preserve"> </w:t>
      </w:r>
      <w:r w:rsidR="008F4DAA" w:rsidRPr="008F4DAA">
        <w:rPr>
          <w:rFonts w:ascii="Times New Roman" w:hAnsi="Times New Roman" w:cs="Times New Roman"/>
          <w:sz w:val="24"/>
          <w:szCs w:val="24"/>
        </w:rPr>
        <w:t>(Langford and Male, 2022)</w:t>
      </w:r>
      <w:r w:rsidRPr="00BA0239">
        <w:rPr>
          <w:rFonts w:ascii="Times New Roman" w:hAnsi="Times New Roman" w:cs="Times New Roman"/>
          <w:sz w:val="24"/>
          <w:szCs w:val="24"/>
        </w:rPr>
        <w:t>. Therefore, by creating an open and supportive environment for entrepreneurship and skill development, the research can enable people from all walks of life to enter and succeed in the construction industry, resulting in a more varied and inclusive workforce.</w:t>
      </w:r>
    </w:p>
    <w:p w:rsidR="00113813" w:rsidRPr="00BA0239" w:rsidRDefault="00113813" w:rsidP="00885C18">
      <w:pPr>
        <w:spacing w:after="0" w:line="360" w:lineRule="auto"/>
        <w:ind w:firstLine="720"/>
        <w:rPr>
          <w:rFonts w:ascii="Times New Roman" w:hAnsi="Times New Roman" w:cs="Times New Roman"/>
          <w:sz w:val="24"/>
          <w:szCs w:val="24"/>
          <w:lang w:val="en-GB"/>
        </w:rPr>
      </w:pPr>
    </w:p>
    <w:p w:rsidR="008F4DAA" w:rsidRDefault="008F4DAA" w:rsidP="00885C18">
      <w:pPr>
        <w:spacing w:after="0" w:line="360" w:lineRule="auto"/>
        <w:jc w:val="center"/>
        <w:rPr>
          <w:rFonts w:ascii="Times New Roman" w:hAnsi="Times New Roman" w:cs="Times New Roman"/>
          <w:b/>
          <w:sz w:val="24"/>
          <w:szCs w:val="24"/>
          <w:lang w:val="en-GB"/>
        </w:rPr>
      </w:pPr>
    </w:p>
    <w:p w:rsidR="00A403B9" w:rsidRPr="00BA0239" w:rsidRDefault="00A403B9" w:rsidP="00885C18">
      <w:pPr>
        <w:spacing w:after="0" w:line="360" w:lineRule="auto"/>
        <w:jc w:val="center"/>
        <w:rPr>
          <w:rFonts w:ascii="Times New Roman" w:hAnsi="Times New Roman" w:cs="Times New Roman"/>
          <w:b/>
          <w:sz w:val="24"/>
          <w:szCs w:val="24"/>
          <w:lang w:val="en-GB"/>
        </w:rPr>
      </w:pPr>
      <w:r w:rsidRPr="00BA0239">
        <w:rPr>
          <w:rFonts w:ascii="Times New Roman" w:hAnsi="Times New Roman" w:cs="Times New Roman"/>
          <w:b/>
          <w:sz w:val="24"/>
          <w:szCs w:val="24"/>
          <w:lang w:val="en-GB"/>
        </w:rPr>
        <w:t>Innovation and Competition</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Innovation and competition form the heart of the construction industry. Typically, start-ups have novel ideas and can offer creative solutions (Luu et al., 2018). As per Jones (2022), this is one way that start-ups survive through the first tough years, thereby creating competition for established firms that must keep up-to-date with market trends.</w:t>
      </w:r>
    </w:p>
    <w:p w:rsidR="00BA0239" w:rsidRPr="00BA0239" w:rsidRDefault="00BA023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Researching ways to reduce failure in construction start-ups can </w:t>
      </w:r>
      <w:r w:rsidR="00885C18">
        <w:rPr>
          <w:rFonts w:ascii="Times New Roman" w:hAnsi="Times New Roman" w:cs="Times New Roman"/>
          <w:sz w:val="24"/>
          <w:szCs w:val="24"/>
        </w:rPr>
        <w:t>significantly impact</w:t>
      </w:r>
      <w:r w:rsidRPr="00BA0239">
        <w:rPr>
          <w:rFonts w:ascii="Times New Roman" w:hAnsi="Times New Roman" w:cs="Times New Roman"/>
          <w:sz w:val="24"/>
          <w:szCs w:val="24"/>
        </w:rPr>
        <w:t xml:space="preserve"> competitiveness and innovation in London's construction sector. The research can create an environment more favorable for entrepreneurship and start-up growth, </w:t>
      </w:r>
      <w:r w:rsidR="00885C18">
        <w:rPr>
          <w:rFonts w:ascii="Times New Roman" w:hAnsi="Times New Roman" w:cs="Times New Roman"/>
          <w:sz w:val="24"/>
          <w:szCs w:val="24"/>
        </w:rPr>
        <w:t>leading</w:t>
      </w:r>
      <w:r w:rsidRPr="00BA0239">
        <w:rPr>
          <w:rFonts w:ascii="Times New Roman" w:hAnsi="Times New Roman" w:cs="Times New Roman"/>
          <w:sz w:val="24"/>
          <w:szCs w:val="24"/>
        </w:rPr>
        <w:t xml:space="preserve"> to innovation, technological breakthroughs, and increased competitiveness within the industry.</w:t>
      </w:r>
    </w:p>
    <w:p w:rsidR="00BA0239" w:rsidRPr="00BA0239" w:rsidRDefault="00BA0239"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For instance, effectively putting the research findings into practice can promote innovation by motivating construction start-ups to experiment, be creative, and take risks</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(Mitchell, 2008)</w:t>
      </w:r>
      <w:r w:rsidRPr="00BA0239">
        <w:rPr>
          <w:rFonts w:ascii="Times New Roman" w:hAnsi="Times New Roman" w:cs="Times New Roman"/>
          <w:sz w:val="24"/>
          <w:szCs w:val="24"/>
        </w:rPr>
        <w:t xml:space="preserve">. </w:t>
      </w:r>
      <w:r w:rsidR="008F4DAA">
        <w:rPr>
          <w:rFonts w:ascii="Times New Roman" w:hAnsi="Times New Roman" w:cs="Times New Roman"/>
          <w:sz w:val="24"/>
          <w:szCs w:val="24"/>
        </w:rPr>
        <w:t>Therefore, b</w:t>
      </w:r>
      <w:r w:rsidRPr="00BA0239">
        <w:rPr>
          <w:rFonts w:ascii="Times New Roman" w:hAnsi="Times New Roman" w:cs="Times New Roman"/>
          <w:sz w:val="24"/>
          <w:szCs w:val="24"/>
        </w:rPr>
        <w:t>y identifying and addressing common barriers to innovation and failure, such as financing constraints, market uncertainties, and regulatory hurdles, the research can open doors for entrepreneurs looking to explore new ideas, business models, and technologies that have the potential to upend established practices and drive industry transformation.</w:t>
      </w:r>
    </w:p>
    <w:p w:rsidR="00BA0239" w:rsidRPr="00BA0239" w:rsidRDefault="00BA023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In addition, the study can foster cooperation and knowledge exchange between academic institutions, industry stakeholders, </w:t>
      </w:r>
      <w:r w:rsidR="00885C18">
        <w:rPr>
          <w:rFonts w:ascii="Times New Roman" w:hAnsi="Times New Roman" w:cs="Times New Roman"/>
          <w:sz w:val="24"/>
          <w:szCs w:val="24"/>
        </w:rPr>
        <w:t>start-ups, and established construction enterprises, resulting in sharing</w:t>
      </w:r>
      <w:r w:rsidRPr="00BA0239">
        <w:rPr>
          <w:rFonts w:ascii="Times New Roman" w:hAnsi="Times New Roman" w:cs="Times New Roman"/>
          <w:sz w:val="24"/>
          <w:szCs w:val="24"/>
        </w:rPr>
        <w:t xml:space="preserve"> concepts, best p</w:t>
      </w:r>
      <w:r w:rsidR="00885C18">
        <w:rPr>
          <w:rFonts w:ascii="Times New Roman" w:hAnsi="Times New Roman" w:cs="Times New Roman"/>
          <w:sz w:val="24"/>
          <w:szCs w:val="24"/>
        </w:rPr>
        <w:t>ractices, and lessons learned</w:t>
      </w:r>
      <w:r w:rsidR="008F4DAA" w:rsidRPr="008F4DAA">
        <w:t xml:space="preserve"> </w:t>
      </w:r>
      <w:r w:rsidR="008F4DAA" w:rsidRPr="008F4DAA">
        <w:rPr>
          <w:rFonts w:ascii="Times New Roman" w:hAnsi="Times New Roman" w:cs="Times New Roman"/>
          <w:sz w:val="24"/>
          <w:szCs w:val="24"/>
        </w:rPr>
        <w:t>(Langford and Male, 2022)</w:t>
      </w:r>
      <w:r w:rsidR="00885C18">
        <w:rPr>
          <w:rFonts w:ascii="Times New Roman" w:hAnsi="Times New Roman" w:cs="Times New Roman"/>
          <w:sz w:val="24"/>
          <w:szCs w:val="24"/>
        </w:rPr>
        <w:t>. Therefore, b</w:t>
      </w:r>
      <w:r w:rsidRPr="00BA0239">
        <w:rPr>
          <w:rFonts w:ascii="Times New Roman" w:hAnsi="Times New Roman" w:cs="Times New Roman"/>
          <w:sz w:val="24"/>
          <w:szCs w:val="24"/>
        </w:rPr>
        <w:t xml:space="preserve">y promoting an ecosystem of innovation and entrepreneurship, the research can generate synergies and opportunities for partnerships that hasten </w:t>
      </w:r>
      <w:r w:rsidR="00885C18">
        <w:rPr>
          <w:rFonts w:ascii="Times New Roman" w:hAnsi="Times New Roman" w:cs="Times New Roman"/>
          <w:sz w:val="24"/>
          <w:szCs w:val="24"/>
        </w:rPr>
        <w:t>creating and accepting</w:t>
      </w:r>
      <w:r w:rsidRPr="00BA0239">
        <w:rPr>
          <w:rFonts w:ascii="Times New Roman" w:hAnsi="Times New Roman" w:cs="Times New Roman"/>
          <w:sz w:val="24"/>
          <w:szCs w:val="24"/>
        </w:rPr>
        <w:t xml:space="preserve"> creative solutions to </w:t>
      </w:r>
      <w:r w:rsidR="00885C18">
        <w:rPr>
          <w:rFonts w:ascii="Times New Roman" w:hAnsi="Times New Roman" w:cs="Times New Roman"/>
          <w:sz w:val="24"/>
          <w:szCs w:val="24"/>
        </w:rPr>
        <w:t>the construction sector's difficult problems</w:t>
      </w:r>
      <w:r w:rsidRPr="00BA0239">
        <w:rPr>
          <w:rFonts w:ascii="Times New Roman" w:hAnsi="Times New Roman" w:cs="Times New Roman"/>
          <w:sz w:val="24"/>
          <w:szCs w:val="24"/>
        </w:rPr>
        <w:t>.</w:t>
      </w:r>
    </w:p>
    <w:p w:rsidR="00BA0239" w:rsidRPr="00BA0239" w:rsidRDefault="00BA0239"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Moreover, the research can improve competitiveness by leveling the playing field and lowering entrance barriers for new players in the construction sector</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(Klakegg, 2021)</w:t>
      </w:r>
      <w:r w:rsidR="008F4DAA">
        <w:rPr>
          <w:rFonts w:ascii="Times New Roman" w:hAnsi="Times New Roman" w:cs="Times New Roman"/>
          <w:sz w:val="24"/>
          <w:szCs w:val="24"/>
        </w:rPr>
        <w:t xml:space="preserve">. </w:t>
      </w:r>
      <w:r w:rsidR="00885C18">
        <w:rPr>
          <w:rFonts w:ascii="Times New Roman" w:hAnsi="Times New Roman" w:cs="Times New Roman"/>
          <w:sz w:val="24"/>
          <w:szCs w:val="24"/>
        </w:rPr>
        <w:t>Therefore, b</w:t>
      </w:r>
      <w:r w:rsidRPr="00BA0239">
        <w:rPr>
          <w:rFonts w:ascii="Times New Roman" w:hAnsi="Times New Roman" w:cs="Times New Roman"/>
          <w:sz w:val="24"/>
          <w:szCs w:val="24"/>
        </w:rPr>
        <w:t>y offering insights and tactics for reducing failure, the research can enable entrepreneurs to compete more effectively against established enterprises, fostering greater dynamism, diversity, and competitiveness within the industry</w:t>
      </w:r>
      <w:r w:rsidR="008F4DAA" w:rsidRPr="008F4DAA">
        <w:t xml:space="preserve"> </w:t>
      </w:r>
      <w:r w:rsidR="008F4DAA" w:rsidRPr="008F4DAA">
        <w:rPr>
          <w:rFonts w:ascii="Times New Roman" w:hAnsi="Times New Roman" w:cs="Times New Roman"/>
          <w:sz w:val="24"/>
          <w:szCs w:val="24"/>
        </w:rPr>
        <w:t>(Mitchell, 2008)</w:t>
      </w:r>
      <w:r w:rsidRPr="00BA0239">
        <w:rPr>
          <w:rFonts w:ascii="Times New Roman" w:hAnsi="Times New Roman" w:cs="Times New Roman"/>
          <w:sz w:val="24"/>
          <w:szCs w:val="24"/>
        </w:rPr>
        <w:t>. Customers may benefit from increased quality, effectiveness, and value</w:t>
      </w:r>
      <w:r w:rsidR="00885C18">
        <w:rPr>
          <w:rFonts w:ascii="Times New Roman" w:hAnsi="Times New Roman" w:cs="Times New Roman"/>
          <w:sz w:val="24"/>
          <w:szCs w:val="24"/>
        </w:rPr>
        <w:t xml:space="preserve"> and</w:t>
      </w:r>
      <w:r w:rsidRPr="00BA0239">
        <w:rPr>
          <w:rFonts w:ascii="Times New Roman" w:hAnsi="Times New Roman" w:cs="Times New Roman"/>
          <w:sz w:val="24"/>
          <w:szCs w:val="24"/>
        </w:rPr>
        <w:t xml:space="preserve"> better responsiveness to shifting consumer needs and new trends.</w:t>
      </w:r>
    </w:p>
    <w:p w:rsidR="00BA0239" w:rsidRPr="00BA0239" w:rsidRDefault="00BA023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The study can also promote investment in innovation and technology adoption in the construction sector by highlighting the advantages and returns of adopting novel concepts and methods</w:t>
      </w:r>
      <w:r w:rsidR="00885C18">
        <w:rPr>
          <w:rFonts w:ascii="Times New Roman" w:hAnsi="Times New Roman" w:cs="Times New Roman"/>
          <w:sz w:val="24"/>
          <w:szCs w:val="24"/>
        </w:rPr>
        <w:t>. T</w:t>
      </w:r>
      <w:r w:rsidRPr="00BA0239">
        <w:rPr>
          <w:rFonts w:ascii="Times New Roman" w:hAnsi="Times New Roman" w:cs="Times New Roman"/>
          <w:sz w:val="24"/>
          <w:szCs w:val="24"/>
        </w:rPr>
        <w:t>he research can boost confidence and encourage investment in creative endeavors, creating a more dynamic and competitive market landscape</w:t>
      </w:r>
      <w:r w:rsidR="00885C18">
        <w:rPr>
          <w:rFonts w:ascii="Times New Roman" w:hAnsi="Times New Roman" w:cs="Times New Roman"/>
          <w:sz w:val="24"/>
          <w:szCs w:val="24"/>
        </w:rPr>
        <w:t xml:space="preserve"> b</w:t>
      </w:r>
      <w:r w:rsidR="00885C18" w:rsidRPr="00BA0239">
        <w:rPr>
          <w:rFonts w:ascii="Times New Roman" w:hAnsi="Times New Roman" w:cs="Times New Roman"/>
          <w:sz w:val="24"/>
          <w:szCs w:val="24"/>
        </w:rPr>
        <w:t xml:space="preserve">y showcasing successful start-ups that have overcome early obstacles </w:t>
      </w:r>
      <w:r w:rsidR="00885C18">
        <w:rPr>
          <w:rFonts w:ascii="Times New Roman" w:hAnsi="Times New Roman" w:cs="Times New Roman"/>
          <w:sz w:val="24"/>
          <w:szCs w:val="24"/>
        </w:rPr>
        <w:t>and achieved sustainable growth</w:t>
      </w:r>
      <w:r w:rsidRPr="00BA0239">
        <w:rPr>
          <w:rFonts w:ascii="Times New Roman" w:hAnsi="Times New Roman" w:cs="Times New Roman"/>
          <w:sz w:val="24"/>
          <w:szCs w:val="24"/>
        </w:rPr>
        <w:t>.</w:t>
      </w:r>
    </w:p>
    <w:p w:rsidR="00BA0239" w:rsidRPr="00BA0239" w:rsidRDefault="00BA0239" w:rsidP="00885C18">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Furthermore, </w:t>
      </w:r>
      <w:r w:rsidR="00885C18">
        <w:rPr>
          <w:rFonts w:ascii="Times New Roman" w:hAnsi="Times New Roman" w:cs="Times New Roman"/>
          <w:sz w:val="24"/>
          <w:szCs w:val="24"/>
        </w:rPr>
        <w:t>the research can support a culture of ongoing learning and progress within the construction sector by encouraging business owners and companies to reflect on their experiences, grow from their mistakes, and modify their approach accordingly</w:t>
      </w:r>
      <w:r w:rsidRPr="00BA0239">
        <w:rPr>
          <w:rFonts w:ascii="Times New Roman" w:hAnsi="Times New Roman" w:cs="Times New Roman"/>
          <w:sz w:val="24"/>
          <w:szCs w:val="24"/>
        </w:rPr>
        <w:t>. By promoting a mindset of resilience, adaptation, and innovation, the research can enable construction workers to embrace change, take opportunities, and stay ahead of the curve in a market environment that is becoming more competitive and dynamic.</w:t>
      </w:r>
    </w:p>
    <w:p w:rsidR="002B10F2" w:rsidRPr="00BA0239" w:rsidRDefault="002B10F2" w:rsidP="00885C18">
      <w:pPr>
        <w:spacing w:after="0" w:line="360" w:lineRule="auto"/>
        <w:ind w:firstLine="720"/>
        <w:rPr>
          <w:rFonts w:ascii="Times New Roman" w:hAnsi="Times New Roman" w:cs="Times New Roman"/>
          <w:sz w:val="24"/>
          <w:szCs w:val="24"/>
          <w:lang w:val="en-GB"/>
        </w:rPr>
      </w:pPr>
    </w:p>
    <w:p w:rsidR="00A403B9" w:rsidRPr="00BA0239" w:rsidRDefault="00A403B9" w:rsidP="00885C18">
      <w:pPr>
        <w:spacing w:after="0" w:line="360" w:lineRule="auto"/>
        <w:rPr>
          <w:rFonts w:ascii="Times New Roman" w:hAnsi="Times New Roman" w:cs="Times New Roman"/>
          <w:b/>
          <w:sz w:val="24"/>
          <w:szCs w:val="24"/>
        </w:rPr>
      </w:pPr>
      <w:r w:rsidRPr="00BA0239">
        <w:rPr>
          <w:rFonts w:ascii="Times New Roman" w:hAnsi="Times New Roman" w:cs="Times New Roman"/>
          <w:b/>
          <w:sz w:val="24"/>
          <w:szCs w:val="24"/>
        </w:rPr>
        <w:t>2.3 Models and Theories</w:t>
      </w:r>
    </w:p>
    <w:p w:rsidR="00BA0239" w:rsidRPr="00BA0239" w:rsidRDefault="00885C18" w:rsidP="00885C18">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R</w:t>
      </w:r>
      <w:r w:rsidR="00BA0239" w:rsidRPr="00BA0239">
        <w:rPr>
          <w:rFonts w:ascii="Times New Roman" w:hAnsi="Times New Roman" w:cs="Times New Roman"/>
          <w:sz w:val="24"/>
          <w:szCs w:val="24"/>
        </w:rPr>
        <w:t xml:space="preserve">esource-based theory (RBT) serves as the theoretical foundation for </w:t>
      </w:r>
      <w:r>
        <w:rPr>
          <w:rFonts w:ascii="Times New Roman" w:hAnsi="Times New Roman" w:cs="Times New Roman"/>
          <w:sz w:val="24"/>
          <w:szCs w:val="24"/>
        </w:rPr>
        <w:t>studying</w:t>
      </w:r>
      <w:r w:rsidR="00BA0239" w:rsidRPr="00BA0239">
        <w:rPr>
          <w:rFonts w:ascii="Times New Roman" w:hAnsi="Times New Roman" w:cs="Times New Roman"/>
          <w:sz w:val="24"/>
          <w:szCs w:val="24"/>
        </w:rPr>
        <w:t xml:space="preserve"> techniques for reducing failure in building start-ups, especially in London. The </w:t>
      </w:r>
      <w:r>
        <w:rPr>
          <w:rFonts w:ascii="Times New Roman" w:hAnsi="Times New Roman" w:cs="Times New Roman"/>
          <w:sz w:val="24"/>
          <w:szCs w:val="24"/>
        </w:rPr>
        <w:t>well-known strategic management theory of resource-based thinking, or RBT, highlights the relevance of internal resources and capabilities in creating a sustained competitive advantage</w:t>
      </w:r>
      <w:r w:rsidR="00BA0239" w:rsidRPr="00BA0239">
        <w:rPr>
          <w:rFonts w:ascii="Times New Roman" w:hAnsi="Times New Roman" w:cs="Times New Roman"/>
          <w:sz w:val="24"/>
          <w:szCs w:val="24"/>
        </w:rPr>
        <w:t xml:space="preserve">. Furthermore, </w:t>
      </w:r>
      <w:r w:rsidR="008F4DAA">
        <w:rPr>
          <w:rFonts w:ascii="Times New Roman" w:hAnsi="Times New Roman" w:cs="Times New Roman"/>
          <w:sz w:val="24"/>
          <w:szCs w:val="24"/>
        </w:rPr>
        <w:t xml:space="preserve">according to </w:t>
      </w:r>
      <w:r w:rsidR="008F4DAA" w:rsidRPr="008F4DAA">
        <w:rPr>
          <w:rFonts w:ascii="Times New Roman" w:hAnsi="Times New Roman" w:cs="Times New Roman"/>
          <w:sz w:val="24"/>
          <w:szCs w:val="24"/>
        </w:rPr>
        <w:t>Alvarez and Busenitz (2021)</w:t>
      </w:r>
      <w:r w:rsidR="008F4DAA">
        <w:rPr>
          <w:rFonts w:ascii="Times New Roman" w:hAnsi="Times New Roman" w:cs="Times New Roman"/>
          <w:sz w:val="24"/>
          <w:szCs w:val="24"/>
        </w:rPr>
        <w:t xml:space="preserve">, </w:t>
      </w:r>
      <w:r w:rsidR="00BA0239" w:rsidRPr="00BA0239">
        <w:rPr>
          <w:rFonts w:ascii="Times New Roman" w:hAnsi="Times New Roman" w:cs="Times New Roman"/>
          <w:sz w:val="24"/>
          <w:szCs w:val="24"/>
        </w:rPr>
        <w:t>resource-based theory asserts that companies can use their special combination of resources and skills to gain a competitive advantage and perform better. Together with intangible assets like human capital, intellectual property, and organizational culture, these resources can also comprise concrete assets like financial capital, physical infrastructure, and technological equipment.</w:t>
      </w:r>
    </w:p>
    <w:p w:rsidR="00BA0239" w:rsidRPr="00BA0239" w:rsidRDefault="00BA0239"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In addition, </w:t>
      </w:r>
      <w:r w:rsidR="00885C18">
        <w:rPr>
          <w:rFonts w:ascii="Times New Roman" w:hAnsi="Times New Roman" w:cs="Times New Roman"/>
          <w:sz w:val="24"/>
          <w:szCs w:val="24"/>
        </w:rPr>
        <w:t xml:space="preserve">the </w:t>
      </w:r>
      <w:r w:rsidRPr="00BA0239">
        <w:rPr>
          <w:rFonts w:ascii="Times New Roman" w:hAnsi="Times New Roman" w:cs="Times New Roman"/>
          <w:sz w:val="24"/>
          <w:szCs w:val="24"/>
        </w:rPr>
        <w:t xml:space="preserve">resource-based theory provides </w:t>
      </w:r>
      <w:r w:rsidR="00885C18">
        <w:rPr>
          <w:rFonts w:ascii="Times New Roman" w:hAnsi="Times New Roman" w:cs="Times New Roman"/>
          <w:sz w:val="24"/>
          <w:szCs w:val="24"/>
        </w:rPr>
        <w:t>valuable</w:t>
      </w:r>
      <w:r w:rsidRPr="00BA0239">
        <w:rPr>
          <w:rFonts w:ascii="Times New Roman" w:hAnsi="Times New Roman" w:cs="Times New Roman"/>
          <w:sz w:val="24"/>
          <w:szCs w:val="24"/>
        </w:rPr>
        <w:t xml:space="preserve"> insights into the elements influencing start-up venture success or failure in the con</w:t>
      </w:r>
      <w:r w:rsidR="00885C18">
        <w:rPr>
          <w:rFonts w:ascii="Times New Roman" w:hAnsi="Times New Roman" w:cs="Times New Roman"/>
          <w:sz w:val="24"/>
          <w:szCs w:val="24"/>
        </w:rPr>
        <w:t>struction sector context</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(Grant, 2019)</w:t>
      </w:r>
      <w:r w:rsidRPr="00BA0239">
        <w:rPr>
          <w:rFonts w:ascii="Times New Roman" w:hAnsi="Times New Roman" w:cs="Times New Roman"/>
          <w:sz w:val="24"/>
          <w:szCs w:val="24"/>
        </w:rPr>
        <w:t xml:space="preserve">. Therefore, researchers can determine the advantages and disadvantages </w:t>
      </w:r>
      <w:r w:rsidR="00885C18">
        <w:rPr>
          <w:rFonts w:ascii="Times New Roman" w:hAnsi="Times New Roman" w:cs="Times New Roman"/>
          <w:sz w:val="24"/>
          <w:szCs w:val="24"/>
        </w:rPr>
        <w:t>of</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construction start-ups' competitive position and long-term viability</w:t>
      </w:r>
      <w:r w:rsidRPr="00BA0239">
        <w:rPr>
          <w:rFonts w:ascii="Times New Roman" w:hAnsi="Times New Roman" w:cs="Times New Roman"/>
          <w:sz w:val="24"/>
          <w:szCs w:val="24"/>
        </w:rPr>
        <w:t xml:space="preserve"> by looking at their internal resources and capabilities. "Strategic resources," which are rare, precious, hard to duplicate, and non-replaceable resources, are a central idea in the resource-based theory</w:t>
      </w:r>
      <w:r w:rsidR="008F4DAA" w:rsidRPr="008F4DAA">
        <w:t xml:space="preserve"> </w:t>
      </w:r>
      <w:r w:rsidR="008F4DAA" w:rsidRPr="008F4DAA">
        <w:rPr>
          <w:rFonts w:ascii="Times New Roman" w:hAnsi="Times New Roman" w:cs="Times New Roman"/>
          <w:sz w:val="24"/>
          <w:szCs w:val="24"/>
        </w:rPr>
        <w:t>(Grant, 2019)</w:t>
      </w:r>
      <w:r w:rsidRPr="00BA0239">
        <w:rPr>
          <w:rFonts w:ascii="Times New Roman" w:hAnsi="Times New Roman" w:cs="Times New Roman"/>
          <w:sz w:val="24"/>
          <w:szCs w:val="24"/>
        </w:rPr>
        <w:t xml:space="preserve">. Strategic resources for construction start-ups could be specialized knowledge in a certain construction technique or technology, unique connections with suppliers or subcontractors, or </w:t>
      </w:r>
      <w:r w:rsidR="00885C18">
        <w:rPr>
          <w:rFonts w:ascii="Times New Roman" w:hAnsi="Times New Roman" w:cs="Times New Roman"/>
          <w:sz w:val="24"/>
          <w:szCs w:val="24"/>
        </w:rPr>
        <w:t xml:space="preserve">a </w:t>
      </w:r>
      <w:r w:rsidRPr="00BA0239">
        <w:rPr>
          <w:rFonts w:ascii="Times New Roman" w:hAnsi="Times New Roman" w:cs="Times New Roman"/>
          <w:sz w:val="24"/>
          <w:szCs w:val="24"/>
        </w:rPr>
        <w:t>proprietary understanding of regional laws and market dynamics.</w:t>
      </w:r>
    </w:p>
    <w:p w:rsidR="008F4DAA" w:rsidRDefault="00BA0239"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Resource-based theory also includes </w:t>
      </w:r>
      <w:r w:rsidR="00885C18">
        <w:rPr>
          <w:rFonts w:ascii="Times New Roman" w:hAnsi="Times New Roman" w:cs="Times New Roman"/>
          <w:sz w:val="24"/>
          <w:szCs w:val="24"/>
        </w:rPr>
        <w:t>dynamic capabilities,</w:t>
      </w:r>
      <w:r w:rsidRPr="00BA0239">
        <w:rPr>
          <w:rFonts w:ascii="Times New Roman" w:hAnsi="Times New Roman" w:cs="Times New Roman"/>
          <w:sz w:val="24"/>
          <w:szCs w:val="24"/>
        </w:rPr>
        <w:t xml:space="preserve"> which describe a company's capacity to innovate, adapt, and reorganize its capabilities and resources in response to shifting market conditions and competitive demands</w:t>
      </w:r>
      <w:r w:rsidR="008F4DAA" w:rsidRPr="008F4DAA">
        <w:t xml:space="preserve"> </w:t>
      </w:r>
      <w:r w:rsidR="008F4DAA" w:rsidRPr="008F4DAA">
        <w:rPr>
          <w:rFonts w:ascii="Times New Roman" w:hAnsi="Times New Roman" w:cs="Times New Roman"/>
          <w:sz w:val="24"/>
          <w:szCs w:val="24"/>
        </w:rPr>
        <w:t>(Grant, 2019)</w:t>
      </w:r>
      <w:r w:rsidRPr="00BA0239">
        <w:rPr>
          <w:rFonts w:ascii="Times New Roman" w:hAnsi="Times New Roman" w:cs="Times New Roman"/>
          <w:sz w:val="24"/>
          <w:szCs w:val="24"/>
        </w:rPr>
        <w:t xml:space="preserve">. </w:t>
      </w:r>
      <w:r w:rsidR="008F4DAA">
        <w:rPr>
          <w:rFonts w:ascii="Times New Roman" w:hAnsi="Times New Roman" w:cs="Times New Roman"/>
          <w:sz w:val="24"/>
          <w:szCs w:val="24"/>
        </w:rPr>
        <w:t xml:space="preserve">According to </w:t>
      </w:r>
      <w:r w:rsidR="008F4DAA" w:rsidRPr="008F4DAA">
        <w:rPr>
          <w:rFonts w:ascii="Times New Roman" w:hAnsi="Times New Roman" w:cs="Times New Roman"/>
          <w:sz w:val="24"/>
          <w:szCs w:val="24"/>
        </w:rPr>
        <w:t>Barney (2020)</w:t>
      </w:r>
      <w:r w:rsidR="008F4DAA">
        <w:rPr>
          <w:rFonts w:ascii="Times New Roman" w:hAnsi="Times New Roman" w:cs="Times New Roman"/>
          <w:sz w:val="24"/>
          <w:szCs w:val="24"/>
        </w:rPr>
        <w:t>, d</w:t>
      </w:r>
      <w:r w:rsidRPr="00BA0239">
        <w:rPr>
          <w:rFonts w:ascii="Times New Roman" w:hAnsi="Times New Roman" w:cs="Times New Roman"/>
          <w:sz w:val="24"/>
          <w:szCs w:val="24"/>
        </w:rPr>
        <w:t xml:space="preserve">ynamic skills for start-ups in the construction industry might be quickly developing and testing new building methods, making quick adjustments in response to changes in client demands or legal specifications, or working with outside partners to obtain complementary resources and knowledge. </w:t>
      </w:r>
    </w:p>
    <w:p w:rsidR="00BA0239" w:rsidRPr="008F4DAA" w:rsidRDefault="00BA0239"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 xml:space="preserve">Using the resource-based theory to examine London construction start-ups can help researchers </w:t>
      </w:r>
      <w:r w:rsidR="00885C18">
        <w:rPr>
          <w:rFonts w:ascii="Times New Roman" w:hAnsi="Times New Roman" w:cs="Times New Roman"/>
          <w:sz w:val="24"/>
          <w:szCs w:val="24"/>
        </w:rPr>
        <w:t>understand</w:t>
      </w:r>
      <w:r w:rsidRPr="00BA0239">
        <w:rPr>
          <w:rFonts w:ascii="Times New Roman" w:hAnsi="Times New Roman" w:cs="Times New Roman"/>
          <w:sz w:val="24"/>
          <w:szCs w:val="24"/>
        </w:rPr>
        <w:t xml:space="preserve"> the elements that lead to their success or failure</w:t>
      </w:r>
      <w:r w:rsidR="008F4DAA">
        <w:rPr>
          <w:rFonts w:ascii="Times New Roman" w:hAnsi="Times New Roman" w:cs="Times New Roman"/>
          <w:sz w:val="24"/>
          <w:szCs w:val="24"/>
        </w:rPr>
        <w:t xml:space="preserve"> (</w:t>
      </w:r>
      <w:r w:rsidR="008F4DAA">
        <w:rPr>
          <w:rFonts w:ascii="Times New Roman" w:eastAsia="Times New Roman" w:hAnsi="Times New Roman" w:cs="Times New Roman"/>
          <w:sz w:val="24"/>
          <w:szCs w:val="24"/>
        </w:rPr>
        <w:t xml:space="preserve">Barney, </w:t>
      </w:r>
      <w:r w:rsidR="008F4DAA" w:rsidRPr="008F4DAA">
        <w:rPr>
          <w:rFonts w:ascii="Times New Roman" w:eastAsia="Times New Roman" w:hAnsi="Times New Roman" w:cs="Times New Roman"/>
          <w:sz w:val="24"/>
          <w:szCs w:val="24"/>
        </w:rPr>
        <w:t>2020)</w:t>
      </w:r>
      <w:r w:rsidRPr="00BA0239">
        <w:rPr>
          <w:rFonts w:ascii="Times New Roman" w:hAnsi="Times New Roman" w:cs="Times New Roman"/>
          <w:sz w:val="24"/>
          <w:szCs w:val="24"/>
        </w:rPr>
        <w:t>. This could entail c</w:t>
      </w:r>
      <w:r w:rsidR="00885C18">
        <w:rPr>
          <w:rFonts w:ascii="Times New Roman" w:hAnsi="Times New Roman" w:cs="Times New Roman"/>
          <w:sz w:val="24"/>
          <w:szCs w:val="24"/>
        </w:rPr>
        <w:t>onducting</w:t>
      </w:r>
      <w:r w:rsidRPr="00BA0239">
        <w:rPr>
          <w:rFonts w:ascii="Times New Roman" w:hAnsi="Times New Roman" w:cs="Times New Roman"/>
          <w:sz w:val="24"/>
          <w:szCs w:val="24"/>
        </w:rPr>
        <w:t xml:space="preserve"> empirical research to determine the critical resources and competencies that set successful start-ups apart from their less successful competitors</w:t>
      </w:r>
      <w:r w:rsidR="00885C18">
        <w:rPr>
          <w:rFonts w:ascii="Times New Roman" w:hAnsi="Times New Roman" w:cs="Times New Roman"/>
          <w:sz w:val="24"/>
          <w:szCs w:val="24"/>
        </w:rPr>
        <w:t xml:space="preserve"> and</w:t>
      </w:r>
      <w:r w:rsidRPr="00BA0239">
        <w:rPr>
          <w:rFonts w:ascii="Times New Roman" w:hAnsi="Times New Roman" w:cs="Times New Roman"/>
          <w:sz w:val="24"/>
          <w:szCs w:val="24"/>
        </w:rPr>
        <w:t xml:space="preserve"> investigate the acquisition, development, and deployment of these resources over time.</w:t>
      </w:r>
    </w:p>
    <w:p w:rsidR="00BA0239" w:rsidRPr="00BA0239" w:rsidRDefault="00BA0239" w:rsidP="008F4DAA">
      <w:pPr>
        <w:spacing w:after="0" w:line="360" w:lineRule="auto"/>
        <w:ind w:firstLine="720"/>
        <w:rPr>
          <w:rFonts w:ascii="Times New Roman" w:hAnsi="Times New Roman" w:cs="Times New Roman"/>
          <w:sz w:val="24"/>
          <w:szCs w:val="24"/>
        </w:rPr>
      </w:pPr>
      <w:r w:rsidRPr="00BA0239">
        <w:rPr>
          <w:rFonts w:ascii="Times New Roman" w:hAnsi="Times New Roman" w:cs="Times New Roman"/>
          <w:sz w:val="24"/>
          <w:szCs w:val="24"/>
        </w:rPr>
        <w:t>Furthermore, the resource-based theory can help guide actionable suggestions made by business owners, legislators, and industry participants to promote the expansion and sustainability of construction start-ups in London</w:t>
      </w:r>
      <w:r w:rsidR="008F4DAA" w:rsidRPr="008F4DAA">
        <w:rPr>
          <w:rFonts w:ascii="Times New Roman" w:eastAsia="Times New Roman" w:hAnsi="Times New Roman" w:cs="Times New Roman"/>
          <w:sz w:val="24"/>
          <w:szCs w:val="24"/>
        </w:rPr>
        <w:t xml:space="preserve"> </w:t>
      </w:r>
      <w:r w:rsidR="008F4DAA" w:rsidRPr="008F4DAA">
        <w:rPr>
          <w:rFonts w:ascii="Times New Roman" w:hAnsi="Times New Roman" w:cs="Times New Roman"/>
          <w:sz w:val="24"/>
          <w:szCs w:val="24"/>
        </w:rPr>
        <w:t>(Alvarez and Busenitz, 2021)</w:t>
      </w:r>
      <w:r w:rsidRPr="00BA0239">
        <w:rPr>
          <w:rFonts w:ascii="Times New Roman" w:hAnsi="Times New Roman" w:cs="Times New Roman"/>
          <w:sz w:val="24"/>
          <w:szCs w:val="24"/>
        </w:rPr>
        <w:t xml:space="preserve">. </w:t>
      </w:r>
      <w:r w:rsidR="00885C18">
        <w:rPr>
          <w:rFonts w:ascii="Times New Roman" w:hAnsi="Times New Roman" w:cs="Times New Roman"/>
          <w:sz w:val="24"/>
          <w:szCs w:val="24"/>
        </w:rPr>
        <w:t>Therefore, by identifying</w:t>
      </w:r>
      <w:r w:rsidRPr="00BA0239">
        <w:rPr>
          <w:rFonts w:ascii="Times New Roman" w:hAnsi="Times New Roman" w:cs="Times New Roman"/>
          <w:sz w:val="24"/>
          <w:szCs w:val="24"/>
        </w:rPr>
        <w:t xml:space="preserve"> possibilities to harness existing resources and build new competencies, stakeholders can improve the competitiveness and resilience of start-up businesses, thereby contributing to the overall vibrancy and innovation of the construction sector.</w:t>
      </w:r>
    </w:p>
    <w:p w:rsidR="00566F78" w:rsidRPr="00BA0239" w:rsidRDefault="00566F78" w:rsidP="00885C18">
      <w:pPr>
        <w:spacing w:after="0" w:line="360" w:lineRule="auto"/>
        <w:ind w:firstLine="720"/>
        <w:rPr>
          <w:rFonts w:ascii="Times New Roman" w:hAnsi="Times New Roman" w:cs="Times New Roman"/>
          <w:sz w:val="24"/>
          <w:szCs w:val="24"/>
          <w:lang w:val="en-GB"/>
        </w:rPr>
      </w:pPr>
    </w:p>
    <w:p w:rsidR="00A403B9" w:rsidRPr="00BA0239" w:rsidRDefault="00A403B9" w:rsidP="00885C18">
      <w:pPr>
        <w:pStyle w:val="Heading2"/>
        <w:spacing w:before="0" w:line="360" w:lineRule="auto"/>
        <w:rPr>
          <w:rFonts w:cs="Times New Roman"/>
          <w:szCs w:val="24"/>
        </w:rPr>
      </w:pPr>
      <w:bookmarkStart w:id="17" w:name="_Toc160041144"/>
      <w:r w:rsidRPr="00BA0239">
        <w:rPr>
          <w:rFonts w:cs="Times New Roman"/>
          <w:szCs w:val="24"/>
        </w:rPr>
        <w:t>2.4 Challenges</w:t>
      </w:r>
      <w:bookmarkEnd w:id="17"/>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 xml:space="preserve">Razak et al. </w:t>
      </w:r>
      <w:r w:rsidR="00CD6B50" w:rsidRPr="00BA0239">
        <w:rPr>
          <w:rFonts w:ascii="Times New Roman" w:hAnsi="Times New Roman" w:cs="Times New Roman"/>
          <w:sz w:val="24"/>
          <w:szCs w:val="24"/>
          <w:lang w:val="en-GB"/>
        </w:rPr>
        <w:t>(</w:t>
      </w:r>
      <w:r w:rsidRPr="00BA0239">
        <w:rPr>
          <w:rFonts w:ascii="Times New Roman" w:hAnsi="Times New Roman" w:cs="Times New Roman"/>
          <w:sz w:val="24"/>
          <w:szCs w:val="24"/>
          <w:lang w:val="en-GB"/>
        </w:rPr>
        <w:t>2020</w:t>
      </w:r>
      <w:r w:rsidR="00CD6B50" w:rsidRPr="00BA0239">
        <w:rPr>
          <w:rFonts w:ascii="Times New Roman" w:hAnsi="Times New Roman" w:cs="Times New Roman"/>
          <w:sz w:val="24"/>
          <w:szCs w:val="24"/>
          <w:lang w:val="en-GB"/>
        </w:rPr>
        <w:t>)</w:t>
      </w:r>
      <w:r w:rsidRPr="00BA0239">
        <w:rPr>
          <w:rFonts w:ascii="Times New Roman" w:hAnsi="Times New Roman" w:cs="Times New Roman"/>
          <w:sz w:val="24"/>
          <w:szCs w:val="24"/>
          <w:lang w:val="en-GB"/>
        </w:rPr>
        <w:t xml:space="preserve"> argue</w:t>
      </w:r>
      <w:r w:rsidR="00CD6B50" w:rsidRPr="00BA0239">
        <w:rPr>
          <w:rFonts w:ascii="Times New Roman" w:hAnsi="Times New Roman" w:cs="Times New Roman"/>
          <w:sz w:val="24"/>
          <w:szCs w:val="24"/>
          <w:lang w:val="en-GB"/>
        </w:rPr>
        <w:t>d</w:t>
      </w:r>
      <w:r w:rsidRPr="00BA0239">
        <w:rPr>
          <w:rFonts w:ascii="Times New Roman" w:hAnsi="Times New Roman" w:cs="Times New Roman"/>
          <w:sz w:val="24"/>
          <w:szCs w:val="24"/>
          <w:lang w:val="en-GB"/>
        </w:rPr>
        <w:t xml:space="preserve"> that start-up construction firms face numerous problems that cumulatively cause their significant collapse rate. As per Razak et al. (2020), one of the common challenges is raising enough funds. Moreover, most </w:t>
      </w:r>
      <w:r w:rsidR="00086981" w:rsidRPr="00BA0239">
        <w:rPr>
          <w:rFonts w:ascii="Times New Roman" w:hAnsi="Times New Roman" w:cs="Times New Roman"/>
          <w:sz w:val="24"/>
          <w:szCs w:val="24"/>
          <w:lang w:val="en-GB"/>
        </w:rPr>
        <w:t>prominent</w:t>
      </w:r>
      <w:r w:rsidRPr="00BA0239">
        <w:rPr>
          <w:rFonts w:ascii="Times New Roman" w:hAnsi="Times New Roman" w:cs="Times New Roman"/>
          <w:sz w:val="24"/>
          <w:szCs w:val="24"/>
          <w:lang w:val="en-GB"/>
        </w:rPr>
        <w:t xml:space="preserve"> construction work requires considerable investment in equipment, labour, and raw materials, and often, start-ups cannot afford such expenses because of a lack of credibility (Jones, 2022).</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According to Wong and Thomas (2023), dealing with complicated regulatory frameworks is another frequent obstacle. For instance, the adherence to building norms, environmental restrictions, and safety requirements introduces intricacy that may overpower inexperienced entrepreneurs. Moreover, delays in acquiring permits and approvals can cause disruptions in project schedules, resulting in financial burdens and undermining client confidence (Wong and Thomas, 2023).</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Moreover, start-ups typically find it challenging to create strong links with suppliers, subcontractors, and customers (Jones, 2022). Jones (2022) states that it is essential to develop these relationships to have trustworthy resources and contracts. Jones (2022) also s</w:t>
      </w:r>
      <w:r w:rsidR="00B71FB5" w:rsidRPr="00BA0239">
        <w:rPr>
          <w:rFonts w:ascii="Times New Roman" w:hAnsi="Times New Roman" w:cs="Times New Roman"/>
          <w:sz w:val="24"/>
          <w:szCs w:val="24"/>
          <w:lang w:val="en-GB"/>
        </w:rPr>
        <w:t>ai</w:t>
      </w:r>
      <w:r w:rsidRPr="00BA0239">
        <w:rPr>
          <w:rFonts w:ascii="Times New Roman" w:hAnsi="Times New Roman" w:cs="Times New Roman"/>
          <w:sz w:val="24"/>
          <w:szCs w:val="24"/>
          <w:lang w:val="en-GB"/>
        </w:rPr>
        <w:t>d that weak networks can lead to project delays, increased costs, and difficulty competing with other players in the market.</w:t>
      </w:r>
    </w:p>
    <w:p w:rsidR="00A403B9" w:rsidRPr="00BA0239" w:rsidRDefault="00A403B9" w:rsidP="00885C18">
      <w:pPr>
        <w:pStyle w:val="Heading2"/>
        <w:spacing w:before="0" w:line="360" w:lineRule="auto"/>
        <w:rPr>
          <w:rFonts w:cs="Times New Roman"/>
          <w:szCs w:val="24"/>
        </w:rPr>
      </w:pPr>
      <w:bookmarkStart w:id="18" w:name="_Toc160041145"/>
      <w:r w:rsidRPr="00BA0239">
        <w:rPr>
          <w:rFonts w:cs="Times New Roman"/>
          <w:szCs w:val="24"/>
        </w:rPr>
        <w:t>2.5 Strategies for Mitigating Failure</w:t>
      </w:r>
      <w:bookmarkEnd w:id="18"/>
      <w:r w:rsidRPr="00BA0239">
        <w:rPr>
          <w:rFonts w:cs="Times New Roman"/>
          <w:szCs w:val="24"/>
        </w:rPr>
        <w:t xml:space="preserve"> </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 xml:space="preserve">Despite this challenge, ideas are found in the literature about successful strategies that may help reduce failing risk for start-up construction companies (Razak et al. 2020). As stated by Razak et al., 2020, one </w:t>
      </w:r>
      <w:r w:rsidR="00086981" w:rsidRPr="00BA0239">
        <w:rPr>
          <w:rFonts w:ascii="Times New Roman" w:hAnsi="Times New Roman" w:cs="Times New Roman"/>
          <w:sz w:val="24"/>
          <w:szCs w:val="24"/>
          <w:lang w:val="en-GB"/>
        </w:rPr>
        <w:t>crucial</w:t>
      </w:r>
      <w:r w:rsidRPr="00BA0239">
        <w:rPr>
          <w:rFonts w:ascii="Times New Roman" w:hAnsi="Times New Roman" w:cs="Times New Roman"/>
          <w:sz w:val="24"/>
          <w:szCs w:val="24"/>
          <w:lang w:val="en-GB"/>
        </w:rPr>
        <w:t xml:space="preserve"> suggestion herein is preparing an all-inclusive business plan covering financial projection, risk management, and market positioning. Moreover, a detailed corporate growth strategy attracts potential investors and provides them with future direction for sustaining business operations.</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 xml:space="preserve">In addition, Killough et al. (2023) stress the role of strategic partners. Start-ups often have an opportunity to collaborate with other well-established firms, industry associations, and governmental bodies that could be very resourceful for them by providing mentors, information, ideas, and the like, as well as project opportunities. For instance, such partnerships make new start-up construction firms more credible and </w:t>
      </w:r>
      <w:r w:rsidR="00086981" w:rsidRPr="00BA0239">
        <w:rPr>
          <w:rFonts w:ascii="Times New Roman" w:hAnsi="Times New Roman" w:cs="Times New Roman"/>
          <w:sz w:val="24"/>
          <w:szCs w:val="24"/>
          <w:lang w:val="en-GB"/>
        </w:rPr>
        <w:t>substantial</w:t>
      </w:r>
      <w:r w:rsidRPr="00BA0239">
        <w:rPr>
          <w:rFonts w:ascii="Times New Roman" w:hAnsi="Times New Roman" w:cs="Times New Roman"/>
          <w:sz w:val="24"/>
          <w:szCs w:val="24"/>
          <w:lang w:val="en-GB"/>
        </w:rPr>
        <w:t>.</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According to Heidrick and Holicky (2022), cost control is one of the key strategies successful start-ups use for financial management. Besides, periodic financial reviews and adjustments provide flexibility in addressing market dynamics while avoiding financial hazards. In operational terms, Crnogaj and Rus (2023) assert that adopting technology and inventive project management tools yields positive results. Automation, BIM, and other digital methods also increase the accuracy of projects, minimi</w:t>
      </w:r>
      <w:r w:rsidR="00086981" w:rsidRPr="00BA0239">
        <w:rPr>
          <w:rFonts w:ascii="Times New Roman" w:hAnsi="Times New Roman" w:cs="Times New Roman"/>
          <w:sz w:val="24"/>
          <w:szCs w:val="24"/>
          <w:lang w:val="en-GB"/>
        </w:rPr>
        <w:t>s</w:t>
      </w:r>
      <w:r w:rsidRPr="00BA0239">
        <w:rPr>
          <w:rFonts w:ascii="Times New Roman" w:hAnsi="Times New Roman" w:cs="Times New Roman"/>
          <w:sz w:val="24"/>
          <w:szCs w:val="24"/>
          <w:lang w:val="en-GB"/>
        </w:rPr>
        <w:t>e mistakes, and facilitate higher efficiency in project management (Crnogaj and Rus, 2023).</w:t>
      </w:r>
    </w:p>
    <w:p w:rsidR="00A403B9" w:rsidRPr="00BA0239" w:rsidRDefault="00A403B9" w:rsidP="00885C18">
      <w:pPr>
        <w:pStyle w:val="Heading2"/>
        <w:spacing w:before="0" w:line="360" w:lineRule="auto"/>
        <w:rPr>
          <w:rFonts w:cs="Times New Roman"/>
          <w:szCs w:val="24"/>
        </w:rPr>
      </w:pPr>
      <w:bookmarkStart w:id="19" w:name="_Toc160041146"/>
      <w:r w:rsidRPr="00BA0239">
        <w:rPr>
          <w:rFonts w:cs="Times New Roman"/>
          <w:szCs w:val="24"/>
        </w:rPr>
        <w:t>2.6 Research Gaps</w:t>
      </w:r>
      <w:bookmarkEnd w:id="19"/>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The study gaps in the literature on start-up construction enterprises highlight the necessity for a more detailed and industry-focused comprehension. The lack of customi</w:t>
      </w:r>
      <w:r w:rsidR="00086981" w:rsidRPr="00BA0239">
        <w:rPr>
          <w:rFonts w:ascii="Times New Roman" w:hAnsi="Times New Roman" w:cs="Times New Roman"/>
          <w:sz w:val="24"/>
          <w:szCs w:val="24"/>
          <w:lang w:val="en-GB"/>
        </w:rPr>
        <w:t>s</w:t>
      </w:r>
      <w:r w:rsidRPr="00BA0239">
        <w:rPr>
          <w:rFonts w:ascii="Times New Roman" w:hAnsi="Times New Roman" w:cs="Times New Roman"/>
          <w:sz w:val="24"/>
          <w:szCs w:val="24"/>
          <w:lang w:val="en-GB"/>
        </w:rPr>
        <w:t>ed tactics for the building industry is a significant deficiency. Although generic entrepreneurial ideas offer fundamental understanding, the construction business presents distinct obstacles, including intricate regulations, complex projects, and substantial financial demands. Future studies should focus on developing and implementing methods specifically tailored to the complexities of the construction business. These strategies should offer practical direction to start-ups operating in this field.</w:t>
      </w:r>
    </w:p>
    <w:p w:rsidR="00A403B9" w:rsidRPr="00BA0239" w:rsidRDefault="00A403B9" w:rsidP="00885C18">
      <w:pPr>
        <w:spacing w:after="0" w:line="360" w:lineRule="auto"/>
        <w:ind w:firstLine="720"/>
        <w:rPr>
          <w:rFonts w:ascii="Times New Roman" w:hAnsi="Times New Roman" w:cs="Times New Roman"/>
          <w:sz w:val="24"/>
          <w:szCs w:val="24"/>
          <w:lang w:val="en-GB"/>
        </w:rPr>
      </w:pPr>
      <w:r w:rsidRPr="00BA0239">
        <w:rPr>
          <w:rFonts w:ascii="Times New Roman" w:hAnsi="Times New Roman" w:cs="Times New Roman"/>
          <w:sz w:val="24"/>
          <w:szCs w:val="24"/>
          <w:lang w:val="en-GB"/>
        </w:rPr>
        <w:t>Furthermore, a third research gap identifies various factors differentiating successful and unsuccessful start-up construction companies. These undertakings would unveil trends, distinctiveness factors, and practices, which can educate budding business people and industry stakeholders about what has worked and doesn't work for established players. A more critical study regarding what makes a start-up construction venture succeed or fail can assist in making better strategic decisions to ensure sustainability.</w:t>
      </w:r>
    </w:p>
    <w:p w:rsidR="00A403B9" w:rsidRPr="00BA0239" w:rsidRDefault="00A403B9" w:rsidP="00885C18">
      <w:pPr>
        <w:spacing w:after="0" w:line="360" w:lineRule="auto"/>
        <w:rPr>
          <w:rFonts w:ascii="Times New Roman" w:hAnsi="Times New Roman" w:cs="Times New Roman"/>
          <w:b/>
          <w:bCs/>
          <w:sz w:val="24"/>
          <w:szCs w:val="24"/>
          <w:lang w:val="en-GB"/>
        </w:rPr>
      </w:pPr>
      <w:r w:rsidRPr="00BA0239">
        <w:rPr>
          <w:rFonts w:ascii="Times New Roman" w:hAnsi="Times New Roman" w:cs="Times New Roman"/>
          <w:b/>
          <w:bCs/>
          <w:sz w:val="24"/>
          <w:szCs w:val="24"/>
          <w:lang w:val="en-GB"/>
        </w:rPr>
        <w:br w:type="page"/>
      </w:r>
    </w:p>
    <w:p w:rsidR="00A403B9" w:rsidRPr="00BA0239" w:rsidRDefault="00A403B9" w:rsidP="00DE1FCD">
      <w:pPr>
        <w:pStyle w:val="Heading1"/>
      </w:pPr>
      <w:bookmarkStart w:id="20" w:name="_Toc160041147"/>
      <w:r w:rsidRPr="00BA0239">
        <w:t>Chapter 3: Research Methods and Methodology</w:t>
      </w:r>
      <w:bookmarkEnd w:id="20"/>
    </w:p>
    <w:p w:rsidR="00A403B9" w:rsidRPr="00BA0239" w:rsidRDefault="00A403B9" w:rsidP="00885C18">
      <w:pPr>
        <w:pStyle w:val="Heading2"/>
        <w:spacing w:before="0" w:line="360" w:lineRule="auto"/>
        <w:rPr>
          <w:rFonts w:cs="Times New Roman"/>
          <w:szCs w:val="24"/>
        </w:rPr>
      </w:pPr>
      <w:bookmarkStart w:id="21" w:name="_Toc160041148"/>
      <w:r w:rsidRPr="00BA0239">
        <w:rPr>
          <w:rFonts w:cs="Times New Roman"/>
          <w:szCs w:val="24"/>
        </w:rPr>
        <w:t>3.0 Research Philosophy</w:t>
      </w:r>
      <w:bookmarkEnd w:id="21"/>
    </w:p>
    <w:p w:rsidR="00895CBB" w:rsidRPr="00BA0239" w:rsidRDefault="00BA0239"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rPr>
        <w:t xml:space="preserve">The study's theoretical framework is based on the pragmatist research philosophy, which also directs the general methodology and point of view used in knowledge creation and inquiry. </w:t>
      </w:r>
      <w:r w:rsidRPr="00BA0239">
        <w:rPr>
          <w:rFonts w:ascii="Times New Roman" w:hAnsi="Times New Roman" w:cs="Times New Roman"/>
          <w:bCs/>
          <w:sz w:val="24"/>
          <w:szCs w:val="24"/>
          <w:lang w:val="en-GB"/>
        </w:rPr>
        <w:t xml:space="preserve">As stated by Bell et al. (2022), pragmatism combines both positive and interpretive approaches to understanding strategies that propel successful start-ups and how such techniques can help in averting unsuccessful ones. In addition, </w:t>
      </w:r>
      <w:r w:rsidRPr="00BA0239">
        <w:rPr>
          <w:rFonts w:ascii="Times New Roman" w:hAnsi="Times New Roman" w:cs="Times New Roman"/>
          <w:bCs/>
          <w:sz w:val="24"/>
          <w:szCs w:val="24"/>
        </w:rPr>
        <w:t>a pragmatic viewpoint emphasizes practical ramifications and real-world applications as standards for judging the applicability and reliability of knowledge claims. Pragmatism offers a versatile and practical lens through which to comprehend and address the multitude of issues faced by entrepreneurs in the construction business as it relates to the study o</w:t>
      </w:r>
      <w:r w:rsidR="00885C18">
        <w:rPr>
          <w:rFonts w:ascii="Times New Roman" w:hAnsi="Times New Roman" w:cs="Times New Roman"/>
          <w:bCs/>
          <w:sz w:val="24"/>
          <w:szCs w:val="24"/>
        </w:rPr>
        <w:t>f</w:t>
      </w:r>
      <w:r w:rsidRPr="00BA0239">
        <w:rPr>
          <w:rFonts w:ascii="Times New Roman" w:hAnsi="Times New Roman" w:cs="Times New Roman"/>
          <w:bCs/>
          <w:sz w:val="24"/>
          <w:szCs w:val="24"/>
        </w:rPr>
        <w:t xml:space="preserve"> techniques for minimizing f</w:t>
      </w:r>
      <w:r w:rsidR="008F4DAA">
        <w:rPr>
          <w:rFonts w:ascii="Times New Roman" w:hAnsi="Times New Roman" w:cs="Times New Roman"/>
          <w:bCs/>
          <w:sz w:val="24"/>
          <w:szCs w:val="24"/>
        </w:rPr>
        <w:t>ailure in construction start-ups</w:t>
      </w:r>
      <w:r w:rsidR="008F4DAA" w:rsidRPr="00BA0239">
        <w:rPr>
          <w:rFonts w:ascii="Times New Roman" w:hAnsi="Times New Roman" w:cs="Times New Roman"/>
          <w:bCs/>
          <w:sz w:val="24"/>
          <w:szCs w:val="24"/>
          <w:lang w:val="en-GB"/>
        </w:rPr>
        <w:t xml:space="preserve"> (</w:t>
      </w:r>
      <w:r w:rsidR="008F4DAA">
        <w:rPr>
          <w:rFonts w:ascii="Times New Roman" w:hAnsi="Times New Roman" w:cs="Times New Roman"/>
          <w:bCs/>
          <w:sz w:val="24"/>
          <w:szCs w:val="24"/>
          <w:lang w:val="en-GB"/>
        </w:rPr>
        <w:t>Bell et al.</w:t>
      </w:r>
      <w:r w:rsidR="00965C8E">
        <w:rPr>
          <w:rFonts w:ascii="Times New Roman" w:hAnsi="Times New Roman" w:cs="Times New Roman"/>
          <w:bCs/>
          <w:sz w:val="24"/>
          <w:szCs w:val="24"/>
          <w:lang w:val="en-GB"/>
        </w:rPr>
        <w:t>,</w:t>
      </w:r>
      <w:r w:rsidR="00965C8E" w:rsidRPr="00BA0239">
        <w:rPr>
          <w:rFonts w:ascii="Times New Roman" w:hAnsi="Times New Roman" w:cs="Times New Roman"/>
          <w:bCs/>
          <w:sz w:val="24"/>
          <w:szCs w:val="24"/>
          <w:lang w:val="en-GB"/>
        </w:rPr>
        <w:t xml:space="preserve"> 2022</w:t>
      </w:r>
      <w:r w:rsidR="008F4DAA" w:rsidRPr="00BA0239">
        <w:rPr>
          <w:rFonts w:ascii="Times New Roman" w:hAnsi="Times New Roman" w:cs="Times New Roman"/>
          <w:bCs/>
          <w:sz w:val="24"/>
          <w:szCs w:val="24"/>
          <w:lang w:val="en-GB"/>
        </w:rPr>
        <w:t>)</w:t>
      </w:r>
      <w:r w:rsidRPr="00BA0239">
        <w:rPr>
          <w:rFonts w:ascii="Times New Roman" w:hAnsi="Times New Roman" w:cs="Times New Roman"/>
          <w:bCs/>
          <w:sz w:val="24"/>
          <w:szCs w:val="24"/>
        </w:rPr>
        <w:t>. Pragmatism urges researchers to adopt a pragmatic position that relies on diverse views and methodologies to produce actionable insights and answers</w:t>
      </w:r>
      <w:r w:rsidR="00885C18">
        <w:rPr>
          <w:rFonts w:ascii="Times New Roman" w:hAnsi="Times New Roman" w:cs="Times New Roman"/>
          <w:bCs/>
          <w:sz w:val="24"/>
          <w:szCs w:val="24"/>
        </w:rPr>
        <w:t xml:space="preserve"> instead of</w:t>
      </w:r>
      <w:r w:rsidRPr="00BA0239">
        <w:rPr>
          <w:rFonts w:ascii="Times New Roman" w:hAnsi="Times New Roman" w:cs="Times New Roman"/>
          <w:bCs/>
          <w:sz w:val="24"/>
          <w:szCs w:val="24"/>
        </w:rPr>
        <w:t xml:space="preserve"> rigidly subscribing to a particular epistemological or ontological stance.</w:t>
      </w:r>
    </w:p>
    <w:p w:rsidR="00A403B9" w:rsidRPr="00BA0239" w:rsidRDefault="00A403B9" w:rsidP="00885C18">
      <w:pPr>
        <w:pStyle w:val="Heading2"/>
        <w:spacing w:before="0" w:line="360" w:lineRule="auto"/>
        <w:rPr>
          <w:rFonts w:cs="Times New Roman"/>
          <w:szCs w:val="24"/>
        </w:rPr>
      </w:pPr>
      <w:bookmarkStart w:id="22" w:name="_Toc160041149"/>
      <w:r w:rsidRPr="00BA0239">
        <w:rPr>
          <w:rFonts w:cs="Times New Roman"/>
          <w:szCs w:val="24"/>
        </w:rPr>
        <w:t>3.1 Research Paradigm</w:t>
      </w:r>
      <w:bookmarkEnd w:id="22"/>
    </w:p>
    <w:p w:rsidR="00A403B9" w:rsidRPr="00BA0239" w:rsidRDefault="006B4C82"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A</w:t>
      </w:r>
      <w:r w:rsidR="00A403B9" w:rsidRPr="00BA0239">
        <w:rPr>
          <w:rFonts w:ascii="Times New Roman" w:hAnsi="Times New Roman" w:cs="Times New Roman"/>
          <w:bCs/>
          <w:sz w:val="24"/>
          <w:szCs w:val="24"/>
          <w:lang w:val="en-GB"/>
        </w:rPr>
        <w:t xml:space="preserve"> </w:t>
      </w:r>
      <w:r w:rsidR="00885C18" w:rsidRPr="00BA0239">
        <w:rPr>
          <w:rFonts w:ascii="Times New Roman" w:hAnsi="Times New Roman" w:cs="Times New Roman"/>
          <w:bCs/>
          <w:sz w:val="24"/>
          <w:szCs w:val="24"/>
          <w:lang w:val="en-GB"/>
        </w:rPr>
        <w:t xml:space="preserve">quantitative </w:t>
      </w:r>
      <w:r w:rsidR="00885C18">
        <w:rPr>
          <w:rFonts w:ascii="Times New Roman" w:hAnsi="Times New Roman" w:cs="Times New Roman"/>
          <w:bCs/>
          <w:sz w:val="24"/>
          <w:szCs w:val="24"/>
          <w:lang w:val="en-GB"/>
        </w:rPr>
        <w:t xml:space="preserve">approach </w:t>
      </w:r>
      <w:r w:rsidRPr="00BA0239">
        <w:rPr>
          <w:rFonts w:ascii="Times New Roman" w:hAnsi="Times New Roman" w:cs="Times New Roman"/>
          <w:bCs/>
          <w:sz w:val="24"/>
          <w:szCs w:val="24"/>
          <w:lang w:val="en-GB"/>
        </w:rPr>
        <w:t>incorporating</w:t>
      </w:r>
      <w:r w:rsidR="00A403B9" w:rsidRPr="00BA0239">
        <w:rPr>
          <w:rFonts w:ascii="Times New Roman" w:hAnsi="Times New Roman" w:cs="Times New Roman"/>
          <w:bCs/>
          <w:sz w:val="24"/>
          <w:szCs w:val="24"/>
          <w:lang w:val="en-GB"/>
        </w:rPr>
        <w:t xml:space="preserve"> </w:t>
      </w:r>
      <w:r w:rsidR="002832A4" w:rsidRPr="00BA0239">
        <w:rPr>
          <w:rFonts w:ascii="Times New Roman" w:hAnsi="Times New Roman" w:cs="Times New Roman"/>
          <w:bCs/>
          <w:sz w:val="24"/>
          <w:szCs w:val="24"/>
          <w:lang w:val="en-GB"/>
        </w:rPr>
        <w:t>components was utili</w:t>
      </w:r>
      <w:r w:rsidR="00086981" w:rsidRPr="00BA0239">
        <w:rPr>
          <w:rFonts w:ascii="Times New Roman" w:hAnsi="Times New Roman" w:cs="Times New Roman"/>
          <w:bCs/>
          <w:sz w:val="24"/>
          <w:szCs w:val="24"/>
          <w:lang w:val="en-GB"/>
        </w:rPr>
        <w:t>s</w:t>
      </w:r>
      <w:r w:rsidR="002832A4" w:rsidRPr="00BA0239">
        <w:rPr>
          <w:rFonts w:ascii="Times New Roman" w:hAnsi="Times New Roman" w:cs="Times New Roman"/>
          <w:bCs/>
          <w:sz w:val="24"/>
          <w:szCs w:val="24"/>
          <w:lang w:val="en-GB"/>
        </w:rPr>
        <w:t xml:space="preserve">ed in the </w:t>
      </w:r>
      <w:r w:rsidR="00A403B9" w:rsidRPr="00BA0239">
        <w:rPr>
          <w:rFonts w:ascii="Times New Roman" w:hAnsi="Times New Roman" w:cs="Times New Roman"/>
          <w:bCs/>
          <w:sz w:val="24"/>
          <w:szCs w:val="24"/>
          <w:lang w:val="en-GB"/>
        </w:rPr>
        <w:t>research</w:t>
      </w:r>
      <w:r w:rsidR="002832A4" w:rsidRPr="00BA0239">
        <w:rPr>
          <w:rFonts w:ascii="Times New Roman" w:hAnsi="Times New Roman" w:cs="Times New Roman"/>
          <w:bCs/>
          <w:sz w:val="24"/>
          <w:szCs w:val="24"/>
          <w:lang w:val="en-GB"/>
        </w:rPr>
        <w:t xml:space="preserve"> study</w:t>
      </w:r>
      <w:r w:rsidR="00A403B9" w:rsidRPr="00BA0239">
        <w:rPr>
          <w:rFonts w:ascii="Times New Roman" w:hAnsi="Times New Roman" w:cs="Times New Roman"/>
          <w:bCs/>
          <w:sz w:val="24"/>
          <w:szCs w:val="24"/>
          <w:lang w:val="en-GB"/>
        </w:rPr>
        <w:t xml:space="preserve">. Based on the findings of Cooper and Schindler (2019), this technique is suitable since it enables the examination of </w:t>
      </w:r>
      <w:r w:rsidR="00885C18" w:rsidRPr="00BA0239">
        <w:rPr>
          <w:rFonts w:ascii="Times New Roman" w:hAnsi="Times New Roman" w:cs="Times New Roman"/>
          <w:bCs/>
          <w:sz w:val="24"/>
          <w:szCs w:val="24"/>
          <w:lang w:val="en-GB"/>
        </w:rPr>
        <w:t>quantitative</w:t>
      </w:r>
      <w:r w:rsidR="00A403B9" w:rsidRPr="00BA0239">
        <w:rPr>
          <w:rFonts w:ascii="Times New Roman" w:hAnsi="Times New Roman" w:cs="Times New Roman"/>
          <w:bCs/>
          <w:sz w:val="24"/>
          <w:szCs w:val="24"/>
          <w:lang w:val="en-GB"/>
        </w:rPr>
        <w:t xml:space="preserve"> data derived from case studies and interviews, as well as data derived from financial indicators and performance measures. </w:t>
      </w:r>
    </w:p>
    <w:p w:rsidR="00A403B9" w:rsidRPr="00BA0239" w:rsidRDefault="00A403B9" w:rsidP="00885C18">
      <w:pPr>
        <w:pStyle w:val="Heading2"/>
        <w:spacing w:before="0" w:line="360" w:lineRule="auto"/>
        <w:rPr>
          <w:rFonts w:cs="Times New Roman"/>
          <w:szCs w:val="24"/>
        </w:rPr>
      </w:pPr>
      <w:bookmarkStart w:id="23" w:name="_Toc160041150"/>
      <w:r w:rsidRPr="00BA0239">
        <w:rPr>
          <w:rFonts w:cs="Times New Roman"/>
          <w:szCs w:val="24"/>
        </w:rPr>
        <w:t>3.2 Research Approach</w:t>
      </w:r>
      <w:bookmarkEnd w:id="23"/>
    </w:p>
    <w:p w:rsidR="00A403B9" w:rsidRPr="00BA0239" w:rsidRDefault="00A403B9"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A theoretical framework</w:t>
      </w:r>
      <w:r w:rsidR="00B52A96" w:rsidRPr="00BA0239">
        <w:rPr>
          <w:rFonts w:ascii="Times New Roman" w:hAnsi="Times New Roman" w:cs="Times New Roman"/>
          <w:bCs/>
          <w:sz w:val="24"/>
          <w:szCs w:val="24"/>
          <w:lang w:val="en-GB"/>
        </w:rPr>
        <w:t xml:space="preserve"> </w:t>
      </w:r>
      <w:r w:rsidRPr="00BA0239">
        <w:rPr>
          <w:rFonts w:ascii="Times New Roman" w:hAnsi="Times New Roman" w:cs="Times New Roman"/>
          <w:bCs/>
          <w:sz w:val="24"/>
          <w:szCs w:val="24"/>
          <w:lang w:val="en-GB"/>
        </w:rPr>
        <w:t xml:space="preserve">developed from existing studies </w:t>
      </w:r>
      <w:r w:rsidR="00B52A96" w:rsidRPr="00BA0239">
        <w:rPr>
          <w:rFonts w:ascii="Times New Roman" w:hAnsi="Times New Roman" w:cs="Times New Roman"/>
          <w:bCs/>
          <w:sz w:val="24"/>
          <w:szCs w:val="24"/>
          <w:lang w:val="en-GB"/>
        </w:rPr>
        <w:t>was</w:t>
      </w:r>
      <w:r w:rsidRPr="00BA0239">
        <w:rPr>
          <w:rFonts w:ascii="Times New Roman" w:hAnsi="Times New Roman" w:cs="Times New Roman"/>
          <w:bCs/>
          <w:sz w:val="24"/>
          <w:szCs w:val="24"/>
          <w:lang w:val="en-GB"/>
        </w:rPr>
        <w:t xml:space="preserve"> established through a deductive technique. In </w:t>
      </w:r>
      <w:r w:rsidR="00B52A96" w:rsidRPr="00BA0239">
        <w:rPr>
          <w:rFonts w:ascii="Times New Roman" w:hAnsi="Times New Roman" w:cs="Times New Roman"/>
          <w:bCs/>
          <w:sz w:val="24"/>
          <w:szCs w:val="24"/>
          <w:lang w:val="en-GB"/>
        </w:rPr>
        <w:t>addition, empirical data was</w:t>
      </w:r>
      <w:r w:rsidRPr="00BA0239">
        <w:rPr>
          <w:rFonts w:ascii="Times New Roman" w:hAnsi="Times New Roman" w:cs="Times New Roman"/>
          <w:bCs/>
          <w:sz w:val="24"/>
          <w:szCs w:val="24"/>
          <w:lang w:val="en-GB"/>
        </w:rPr>
        <w:t xml:space="preserve"> collected to test and improve this framework through subsequent development. Based on George (2023), the deductive approach is a strategy that identifies and </w:t>
      </w:r>
      <w:r w:rsidR="00342D47" w:rsidRPr="00BA0239">
        <w:rPr>
          <w:rFonts w:ascii="Times New Roman" w:hAnsi="Times New Roman" w:cs="Times New Roman"/>
          <w:bCs/>
          <w:sz w:val="24"/>
          <w:szCs w:val="24"/>
          <w:lang w:val="en-GB"/>
        </w:rPr>
        <w:t>analyses</w:t>
      </w:r>
      <w:r w:rsidRPr="00BA0239">
        <w:rPr>
          <w:rFonts w:ascii="Times New Roman" w:hAnsi="Times New Roman" w:cs="Times New Roman"/>
          <w:bCs/>
          <w:sz w:val="24"/>
          <w:szCs w:val="24"/>
          <w:lang w:val="en-GB"/>
        </w:rPr>
        <w:t xml:space="preserve"> potential answers based on established theories and models before applying those ideas to actual situations.</w:t>
      </w:r>
    </w:p>
    <w:p w:rsidR="00A403B9" w:rsidRPr="00BA0239" w:rsidRDefault="00A403B9" w:rsidP="00885C18">
      <w:pPr>
        <w:pStyle w:val="Heading2"/>
        <w:spacing w:before="0" w:line="360" w:lineRule="auto"/>
        <w:rPr>
          <w:rFonts w:cs="Times New Roman"/>
          <w:szCs w:val="24"/>
        </w:rPr>
      </w:pPr>
      <w:bookmarkStart w:id="24" w:name="_Toc160041151"/>
      <w:r w:rsidRPr="00BA0239">
        <w:rPr>
          <w:rFonts w:cs="Times New Roman"/>
          <w:szCs w:val="24"/>
        </w:rPr>
        <w:t>3.3 Research Methodology</w:t>
      </w:r>
      <w:bookmarkEnd w:id="24"/>
    </w:p>
    <w:p w:rsidR="00A403B9" w:rsidRPr="00BA0239" w:rsidRDefault="00A403B9"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The basis of t</w:t>
      </w:r>
      <w:r w:rsidR="00342D47" w:rsidRPr="00BA0239">
        <w:rPr>
          <w:rFonts w:ascii="Times New Roman" w:hAnsi="Times New Roman" w:cs="Times New Roman"/>
          <w:bCs/>
          <w:sz w:val="24"/>
          <w:szCs w:val="24"/>
          <w:lang w:val="en-GB"/>
        </w:rPr>
        <w:t xml:space="preserve">he research methodology was </w:t>
      </w:r>
      <w:r w:rsidRPr="00BA0239">
        <w:rPr>
          <w:rFonts w:ascii="Times New Roman" w:hAnsi="Times New Roman" w:cs="Times New Roman"/>
          <w:bCs/>
          <w:sz w:val="24"/>
          <w:szCs w:val="24"/>
          <w:lang w:val="en-GB"/>
        </w:rPr>
        <w:t>a case study approach</w:t>
      </w:r>
      <w:r w:rsidR="00342D47" w:rsidRPr="00BA0239">
        <w:rPr>
          <w:rFonts w:ascii="Times New Roman" w:hAnsi="Times New Roman" w:cs="Times New Roman"/>
          <w:bCs/>
          <w:sz w:val="24"/>
          <w:szCs w:val="24"/>
          <w:lang w:val="en-GB"/>
        </w:rPr>
        <w:t xml:space="preserve"> that incorporated </w:t>
      </w:r>
      <w:r w:rsidRPr="00BA0239">
        <w:rPr>
          <w:rFonts w:ascii="Times New Roman" w:hAnsi="Times New Roman" w:cs="Times New Roman"/>
          <w:bCs/>
          <w:sz w:val="24"/>
          <w:szCs w:val="24"/>
          <w:lang w:val="en-GB"/>
        </w:rPr>
        <w:t xml:space="preserve">some successful construction start-ups </w:t>
      </w:r>
      <w:r w:rsidR="00B71FB5" w:rsidRPr="00BA0239">
        <w:rPr>
          <w:rFonts w:ascii="Times New Roman" w:hAnsi="Times New Roman" w:cs="Times New Roman"/>
          <w:bCs/>
          <w:sz w:val="24"/>
          <w:szCs w:val="24"/>
          <w:lang w:val="en-GB"/>
        </w:rPr>
        <w:t>over</w:t>
      </w:r>
      <w:r w:rsidRPr="00BA0239">
        <w:rPr>
          <w:rFonts w:ascii="Times New Roman" w:hAnsi="Times New Roman" w:cs="Times New Roman"/>
          <w:bCs/>
          <w:sz w:val="24"/>
          <w:szCs w:val="24"/>
          <w:lang w:val="en-GB"/>
        </w:rPr>
        <w:t xml:space="preserve"> three years. </w:t>
      </w:r>
      <w:r w:rsidR="00342D47" w:rsidRPr="00BA0239">
        <w:rPr>
          <w:rFonts w:ascii="Times New Roman" w:hAnsi="Times New Roman" w:cs="Times New Roman"/>
          <w:bCs/>
          <w:sz w:val="24"/>
          <w:szCs w:val="24"/>
          <w:lang w:val="en-GB"/>
        </w:rPr>
        <w:t xml:space="preserve">According to Quinlan et al. (2019), </w:t>
      </w:r>
      <w:r w:rsidRPr="00BA0239">
        <w:rPr>
          <w:rFonts w:ascii="Times New Roman" w:hAnsi="Times New Roman" w:cs="Times New Roman"/>
          <w:bCs/>
          <w:sz w:val="24"/>
          <w:szCs w:val="24"/>
          <w:lang w:val="en-GB"/>
        </w:rPr>
        <w:t>case studies offer a detailed investigation of circumstances that shed light on adopted solutions, faced difficulties, and generat</w:t>
      </w:r>
      <w:r w:rsidR="00C627A2" w:rsidRPr="00BA0239">
        <w:rPr>
          <w:rFonts w:ascii="Times New Roman" w:hAnsi="Times New Roman" w:cs="Times New Roman"/>
          <w:bCs/>
          <w:sz w:val="24"/>
          <w:szCs w:val="24"/>
          <w:lang w:val="en-GB"/>
        </w:rPr>
        <w:t>ed outcomes. In addition</w:t>
      </w:r>
      <w:r w:rsidRPr="00BA0239">
        <w:rPr>
          <w:rFonts w:ascii="Times New Roman" w:hAnsi="Times New Roman" w:cs="Times New Roman"/>
          <w:bCs/>
          <w:sz w:val="24"/>
          <w:szCs w:val="24"/>
          <w:lang w:val="en-GB"/>
        </w:rPr>
        <w:t>, the technique makes it possible to investigate the operational aspects of managing a start-up business establishment.</w:t>
      </w:r>
    </w:p>
    <w:p w:rsidR="00A403B9" w:rsidRPr="00BA0239" w:rsidRDefault="00A403B9" w:rsidP="00885C18">
      <w:pPr>
        <w:pStyle w:val="Heading2"/>
        <w:spacing w:before="0" w:line="360" w:lineRule="auto"/>
        <w:rPr>
          <w:rFonts w:cs="Times New Roman"/>
          <w:szCs w:val="24"/>
        </w:rPr>
      </w:pPr>
      <w:bookmarkStart w:id="25" w:name="_Toc160041152"/>
      <w:r w:rsidRPr="00BA0239">
        <w:rPr>
          <w:rFonts w:cs="Times New Roman"/>
          <w:szCs w:val="24"/>
        </w:rPr>
        <w:t>3.4 Research Strategy</w:t>
      </w:r>
      <w:bookmarkEnd w:id="25"/>
    </w:p>
    <w:p w:rsidR="00A403B9" w:rsidRPr="00BA0239" w:rsidRDefault="00A403B9"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 xml:space="preserve">A comparative investigation of how successful start-up construction </w:t>
      </w:r>
      <w:r w:rsidR="00C627A2" w:rsidRPr="00BA0239">
        <w:rPr>
          <w:rFonts w:ascii="Times New Roman" w:hAnsi="Times New Roman" w:cs="Times New Roman"/>
          <w:bCs/>
          <w:sz w:val="24"/>
          <w:szCs w:val="24"/>
          <w:lang w:val="en-GB"/>
        </w:rPr>
        <w:t>enterprises function was</w:t>
      </w:r>
      <w:r w:rsidRPr="00BA0239">
        <w:rPr>
          <w:rFonts w:ascii="Times New Roman" w:hAnsi="Times New Roman" w:cs="Times New Roman"/>
          <w:bCs/>
          <w:sz w:val="24"/>
          <w:szCs w:val="24"/>
          <w:lang w:val="en-GB"/>
        </w:rPr>
        <w:t xml:space="preserve"> the primary emphasis of the</w:t>
      </w:r>
      <w:r w:rsidR="00C627A2" w:rsidRPr="00BA0239">
        <w:rPr>
          <w:rFonts w:ascii="Times New Roman" w:hAnsi="Times New Roman" w:cs="Times New Roman"/>
          <w:bCs/>
          <w:sz w:val="24"/>
          <w:szCs w:val="24"/>
          <w:lang w:val="en-GB"/>
        </w:rPr>
        <w:t xml:space="preserve"> research strategy that was utili</w:t>
      </w:r>
      <w:r w:rsidR="00086981" w:rsidRPr="00BA0239">
        <w:rPr>
          <w:rFonts w:ascii="Times New Roman" w:hAnsi="Times New Roman" w:cs="Times New Roman"/>
          <w:bCs/>
          <w:sz w:val="24"/>
          <w:szCs w:val="24"/>
          <w:lang w:val="en-GB"/>
        </w:rPr>
        <w:t>s</w:t>
      </w:r>
      <w:r w:rsidR="00C627A2" w:rsidRPr="00BA0239">
        <w:rPr>
          <w:rFonts w:ascii="Times New Roman" w:hAnsi="Times New Roman" w:cs="Times New Roman"/>
          <w:bCs/>
          <w:sz w:val="24"/>
          <w:szCs w:val="24"/>
          <w:lang w:val="en-GB"/>
        </w:rPr>
        <w:t>ed in the</w:t>
      </w:r>
      <w:r w:rsidRPr="00BA0239">
        <w:rPr>
          <w:rFonts w:ascii="Times New Roman" w:hAnsi="Times New Roman" w:cs="Times New Roman"/>
          <w:bCs/>
          <w:sz w:val="24"/>
          <w:szCs w:val="24"/>
          <w:lang w:val="en-GB"/>
        </w:rPr>
        <w:t xml:space="preserve"> study. </w:t>
      </w:r>
      <w:r w:rsidR="00C627A2" w:rsidRPr="00BA0239">
        <w:rPr>
          <w:rFonts w:ascii="Times New Roman" w:hAnsi="Times New Roman" w:cs="Times New Roman"/>
          <w:bCs/>
          <w:sz w:val="24"/>
          <w:szCs w:val="24"/>
          <w:lang w:val="en-GB"/>
        </w:rPr>
        <w:t xml:space="preserve">For example, the technique </w:t>
      </w:r>
      <w:r w:rsidRPr="00BA0239">
        <w:rPr>
          <w:rFonts w:ascii="Times New Roman" w:hAnsi="Times New Roman" w:cs="Times New Roman"/>
          <w:bCs/>
          <w:sz w:val="24"/>
          <w:szCs w:val="24"/>
          <w:lang w:val="en-GB"/>
        </w:rPr>
        <w:t>consider</w:t>
      </w:r>
      <w:r w:rsidR="00C627A2" w:rsidRPr="00BA0239">
        <w:rPr>
          <w:rFonts w:ascii="Times New Roman" w:hAnsi="Times New Roman" w:cs="Times New Roman"/>
          <w:bCs/>
          <w:sz w:val="24"/>
          <w:szCs w:val="24"/>
          <w:lang w:val="en-GB"/>
        </w:rPr>
        <w:t>ed</w:t>
      </w:r>
      <w:r w:rsidR="00B71FB5" w:rsidRPr="00BA0239">
        <w:rPr>
          <w:rFonts w:ascii="Times New Roman" w:hAnsi="Times New Roman" w:cs="Times New Roman"/>
          <w:bCs/>
          <w:sz w:val="24"/>
          <w:szCs w:val="24"/>
          <w:lang w:val="en-GB"/>
        </w:rPr>
        <w:t xml:space="preserve"> some instances and recognis</w:t>
      </w:r>
      <w:r w:rsidRPr="00BA0239">
        <w:rPr>
          <w:rFonts w:ascii="Times New Roman" w:hAnsi="Times New Roman" w:cs="Times New Roman"/>
          <w:bCs/>
          <w:sz w:val="24"/>
          <w:szCs w:val="24"/>
          <w:lang w:val="en-GB"/>
        </w:rPr>
        <w:t>e</w:t>
      </w:r>
      <w:r w:rsidR="00B71FB5" w:rsidRPr="00BA0239">
        <w:rPr>
          <w:rFonts w:ascii="Times New Roman" w:hAnsi="Times New Roman" w:cs="Times New Roman"/>
          <w:bCs/>
          <w:sz w:val="24"/>
          <w:szCs w:val="24"/>
          <w:lang w:val="en-GB"/>
        </w:rPr>
        <w:t>d</w:t>
      </w:r>
      <w:r w:rsidR="00FA0B32" w:rsidRPr="00BA0239">
        <w:rPr>
          <w:rFonts w:ascii="Times New Roman" w:hAnsi="Times New Roman" w:cs="Times New Roman"/>
          <w:bCs/>
          <w:sz w:val="24"/>
          <w:szCs w:val="24"/>
          <w:lang w:val="en-GB"/>
        </w:rPr>
        <w:t xml:space="preserve"> the similarities and differences </w:t>
      </w:r>
      <w:r w:rsidRPr="00BA0239">
        <w:rPr>
          <w:rFonts w:ascii="Times New Roman" w:hAnsi="Times New Roman" w:cs="Times New Roman"/>
          <w:bCs/>
          <w:sz w:val="24"/>
          <w:szCs w:val="24"/>
          <w:lang w:val="en-GB"/>
        </w:rPr>
        <w:t xml:space="preserve">that they all share. Using a comparative research approach, as stated by Quinlan et al. (2019), increases the likelihood of applying the findings on a big scale and drawing crucial lessons that may be </w:t>
      </w:r>
      <w:r w:rsidR="00B71FB5" w:rsidRPr="00BA0239">
        <w:rPr>
          <w:rFonts w:ascii="Times New Roman" w:hAnsi="Times New Roman" w:cs="Times New Roman"/>
          <w:bCs/>
          <w:sz w:val="24"/>
          <w:szCs w:val="24"/>
          <w:lang w:val="en-GB"/>
        </w:rPr>
        <w:t>us</w:t>
      </w:r>
      <w:r w:rsidRPr="00BA0239">
        <w:rPr>
          <w:rFonts w:ascii="Times New Roman" w:hAnsi="Times New Roman" w:cs="Times New Roman"/>
          <w:bCs/>
          <w:sz w:val="24"/>
          <w:szCs w:val="24"/>
          <w:lang w:val="en-GB"/>
        </w:rPr>
        <w:t xml:space="preserve">ed </w:t>
      </w:r>
      <w:r w:rsidR="00B71FB5" w:rsidRPr="00BA0239">
        <w:rPr>
          <w:rFonts w:ascii="Times New Roman" w:hAnsi="Times New Roman" w:cs="Times New Roman"/>
          <w:bCs/>
          <w:sz w:val="24"/>
          <w:szCs w:val="24"/>
          <w:lang w:val="en-GB"/>
        </w:rPr>
        <w:t>in</w:t>
      </w:r>
      <w:r w:rsidRPr="00BA0239">
        <w:rPr>
          <w:rFonts w:ascii="Times New Roman" w:hAnsi="Times New Roman" w:cs="Times New Roman"/>
          <w:bCs/>
          <w:sz w:val="24"/>
          <w:szCs w:val="24"/>
          <w:lang w:val="en-GB"/>
        </w:rPr>
        <w:t xml:space="preserve"> various situations.</w:t>
      </w:r>
    </w:p>
    <w:p w:rsidR="00A403B9" w:rsidRPr="00BA0239" w:rsidRDefault="00A403B9" w:rsidP="00885C18">
      <w:pPr>
        <w:pStyle w:val="Heading2"/>
        <w:spacing w:before="0" w:line="360" w:lineRule="auto"/>
        <w:rPr>
          <w:rFonts w:cs="Times New Roman"/>
          <w:szCs w:val="24"/>
        </w:rPr>
      </w:pPr>
      <w:bookmarkStart w:id="26" w:name="_Toc160041153"/>
      <w:r w:rsidRPr="00BA0239">
        <w:rPr>
          <w:rFonts w:cs="Times New Roman"/>
          <w:szCs w:val="24"/>
        </w:rPr>
        <w:t>3.5 Sampling Methods</w:t>
      </w:r>
      <w:r w:rsidR="00DE1FCD">
        <w:rPr>
          <w:rFonts w:cs="Times New Roman"/>
          <w:szCs w:val="24"/>
        </w:rPr>
        <w:t xml:space="preserve"> and </w:t>
      </w:r>
      <w:r w:rsidR="00DE1FCD" w:rsidRPr="00DE1FCD">
        <w:rPr>
          <w:rFonts w:cs="Times New Roman"/>
          <w:szCs w:val="24"/>
        </w:rPr>
        <w:t>Study Population</w:t>
      </w:r>
      <w:bookmarkEnd w:id="26"/>
    </w:p>
    <w:p w:rsidR="00A403B9" w:rsidRPr="00BA0239" w:rsidRDefault="00A403B9"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 xml:space="preserve">Purposive </w:t>
      </w:r>
      <w:r w:rsidR="00FA0B32" w:rsidRPr="00BA0239">
        <w:rPr>
          <w:rFonts w:ascii="Times New Roman" w:hAnsi="Times New Roman" w:cs="Times New Roman"/>
          <w:bCs/>
          <w:sz w:val="24"/>
          <w:szCs w:val="24"/>
          <w:lang w:val="en-GB"/>
        </w:rPr>
        <w:t xml:space="preserve">sampling was </w:t>
      </w:r>
      <w:r w:rsidRPr="00BA0239">
        <w:rPr>
          <w:rFonts w:ascii="Times New Roman" w:hAnsi="Times New Roman" w:cs="Times New Roman"/>
          <w:bCs/>
          <w:sz w:val="24"/>
          <w:szCs w:val="24"/>
          <w:lang w:val="en-GB"/>
        </w:rPr>
        <w:t>used to select construction start-ups that have demonstrated stability and success in their firs</w:t>
      </w:r>
      <w:r w:rsidR="00FA0B32" w:rsidRPr="00BA0239">
        <w:rPr>
          <w:rFonts w:ascii="Times New Roman" w:hAnsi="Times New Roman" w:cs="Times New Roman"/>
          <w:bCs/>
          <w:sz w:val="24"/>
          <w:szCs w:val="24"/>
          <w:lang w:val="en-GB"/>
        </w:rPr>
        <w:t>t three years of operation. In addition, the selection</w:t>
      </w:r>
      <w:r w:rsidRPr="00BA0239">
        <w:rPr>
          <w:rFonts w:ascii="Times New Roman" w:hAnsi="Times New Roman" w:cs="Times New Roman"/>
          <w:bCs/>
          <w:sz w:val="24"/>
          <w:szCs w:val="24"/>
          <w:lang w:val="en-GB"/>
        </w:rPr>
        <w:t xml:space="preserve"> </w:t>
      </w:r>
      <w:r w:rsidR="00FA0B32" w:rsidRPr="00BA0239">
        <w:rPr>
          <w:rFonts w:ascii="Times New Roman" w:hAnsi="Times New Roman" w:cs="Times New Roman"/>
          <w:bCs/>
          <w:sz w:val="24"/>
          <w:szCs w:val="24"/>
          <w:lang w:val="en-GB"/>
        </w:rPr>
        <w:t>was</w:t>
      </w:r>
      <w:r w:rsidRPr="00BA0239">
        <w:rPr>
          <w:rFonts w:ascii="Times New Roman" w:hAnsi="Times New Roman" w:cs="Times New Roman"/>
          <w:bCs/>
          <w:sz w:val="24"/>
          <w:szCs w:val="24"/>
          <w:lang w:val="en-GB"/>
        </w:rPr>
        <w:t xml:space="preserve"> based on the sampling methodology. </w:t>
      </w:r>
      <w:r w:rsidR="00FA0B32" w:rsidRPr="00BA0239">
        <w:rPr>
          <w:rFonts w:ascii="Times New Roman" w:hAnsi="Times New Roman" w:cs="Times New Roman"/>
          <w:bCs/>
          <w:sz w:val="24"/>
          <w:szCs w:val="24"/>
          <w:lang w:val="en-GB"/>
        </w:rPr>
        <w:t>According to</w:t>
      </w:r>
      <w:r w:rsidR="00DA7249" w:rsidRPr="00BA0239">
        <w:rPr>
          <w:rFonts w:ascii="Times New Roman" w:hAnsi="Times New Roman" w:cs="Times New Roman"/>
          <w:bCs/>
          <w:sz w:val="24"/>
          <w:szCs w:val="24"/>
          <w:lang w:val="en-GB"/>
        </w:rPr>
        <w:t xml:space="preserve"> Schindler (2022), </w:t>
      </w:r>
      <w:r w:rsidR="00086981" w:rsidRPr="00BA0239">
        <w:rPr>
          <w:rFonts w:ascii="Times New Roman" w:hAnsi="Times New Roman" w:cs="Times New Roman"/>
          <w:bCs/>
          <w:sz w:val="24"/>
          <w:szCs w:val="24"/>
          <w:lang w:val="en-GB"/>
        </w:rPr>
        <w:t>using purposive sampling helps to improve the alignment of selected case studies with the research objectives</w:t>
      </w:r>
      <w:r w:rsidR="00DA7249" w:rsidRPr="00BA0239">
        <w:rPr>
          <w:rFonts w:ascii="Times New Roman" w:hAnsi="Times New Roman" w:cs="Times New Roman"/>
          <w:bCs/>
          <w:sz w:val="24"/>
          <w:szCs w:val="24"/>
          <w:lang w:val="en-GB"/>
        </w:rPr>
        <w:t>. In addition</w:t>
      </w:r>
      <w:r w:rsidRPr="00BA0239">
        <w:rPr>
          <w:rFonts w:ascii="Times New Roman" w:hAnsi="Times New Roman" w:cs="Times New Roman"/>
          <w:bCs/>
          <w:sz w:val="24"/>
          <w:szCs w:val="24"/>
          <w:lang w:val="en-GB"/>
        </w:rPr>
        <w:t xml:space="preserve">, it provides </w:t>
      </w:r>
      <w:r w:rsidR="00086981" w:rsidRPr="00BA0239">
        <w:rPr>
          <w:rFonts w:ascii="Times New Roman" w:hAnsi="Times New Roman" w:cs="Times New Roman"/>
          <w:bCs/>
          <w:sz w:val="24"/>
          <w:szCs w:val="24"/>
          <w:lang w:val="en-GB"/>
        </w:rPr>
        <w:t>pertinent and informative knowledg</w:t>
      </w:r>
      <w:r w:rsidRPr="00BA0239">
        <w:rPr>
          <w:rFonts w:ascii="Times New Roman" w:hAnsi="Times New Roman" w:cs="Times New Roman"/>
          <w:bCs/>
          <w:sz w:val="24"/>
          <w:szCs w:val="24"/>
          <w:lang w:val="en-GB"/>
        </w:rPr>
        <w:t>e regarding effective failure mitigation strategies.</w:t>
      </w:r>
    </w:p>
    <w:p w:rsidR="00BA0239" w:rsidRPr="00BA0239" w:rsidRDefault="00DE1FCD" w:rsidP="00885C18">
      <w:pPr>
        <w:spacing w:after="0" w:line="360" w:lineRule="auto"/>
        <w:ind w:firstLine="720"/>
        <w:rPr>
          <w:rFonts w:ascii="Times New Roman" w:hAnsi="Times New Roman" w:cs="Times New Roman"/>
          <w:bCs/>
          <w:sz w:val="24"/>
          <w:szCs w:val="24"/>
        </w:rPr>
      </w:pPr>
      <w:r>
        <w:rPr>
          <w:rFonts w:ascii="Times New Roman" w:hAnsi="Times New Roman" w:cs="Times New Roman"/>
          <w:bCs/>
          <w:sz w:val="24"/>
          <w:szCs w:val="24"/>
        </w:rPr>
        <w:t>In addition, t</w:t>
      </w:r>
      <w:r w:rsidR="00BA0239" w:rsidRPr="00BA0239">
        <w:rPr>
          <w:rFonts w:ascii="Times New Roman" w:hAnsi="Times New Roman" w:cs="Times New Roman"/>
          <w:bCs/>
          <w:sz w:val="24"/>
          <w:szCs w:val="24"/>
        </w:rPr>
        <w:t xml:space="preserve">he study sample was made up of people who were starting construction projects in the London region. Those in charge of start-up businesses engaged in building construction, infrastructure development, and architectural design were among them, as were their managers and key decision-makers. The population included individuals with </w:t>
      </w:r>
      <w:r w:rsidR="00885C18">
        <w:rPr>
          <w:rFonts w:ascii="Times New Roman" w:hAnsi="Times New Roman" w:cs="Times New Roman"/>
          <w:bCs/>
          <w:sz w:val="24"/>
          <w:szCs w:val="24"/>
        </w:rPr>
        <w:t>various</w:t>
      </w:r>
      <w:r w:rsidR="00BA0239" w:rsidRPr="00BA0239">
        <w:rPr>
          <w:rFonts w:ascii="Times New Roman" w:hAnsi="Times New Roman" w:cs="Times New Roman"/>
          <w:bCs/>
          <w:sz w:val="24"/>
          <w:szCs w:val="24"/>
        </w:rPr>
        <w:t xml:space="preserve"> jobs and responsibilities</w:t>
      </w:r>
      <w:r w:rsidR="00885C18">
        <w:rPr>
          <w:rFonts w:ascii="Times New Roman" w:hAnsi="Times New Roman" w:cs="Times New Roman"/>
          <w:bCs/>
          <w:sz w:val="24"/>
          <w:szCs w:val="24"/>
        </w:rPr>
        <w:t>,</w:t>
      </w:r>
      <w:r w:rsidR="00BA0239" w:rsidRPr="00BA0239">
        <w:rPr>
          <w:rFonts w:ascii="Times New Roman" w:hAnsi="Times New Roman" w:cs="Times New Roman"/>
          <w:bCs/>
          <w:sz w:val="24"/>
          <w:szCs w:val="24"/>
        </w:rPr>
        <w:t xml:space="preserve"> from entrepreneurs to project managers to engineers to business development specialists in construction start-ups. Aim: To gather information about the experiences, obstacles, and failure mitigation techniques of about 150 individuals representing a cross-section of construction start-ups within the first three years of operation.</w:t>
      </w:r>
    </w:p>
    <w:p w:rsidR="00BA0239" w:rsidRPr="00BA0239" w:rsidRDefault="00BA0239" w:rsidP="00885C18">
      <w:pPr>
        <w:spacing w:after="0" w:line="360" w:lineRule="auto"/>
        <w:ind w:firstLine="720"/>
        <w:rPr>
          <w:rFonts w:ascii="Times New Roman" w:hAnsi="Times New Roman" w:cs="Times New Roman"/>
          <w:b/>
          <w:bCs/>
          <w:sz w:val="24"/>
          <w:szCs w:val="24"/>
          <w:lang w:val="en-GB"/>
        </w:rPr>
      </w:pPr>
    </w:p>
    <w:p w:rsidR="00A403B9" w:rsidRPr="00BA0239" w:rsidRDefault="00A403B9" w:rsidP="00885C18">
      <w:pPr>
        <w:pStyle w:val="Heading2"/>
        <w:spacing w:before="0" w:line="360" w:lineRule="auto"/>
        <w:rPr>
          <w:rFonts w:cs="Times New Roman"/>
          <w:szCs w:val="24"/>
        </w:rPr>
      </w:pPr>
      <w:bookmarkStart w:id="27" w:name="_Toc160041154"/>
      <w:r w:rsidRPr="00BA0239">
        <w:rPr>
          <w:rFonts w:cs="Times New Roman"/>
          <w:szCs w:val="24"/>
        </w:rPr>
        <w:t>3.6 Data Collection Methods/Tools</w:t>
      </w:r>
      <w:bookmarkEnd w:id="27"/>
    </w:p>
    <w:p w:rsidR="00A403B9" w:rsidRPr="00BA0239" w:rsidRDefault="00A403B9"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In the scope of the research, semi-structured interviews, document analysis, and financial</w:t>
      </w:r>
      <w:r w:rsidR="00DA7249" w:rsidRPr="00BA0239">
        <w:rPr>
          <w:rFonts w:ascii="Times New Roman" w:hAnsi="Times New Roman" w:cs="Times New Roman"/>
          <w:bCs/>
          <w:sz w:val="24"/>
          <w:szCs w:val="24"/>
          <w:lang w:val="en-GB"/>
        </w:rPr>
        <w:t xml:space="preserve"> data investigations w</w:t>
      </w:r>
      <w:r w:rsidR="00B71FB5" w:rsidRPr="00BA0239">
        <w:rPr>
          <w:rFonts w:ascii="Times New Roman" w:hAnsi="Times New Roman" w:cs="Times New Roman"/>
          <w:bCs/>
          <w:sz w:val="24"/>
          <w:szCs w:val="24"/>
          <w:lang w:val="en-GB"/>
        </w:rPr>
        <w:t>ere</w:t>
      </w:r>
      <w:r w:rsidRPr="00BA0239">
        <w:rPr>
          <w:rFonts w:ascii="Times New Roman" w:hAnsi="Times New Roman" w:cs="Times New Roman"/>
          <w:bCs/>
          <w:sz w:val="24"/>
          <w:szCs w:val="24"/>
          <w:lang w:val="en-GB"/>
        </w:rPr>
        <w:t xml:space="preserve"> incorporated. For instance, </w:t>
      </w:r>
      <w:r w:rsidR="00EC1885" w:rsidRPr="00BA0239">
        <w:rPr>
          <w:rFonts w:ascii="Times New Roman" w:hAnsi="Times New Roman" w:cs="Times New Roman"/>
          <w:bCs/>
          <w:sz w:val="24"/>
          <w:szCs w:val="24"/>
          <w:lang w:val="en-GB"/>
        </w:rPr>
        <w:t>quantifiable data was</w:t>
      </w:r>
      <w:r w:rsidRPr="00BA0239">
        <w:rPr>
          <w:rFonts w:ascii="Times New Roman" w:hAnsi="Times New Roman" w:cs="Times New Roman"/>
          <w:bCs/>
          <w:sz w:val="24"/>
          <w:szCs w:val="24"/>
          <w:lang w:val="en-GB"/>
        </w:rPr>
        <w:t xml:space="preserve"> collected through industry analysis and annual reports. The organi</w:t>
      </w:r>
      <w:r w:rsidR="00086981" w:rsidRPr="00BA0239">
        <w:rPr>
          <w:rFonts w:ascii="Times New Roman" w:hAnsi="Times New Roman" w:cs="Times New Roman"/>
          <w:bCs/>
          <w:sz w:val="24"/>
          <w:szCs w:val="24"/>
          <w:lang w:val="en-GB"/>
        </w:rPr>
        <w:t>s</w:t>
      </w:r>
      <w:r w:rsidRPr="00BA0239">
        <w:rPr>
          <w:rFonts w:ascii="Times New Roman" w:hAnsi="Times New Roman" w:cs="Times New Roman"/>
          <w:bCs/>
          <w:sz w:val="24"/>
          <w:szCs w:val="24"/>
          <w:lang w:val="en-GB"/>
        </w:rPr>
        <w:t>ation's business strategies</w:t>
      </w:r>
      <w:r w:rsidR="00086981" w:rsidRPr="00BA0239">
        <w:rPr>
          <w:rFonts w:ascii="Times New Roman" w:hAnsi="Times New Roman" w:cs="Times New Roman"/>
          <w:bCs/>
          <w:sz w:val="24"/>
          <w:szCs w:val="24"/>
          <w:lang w:val="en-GB"/>
        </w:rPr>
        <w:t>, financial accounts, and</w:t>
      </w:r>
      <w:r w:rsidR="00EC1885" w:rsidRPr="00BA0239">
        <w:rPr>
          <w:rFonts w:ascii="Times New Roman" w:hAnsi="Times New Roman" w:cs="Times New Roman"/>
          <w:bCs/>
          <w:sz w:val="24"/>
          <w:szCs w:val="24"/>
          <w:lang w:val="en-GB"/>
        </w:rPr>
        <w:t xml:space="preserve"> other relevant papers w</w:t>
      </w:r>
      <w:r w:rsidR="00B71FB5" w:rsidRPr="00BA0239">
        <w:rPr>
          <w:rFonts w:ascii="Times New Roman" w:hAnsi="Times New Roman" w:cs="Times New Roman"/>
          <w:bCs/>
          <w:sz w:val="24"/>
          <w:szCs w:val="24"/>
          <w:lang w:val="en-GB"/>
        </w:rPr>
        <w:t>ere</w:t>
      </w:r>
      <w:r w:rsidR="00EC1885" w:rsidRPr="00BA0239">
        <w:rPr>
          <w:rFonts w:ascii="Times New Roman" w:hAnsi="Times New Roman" w:cs="Times New Roman"/>
          <w:bCs/>
          <w:sz w:val="24"/>
          <w:szCs w:val="24"/>
          <w:lang w:val="en-GB"/>
        </w:rPr>
        <w:t xml:space="preserve"> also </w:t>
      </w:r>
      <w:r w:rsidRPr="00BA0239">
        <w:rPr>
          <w:rFonts w:ascii="Times New Roman" w:hAnsi="Times New Roman" w:cs="Times New Roman"/>
          <w:bCs/>
          <w:sz w:val="24"/>
          <w:szCs w:val="24"/>
          <w:lang w:val="en-GB"/>
        </w:rPr>
        <w:t>used to compile this inf</w:t>
      </w:r>
      <w:r w:rsidR="00EC1885" w:rsidRPr="00BA0239">
        <w:rPr>
          <w:rFonts w:ascii="Times New Roman" w:hAnsi="Times New Roman" w:cs="Times New Roman"/>
          <w:bCs/>
          <w:sz w:val="24"/>
          <w:szCs w:val="24"/>
          <w:lang w:val="en-GB"/>
        </w:rPr>
        <w:t>ormation. In addition, this was accomplished by utilis</w:t>
      </w:r>
      <w:r w:rsidRPr="00BA0239">
        <w:rPr>
          <w:rFonts w:ascii="Times New Roman" w:hAnsi="Times New Roman" w:cs="Times New Roman"/>
          <w:bCs/>
          <w:sz w:val="24"/>
          <w:szCs w:val="24"/>
          <w:lang w:val="en-GB"/>
        </w:rPr>
        <w:t>ing</w:t>
      </w:r>
      <w:r w:rsidR="00EC1885" w:rsidRPr="00BA0239">
        <w:rPr>
          <w:rFonts w:ascii="Times New Roman" w:hAnsi="Times New Roman" w:cs="Times New Roman"/>
          <w:bCs/>
          <w:sz w:val="24"/>
          <w:szCs w:val="24"/>
          <w:lang w:val="en-GB"/>
        </w:rPr>
        <w:t xml:space="preserve"> quantitative data that was </w:t>
      </w:r>
      <w:r w:rsidRPr="00BA0239">
        <w:rPr>
          <w:rFonts w:ascii="Times New Roman" w:hAnsi="Times New Roman" w:cs="Times New Roman"/>
          <w:bCs/>
          <w:sz w:val="24"/>
          <w:szCs w:val="24"/>
          <w:lang w:val="en-GB"/>
        </w:rPr>
        <w:t>gathered, such as financial statements and several other performance metrics.</w:t>
      </w:r>
    </w:p>
    <w:p w:rsidR="00A403B9" w:rsidRPr="00BA0239" w:rsidRDefault="00A403B9" w:rsidP="00885C18">
      <w:pPr>
        <w:pStyle w:val="Heading2"/>
        <w:spacing w:before="0" w:line="360" w:lineRule="auto"/>
        <w:rPr>
          <w:rFonts w:cs="Times New Roman"/>
          <w:szCs w:val="24"/>
        </w:rPr>
      </w:pPr>
      <w:bookmarkStart w:id="28" w:name="_Toc160041155"/>
      <w:r w:rsidRPr="00BA0239">
        <w:rPr>
          <w:rFonts w:cs="Times New Roman"/>
          <w:szCs w:val="24"/>
        </w:rPr>
        <w:t>3.7 Ways of Interpreting Data</w:t>
      </w:r>
      <w:bookmarkEnd w:id="28"/>
    </w:p>
    <w:p w:rsidR="00A403B9" w:rsidRPr="00BA0239" w:rsidRDefault="00EC1885"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Interpreting data</w:t>
      </w:r>
      <w:r w:rsidR="00A403B9" w:rsidRPr="00BA0239">
        <w:rPr>
          <w:rFonts w:ascii="Times New Roman" w:hAnsi="Times New Roman" w:cs="Times New Roman"/>
          <w:bCs/>
          <w:sz w:val="24"/>
          <w:szCs w:val="24"/>
          <w:lang w:val="en-GB"/>
        </w:rPr>
        <w:t xml:space="preserve"> involve</w:t>
      </w:r>
      <w:r w:rsidRPr="00BA0239">
        <w:rPr>
          <w:rFonts w:ascii="Times New Roman" w:hAnsi="Times New Roman" w:cs="Times New Roman"/>
          <w:bCs/>
          <w:sz w:val="24"/>
          <w:szCs w:val="24"/>
          <w:lang w:val="en-GB"/>
        </w:rPr>
        <w:t>d</w:t>
      </w:r>
      <w:r w:rsidR="00A403B9" w:rsidRPr="00BA0239">
        <w:rPr>
          <w:rFonts w:ascii="Times New Roman" w:hAnsi="Times New Roman" w:cs="Times New Roman"/>
          <w:bCs/>
          <w:sz w:val="24"/>
          <w:szCs w:val="24"/>
          <w:lang w:val="en-GB"/>
        </w:rPr>
        <w:t xml:space="preserve"> a thorough investigation of the quantitative data using statistical analysi</w:t>
      </w:r>
      <w:r w:rsidR="009A4595" w:rsidRPr="00BA0239">
        <w:rPr>
          <w:rFonts w:ascii="Times New Roman" w:hAnsi="Times New Roman" w:cs="Times New Roman"/>
          <w:bCs/>
          <w:sz w:val="24"/>
          <w:szCs w:val="24"/>
          <w:lang w:val="en-GB"/>
        </w:rPr>
        <w:t xml:space="preserve">s. For example, </w:t>
      </w:r>
      <w:r w:rsidR="008F4DAA">
        <w:rPr>
          <w:rFonts w:ascii="Times New Roman" w:hAnsi="Times New Roman" w:cs="Times New Roman"/>
          <w:bCs/>
          <w:sz w:val="24"/>
          <w:szCs w:val="24"/>
          <w:lang w:val="en-GB"/>
        </w:rPr>
        <w:t>percentage computation of participants’ responses were used based on the study questionnaires and presented in charts and graphs</w:t>
      </w:r>
      <w:r w:rsidR="00B57E53" w:rsidRPr="00BA0239">
        <w:rPr>
          <w:rFonts w:ascii="Times New Roman" w:hAnsi="Times New Roman" w:cs="Times New Roman"/>
          <w:bCs/>
          <w:sz w:val="24"/>
          <w:szCs w:val="24"/>
          <w:lang w:val="en-GB"/>
        </w:rPr>
        <w:t xml:space="preserve">. The statistical analysis </w:t>
      </w:r>
      <w:r w:rsidR="00A403B9" w:rsidRPr="00BA0239">
        <w:rPr>
          <w:rFonts w:ascii="Times New Roman" w:hAnsi="Times New Roman" w:cs="Times New Roman"/>
          <w:bCs/>
          <w:sz w:val="24"/>
          <w:szCs w:val="24"/>
          <w:lang w:val="en-GB"/>
        </w:rPr>
        <w:t>also include</w:t>
      </w:r>
      <w:r w:rsidR="00B57E53" w:rsidRPr="00BA0239">
        <w:rPr>
          <w:rFonts w:ascii="Times New Roman" w:hAnsi="Times New Roman" w:cs="Times New Roman"/>
          <w:bCs/>
          <w:sz w:val="24"/>
          <w:szCs w:val="24"/>
          <w:lang w:val="en-GB"/>
        </w:rPr>
        <w:t>d</w:t>
      </w:r>
      <w:r w:rsidR="00A403B9" w:rsidRPr="00BA0239">
        <w:rPr>
          <w:rFonts w:ascii="Times New Roman" w:hAnsi="Times New Roman" w:cs="Times New Roman"/>
          <w:bCs/>
          <w:sz w:val="24"/>
          <w:szCs w:val="24"/>
          <w:lang w:val="en-GB"/>
        </w:rPr>
        <w:t xml:space="preserve"> comparative studies and descriptive statistics to assess the effectiveness of different strategies.</w:t>
      </w:r>
    </w:p>
    <w:p w:rsidR="00A403B9" w:rsidRPr="00BA0239" w:rsidRDefault="00A403B9" w:rsidP="00885C18">
      <w:pPr>
        <w:pStyle w:val="Heading2"/>
        <w:spacing w:before="0" w:line="360" w:lineRule="auto"/>
        <w:rPr>
          <w:rFonts w:cs="Times New Roman"/>
          <w:szCs w:val="24"/>
        </w:rPr>
      </w:pPr>
      <w:bookmarkStart w:id="29" w:name="_Toc160041156"/>
      <w:r w:rsidRPr="00BA0239">
        <w:rPr>
          <w:rFonts w:cs="Times New Roman"/>
          <w:szCs w:val="24"/>
        </w:rPr>
        <w:t>3.8 Time Prospects of the Research (Gantt chart)</w:t>
      </w:r>
      <w:bookmarkEnd w:id="29"/>
    </w:p>
    <w:tbl>
      <w:tblPr>
        <w:tblStyle w:val="TableGrid"/>
        <w:tblW w:w="0" w:type="auto"/>
        <w:tblLook w:val="04A0" w:firstRow="1" w:lastRow="0" w:firstColumn="1" w:lastColumn="0" w:noHBand="0" w:noVBand="1"/>
      </w:tblPr>
      <w:tblGrid>
        <w:gridCol w:w="1975"/>
        <w:gridCol w:w="1269"/>
        <w:gridCol w:w="1500"/>
        <w:gridCol w:w="1500"/>
        <w:gridCol w:w="1447"/>
        <w:gridCol w:w="1319"/>
      </w:tblGrid>
      <w:tr w:rsidR="00A403B9" w:rsidRPr="00BA0239" w:rsidTr="007000D2">
        <w:tc>
          <w:tcPr>
            <w:tcW w:w="1975" w:type="dxa"/>
            <w:shd w:val="clear" w:color="auto" w:fill="D9E2F3" w:themeFill="accent5" w:themeFillTint="33"/>
          </w:tcPr>
          <w:p w:rsidR="00A403B9" w:rsidRPr="00BA0239" w:rsidRDefault="00A403B9" w:rsidP="00885C18">
            <w:pPr>
              <w:spacing w:line="360" w:lineRule="auto"/>
              <w:rPr>
                <w:rFonts w:ascii="Times New Roman" w:hAnsi="Times New Roman" w:cs="Times New Roman"/>
                <w:b/>
                <w:bCs/>
              </w:rPr>
            </w:pPr>
            <w:r w:rsidRPr="00BA0239">
              <w:rPr>
                <w:rFonts w:ascii="Times New Roman" w:hAnsi="Times New Roman" w:cs="Times New Roman"/>
                <w:b/>
                <w:bCs/>
              </w:rPr>
              <w:t xml:space="preserve">Activities </w:t>
            </w:r>
          </w:p>
        </w:tc>
        <w:tc>
          <w:tcPr>
            <w:tcW w:w="1269" w:type="dxa"/>
            <w:shd w:val="clear" w:color="auto" w:fill="D9E2F3" w:themeFill="accent5" w:themeFillTint="33"/>
          </w:tcPr>
          <w:p w:rsidR="00A403B9" w:rsidRPr="00BA0239" w:rsidRDefault="00A403B9" w:rsidP="00885C18">
            <w:pPr>
              <w:spacing w:line="360" w:lineRule="auto"/>
              <w:rPr>
                <w:rFonts w:ascii="Times New Roman" w:hAnsi="Times New Roman" w:cs="Times New Roman"/>
                <w:b/>
                <w:bCs/>
              </w:rPr>
            </w:pPr>
            <w:r w:rsidRPr="00BA0239">
              <w:rPr>
                <w:rFonts w:ascii="Times New Roman" w:hAnsi="Times New Roman" w:cs="Times New Roman"/>
                <w:b/>
                <w:bCs/>
              </w:rPr>
              <w:t>WK 1</w:t>
            </w:r>
          </w:p>
        </w:tc>
        <w:tc>
          <w:tcPr>
            <w:tcW w:w="1500" w:type="dxa"/>
            <w:shd w:val="clear" w:color="auto" w:fill="D9E2F3" w:themeFill="accent5" w:themeFillTint="33"/>
          </w:tcPr>
          <w:p w:rsidR="00A403B9" w:rsidRPr="00BA0239" w:rsidRDefault="00A403B9" w:rsidP="00885C18">
            <w:pPr>
              <w:spacing w:line="360" w:lineRule="auto"/>
              <w:rPr>
                <w:rFonts w:ascii="Times New Roman" w:hAnsi="Times New Roman" w:cs="Times New Roman"/>
                <w:b/>
                <w:bCs/>
              </w:rPr>
            </w:pPr>
            <w:r w:rsidRPr="00BA0239">
              <w:rPr>
                <w:rFonts w:ascii="Times New Roman" w:hAnsi="Times New Roman" w:cs="Times New Roman"/>
                <w:b/>
                <w:bCs/>
              </w:rPr>
              <w:t>WK 2</w:t>
            </w:r>
          </w:p>
        </w:tc>
        <w:tc>
          <w:tcPr>
            <w:tcW w:w="1500" w:type="dxa"/>
            <w:shd w:val="clear" w:color="auto" w:fill="D9E2F3" w:themeFill="accent5" w:themeFillTint="33"/>
          </w:tcPr>
          <w:p w:rsidR="00A403B9" w:rsidRPr="00BA0239" w:rsidRDefault="00A403B9" w:rsidP="00885C18">
            <w:pPr>
              <w:spacing w:line="360" w:lineRule="auto"/>
              <w:rPr>
                <w:rFonts w:ascii="Times New Roman" w:hAnsi="Times New Roman" w:cs="Times New Roman"/>
                <w:b/>
                <w:bCs/>
              </w:rPr>
            </w:pPr>
            <w:r w:rsidRPr="00BA0239">
              <w:rPr>
                <w:rFonts w:ascii="Times New Roman" w:hAnsi="Times New Roman" w:cs="Times New Roman"/>
                <w:b/>
                <w:bCs/>
              </w:rPr>
              <w:t>WK 3</w:t>
            </w:r>
          </w:p>
        </w:tc>
        <w:tc>
          <w:tcPr>
            <w:tcW w:w="1447" w:type="dxa"/>
            <w:shd w:val="clear" w:color="auto" w:fill="D9E2F3" w:themeFill="accent5" w:themeFillTint="33"/>
          </w:tcPr>
          <w:p w:rsidR="00A403B9" w:rsidRPr="00BA0239" w:rsidRDefault="00A403B9" w:rsidP="00885C18">
            <w:pPr>
              <w:spacing w:line="360" w:lineRule="auto"/>
              <w:rPr>
                <w:rFonts w:ascii="Times New Roman" w:hAnsi="Times New Roman" w:cs="Times New Roman"/>
                <w:b/>
                <w:bCs/>
              </w:rPr>
            </w:pPr>
            <w:r w:rsidRPr="00BA0239">
              <w:rPr>
                <w:rFonts w:ascii="Times New Roman" w:hAnsi="Times New Roman" w:cs="Times New Roman"/>
                <w:b/>
                <w:bCs/>
              </w:rPr>
              <w:t>WK4</w:t>
            </w:r>
          </w:p>
        </w:tc>
        <w:tc>
          <w:tcPr>
            <w:tcW w:w="1319" w:type="dxa"/>
            <w:shd w:val="clear" w:color="auto" w:fill="D9E2F3" w:themeFill="accent5" w:themeFillTint="33"/>
          </w:tcPr>
          <w:p w:rsidR="00A403B9" w:rsidRPr="00BA0239" w:rsidRDefault="00A403B9" w:rsidP="00885C18">
            <w:pPr>
              <w:spacing w:line="360" w:lineRule="auto"/>
              <w:rPr>
                <w:rFonts w:ascii="Times New Roman" w:hAnsi="Times New Roman" w:cs="Times New Roman"/>
                <w:b/>
                <w:bCs/>
              </w:rPr>
            </w:pPr>
            <w:r w:rsidRPr="00BA0239">
              <w:rPr>
                <w:rFonts w:ascii="Times New Roman" w:hAnsi="Times New Roman" w:cs="Times New Roman"/>
                <w:b/>
                <w:bCs/>
              </w:rPr>
              <w:t>WK 5</w:t>
            </w:r>
          </w:p>
        </w:tc>
      </w:tr>
      <w:tr w:rsidR="00A403B9" w:rsidRPr="00BA0239" w:rsidTr="007000D2">
        <w:tc>
          <w:tcPr>
            <w:tcW w:w="1975" w:type="dxa"/>
          </w:tcPr>
          <w:p w:rsidR="00A403B9" w:rsidRPr="00BA0239" w:rsidRDefault="00A403B9" w:rsidP="00885C18">
            <w:pPr>
              <w:spacing w:line="360" w:lineRule="auto"/>
              <w:rPr>
                <w:rFonts w:ascii="Times New Roman" w:hAnsi="Times New Roman" w:cs="Times New Roman"/>
                <w:bCs/>
              </w:rPr>
            </w:pPr>
            <w:r w:rsidRPr="00BA0239">
              <w:rPr>
                <w:rFonts w:ascii="Times New Roman" w:hAnsi="Times New Roman" w:cs="Times New Roman"/>
                <w:bCs/>
              </w:rPr>
              <w:t xml:space="preserve">Literature Review </w:t>
            </w:r>
          </w:p>
        </w:tc>
        <w:tc>
          <w:tcPr>
            <w:tcW w:w="1269" w:type="dxa"/>
            <w:shd w:val="clear" w:color="auto" w:fill="F7CAAC" w:themeFill="accent2" w:themeFillTint="66"/>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447" w:type="dxa"/>
          </w:tcPr>
          <w:p w:rsidR="00A403B9" w:rsidRPr="00BA0239" w:rsidRDefault="00A403B9" w:rsidP="00885C18">
            <w:pPr>
              <w:spacing w:line="360" w:lineRule="auto"/>
              <w:rPr>
                <w:rFonts w:ascii="Times New Roman" w:hAnsi="Times New Roman" w:cs="Times New Roman"/>
                <w:bCs/>
              </w:rPr>
            </w:pPr>
          </w:p>
        </w:tc>
        <w:tc>
          <w:tcPr>
            <w:tcW w:w="1319" w:type="dxa"/>
          </w:tcPr>
          <w:p w:rsidR="00A403B9" w:rsidRPr="00BA0239" w:rsidRDefault="00A403B9" w:rsidP="00885C18">
            <w:pPr>
              <w:spacing w:line="360" w:lineRule="auto"/>
              <w:rPr>
                <w:rFonts w:ascii="Times New Roman" w:hAnsi="Times New Roman" w:cs="Times New Roman"/>
                <w:bCs/>
              </w:rPr>
            </w:pPr>
          </w:p>
        </w:tc>
      </w:tr>
      <w:tr w:rsidR="00A403B9" w:rsidRPr="00BA0239" w:rsidTr="007000D2">
        <w:tc>
          <w:tcPr>
            <w:tcW w:w="1975" w:type="dxa"/>
          </w:tcPr>
          <w:p w:rsidR="00A403B9" w:rsidRPr="00BA0239" w:rsidRDefault="00A403B9" w:rsidP="00885C18">
            <w:pPr>
              <w:spacing w:line="360" w:lineRule="auto"/>
              <w:rPr>
                <w:rFonts w:ascii="Times New Roman" w:hAnsi="Times New Roman" w:cs="Times New Roman"/>
                <w:bCs/>
              </w:rPr>
            </w:pPr>
            <w:r w:rsidRPr="00BA0239">
              <w:rPr>
                <w:rFonts w:ascii="Times New Roman" w:hAnsi="Times New Roman" w:cs="Times New Roman"/>
                <w:bCs/>
              </w:rPr>
              <w:t xml:space="preserve">Research Design </w:t>
            </w:r>
          </w:p>
        </w:tc>
        <w:tc>
          <w:tcPr>
            <w:tcW w:w="1269" w:type="dxa"/>
          </w:tcPr>
          <w:p w:rsidR="00A403B9" w:rsidRPr="00BA0239" w:rsidRDefault="00A403B9" w:rsidP="00885C18">
            <w:pPr>
              <w:spacing w:line="360" w:lineRule="auto"/>
              <w:rPr>
                <w:rFonts w:ascii="Times New Roman" w:hAnsi="Times New Roman" w:cs="Times New Roman"/>
                <w:bCs/>
              </w:rPr>
            </w:pPr>
          </w:p>
        </w:tc>
        <w:tc>
          <w:tcPr>
            <w:tcW w:w="1500" w:type="dxa"/>
            <w:shd w:val="clear" w:color="auto" w:fill="C45911" w:themeFill="accent2" w:themeFillShade="BF"/>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447" w:type="dxa"/>
          </w:tcPr>
          <w:p w:rsidR="00A403B9" w:rsidRPr="00BA0239" w:rsidRDefault="00A403B9" w:rsidP="00885C18">
            <w:pPr>
              <w:spacing w:line="360" w:lineRule="auto"/>
              <w:rPr>
                <w:rFonts w:ascii="Times New Roman" w:hAnsi="Times New Roman" w:cs="Times New Roman"/>
                <w:bCs/>
              </w:rPr>
            </w:pPr>
          </w:p>
        </w:tc>
        <w:tc>
          <w:tcPr>
            <w:tcW w:w="1319" w:type="dxa"/>
          </w:tcPr>
          <w:p w:rsidR="00A403B9" w:rsidRPr="00BA0239" w:rsidRDefault="00A403B9" w:rsidP="00885C18">
            <w:pPr>
              <w:spacing w:line="360" w:lineRule="auto"/>
              <w:rPr>
                <w:rFonts w:ascii="Times New Roman" w:hAnsi="Times New Roman" w:cs="Times New Roman"/>
                <w:bCs/>
              </w:rPr>
            </w:pPr>
          </w:p>
        </w:tc>
      </w:tr>
      <w:tr w:rsidR="00A403B9" w:rsidRPr="00BA0239" w:rsidTr="007000D2">
        <w:tc>
          <w:tcPr>
            <w:tcW w:w="1975" w:type="dxa"/>
          </w:tcPr>
          <w:p w:rsidR="00A403B9" w:rsidRPr="00BA0239" w:rsidRDefault="00A403B9" w:rsidP="00885C18">
            <w:pPr>
              <w:spacing w:line="360" w:lineRule="auto"/>
              <w:rPr>
                <w:rFonts w:ascii="Times New Roman" w:hAnsi="Times New Roman" w:cs="Times New Roman"/>
                <w:bCs/>
              </w:rPr>
            </w:pPr>
            <w:r w:rsidRPr="00BA0239">
              <w:rPr>
                <w:rFonts w:ascii="Times New Roman" w:hAnsi="Times New Roman" w:cs="Times New Roman"/>
                <w:bCs/>
              </w:rPr>
              <w:t>Data Collection</w:t>
            </w:r>
          </w:p>
        </w:tc>
        <w:tc>
          <w:tcPr>
            <w:tcW w:w="1269"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500" w:type="dxa"/>
            <w:shd w:val="clear" w:color="auto" w:fill="9CC2E5" w:themeFill="accent1" w:themeFillTint="99"/>
          </w:tcPr>
          <w:p w:rsidR="00A403B9" w:rsidRPr="00BA0239" w:rsidRDefault="00A403B9" w:rsidP="00885C18">
            <w:pPr>
              <w:spacing w:line="360" w:lineRule="auto"/>
              <w:rPr>
                <w:rFonts w:ascii="Times New Roman" w:hAnsi="Times New Roman" w:cs="Times New Roman"/>
                <w:bCs/>
              </w:rPr>
            </w:pPr>
          </w:p>
        </w:tc>
        <w:tc>
          <w:tcPr>
            <w:tcW w:w="1447" w:type="dxa"/>
          </w:tcPr>
          <w:p w:rsidR="00A403B9" w:rsidRPr="00BA0239" w:rsidRDefault="00A403B9" w:rsidP="00885C18">
            <w:pPr>
              <w:spacing w:line="360" w:lineRule="auto"/>
              <w:rPr>
                <w:rFonts w:ascii="Times New Roman" w:hAnsi="Times New Roman" w:cs="Times New Roman"/>
                <w:bCs/>
              </w:rPr>
            </w:pPr>
          </w:p>
        </w:tc>
        <w:tc>
          <w:tcPr>
            <w:tcW w:w="1319" w:type="dxa"/>
          </w:tcPr>
          <w:p w:rsidR="00A403B9" w:rsidRPr="00BA0239" w:rsidRDefault="00A403B9" w:rsidP="00885C18">
            <w:pPr>
              <w:spacing w:line="360" w:lineRule="auto"/>
              <w:rPr>
                <w:rFonts w:ascii="Times New Roman" w:hAnsi="Times New Roman" w:cs="Times New Roman"/>
                <w:bCs/>
              </w:rPr>
            </w:pPr>
          </w:p>
        </w:tc>
      </w:tr>
      <w:tr w:rsidR="00A403B9" w:rsidRPr="00BA0239" w:rsidTr="007000D2">
        <w:tc>
          <w:tcPr>
            <w:tcW w:w="1975" w:type="dxa"/>
          </w:tcPr>
          <w:p w:rsidR="00A403B9" w:rsidRPr="00BA0239" w:rsidRDefault="00A403B9" w:rsidP="00885C18">
            <w:pPr>
              <w:spacing w:line="360" w:lineRule="auto"/>
              <w:rPr>
                <w:rFonts w:ascii="Times New Roman" w:hAnsi="Times New Roman" w:cs="Times New Roman"/>
                <w:bCs/>
              </w:rPr>
            </w:pPr>
            <w:r w:rsidRPr="00BA0239">
              <w:rPr>
                <w:rFonts w:ascii="Times New Roman" w:hAnsi="Times New Roman" w:cs="Times New Roman"/>
                <w:bCs/>
              </w:rPr>
              <w:t xml:space="preserve">Data Analysis </w:t>
            </w:r>
          </w:p>
        </w:tc>
        <w:tc>
          <w:tcPr>
            <w:tcW w:w="1269"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447" w:type="dxa"/>
            <w:shd w:val="clear" w:color="auto" w:fill="A8D08D" w:themeFill="accent6" w:themeFillTint="99"/>
          </w:tcPr>
          <w:p w:rsidR="00A403B9" w:rsidRPr="00BA0239" w:rsidRDefault="00A403B9" w:rsidP="00885C18">
            <w:pPr>
              <w:spacing w:line="360" w:lineRule="auto"/>
              <w:rPr>
                <w:rFonts w:ascii="Times New Roman" w:hAnsi="Times New Roman" w:cs="Times New Roman"/>
                <w:bCs/>
              </w:rPr>
            </w:pPr>
          </w:p>
        </w:tc>
        <w:tc>
          <w:tcPr>
            <w:tcW w:w="1319" w:type="dxa"/>
          </w:tcPr>
          <w:p w:rsidR="00A403B9" w:rsidRPr="00BA0239" w:rsidRDefault="00A403B9" w:rsidP="00885C18">
            <w:pPr>
              <w:spacing w:line="360" w:lineRule="auto"/>
              <w:rPr>
                <w:rFonts w:ascii="Times New Roman" w:hAnsi="Times New Roman" w:cs="Times New Roman"/>
                <w:bCs/>
              </w:rPr>
            </w:pPr>
          </w:p>
        </w:tc>
      </w:tr>
      <w:tr w:rsidR="00A403B9" w:rsidRPr="00BA0239" w:rsidTr="007000D2">
        <w:tc>
          <w:tcPr>
            <w:tcW w:w="1975" w:type="dxa"/>
          </w:tcPr>
          <w:p w:rsidR="00A403B9" w:rsidRPr="00BA0239" w:rsidRDefault="00A403B9" w:rsidP="00885C18">
            <w:pPr>
              <w:spacing w:line="360" w:lineRule="auto"/>
              <w:rPr>
                <w:rFonts w:ascii="Times New Roman" w:hAnsi="Times New Roman" w:cs="Times New Roman"/>
                <w:bCs/>
              </w:rPr>
            </w:pPr>
            <w:r w:rsidRPr="00BA0239">
              <w:rPr>
                <w:rFonts w:ascii="Times New Roman" w:hAnsi="Times New Roman" w:cs="Times New Roman"/>
                <w:bCs/>
              </w:rPr>
              <w:t xml:space="preserve">Report Writing </w:t>
            </w:r>
          </w:p>
        </w:tc>
        <w:tc>
          <w:tcPr>
            <w:tcW w:w="1269"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447" w:type="dxa"/>
          </w:tcPr>
          <w:p w:rsidR="00A403B9" w:rsidRPr="00BA0239" w:rsidRDefault="00A403B9" w:rsidP="00885C18">
            <w:pPr>
              <w:spacing w:line="360" w:lineRule="auto"/>
              <w:rPr>
                <w:rFonts w:ascii="Times New Roman" w:hAnsi="Times New Roman" w:cs="Times New Roman"/>
                <w:bCs/>
              </w:rPr>
            </w:pPr>
          </w:p>
        </w:tc>
        <w:tc>
          <w:tcPr>
            <w:tcW w:w="1319" w:type="dxa"/>
            <w:shd w:val="clear" w:color="auto" w:fill="1F3864" w:themeFill="accent5" w:themeFillShade="80"/>
          </w:tcPr>
          <w:p w:rsidR="00A403B9" w:rsidRPr="00BA0239" w:rsidRDefault="00A403B9" w:rsidP="00885C18">
            <w:pPr>
              <w:spacing w:line="360" w:lineRule="auto"/>
              <w:rPr>
                <w:rFonts w:ascii="Times New Roman" w:hAnsi="Times New Roman" w:cs="Times New Roman"/>
                <w:bCs/>
              </w:rPr>
            </w:pPr>
          </w:p>
        </w:tc>
      </w:tr>
      <w:tr w:rsidR="00A403B9" w:rsidRPr="00BA0239" w:rsidTr="007000D2">
        <w:tc>
          <w:tcPr>
            <w:tcW w:w="1975" w:type="dxa"/>
          </w:tcPr>
          <w:p w:rsidR="00A403B9" w:rsidRPr="00BA0239" w:rsidRDefault="00A403B9" w:rsidP="00885C18">
            <w:pPr>
              <w:spacing w:line="360" w:lineRule="auto"/>
              <w:rPr>
                <w:rFonts w:ascii="Times New Roman" w:hAnsi="Times New Roman" w:cs="Times New Roman"/>
                <w:bCs/>
              </w:rPr>
            </w:pPr>
            <w:r w:rsidRPr="00BA0239">
              <w:rPr>
                <w:rFonts w:ascii="Times New Roman" w:hAnsi="Times New Roman" w:cs="Times New Roman"/>
                <w:bCs/>
              </w:rPr>
              <w:t xml:space="preserve">Review </w:t>
            </w:r>
          </w:p>
        </w:tc>
        <w:tc>
          <w:tcPr>
            <w:tcW w:w="1269"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500" w:type="dxa"/>
          </w:tcPr>
          <w:p w:rsidR="00A403B9" w:rsidRPr="00BA0239" w:rsidRDefault="00A403B9" w:rsidP="00885C18">
            <w:pPr>
              <w:spacing w:line="360" w:lineRule="auto"/>
              <w:rPr>
                <w:rFonts w:ascii="Times New Roman" w:hAnsi="Times New Roman" w:cs="Times New Roman"/>
                <w:bCs/>
              </w:rPr>
            </w:pPr>
          </w:p>
        </w:tc>
        <w:tc>
          <w:tcPr>
            <w:tcW w:w="1447" w:type="dxa"/>
          </w:tcPr>
          <w:p w:rsidR="00A403B9" w:rsidRPr="00BA0239" w:rsidRDefault="00A403B9" w:rsidP="00885C18">
            <w:pPr>
              <w:spacing w:line="360" w:lineRule="auto"/>
              <w:rPr>
                <w:rFonts w:ascii="Times New Roman" w:hAnsi="Times New Roman" w:cs="Times New Roman"/>
                <w:bCs/>
              </w:rPr>
            </w:pPr>
          </w:p>
        </w:tc>
        <w:tc>
          <w:tcPr>
            <w:tcW w:w="1319" w:type="dxa"/>
            <w:shd w:val="clear" w:color="auto" w:fill="1F3864" w:themeFill="accent5" w:themeFillShade="80"/>
          </w:tcPr>
          <w:p w:rsidR="00A403B9" w:rsidRPr="00BA0239" w:rsidRDefault="00A403B9" w:rsidP="00885C18">
            <w:pPr>
              <w:spacing w:line="360" w:lineRule="auto"/>
              <w:rPr>
                <w:rFonts w:ascii="Times New Roman" w:hAnsi="Times New Roman" w:cs="Times New Roman"/>
                <w:bCs/>
              </w:rPr>
            </w:pPr>
          </w:p>
        </w:tc>
      </w:tr>
    </w:tbl>
    <w:p w:rsidR="00A403B9" w:rsidRPr="00BA0239" w:rsidRDefault="00A403B9" w:rsidP="00885C18">
      <w:pPr>
        <w:spacing w:after="0" w:line="360" w:lineRule="auto"/>
        <w:rPr>
          <w:rFonts w:ascii="Times New Roman" w:hAnsi="Times New Roman" w:cs="Times New Roman"/>
          <w:b/>
          <w:bCs/>
          <w:sz w:val="24"/>
          <w:szCs w:val="24"/>
          <w:lang w:val="en-GB"/>
        </w:rPr>
      </w:pPr>
    </w:p>
    <w:p w:rsidR="00A403B9" w:rsidRPr="00BA0239" w:rsidRDefault="00A403B9" w:rsidP="00885C18">
      <w:pPr>
        <w:pStyle w:val="Heading2"/>
        <w:spacing w:before="0" w:line="360" w:lineRule="auto"/>
        <w:rPr>
          <w:rFonts w:cs="Times New Roman"/>
          <w:szCs w:val="24"/>
        </w:rPr>
      </w:pPr>
      <w:bookmarkStart w:id="30" w:name="_Toc160041157"/>
      <w:r w:rsidRPr="00BA0239">
        <w:rPr>
          <w:rFonts w:cs="Times New Roman"/>
          <w:szCs w:val="24"/>
        </w:rPr>
        <w:t>3.9 Ethical Considerations</w:t>
      </w:r>
      <w:bookmarkEnd w:id="30"/>
    </w:p>
    <w:p w:rsidR="00A403B9" w:rsidRPr="00BA0239" w:rsidRDefault="00681D30" w:rsidP="00885C18">
      <w:pPr>
        <w:spacing w:after="0" w:line="360" w:lineRule="auto"/>
        <w:ind w:firstLine="720"/>
        <w:rPr>
          <w:rFonts w:ascii="Times New Roman" w:hAnsi="Times New Roman" w:cs="Times New Roman"/>
          <w:bCs/>
          <w:sz w:val="24"/>
          <w:szCs w:val="24"/>
          <w:lang w:val="en-GB"/>
        </w:rPr>
      </w:pPr>
      <w:r w:rsidRPr="00BA0239">
        <w:rPr>
          <w:rFonts w:ascii="Times New Roman" w:hAnsi="Times New Roman" w:cs="Times New Roman"/>
          <w:bCs/>
          <w:sz w:val="24"/>
          <w:szCs w:val="24"/>
          <w:lang w:val="en-GB"/>
        </w:rPr>
        <w:t>Ethical issues</w:t>
      </w:r>
      <w:r w:rsidR="00A403B9" w:rsidRPr="00BA0239">
        <w:rPr>
          <w:rFonts w:ascii="Times New Roman" w:hAnsi="Times New Roman" w:cs="Times New Roman"/>
          <w:bCs/>
          <w:sz w:val="24"/>
          <w:szCs w:val="24"/>
          <w:lang w:val="en-GB"/>
        </w:rPr>
        <w:t xml:space="preserve"> remain</w:t>
      </w:r>
      <w:r w:rsidRPr="00BA0239">
        <w:rPr>
          <w:rFonts w:ascii="Times New Roman" w:hAnsi="Times New Roman" w:cs="Times New Roman"/>
          <w:bCs/>
          <w:sz w:val="24"/>
          <w:szCs w:val="24"/>
          <w:lang w:val="en-GB"/>
        </w:rPr>
        <w:t>ed</w:t>
      </w:r>
      <w:r w:rsidR="00A403B9" w:rsidRPr="00BA0239">
        <w:rPr>
          <w:rFonts w:ascii="Times New Roman" w:hAnsi="Times New Roman" w:cs="Times New Roman"/>
          <w:bCs/>
          <w:sz w:val="24"/>
          <w:szCs w:val="24"/>
          <w:lang w:val="en-GB"/>
        </w:rPr>
        <w:t xml:space="preserve"> one of the most important </w:t>
      </w:r>
      <w:r w:rsidRPr="00BA0239">
        <w:rPr>
          <w:rFonts w:ascii="Times New Roman" w:hAnsi="Times New Roman" w:cs="Times New Roman"/>
          <w:bCs/>
          <w:sz w:val="24"/>
          <w:szCs w:val="24"/>
          <w:lang w:val="en-GB"/>
        </w:rPr>
        <w:t xml:space="preserve">aspects </w:t>
      </w:r>
      <w:r w:rsidR="00A403B9" w:rsidRPr="00BA0239">
        <w:rPr>
          <w:rFonts w:ascii="Times New Roman" w:hAnsi="Times New Roman" w:cs="Times New Roman"/>
          <w:bCs/>
          <w:sz w:val="24"/>
          <w:szCs w:val="24"/>
          <w:lang w:val="en-GB"/>
        </w:rPr>
        <w:t>during the whole process study. For example, infor</w:t>
      </w:r>
      <w:r w:rsidR="00647187" w:rsidRPr="00BA0239">
        <w:rPr>
          <w:rFonts w:ascii="Times New Roman" w:hAnsi="Times New Roman" w:cs="Times New Roman"/>
          <w:bCs/>
          <w:sz w:val="24"/>
          <w:szCs w:val="24"/>
          <w:lang w:val="en-GB"/>
        </w:rPr>
        <w:t xml:space="preserve">med consent by participants </w:t>
      </w:r>
      <w:r w:rsidR="00A403B9" w:rsidRPr="00BA0239">
        <w:rPr>
          <w:rFonts w:ascii="Times New Roman" w:hAnsi="Times New Roman" w:cs="Times New Roman"/>
          <w:bCs/>
          <w:sz w:val="24"/>
          <w:szCs w:val="24"/>
          <w:lang w:val="en-GB"/>
        </w:rPr>
        <w:t>ensure</w:t>
      </w:r>
      <w:r w:rsidR="00647187" w:rsidRPr="00BA0239">
        <w:rPr>
          <w:rFonts w:ascii="Times New Roman" w:hAnsi="Times New Roman" w:cs="Times New Roman"/>
          <w:bCs/>
          <w:sz w:val="24"/>
          <w:szCs w:val="24"/>
          <w:lang w:val="en-GB"/>
        </w:rPr>
        <w:t>d</w:t>
      </w:r>
      <w:r w:rsidR="00A403B9" w:rsidRPr="00BA0239">
        <w:rPr>
          <w:rFonts w:ascii="Times New Roman" w:hAnsi="Times New Roman" w:cs="Times New Roman"/>
          <w:bCs/>
          <w:sz w:val="24"/>
          <w:szCs w:val="24"/>
          <w:lang w:val="en-GB"/>
        </w:rPr>
        <w:t xml:space="preserve"> they participate</w:t>
      </w:r>
      <w:r w:rsidR="00647187" w:rsidRPr="00BA0239">
        <w:rPr>
          <w:rFonts w:ascii="Times New Roman" w:hAnsi="Times New Roman" w:cs="Times New Roman"/>
          <w:bCs/>
          <w:sz w:val="24"/>
          <w:szCs w:val="24"/>
          <w:lang w:val="en-GB"/>
        </w:rPr>
        <w:t>d</w:t>
      </w:r>
      <w:r w:rsidR="00A403B9" w:rsidRPr="00BA0239">
        <w:rPr>
          <w:rFonts w:ascii="Times New Roman" w:hAnsi="Times New Roman" w:cs="Times New Roman"/>
          <w:bCs/>
          <w:sz w:val="24"/>
          <w:szCs w:val="24"/>
          <w:lang w:val="en-GB"/>
        </w:rPr>
        <w:t xml:space="preserve"> on a free-will basis, h</w:t>
      </w:r>
      <w:r w:rsidR="00647187" w:rsidRPr="00BA0239">
        <w:rPr>
          <w:rFonts w:ascii="Times New Roman" w:hAnsi="Times New Roman" w:cs="Times New Roman"/>
          <w:bCs/>
          <w:sz w:val="24"/>
          <w:szCs w:val="24"/>
          <w:lang w:val="en-GB"/>
        </w:rPr>
        <w:t>aving clearly understood what was involved in the research</w:t>
      </w:r>
      <w:r w:rsidR="00A403B9" w:rsidRPr="00BA0239">
        <w:rPr>
          <w:rFonts w:ascii="Times New Roman" w:hAnsi="Times New Roman" w:cs="Times New Roman"/>
          <w:bCs/>
          <w:sz w:val="24"/>
          <w:szCs w:val="24"/>
          <w:lang w:val="en-GB"/>
        </w:rPr>
        <w:t xml:space="preserve"> study. </w:t>
      </w:r>
      <w:r w:rsidR="00647187" w:rsidRPr="00BA0239">
        <w:rPr>
          <w:rFonts w:ascii="Times New Roman" w:hAnsi="Times New Roman" w:cs="Times New Roman"/>
          <w:bCs/>
          <w:sz w:val="24"/>
          <w:szCs w:val="24"/>
          <w:lang w:val="en-GB"/>
        </w:rPr>
        <w:t xml:space="preserve">Moreover, data was </w:t>
      </w:r>
      <w:r w:rsidR="00A403B9" w:rsidRPr="00BA0239">
        <w:rPr>
          <w:rFonts w:ascii="Times New Roman" w:hAnsi="Times New Roman" w:cs="Times New Roman"/>
          <w:bCs/>
          <w:sz w:val="24"/>
          <w:szCs w:val="24"/>
          <w:lang w:val="en-GB"/>
        </w:rPr>
        <w:t xml:space="preserve">stored confidentially and maintained </w:t>
      </w:r>
      <w:r w:rsidR="00086981" w:rsidRPr="00BA0239">
        <w:rPr>
          <w:rFonts w:ascii="Times New Roman" w:hAnsi="Times New Roman" w:cs="Times New Roman"/>
          <w:bCs/>
          <w:sz w:val="24"/>
          <w:szCs w:val="24"/>
          <w:lang w:val="en-GB"/>
        </w:rPr>
        <w:t>anonymously, ensuring</w:t>
      </w:r>
      <w:r w:rsidR="00A403B9" w:rsidRPr="00BA0239">
        <w:rPr>
          <w:rFonts w:ascii="Times New Roman" w:hAnsi="Times New Roman" w:cs="Times New Roman"/>
          <w:bCs/>
          <w:sz w:val="24"/>
          <w:szCs w:val="24"/>
          <w:lang w:val="en-GB"/>
        </w:rPr>
        <w:t xml:space="preserve"> </w:t>
      </w:r>
      <w:r w:rsidR="00211470" w:rsidRPr="00BA0239">
        <w:rPr>
          <w:rFonts w:ascii="Times New Roman" w:hAnsi="Times New Roman" w:cs="Times New Roman"/>
          <w:bCs/>
          <w:sz w:val="24"/>
          <w:szCs w:val="24"/>
          <w:lang w:val="en-GB"/>
        </w:rPr>
        <w:t>high</w:t>
      </w:r>
      <w:r w:rsidR="00A403B9" w:rsidRPr="00BA0239">
        <w:rPr>
          <w:rFonts w:ascii="Times New Roman" w:hAnsi="Times New Roman" w:cs="Times New Roman"/>
          <w:bCs/>
          <w:sz w:val="24"/>
          <w:szCs w:val="24"/>
          <w:lang w:val="en-GB"/>
        </w:rPr>
        <w:t xml:space="preserve"> security. </w:t>
      </w:r>
      <w:r w:rsidR="007805E2" w:rsidRPr="00BA0239">
        <w:rPr>
          <w:rFonts w:ascii="Times New Roman" w:hAnsi="Times New Roman" w:cs="Times New Roman"/>
          <w:bCs/>
          <w:sz w:val="24"/>
          <w:szCs w:val="24"/>
          <w:lang w:val="en-GB"/>
        </w:rPr>
        <w:t>Furthermore</w:t>
      </w:r>
      <w:r w:rsidR="00A403B9" w:rsidRPr="00BA0239">
        <w:rPr>
          <w:rFonts w:ascii="Times New Roman" w:hAnsi="Times New Roman" w:cs="Times New Roman"/>
          <w:bCs/>
          <w:sz w:val="24"/>
          <w:szCs w:val="24"/>
          <w:lang w:val="en-GB"/>
        </w:rPr>
        <w:t>, any potential biases o</w:t>
      </w:r>
      <w:r w:rsidR="007805E2" w:rsidRPr="00BA0239">
        <w:rPr>
          <w:rFonts w:ascii="Times New Roman" w:hAnsi="Times New Roman" w:cs="Times New Roman"/>
          <w:bCs/>
          <w:sz w:val="24"/>
          <w:szCs w:val="24"/>
          <w:lang w:val="en-GB"/>
        </w:rPr>
        <w:t>r conflicts of interest w</w:t>
      </w:r>
      <w:r w:rsidR="00B71FB5" w:rsidRPr="00BA0239">
        <w:rPr>
          <w:rFonts w:ascii="Times New Roman" w:hAnsi="Times New Roman" w:cs="Times New Roman"/>
          <w:bCs/>
          <w:sz w:val="24"/>
          <w:szCs w:val="24"/>
          <w:lang w:val="en-GB"/>
        </w:rPr>
        <w:t>ere</w:t>
      </w:r>
      <w:r w:rsidR="007805E2" w:rsidRPr="00BA0239">
        <w:rPr>
          <w:rFonts w:ascii="Times New Roman" w:hAnsi="Times New Roman" w:cs="Times New Roman"/>
          <w:bCs/>
          <w:sz w:val="24"/>
          <w:szCs w:val="24"/>
          <w:lang w:val="en-GB"/>
        </w:rPr>
        <w:t xml:space="preserve"> clearly stated. It uphe</w:t>
      </w:r>
      <w:r w:rsidR="00A403B9" w:rsidRPr="00BA0239">
        <w:rPr>
          <w:rFonts w:ascii="Times New Roman" w:hAnsi="Times New Roman" w:cs="Times New Roman"/>
          <w:bCs/>
          <w:sz w:val="24"/>
          <w:szCs w:val="24"/>
          <w:lang w:val="en-GB"/>
        </w:rPr>
        <w:t>ld the ethics guiding relevant inst</w:t>
      </w:r>
      <w:r w:rsidR="009D6259" w:rsidRPr="00BA0239">
        <w:rPr>
          <w:rFonts w:ascii="Times New Roman" w:hAnsi="Times New Roman" w:cs="Times New Roman"/>
          <w:bCs/>
          <w:sz w:val="24"/>
          <w:szCs w:val="24"/>
          <w:lang w:val="en-GB"/>
        </w:rPr>
        <w:t>itutions and bodies that oversaw</w:t>
      </w:r>
      <w:r w:rsidR="00A403B9" w:rsidRPr="00BA0239">
        <w:rPr>
          <w:rFonts w:ascii="Times New Roman" w:hAnsi="Times New Roman" w:cs="Times New Roman"/>
          <w:bCs/>
          <w:sz w:val="24"/>
          <w:szCs w:val="24"/>
          <w:lang w:val="en-GB"/>
        </w:rPr>
        <w:t xml:space="preserve"> the research.</w:t>
      </w:r>
    </w:p>
    <w:p w:rsidR="008977E9" w:rsidRPr="00BA0239" w:rsidRDefault="00BA0239" w:rsidP="00885C18">
      <w:pPr>
        <w:spacing w:after="0" w:line="360" w:lineRule="auto"/>
        <w:ind w:firstLine="720"/>
        <w:rPr>
          <w:rFonts w:ascii="Times New Roman" w:hAnsi="Times New Roman" w:cs="Times New Roman"/>
          <w:bCs/>
          <w:sz w:val="24"/>
          <w:szCs w:val="24"/>
        </w:rPr>
      </w:pPr>
      <w:r w:rsidRPr="00BA0239">
        <w:rPr>
          <w:rFonts w:ascii="Times New Roman" w:hAnsi="Times New Roman" w:cs="Times New Roman"/>
          <w:bCs/>
          <w:sz w:val="24"/>
          <w:szCs w:val="24"/>
        </w:rPr>
        <w:t>In addition, each</w:t>
      </w:r>
      <w:r w:rsidR="008977E9" w:rsidRPr="00BA0239">
        <w:rPr>
          <w:rFonts w:ascii="Times New Roman" w:hAnsi="Times New Roman" w:cs="Times New Roman"/>
          <w:bCs/>
          <w:sz w:val="24"/>
          <w:szCs w:val="24"/>
        </w:rPr>
        <w:t xml:space="preserve"> participant received an invitation to participate via email. The invitation letter </w:t>
      </w:r>
      <w:r w:rsidR="00211470" w:rsidRPr="00BA0239">
        <w:rPr>
          <w:rFonts w:ascii="Times New Roman" w:hAnsi="Times New Roman" w:cs="Times New Roman"/>
          <w:bCs/>
          <w:sz w:val="24"/>
          <w:szCs w:val="24"/>
        </w:rPr>
        <w:t>explained</w:t>
      </w:r>
      <w:r w:rsidR="008977E9" w:rsidRPr="00BA0239">
        <w:rPr>
          <w:rFonts w:ascii="Times New Roman" w:hAnsi="Times New Roman" w:cs="Times New Roman"/>
          <w:bCs/>
          <w:sz w:val="24"/>
          <w:szCs w:val="24"/>
        </w:rPr>
        <w:t xml:space="preserve"> the study's goal</w:t>
      </w:r>
      <w:r w:rsidR="00086981" w:rsidRPr="00BA0239">
        <w:rPr>
          <w:rFonts w:ascii="Times New Roman" w:hAnsi="Times New Roman" w:cs="Times New Roman"/>
          <w:bCs/>
          <w:sz w:val="24"/>
          <w:szCs w:val="24"/>
        </w:rPr>
        <w:t xml:space="preserve"> and</w:t>
      </w:r>
      <w:r w:rsidR="008977E9" w:rsidRPr="00BA0239">
        <w:rPr>
          <w:rFonts w:ascii="Times New Roman" w:hAnsi="Times New Roman" w:cs="Times New Roman"/>
          <w:bCs/>
          <w:sz w:val="24"/>
          <w:szCs w:val="24"/>
        </w:rPr>
        <w:t xml:space="preserve"> the informed consent form (ICF), which participants could read and sign. The informed consent form includes contact information, the sponsoring institution,</w:t>
      </w:r>
      <w:r w:rsidRPr="00BA0239">
        <w:rPr>
          <w:rFonts w:ascii="Times New Roman" w:hAnsi="Times New Roman" w:cs="Times New Roman"/>
          <w:bCs/>
          <w:sz w:val="24"/>
          <w:szCs w:val="24"/>
        </w:rPr>
        <w:t xml:space="preserve"> </w:t>
      </w:r>
      <w:r w:rsidR="008977E9" w:rsidRPr="00BA0239">
        <w:rPr>
          <w:rFonts w:ascii="Times New Roman" w:hAnsi="Times New Roman" w:cs="Times New Roman"/>
          <w:bCs/>
          <w:sz w:val="24"/>
          <w:szCs w:val="24"/>
        </w:rPr>
        <w:t xml:space="preserve">the purpose of this research, any potential risks, a declaration that participation in this study is optional, and an explanation that any participant may withdraw at any time. Participants were </w:t>
      </w:r>
      <w:r w:rsidR="00086981" w:rsidRPr="00BA0239">
        <w:rPr>
          <w:rFonts w:ascii="Times New Roman" w:hAnsi="Times New Roman" w:cs="Times New Roman"/>
          <w:bCs/>
          <w:sz w:val="24"/>
          <w:szCs w:val="24"/>
        </w:rPr>
        <w:t>allowed</w:t>
      </w:r>
      <w:r w:rsidR="008977E9" w:rsidRPr="00BA0239">
        <w:rPr>
          <w:rFonts w:ascii="Times New Roman" w:hAnsi="Times New Roman" w:cs="Times New Roman"/>
          <w:bCs/>
          <w:sz w:val="24"/>
          <w:szCs w:val="24"/>
        </w:rPr>
        <w:t xml:space="preserve"> to ask questions or express concerns regarding the research or the informed consent form. Participants were able to sign the permission form. The researcher gathered the consent forms in person. The researcher incorporated the informed consent form into the interview questions.</w:t>
      </w:r>
    </w:p>
    <w:p w:rsidR="00895CBB" w:rsidRPr="00BA0239" w:rsidRDefault="00895CBB" w:rsidP="00885C18">
      <w:pPr>
        <w:spacing w:after="0" w:line="360" w:lineRule="auto"/>
        <w:ind w:firstLine="720"/>
        <w:rPr>
          <w:rFonts w:ascii="Times New Roman" w:hAnsi="Times New Roman" w:cs="Times New Roman"/>
          <w:bCs/>
          <w:sz w:val="24"/>
          <w:szCs w:val="24"/>
        </w:rPr>
      </w:pPr>
    </w:p>
    <w:p w:rsidR="00A403B9" w:rsidRPr="00BA0239" w:rsidRDefault="00884BF8" w:rsidP="00DE1FCD">
      <w:pPr>
        <w:pStyle w:val="Heading1"/>
      </w:pPr>
      <w:r w:rsidRPr="00BA0239">
        <w:br w:type="page"/>
      </w:r>
      <w:bookmarkStart w:id="31" w:name="_Toc160041158"/>
      <w:r w:rsidR="0042487D" w:rsidRPr="00DE1FCD">
        <w:t>Chapter</w:t>
      </w:r>
      <w:r w:rsidRPr="00BA0239">
        <w:t xml:space="preserve"> 4: Results and </w:t>
      </w:r>
      <w:r w:rsidR="0042487D" w:rsidRPr="00BA0239">
        <w:t>Presentation</w:t>
      </w:r>
      <w:bookmarkEnd w:id="31"/>
    </w:p>
    <w:p w:rsidR="0042487D" w:rsidRPr="00BA0239" w:rsidRDefault="00DE1FCD" w:rsidP="00DE1FCD">
      <w:pPr>
        <w:pStyle w:val="Heading2"/>
        <w:rPr>
          <w:lang w:val="en-GB"/>
        </w:rPr>
      </w:pPr>
      <w:bookmarkStart w:id="32" w:name="_Toc160041159"/>
      <w:r>
        <w:rPr>
          <w:lang w:val="en-GB"/>
        </w:rPr>
        <w:t xml:space="preserve">4.0 </w:t>
      </w:r>
      <w:r w:rsidR="007E2FC6" w:rsidRPr="00BA0239">
        <w:rPr>
          <w:lang w:val="en-GB"/>
        </w:rPr>
        <w:t>Introduction</w:t>
      </w:r>
      <w:bookmarkEnd w:id="32"/>
    </w:p>
    <w:p w:rsidR="00BA0239" w:rsidRPr="00BA0239" w:rsidRDefault="00BA0239" w:rsidP="00885C18">
      <w:pPr>
        <w:spacing w:after="0" w:line="360" w:lineRule="auto"/>
        <w:ind w:firstLine="720"/>
        <w:rPr>
          <w:rFonts w:ascii="Times New Roman" w:hAnsi="Times New Roman" w:cs="Times New Roman"/>
          <w:bCs/>
          <w:sz w:val="24"/>
          <w:szCs w:val="24"/>
        </w:rPr>
      </w:pPr>
      <w:r w:rsidRPr="00BA0239">
        <w:rPr>
          <w:rFonts w:ascii="Times New Roman" w:hAnsi="Times New Roman" w:cs="Times New Roman"/>
          <w:bCs/>
          <w:sz w:val="24"/>
          <w:szCs w:val="24"/>
        </w:rPr>
        <w:t xml:space="preserve">The </w:t>
      </w:r>
      <w:r w:rsidR="00885C18">
        <w:rPr>
          <w:rFonts w:ascii="Times New Roman" w:hAnsi="Times New Roman" w:cs="Times New Roman"/>
          <w:bCs/>
          <w:sz w:val="24"/>
          <w:szCs w:val="24"/>
        </w:rPr>
        <w:t>study results on</w:t>
      </w:r>
      <w:r w:rsidRPr="00BA0239">
        <w:rPr>
          <w:rFonts w:ascii="Times New Roman" w:hAnsi="Times New Roman" w:cs="Times New Roman"/>
          <w:bCs/>
          <w:sz w:val="24"/>
          <w:szCs w:val="24"/>
        </w:rPr>
        <w:t xml:space="preserve"> reducing failure in construction start-ups, specifically in the context of London, are presented in Chapter 4 of this dissertation. </w:t>
      </w:r>
      <w:r w:rsidR="00885C18">
        <w:rPr>
          <w:rFonts w:ascii="Times New Roman" w:hAnsi="Times New Roman" w:cs="Times New Roman"/>
          <w:bCs/>
          <w:sz w:val="24"/>
          <w:szCs w:val="24"/>
        </w:rPr>
        <w:t>Concerning</w:t>
      </w:r>
      <w:r w:rsidRPr="00BA0239">
        <w:rPr>
          <w:rFonts w:ascii="Times New Roman" w:hAnsi="Times New Roman" w:cs="Times New Roman"/>
          <w:bCs/>
          <w:sz w:val="24"/>
          <w:szCs w:val="24"/>
        </w:rPr>
        <w:t xml:space="preserve"> the study questions and questionnaires described in the preceding chapters, this chapter a</w:t>
      </w:r>
      <w:r w:rsidR="00885C18">
        <w:rPr>
          <w:rFonts w:ascii="Times New Roman" w:hAnsi="Times New Roman" w:cs="Times New Roman"/>
          <w:bCs/>
          <w:sz w:val="24"/>
          <w:szCs w:val="24"/>
        </w:rPr>
        <w:t>nalyses the data gathered thoroughly</w:t>
      </w:r>
      <w:r w:rsidRPr="00BA0239">
        <w:rPr>
          <w:rFonts w:ascii="Times New Roman" w:hAnsi="Times New Roman" w:cs="Times New Roman"/>
          <w:bCs/>
          <w:sz w:val="24"/>
          <w:szCs w:val="24"/>
        </w:rPr>
        <w:t xml:space="preserve">. The </w:t>
      </w:r>
      <w:r w:rsidR="00885C18">
        <w:rPr>
          <w:rFonts w:ascii="Times New Roman" w:hAnsi="Times New Roman" w:cs="Times New Roman"/>
          <w:bCs/>
          <w:sz w:val="24"/>
          <w:szCs w:val="24"/>
        </w:rPr>
        <w:t>study's objectives</w:t>
      </w:r>
      <w:r w:rsidRPr="00BA0239">
        <w:rPr>
          <w:rFonts w:ascii="Times New Roman" w:hAnsi="Times New Roman" w:cs="Times New Roman"/>
          <w:bCs/>
          <w:sz w:val="24"/>
          <w:szCs w:val="24"/>
        </w:rPr>
        <w:t xml:space="preserve"> were to </w:t>
      </w:r>
      <w:r w:rsidR="00885C18">
        <w:rPr>
          <w:rFonts w:ascii="Times New Roman" w:hAnsi="Times New Roman" w:cs="Times New Roman"/>
          <w:bCs/>
          <w:sz w:val="24"/>
          <w:szCs w:val="24"/>
        </w:rPr>
        <w:t>understand prospective risk awareness better, the efficacy of risk management techniques, and the contribution of creativity and teamwork to mitigating failure</w:t>
      </w:r>
      <w:r w:rsidRPr="00BA0239">
        <w:rPr>
          <w:rFonts w:ascii="Times New Roman" w:hAnsi="Times New Roman" w:cs="Times New Roman"/>
          <w:bCs/>
          <w:sz w:val="24"/>
          <w:szCs w:val="24"/>
        </w:rPr>
        <w:t xml:space="preserve">. </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Furthermore, the purpose of the surveys was to collect feedback from managers, </w:t>
      </w:r>
      <w:r w:rsidR="00885C18">
        <w:rPr>
          <w:rFonts w:ascii="Times New Roman" w:hAnsi="Times New Roman" w:cs="Times New Roman"/>
          <w:color w:val="0D0D0D"/>
          <w:sz w:val="24"/>
          <w:szCs w:val="24"/>
          <w:shd w:val="clear" w:color="auto" w:fill="FFFFFF"/>
        </w:rPr>
        <w:t>essential</w:t>
      </w:r>
      <w:r w:rsidRPr="00BA0239">
        <w:rPr>
          <w:rFonts w:ascii="Times New Roman" w:hAnsi="Times New Roman" w:cs="Times New Roman"/>
          <w:color w:val="0D0D0D"/>
          <w:sz w:val="24"/>
          <w:szCs w:val="24"/>
          <w:shd w:val="clear" w:color="auto" w:fill="FFFFFF"/>
        </w:rPr>
        <w:t xml:space="preserve"> stakeholders, and founders of construction start-ups on their experiences, difficulties, and approaches to dealing with failure in the first three years of business. This chapter provides insightful information about the variables driving failure and the efficacy of different mitigation methods in the London construction industry through a methodical examination of the data. Furthermore, the data is exhibited using tables and graphs to enable a clear and </w:t>
      </w:r>
      <w:r w:rsidR="00885C18">
        <w:rPr>
          <w:rFonts w:ascii="Times New Roman" w:hAnsi="Times New Roman" w:cs="Times New Roman"/>
          <w:color w:val="0D0D0D"/>
          <w:sz w:val="24"/>
          <w:szCs w:val="24"/>
          <w:shd w:val="clear" w:color="auto" w:fill="FFFFFF"/>
        </w:rPr>
        <w:t>concise</w:t>
      </w:r>
      <w:r w:rsidRPr="00BA0239">
        <w:rPr>
          <w:rFonts w:ascii="Times New Roman" w:hAnsi="Times New Roman" w:cs="Times New Roman"/>
          <w:color w:val="0D0D0D"/>
          <w:sz w:val="24"/>
          <w:szCs w:val="24"/>
          <w:shd w:val="clear" w:color="auto" w:fill="FFFFFF"/>
        </w:rPr>
        <w:t xml:space="preserve"> visual representation of the results. </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p>
    <w:p w:rsidR="00337890" w:rsidRPr="00BA0239" w:rsidRDefault="00337890" w:rsidP="00885C18">
      <w:pPr>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How would you rate the awareness and understanding of potential risks and challenges among construction start-up founders and managers?</w:t>
      </w:r>
    </w:p>
    <w:tbl>
      <w:tblPr>
        <w:tblStyle w:val="TableGrid"/>
        <w:tblW w:w="0" w:type="auto"/>
        <w:tblInd w:w="720" w:type="dxa"/>
        <w:tblLook w:val="04A0" w:firstRow="1" w:lastRow="0" w:firstColumn="1" w:lastColumn="0" w:noHBand="0" w:noVBand="1"/>
      </w:tblPr>
      <w:tblGrid>
        <w:gridCol w:w="1795"/>
        <w:gridCol w:w="2471"/>
        <w:gridCol w:w="3019"/>
      </w:tblGrid>
      <w:tr w:rsidR="00702CA7" w:rsidRPr="00BA0239" w:rsidTr="00FD10F8">
        <w:tc>
          <w:tcPr>
            <w:tcW w:w="1795" w:type="dxa"/>
          </w:tcPr>
          <w:p w:rsidR="00702CA7" w:rsidRPr="00BA0239" w:rsidRDefault="00702CA7"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471" w:type="dxa"/>
          </w:tcPr>
          <w:p w:rsidR="00702CA7" w:rsidRPr="00BA0239" w:rsidRDefault="00702CA7"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702CA7" w:rsidRPr="00BA0239" w:rsidRDefault="00702CA7"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702CA7" w:rsidRPr="00BA0239" w:rsidTr="00FD10F8">
        <w:tc>
          <w:tcPr>
            <w:tcW w:w="1795" w:type="dxa"/>
          </w:tcPr>
          <w:p w:rsidR="00702CA7" w:rsidRPr="00BA0239" w:rsidRDefault="00702CA7" w:rsidP="00885C18">
            <w:pPr>
              <w:spacing w:line="360" w:lineRule="auto"/>
              <w:rPr>
                <w:rFonts w:ascii="Times New Roman" w:hAnsi="Times New Roman" w:cs="Times New Roman"/>
                <w:bCs/>
                <w:lang w:val="en-US"/>
              </w:rPr>
            </w:pPr>
            <w:r w:rsidRPr="00BA0239">
              <w:rPr>
                <w:rFonts w:ascii="Times New Roman" w:hAnsi="Times New Roman" w:cs="Times New Roman"/>
                <w:bCs/>
                <w:lang w:val="en-US"/>
              </w:rPr>
              <w:t>Very Low</w:t>
            </w:r>
          </w:p>
        </w:tc>
        <w:tc>
          <w:tcPr>
            <w:tcW w:w="2471" w:type="dxa"/>
          </w:tcPr>
          <w:p w:rsidR="00702CA7" w:rsidRPr="00BA0239" w:rsidRDefault="00FD10F8" w:rsidP="00885C18">
            <w:pPr>
              <w:spacing w:line="360" w:lineRule="auto"/>
              <w:rPr>
                <w:rFonts w:ascii="Times New Roman" w:hAnsi="Times New Roman" w:cs="Times New Roman"/>
                <w:bCs/>
              </w:rPr>
            </w:pPr>
            <w:r w:rsidRPr="00BA0239">
              <w:rPr>
                <w:rFonts w:ascii="Times New Roman" w:hAnsi="Times New Roman" w:cs="Times New Roman"/>
                <w:bCs/>
              </w:rPr>
              <w:t>7</w:t>
            </w:r>
          </w:p>
        </w:tc>
        <w:tc>
          <w:tcPr>
            <w:tcW w:w="3019" w:type="dxa"/>
          </w:tcPr>
          <w:p w:rsidR="00D22722"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7</m:t>
                  </m:r>
                </m:num>
                <m:den>
                  <m:r>
                    <w:rPr>
                      <w:rFonts w:ascii="Cambria Math" w:hAnsi="Cambria Math" w:cs="Times New Roman"/>
                    </w:rPr>
                    <m:t>150</m:t>
                  </m:r>
                </m:den>
              </m:f>
              <m:r>
                <w:rPr>
                  <w:rFonts w:ascii="Cambria Math" w:hAnsi="Cambria Math" w:cs="Times New Roman"/>
                </w:rPr>
                <m:t>×100%</m:t>
              </m:r>
            </m:oMath>
            <w:r w:rsidR="00D22722" w:rsidRPr="00BA0239">
              <w:rPr>
                <w:rFonts w:ascii="Times New Roman" w:eastAsiaTheme="minorEastAsia" w:hAnsi="Times New Roman" w:cs="Times New Roman"/>
                <w:bCs/>
              </w:rPr>
              <w:t xml:space="preserve"> = </w:t>
            </w:r>
            <w:r w:rsidR="000A3181" w:rsidRPr="00BA0239">
              <w:rPr>
                <w:rFonts w:ascii="Times New Roman" w:eastAsiaTheme="minorEastAsia" w:hAnsi="Times New Roman" w:cs="Times New Roman"/>
                <w:bCs/>
              </w:rPr>
              <w:t xml:space="preserve"> 4.66</w:t>
            </w:r>
            <w:r w:rsidR="00401EA1" w:rsidRPr="00BA0239">
              <w:rPr>
                <w:rFonts w:ascii="Times New Roman" w:eastAsiaTheme="minorEastAsia" w:hAnsi="Times New Roman" w:cs="Times New Roman"/>
                <w:bCs/>
              </w:rPr>
              <w:t>%</w:t>
            </w:r>
          </w:p>
        </w:tc>
      </w:tr>
      <w:tr w:rsidR="00702CA7" w:rsidRPr="00BA0239" w:rsidTr="00FD10F8">
        <w:tc>
          <w:tcPr>
            <w:tcW w:w="1795" w:type="dxa"/>
          </w:tcPr>
          <w:p w:rsidR="00702CA7" w:rsidRPr="00BA0239" w:rsidRDefault="00702CA7" w:rsidP="00885C18">
            <w:pPr>
              <w:spacing w:line="360" w:lineRule="auto"/>
              <w:rPr>
                <w:rFonts w:ascii="Times New Roman" w:hAnsi="Times New Roman" w:cs="Times New Roman"/>
                <w:bCs/>
                <w:lang w:val="en-US"/>
              </w:rPr>
            </w:pPr>
            <w:r w:rsidRPr="00BA0239">
              <w:rPr>
                <w:rFonts w:ascii="Times New Roman" w:hAnsi="Times New Roman" w:cs="Times New Roman"/>
                <w:bCs/>
                <w:lang w:val="en-US"/>
              </w:rPr>
              <w:t>Low</w:t>
            </w:r>
          </w:p>
        </w:tc>
        <w:tc>
          <w:tcPr>
            <w:tcW w:w="2471" w:type="dxa"/>
          </w:tcPr>
          <w:p w:rsidR="00702CA7" w:rsidRPr="00BA0239" w:rsidRDefault="00861051" w:rsidP="00885C18">
            <w:pPr>
              <w:spacing w:line="360" w:lineRule="auto"/>
              <w:rPr>
                <w:rFonts w:ascii="Times New Roman" w:hAnsi="Times New Roman" w:cs="Times New Roman"/>
                <w:bCs/>
              </w:rPr>
            </w:pPr>
            <w:r w:rsidRPr="00BA0239">
              <w:rPr>
                <w:rFonts w:ascii="Times New Roman" w:hAnsi="Times New Roman" w:cs="Times New Roman"/>
                <w:bCs/>
              </w:rPr>
              <w:t>13</w:t>
            </w:r>
          </w:p>
        </w:tc>
        <w:tc>
          <w:tcPr>
            <w:tcW w:w="3019" w:type="dxa"/>
          </w:tcPr>
          <w:p w:rsidR="00702CA7"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13</m:t>
                  </m:r>
                </m:num>
                <m:den>
                  <m:r>
                    <w:rPr>
                      <w:rFonts w:ascii="Cambria Math" w:hAnsi="Cambria Math" w:cs="Times New Roman"/>
                    </w:rPr>
                    <m:t>150</m:t>
                  </m:r>
                </m:den>
              </m:f>
              <m:r>
                <w:rPr>
                  <w:rFonts w:ascii="Cambria Math" w:hAnsi="Cambria Math" w:cs="Times New Roman"/>
                </w:rPr>
                <m:t>×100%</m:t>
              </m:r>
            </m:oMath>
            <w:r w:rsidR="00401EA1" w:rsidRPr="00BA0239">
              <w:rPr>
                <w:rFonts w:ascii="Times New Roman" w:eastAsiaTheme="minorEastAsia" w:hAnsi="Times New Roman" w:cs="Times New Roman"/>
                <w:bCs/>
              </w:rPr>
              <w:t xml:space="preserve"> = </w:t>
            </w:r>
            <w:r w:rsidR="00B4080C" w:rsidRPr="00BA0239">
              <w:rPr>
                <w:rFonts w:ascii="Times New Roman" w:eastAsiaTheme="minorEastAsia" w:hAnsi="Times New Roman" w:cs="Times New Roman"/>
                <w:bCs/>
              </w:rPr>
              <w:t xml:space="preserve"> 8.67</w:t>
            </w:r>
            <w:r w:rsidR="00401EA1" w:rsidRPr="00BA0239">
              <w:rPr>
                <w:rFonts w:ascii="Times New Roman" w:eastAsiaTheme="minorEastAsia" w:hAnsi="Times New Roman" w:cs="Times New Roman"/>
                <w:bCs/>
              </w:rPr>
              <w:t>%</w:t>
            </w:r>
          </w:p>
        </w:tc>
      </w:tr>
      <w:tr w:rsidR="00702CA7" w:rsidRPr="00BA0239" w:rsidTr="00FD10F8">
        <w:tc>
          <w:tcPr>
            <w:tcW w:w="1795" w:type="dxa"/>
          </w:tcPr>
          <w:p w:rsidR="00702CA7" w:rsidRPr="00BA0239" w:rsidRDefault="00702CA7" w:rsidP="00885C18">
            <w:pPr>
              <w:spacing w:line="360" w:lineRule="auto"/>
              <w:rPr>
                <w:rFonts w:ascii="Times New Roman" w:hAnsi="Times New Roman" w:cs="Times New Roman"/>
                <w:bCs/>
                <w:lang w:val="en-US"/>
              </w:rPr>
            </w:pPr>
            <w:r w:rsidRPr="00BA0239">
              <w:rPr>
                <w:rFonts w:ascii="Times New Roman" w:hAnsi="Times New Roman" w:cs="Times New Roman"/>
                <w:bCs/>
                <w:lang w:val="en-US"/>
              </w:rPr>
              <w:t>Moderate</w:t>
            </w:r>
          </w:p>
        </w:tc>
        <w:tc>
          <w:tcPr>
            <w:tcW w:w="2471" w:type="dxa"/>
          </w:tcPr>
          <w:p w:rsidR="00702CA7" w:rsidRPr="00BA0239" w:rsidRDefault="00861051" w:rsidP="00885C18">
            <w:pPr>
              <w:spacing w:line="360" w:lineRule="auto"/>
              <w:rPr>
                <w:rFonts w:ascii="Times New Roman" w:hAnsi="Times New Roman" w:cs="Times New Roman"/>
                <w:bCs/>
              </w:rPr>
            </w:pPr>
            <w:r w:rsidRPr="00BA0239">
              <w:rPr>
                <w:rFonts w:ascii="Times New Roman" w:hAnsi="Times New Roman" w:cs="Times New Roman"/>
                <w:bCs/>
              </w:rPr>
              <w:t>55</w:t>
            </w:r>
          </w:p>
        </w:tc>
        <w:tc>
          <w:tcPr>
            <w:tcW w:w="3019" w:type="dxa"/>
          </w:tcPr>
          <w:p w:rsidR="00702CA7"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55</m:t>
                  </m:r>
                </m:num>
                <m:den>
                  <m:r>
                    <w:rPr>
                      <w:rFonts w:ascii="Cambria Math" w:hAnsi="Cambria Math" w:cs="Times New Roman"/>
                    </w:rPr>
                    <m:t>150</m:t>
                  </m:r>
                </m:den>
              </m:f>
              <m:r>
                <w:rPr>
                  <w:rFonts w:ascii="Cambria Math" w:hAnsi="Cambria Math" w:cs="Times New Roman"/>
                </w:rPr>
                <m:t>×100%</m:t>
              </m:r>
            </m:oMath>
            <w:r w:rsidR="00401EA1" w:rsidRPr="00BA0239">
              <w:rPr>
                <w:rFonts w:ascii="Times New Roman" w:eastAsiaTheme="minorEastAsia" w:hAnsi="Times New Roman" w:cs="Times New Roman"/>
                <w:bCs/>
              </w:rPr>
              <w:t xml:space="preserve"> = </w:t>
            </w:r>
            <w:r w:rsidR="00850B34" w:rsidRPr="00BA0239">
              <w:rPr>
                <w:rFonts w:ascii="Times New Roman" w:eastAsiaTheme="minorEastAsia" w:hAnsi="Times New Roman" w:cs="Times New Roman"/>
                <w:bCs/>
              </w:rPr>
              <w:t xml:space="preserve"> 36.67</w:t>
            </w:r>
            <w:r w:rsidR="00401EA1" w:rsidRPr="00BA0239">
              <w:rPr>
                <w:rFonts w:ascii="Times New Roman" w:eastAsiaTheme="minorEastAsia" w:hAnsi="Times New Roman" w:cs="Times New Roman"/>
                <w:bCs/>
              </w:rPr>
              <w:t>%</w:t>
            </w:r>
          </w:p>
        </w:tc>
      </w:tr>
      <w:tr w:rsidR="00702CA7" w:rsidRPr="00BA0239" w:rsidTr="00FD10F8">
        <w:tc>
          <w:tcPr>
            <w:tcW w:w="1795" w:type="dxa"/>
          </w:tcPr>
          <w:p w:rsidR="00702CA7" w:rsidRPr="00BA0239" w:rsidRDefault="00702CA7" w:rsidP="00885C18">
            <w:pPr>
              <w:spacing w:line="360" w:lineRule="auto"/>
              <w:rPr>
                <w:rFonts w:ascii="Times New Roman" w:hAnsi="Times New Roman" w:cs="Times New Roman"/>
                <w:bCs/>
                <w:lang w:val="en-US"/>
              </w:rPr>
            </w:pPr>
            <w:r w:rsidRPr="00BA0239">
              <w:rPr>
                <w:rFonts w:ascii="Times New Roman" w:hAnsi="Times New Roman" w:cs="Times New Roman"/>
                <w:bCs/>
                <w:lang w:val="en-US"/>
              </w:rPr>
              <w:t>High</w:t>
            </w:r>
          </w:p>
        </w:tc>
        <w:tc>
          <w:tcPr>
            <w:tcW w:w="2471" w:type="dxa"/>
          </w:tcPr>
          <w:p w:rsidR="00702CA7" w:rsidRPr="00BA0239" w:rsidRDefault="00FD10F8" w:rsidP="00885C18">
            <w:pPr>
              <w:spacing w:line="360" w:lineRule="auto"/>
              <w:rPr>
                <w:rFonts w:ascii="Times New Roman" w:hAnsi="Times New Roman" w:cs="Times New Roman"/>
                <w:bCs/>
              </w:rPr>
            </w:pPr>
            <w:r w:rsidRPr="00BA0239">
              <w:rPr>
                <w:rFonts w:ascii="Times New Roman" w:hAnsi="Times New Roman" w:cs="Times New Roman"/>
                <w:bCs/>
              </w:rPr>
              <w:t>75</w:t>
            </w:r>
          </w:p>
        </w:tc>
        <w:tc>
          <w:tcPr>
            <w:tcW w:w="3019" w:type="dxa"/>
          </w:tcPr>
          <w:p w:rsidR="00702CA7"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75</m:t>
                  </m:r>
                </m:num>
                <m:den>
                  <m:r>
                    <w:rPr>
                      <w:rFonts w:ascii="Cambria Math" w:hAnsi="Cambria Math" w:cs="Times New Roman"/>
                    </w:rPr>
                    <m:t>150</m:t>
                  </m:r>
                </m:den>
              </m:f>
              <m:r>
                <w:rPr>
                  <w:rFonts w:ascii="Cambria Math" w:hAnsi="Cambria Math" w:cs="Times New Roman"/>
                </w:rPr>
                <m:t>×100%</m:t>
              </m:r>
            </m:oMath>
            <w:r w:rsidR="00401EA1" w:rsidRPr="00BA0239">
              <w:rPr>
                <w:rFonts w:ascii="Times New Roman" w:eastAsiaTheme="minorEastAsia" w:hAnsi="Times New Roman" w:cs="Times New Roman"/>
                <w:bCs/>
              </w:rPr>
              <w:t xml:space="preserve"> = </w:t>
            </w:r>
            <w:r w:rsidR="00850B34" w:rsidRPr="00BA0239">
              <w:rPr>
                <w:rFonts w:ascii="Times New Roman" w:eastAsiaTheme="minorEastAsia" w:hAnsi="Times New Roman" w:cs="Times New Roman"/>
                <w:bCs/>
              </w:rPr>
              <w:t xml:space="preserve"> 50</w:t>
            </w:r>
            <w:r w:rsidR="00401EA1" w:rsidRPr="00BA0239">
              <w:rPr>
                <w:rFonts w:ascii="Times New Roman" w:eastAsiaTheme="minorEastAsia" w:hAnsi="Times New Roman" w:cs="Times New Roman"/>
                <w:bCs/>
              </w:rPr>
              <w:t>%</w:t>
            </w:r>
          </w:p>
        </w:tc>
      </w:tr>
    </w:tbl>
    <w:p w:rsidR="00790478" w:rsidRPr="00BA0239" w:rsidRDefault="00DF16EB" w:rsidP="00885C18">
      <w:pPr>
        <w:spacing w:after="0" w:line="360" w:lineRule="auto"/>
        <w:ind w:left="720"/>
        <w:rPr>
          <w:rFonts w:ascii="Times New Roman" w:hAnsi="Times New Roman" w:cs="Times New Roman"/>
          <w:bCs/>
          <w:sz w:val="24"/>
          <w:szCs w:val="24"/>
        </w:rPr>
      </w:pPr>
      <w:r w:rsidRPr="00BA0239">
        <w:rPr>
          <w:rFonts w:ascii="Times New Roman" w:hAnsi="Times New Roman" w:cs="Times New Roman"/>
          <w:bCs/>
          <w:noProof/>
          <w:sz w:val="24"/>
          <w:szCs w:val="24"/>
        </w:rPr>
        <w:drawing>
          <wp:inline distT="0" distB="0" distL="0" distR="0" wp14:anchorId="31AF16E4" wp14:editId="250E07D7">
            <wp:extent cx="5486400" cy="1897380"/>
            <wp:effectExtent l="0" t="0" r="0" b="762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0A3181" w:rsidRPr="00DE1FCD" w:rsidRDefault="00DE1FCD" w:rsidP="00DE1FCD">
      <w:pPr>
        <w:pStyle w:val="Caption"/>
        <w:rPr>
          <w:rFonts w:ascii="Times New Roman" w:hAnsi="Times New Roman" w:cs="Times New Roman"/>
          <w:bCs/>
          <w:sz w:val="24"/>
          <w:szCs w:val="24"/>
        </w:rPr>
      </w:pPr>
      <w:bookmarkStart w:id="33" w:name="_Toc160041002"/>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Pr>
          <w:rFonts w:ascii="Times New Roman" w:hAnsi="Times New Roman" w:cs="Times New Roman"/>
          <w:noProof/>
          <w:sz w:val="24"/>
          <w:szCs w:val="24"/>
        </w:rPr>
        <w:t>1</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sidRPr="00DE1FCD">
        <w:rPr>
          <w:rFonts w:ascii="Times New Roman" w:hAnsi="Times New Roman" w:cs="Times New Roman"/>
          <w:bCs/>
          <w:sz w:val="24"/>
          <w:szCs w:val="24"/>
        </w:rPr>
        <w:t>Data on rate the awareness</w:t>
      </w:r>
      <w:bookmarkEnd w:id="33"/>
      <w:r w:rsidRPr="00DE1FCD">
        <w:rPr>
          <w:rFonts w:ascii="Times New Roman" w:hAnsi="Times New Roman" w:cs="Times New Roman"/>
          <w:bCs/>
          <w:sz w:val="24"/>
          <w:szCs w:val="24"/>
        </w:rPr>
        <w:t xml:space="preserve"> </w:t>
      </w:r>
    </w:p>
    <w:p w:rsidR="00337890" w:rsidRPr="00BA0239" w:rsidRDefault="00337890" w:rsidP="00885C18">
      <w:pPr>
        <w:spacing w:after="0" w:line="360" w:lineRule="auto"/>
        <w:ind w:firstLine="720"/>
        <w:rPr>
          <w:rFonts w:ascii="Times New Roman" w:hAnsi="Times New Roman" w:cs="Times New Roman"/>
          <w:b/>
          <w:bCs/>
          <w:sz w:val="24"/>
          <w:szCs w:val="24"/>
          <w:lang w:val="en-GB"/>
        </w:rPr>
      </w:pPr>
    </w:p>
    <w:p w:rsidR="007000D2" w:rsidRPr="00BA0239" w:rsidRDefault="007000D2" w:rsidP="00885C18">
      <w:pPr>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What are the primary factors contributing to failure in construction start-ups within the first three years of operation?</w:t>
      </w:r>
    </w:p>
    <w:tbl>
      <w:tblPr>
        <w:tblStyle w:val="TableGrid"/>
        <w:tblW w:w="0" w:type="auto"/>
        <w:tblInd w:w="625" w:type="dxa"/>
        <w:tblLook w:val="04A0" w:firstRow="1" w:lastRow="0" w:firstColumn="1" w:lastColumn="0" w:noHBand="0" w:noVBand="1"/>
      </w:tblPr>
      <w:tblGrid>
        <w:gridCol w:w="1800"/>
        <w:gridCol w:w="2561"/>
        <w:gridCol w:w="3019"/>
      </w:tblGrid>
      <w:tr w:rsidR="007000D2" w:rsidRPr="00BA0239" w:rsidTr="00990A46">
        <w:tc>
          <w:tcPr>
            <w:tcW w:w="1800" w:type="dxa"/>
          </w:tcPr>
          <w:p w:rsidR="007000D2" w:rsidRPr="00BA0239" w:rsidRDefault="007000D2"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561" w:type="dxa"/>
          </w:tcPr>
          <w:p w:rsidR="007000D2" w:rsidRPr="00BA0239" w:rsidRDefault="007000D2"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7000D2" w:rsidRPr="00BA0239" w:rsidRDefault="007000D2"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7000D2" w:rsidRPr="00BA0239" w:rsidTr="00990A46">
        <w:tc>
          <w:tcPr>
            <w:tcW w:w="1800" w:type="dxa"/>
          </w:tcPr>
          <w:p w:rsidR="007000D2" w:rsidRPr="00BA0239" w:rsidRDefault="002637D5" w:rsidP="00885C18">
            <w:pPr>
              <w:spacing w:line="360" w:lineRule="auto"/>
              <w:rPr>
                <w:rFonts w:ascii="Times New Roman" w:hAnsi="Times New Roman" w:cs="Times New Roman"/>
                <w:bCs/>
              </w:rPr>
            </w:pPr>
            <w:r w:rsidRPr="00BA0239">
              <w:rPr>
                <w:rFonts w:ascii="Times New Roman" w:hAnsi="Times New Roman" w:cs="Times New Roman"/>
                <w:bCs/>
              </w:rPr>
              <w:t>Inadequate funding</w:t>
            </w:r>
          </w:p>
        </w:tc>
        <w:tc>
          <w:tcPr>
            <w:tcW w:w="2561" w:type="dxa"/>
          </w:tcPr>
          <w:p w:rsidR="007000D2" w:rsidRPr="00BA0239" w:rsidRDefault="00C9309F" w:rsidP="00885C18">
            <w:pPr>
              <w:spacing w:line="360" w:lineRule="auto"/>
              <w:rPr>
                <w:rFonts w:ascii="Times New Roman" w:hAnsi="Times New Roman" w:cs="Times New Roman"/>
                <w:bCs/>
              </w:rPr>
            </w:pPr>
            <w:r w:rsidRPr="00BA0239">
              <w:rPr>
                <w:rFonts w:ascii="Times New Roman" w:hAnsi="Times New Roman" w:cs="Times New Roman"/>
                <w:bCs/>
              </w:rPr>
              <w:t>4</w:t>
            </w:r>
            <w:r w:rsidR="00383FDE" w:rsidRPr="00BA0239">
              <w:rPr>
                <w:rFonts w:ascii="Times New Roman" w:hAnsi="Times New Roman" w:cs="Times New Roman"/>
                <w:bCs/>
              </w:rPr>
              <w:t>0</w:t>
            </w:r>
          </w:p>
        </w:tc>
        <w:tc>
          <w:tcPr>
            <w:tcW w:w="3019" w:type="dxa"/>
          </w:tcPr>
          <w:p w:rsidR="007000D2"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40</m:t>
                  </m:r>
                </m:num>
                <m:den>
                  <m:r>
                    <w:rPr>
                      <w:rFonts w:ascii="Cambria Math" w:hAnsi="Cambria Math" w:cs="Times New Roman"/>
                    </w:rPr>
                    <m:t>150</m:t>
                  </m:r>
                </m:den>
              </m:f>
              <m:r>
                <w:rPr>
                  <w:rFonts w:ascii="Cambria Math" w:hAnsi="Cambria Math" w:cs="Times New Roman"/>
                </w:rPr>
                <m:t>×100%</m:t>
              </m:r>
            </m:oMath>
            <w:r w:rsidR="00E07880" w:rsidRPr="00BA0239">
              <w:rPr>
                <w:rFonts w:ascii="Times New Roman" w:eastAsiaTheme="minorEastAsia" w:hAnsi="Times New Roman" w:cs="Times New Roman"/>
                <w:bCs/>
              </w:rPr>
              <w:t xml:space="preserve"> =  26.67</w:t>
            </w:r>
            <w:r w:rsidR="007000D2" w:rsidRPr="00BA0239">
              <w:rPr>
                <w:rFonts w:ascii="Times New Roman" w:eastAsiaTheme="minorEastAsia" w:hAnsi="Times New Roman" w:cs="Times New Roman"/>
                <w:bCs/>
              </w:rPr>
              <w:t>%</w:t>
            </w:r>
          </w:p>
        </w:tc>
      </w:tr>
      <w:tr w:rsidR="007000D2" w:rsidRPr="00BA0239" w:rsidTr="00990A46">
        <w:tc>
          <w:tcPr>
            <w:tcW w:w="1800" w:type="dxa"/>
          </w:tcPr>
          <w:p w:rsidR="007000D2" w:rsidRPr="00BA0239" w:rsidRDefault="002637D5" w:rsidP="00885C18">
            <w:pPr>
              <w:spacing w:line="360" w:lineRule="auto"/>
              <w:rPr>
                <w:rFonts w:ascii="Times New Roman" w:hAnsi="Times New Roman" w:cs="Times New Roman"/>
                <w:bCs/>
                <w:lang w:val="en-US"/>
              </w:rPr>
            </w:pPr>
            <w:r w:rsidRPr="00BA0239">
              <w:rPr>
                <w:rFonts w:ascii="Times New Roman" w:hAnsi="Times New Roman" w:cs="Times New Roman"/>
                <w:bCs/>
                <w:lang w:val="en-US"/>
              </w:rPr>
              <w:t>Poor project management</w:t>
            </w:r>
          </w:p>
        </w:tc>
        <w:tc>
          <w:tcPr>
            <w:tcW w:w="2561" w:type="dxa"/>
          </w:tcPr>
          <w:p w:rsidR="007000D2" w:rsidRPr="00BA0239" w:rsidRDefault="00C9309F" w:rsidP="00885C18">
            <w:pPr>
              <w:spacing w:line="360" w:lineRule="auto"/>
              <w:rPr>
                <w:rFonts w:ascii="Times New Roman" w:hAnsi="Times New Roman" w:cs="Times New Roman"/>
                <w:bCs/>
              </w:rPr>
            </w:pPr>
            <w:r w:rsidRPr="00BA0239">
              <w:rPr>
                <w:rFonts w:ascii="Times New Roman" w:hAnsi="Times New Roman" w:cs="Times New Roman"/>
                <w:bCs/>
              </w:rPr>
              <w:t>15</w:t>
            </w:r>
          </w:p>
        </w:tc>
        <w:tc>
          <w:tcPr>
            <w:tcW w:w="3019" w:type="dxa"/>
          </w:tcPr>
          <w:p w:rsidR="007000D2"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15</m:t>
                  </m:r>
                </m:num>
                <m:den>
                  <m:r>
                    <w:rPr>
                      <w:rFonts w:ascii="Cambria Math" w:hAnsi="Cambria Math" w:cs="Times New Roman"/>
                    </w:rPr>
                    <m:t>150</m:t>
                  </m:r>
                </m:den>
              </m:f>
              <m:r>
                <w:rPr>
                  <w:rFonts w:ascii="Cambria Math" w:hAnsi="Cambria Math" w:cs="Times New Roman"/>
                </w:rPr>
                <m:t>×100%</m:t>
              </m:r>
            </m:oMath>
            <w:r w:rsidR="00E07880" w:rsidRPr="00BA0239">
              <w:rPr>
                <w:rFonts w:ascii="Times New Roman" w:eastAsiaTheme="minorEastAsia" w:hAnsi="Times New Roman" w:cs="Times New Roman"/>
                <w:bCs/>
              </w:rPr>
              <w:t xml:space="preserve"> =  10</w:t>
            </w:r>
            <w:r w:rsidR="007000D2" w:rsidRPr="00BA0239">
              <w:rPr>
                <w:rFonts w:ascii="Times New Roman" w:eastAsiaTheme="minorEastAsia" w:hAnsi="Times New Roman" w:cs="Times New Roman"/>
                <w:bCs/>
              </w:rPr>
              <w:t>%</w:t>
            </w:r>
          </w:p>
        </w:tc>
      </w:tr>
      <w:tr w:rsidR="007000D2" w:rsidRPr="00BA0239" w:rsidTr="00990A46">
        <w:tc>
          <w:tcPr>
            <w:tcW w:w="1800" w:type="dxa"/>
          </w:tcPr>
          <w:p w:rsidR="007000D2" w:rsidRPr="00BA0239" w:rsidRDefault="002637D5" w:rsidP="00885C18">
            <w:pPr>
              <w:spacing w:line="360" w:lineRule="auto"/>
              <w:rPr>
                <w:rFonts w:ascii="Times New Roman" w:hAnsi="Times New Roman" w:cs="Times New Roman"/>
                <w:bCs/>
              </w:rPr>
            </w:pPr>
            <w:r w:rsidRPr="00BA0239">
              <w:rPr>
                <w:rFonts w:ascii="Times New Roman" w:hAnsi="Times New Roman" w:cs="Times New Roman"/>
                <w:bCs/>
              </w:rPr>
              <w:t>Lack of market demand</w:t>
            </w:r>
          </w:p>
        </w:tc>
        <w:tc>
          <w:tcPr>
            <w:tcW w:w="2561" w:type="dxa"/>
          </w:tcPr>
          <w:p w:rsidR="007000D2" w:rsidRPr="00BA0239" w:rsidRDefault="00C9309F" w:rsidP="00885C18">
            <w:pPr>
              <w:spacing w:line="360" w:lineRule="auto"/>
              <w:rPr>
                <w:rFonts w:ascii="Times New Roman" w:hAnsi="Times New Roman" w:cs="Times New Roman"/>
                <w:bCs/>
              </w:rPr>
            </w:pPr>
            <w:r w:rsidRPr="00BA0239">
              <w:rPr>
                <w:rFonts w:ascii="Times New Roman" w:hAnsi="Times New Roman" w:cs="Times New Roman"/>
                <w:bCs/>
              </w:rPr>
              <w:t>55</w:t>
            </w:r>
          </w:p>
        </w:tc>
        <w:tc>
          <w:tcPr>
            <w:tcW w:w="3019" w:type="dxa"/>
          </w:tcPr>
          <w:p w:rsidR="007000D2"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55</m:t>
                  </m:r>
                </m:num>
                <m:den>
                  <m:r>
                    <w:rPr>
                      <w:rFonts w:ascii="Cambria Math" w:hAnsi="Cambria Math" w:cs="Times New Roman"/>
                    </w:rPr>
                    <m:t>150</m:t>
                  </m:r>
                </m:den>
              </m:f>
              <m:r>
                <w:rPr>
                  <w:rFonts w:ascii="Cambria Math" w:hAnsi="Cambria Math" w:cs="Times New Roman"/>
                </w:rPr>
                <m:t>×100%</m:t>
              </m:r>
            </m:oMath>
            <w:r w:rsidR="007000D2" w:rsidRPr="00BA0239">
              <w:rPr>
                <w:rFonts w:ascii="Times New Roman" w:eastAsiaTheme="minorEastAsia" w:hAnsi="Times New Roman" w:cs="Times New Roman"/>
                <w:bCs/>
              </w:rPr>
              <w:t xml:space="preserve"> =  36.67%</w:t>
            </w:r>
          </w:p>
        </w:tc>
      </w:tr>
      <w:tr w:rsidR="007000D2" w:rsidRPr="00BA0239" w:rsidTr="00990A46">
        <w:tc>
          <w:tcPr>
            <w:tcW w:w="1800" w:type="dxa"/>
          </w:tcPr>
          <w:p w:rsidR="007000D2" w:rsidRPr="00BA0239" w:rsidRDefault="00383FDE" w:rsidP="00885C18">
            <w:pPr>
              <w:spacing w:line="360" w:lineRule="auto"/>
              <w:rPr>
                <w:rFonts w:ascii="Times New Roman" w:hAnsi="Times New Roman" w:cs="Times New Roman"/>
                <w:bCs/>
              </w:rPr>
            </w:pPr>
            <w:r w:rsidRPr="00BA0239">
              <w:rPr>
                <w:rFonts w:ascii="Times New Roman" w:hAnsi="Times New Roman" w:cs="Times New Roman"/>
                <w:bCs/>
              </w:rPr>
              <w:t>Regulatory challenges</w:t>
            </w:r>
          </w:p>
        </w:tc>
        <w:tc>
          <w:tcPr>
            <w:tcW w:w="2561" w:type="dxa"/>
          </w:tcPr>
          <w:p w:rsidR="007000D2" w:rsidRPr="00BA0239" w:rsidRDefault="00C9309F" w:rsidP="00885C18">
            <w:pPr>
              <w:spacing w:line="360" w:lineRule="auto"/>
              <w:rPr>
                <w:rFonts w:ascii="Times New Roman" w:hAnsi="Times New Roman" w:cs="Times New Roman"/>
                <w:bCs/>
              </w:rPr>
            </w:pPr>
            <w:r w:rsidRPr="00BA0239">
              <w:rPr>
                <w:rFonts w:ascii="Times New Roman" w:hAnsi="Times New Roman" w:cs="Times New Roman"/>
                <w:bCs/>
              </w:rPr>
              <w:t>35</w:t>
            </w:r>
          </w:p>
        </w:tc>
        <w:tc>
          <w:tcPr>
            <w:tcW w:w="3019" w:type="dxa"/>
          </w:tcPr>
          <w:p w:rsidR="007000D2"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35</m:t>
                  </m:r>
                </m:num>
                <m:den>
                  <m:r>
                    <w:rPr>
                      <w:rFonts w:ascii="Cambria Math" w:hAnsi="Cambria Math" w:cs="Times New Roman"/>
                    </w:rPr>
                    <m:t>150</m:t>
                  </m:r>
                </m:den>
              </m:f>
              <m:r>
                <w:rPr>
                  <w:rFonts w:ascii="Cambria Math" w:hAnsi="Cambria Math" w:cs="Times New Roman"/>
                </w:rPr>
                <m:t>×100%</m:t>
              </m:r>
            </m:oMath>
            <w:r w:rsidR="00E07880" w:rsidRPr="00BA0239">
              <w:rPr>
                <w:rFonts w:ascii="Times New Roman" w:eastAsiaTheme="minorEastAsia" w:hAnsi="Times New Roman" w:cs="Times New Roman"/>
                <w:bCs/>
              </w:rPr>
              <w:t xml:space="preserve"> =  23.33</w:t>
            </w:r>
            <w:r w:rsidR="007000D2" w:rsidRPr="00BA0239">
              <w:rPr>
                <w:rFonts w:ascii="Times New Roman" w:eastAsiaTheme="minorEastAsia" w:hAnsi="Times New Roman" w:cs="Times New Roman"/>
                <w:bCs/>
              </w:rPr>
              <w:t>%</w:t>
            </w:r>
          </w:p>
        </w:tc>
      </w:tr>
      <w:tr w:rsidR="00383FDE" w:rsidRPr="00BA0239" w:rsidTr="00990A46">
        <w:tc>
          <w:tcPr>
            <w:tcW w:w="1800" w:type="dxa"/>
          </w:tcPr>
          <w:p w:rsidR="00383FDE" w:rsidRPr="00BA0239" w:rsidRDefault="00383FDE" w:rsidP="00885C18">
            <w:pPr>
              <w:spacing w:line="360" w:lineRule="auto"/>
              <w:rPr>
                <w:rFonts w:ascii="Times New Roman" w:hAnsi="Times New Roman" w:cs="Times New Roman"/>
                <w:bCs/>
              </w:rPr>
            </w:pPr>
            <w:r w:rsidRPr="00BA0239">
              <w:rPr>
                <w:rFonts w:ascii="Times New Roman" w:hAnsi="Times New Roman" w:cs="Times New Roman"/>
                <w:bCs/>
              </w:rPr>
              <w:t>Other</w:t>
            </w:r>
          </w:p>
        </w:tc>
        <w:tc>
          <w:tcPr>
            <w:tcW w:w="2561" w:type="dxa"/>
          </w:tcPr>
          <w:p w:rsidR="00383FDE" w:rsidRPr="00BA0239" w:rsidRDefault="00383FDE"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83FDE" w:rsidRPr="00BA0239" w:rsidRDefault="006D3E88" w:rsidP="00885C18">
            <w:pPr>
              <w:spacing w:line="360" w:lineRule="auto"/>
              <w:rPr>
                <w:rFonts w:ascii="Times New Roman" w:eastAsia="Calibri"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6365FA" w:rsidRPr="00BA0239">
              <w:rPr>
                <w:rFonts w:ascii="Times New Roman" w:eastAsiaTheme="minorEastAsia" w:hAnsi="Times New Roman" w:cs="Times New Roman"/>
                <w:bCs/>
              </w:rPr>
              <w:t xml:space="preserve"> =  3.33%</w:t>
            </w:r>
          </w:p>
        </w:tc>
      </w:tr>
    </w:tbl>
    <w:p w:rsidR="00DF16EB" w:rsidRDefault="005E773A" w:rsidP="00885C18">
      <w:pPr>
        <w:spacing w:after="0" w:line="360" w:lineRule="auto"/>
        <w:ind w:firstLine="720"/>
        <w:rPr>
          <w:rFonts w:ascii="Times New Roman" w:hAnsi="Times New Roman" w:cs="Times New Roman"/>
          <w:b/>
          <w:bCs/>
          <w:sz w:val="24"/>
          <w:szCs w:val="24"/>
          <w:lang w:val="en-GB"/>
        </w:rPr>
      </w:pPr>
      <w:r w:rsidRPr="00BA0239">
        <w:rPr>
          <w:rFonts w:ascii="Times New Roman" w:hAnsi="Times New Roman" w:cs="Times New Roman"/>
          <w:b/>
          <w:bCs/>
          <w:noProof/>
          <w:sz w:val="24"/>
          <w:szCs w:val="24"/>
        </w:rPr>
        <w:drawing>
          <wp:inline distT="0" distB="0" distL="0" distR="0" wp14:anchorId="264F82DF" wp14:editId="535C6E9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E1FCD" w:rsidRPr="00DE1FCD" w:rsidRDefault="00DE1FCD" w:rsidP="00DE1FCD">
      <w:pPr>
        <w:pStyle w:val="Caption"/>
        <w:rPr>
          <w:rFonts w:ascii="Times New Roman" w:hAnsi="Times New Roman" w:cs="Times New Roman"/>
          <w:bCs/>
          <w:sz w:val="24"/>
          <w:szCs w:val="24"/>
          <w:lang w:val="en-GB"/>
        </w:rPr>
      </w:pPr>
      <w:bookmarkStart w:id="34" w:name="_Toc160041003"/>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Pr>
          <w:rFonts w:ascii="Times New Roman" w:hAnsi="Times New Roman" w:cs="Times New Roman"/>
          <w:noProof/>
          <w:sz w:val="24"/>
          <w:szCs w:val="24"/>
        </w:rPr>
        <w:t>2</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sidRPr="00DE1FCD">
        <w:rPr>
          <w:rFonts w:ascii="Times New Roman" w:hAnsi="Times New Roman" w:cs="Times New Roman"/>
          <w:bCs/>
          <w:sz w:val="24"/>
          <w:szCs w:val="24"/>
          <w:lang w:val="en-GB"/>
        </w:rPr>
        <w:t>Factors contributing to failure in construction start-ups within the first three years of operation</w:t>
      </w:r>
      <w:bookmarkEnd w:id="34"/>
    </w:p>
    <w:p w:rsidR="00365CE1" w:rsidRPr="00BA0239" w:rsidRDefault="00365CE1" w:rsidP="00885C18">
      <w:pPr>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To what extent do construction start-ups in London utili</w:t>
      </w:r>
      <w:r w:rsidR="00086981" w:rsidRPr="00BA0239">
        <w:rPr>
          <w:rFonts w:ascii="Times New Roman" w:hAnsi="Times New Roman" w:cs="Times New Roman"/>
          <w:bCs/>
          <w:sz w:val="24"/>
          <w:szCs w:val="24"/>
        </w:rPr>
        <w:t>s</w:t>
      </w:r>
      <w:r w:rsidRPr="00BA0239">
        <w:rPr>
          <w:rFonts w:ascii="Times New Roman" w:hAnsi="Times New Roman" w:cs="Times New Roman"/>
          <w:bCs/>
          <w:sz w:val="24"/>
          <w:szCs w:val="24"/>
        </w:rPr>
        <w:t>e risk management strategies to mitigate potential failure?</w:t>
      </w:r>
    </w:p>
    <w:tbl>
      <w:tblPr>
        <w:tblStyle w:val="TableGrid"/>
        <w:tblW w:w="0" w:type="auto"/>
        <w:tblInd w:w="625" w:type="dxa"/>
        <w:tblLook w:val="04A0" w:firstRow="1" w:lastRow="0" w:firstColumn="1" w:lastColumn="0" w:noHBand="0" w:noVBand="1"/>
      </w:tblPr>
      <w:tblGrid>
        <w:gridCol w:w="1800"/>
        <w:gridCol w:w="2561"/>
        <w:gridCol w:w="3019"/>
      </w:tblGrid>
      <w:tr w:rsidR="00365CE1" w:rsidRPr="00BA0239" w:rsidTr="00765930">
        <w:tc>
          <w:tcPr>
            <w:tcW w:w="1800" w:type="dxa"/>
          </w:tcPr>
          <w:p w:rsidR="00365CE1" w:rsidRPr="00BA0239" w:rsidRDefault="00365CE1"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561" w:type="dxa"/>
          </w:tcPr>
          <w:p w:rsidR="00365CE1" w:rsidRPr="00BA0239" w:rsidRDefault="00365CE1"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365CE1" w:rsidRPr="00BA0239" w:rsidRDefault="00365CE1"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365CE1" w:rsidRPr="00BA0239" w:rsidTr="00765930">
        <w:tc>
          <w:tcPr>
            <w:tcW w:w="1800" w:type="dxa"/>
          </w:tcPr>
          <w:p w:rsidR="00365CE1" w:rsidRPr="00BA0239" w:rsidRDefault="00DB2F22" w:rsidP="00885C18">
            <w:pPr>
              <w:spacing w:line="360" w:lineRule="auto"/>
              <w:rPr>
                <w:rFonts w:ascii="Times New Roman" w:hAnsi="Times New Roman" w:cs="Times New Roman"/>
                <w:bCs/>
              </w:rPr>
            </w:pPr>
            <w:r w:rsidRPr="00BA0239">
              <w:rPr>
                <w:rFonts w:ascii="Times New Roman" w:hAnsi="Times New Roman" w:cs="Times New Roman"/>
                <w:bCs/>
              </w:rPr>
              <w:t>Not at All</w:t>
            </w:r>
          </w:p>
        </w:tc>
        <w:tc>
          <w:tcPr>
            <w:tcW w:w="2561" w:type="dxa"/>
          </w:tcPr>
          <w:p w:rsidR="00365CE1" w:rsidRPr="00BA0239" w:rsidRDefault="00D154CF"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65CE1"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BD6099" w:rsidRPr="00BA0239">
              <w:rPr>
                <w:rFonts w:ascii="Times New Roman" w:eastAsiaTheme="minorEastAsia" w:hAnsi="Times New Roman" w:cs="Times New Roman"/>
                <w:bCs/>
              </w:rPr>
              <w:t xml:space="preserve"> =  3.33</w:t>
            </w:r>
            <w:r w:rsidR="00365CE1" w:rsidRPr="00BA0239">
              <w:rPr>
                <w:rFonts w:ascii="Times New Roman" w:eastAsiaTheme="minorEastAsia" w:hAnsi="Times New Roman" w:cs="Times New Roman"/>
                <w:bCs/>
              </w:rPr>
              <w:t>%</w:t>
            </w:r>
          </w:p>
        </w:tc>
      </w:tr>
      <w:tr w:rsidR="00365CE1" w:rsidRPr="00BA0239" w:rsidTr="00765930">
        <w:tc>
          <w:tcPr>
            <w:tcW w:w="1800" w:type="dxa"/>
          </w:tcPr>
          <w:p w:rsidR="00365CE1" w:rsidRPr="00BA0239" w:rsidRDefault="00DB2F22" w:rsidP="00885C18">
            <w:pPr>
              <w:spacing w:line="360" w:lineRule="auto"/>
              <w:rPr>
                <w:rFonts w:ascii="Times New Roman" w:hAnsi="Times New Roman" w:cs="Times New Roman"/>
                <w:bCs/>
                <w:lang w:val="en-US"/>
              </w:rPr>
            </w:pPr>
            <w:r w:rsidRPr="00BA0239">
              <w:rPr>
                <w:rFonts w:ascii="Times New Roman" w:hAnsi="Times New Roman" w:cs="Times New Roman"/>
                <w:bCs/>
                <w:lang w:val="en-US"/>
              </w:rPr>
              <w:t>Rarely</w:t>
            </w:r>
          </w:p>
        </w:tc>
        <w:tc>
          <w:tcPr>
            <w:tcW w:w="2561" w:type="dxa"/>
          </w:tcPr>
          <w:p w:rsidR="00365CE1" w:rsidRPr="00BA0239" w:rsidRDefault="00BD6099"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65CE1"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BD6099" w:rsidRPr="00BA0239">
              <w:rPr>
                <w:rFonts w:ascii="Times New Roman" w:eastAsiaTheme="minorEastAsia" w:hAnsi="Times New Roman" w:cs="Times New Roman"/>
                <w:bCs/>
              </w:rPr>
              <w:t xml:space="preserve"> =  3.33</w:t>
            </w:r>
            <w:r w:rsidR="00365CE1" w:rsidRPr="00BA0239">
              <w:rPr>
                <w:rFonts w:ascii="Times New Roman" w:eastAsiaTheme="minorEastAsia" w:hAnsi="Times New Roman" w:cs="Times New Roman"/>
                <w:bCs/>
              </w:rPr>
              <w:t>%</w:t>
            </w:r>
          </w:p>
        </w:tc>
      </w:tr>
      <w:tr w:rsidR="00365CE1" w:rsidRPr="00BA0239" w:rsidTr="00765930">
        <w:tc>
          <w:tcPr>
            <w:tcW w:w="1800" w:type="dxa"/>
          </w:tcPr>
          <w:p w:rsidR="00365CE1" w:rsidRPr="00BA0239" w:rsidRDefault="00DB2F22" w:rsidP="00885C18">
            <w:pPr>
              <w:spacing w:line="360" w:lineRule="auto"/>
              <w:rPr>
                <w:rFonts w:ascii="Times New Roman" w:hAnsi="Times New Roman" w:cs="Times New Roman"/>
                <w:bCs/>
              </w:rPr>
            </w:pPr>
            <w:r w:rsidRPr="00BA0239">
              <w:rPr>
                <w:rFonts w:ascii="Times New Roman" w:hAnsi="Times New Roman" w:cs="Times New Roman"/>
                <w:bCs/>
              </w:rPr>
              <w:t xml:space="preserve">Sometimes </w:t>
            </w:r>
          </w:p>
        </w:tc>
        <w:tc>
          <w:tcPr>
            <w:tcW w:w="2561" w:type="dxa"/>
          </w:tcPr>
          <w:p w:rsidR="00365CE1" w:rsidRPr="00BA0239" w:rsidRDefault="00365CE1"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65CE1"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BD6099" w:rsidRPr="00BA0239">
              <w:rPr>
                <w:rFonts w:ascii="Times New Roman" w:eastAsiaTheme="minorEastAsia" w:hAnsi="Times New Roman" w:cs="Times New Roman"/>
                <w:bCs/>
              </w:rPr>
              <w:t xml:space="preserve"> =  3.33</w:t>
            </w:r>
            <w:r w:rsidR="00365CE1" w:rsidRPr="00BA0239">
              <w:rPr>
                <w:rFonts w:ascii="Times New Roman" w:eastAsiaTheme="minorEastAsia" w:hAnsi="Times New Roman" w:cs="Times New Roman"/>
                <w:bCs/>
              </w:rPr>
              <w:t>%</w:t>
            </w:r>
          </w:p>
        </w:tc>
      </w:tr>
      <w:tr w:rsidR="00365CE1" w:rsidRPr="00BA0239" w:rsidTr="00765930">
        <w:tc>
          <w:tcPr>
            <w:tcW w:w="1800" w:type="dxa"/>
          </w:tcPr>
          <w:p w:rsidR="00365CE1" w:rsidRPr="00BA0239" w:rsidRDefault="00DB2F22" w:rsidP="00885C18">
            <w:pPr>
              <w:spacing w:line="360" w:lineRule="auto"/>
              <w:rPr>
                <w:rFonts w:ascii="Times New Roman" w:hAnsi="Times New Roman" w:cs="Times New Roman"/>
                <w:bCs/>
              </w:rPr>
            </w:pPr>
            <w:r w:rsidRPr="00BA0239">
              <w:rPr>
                <w:rFonts w:ascii="Times New Roman" w:hAnsi="Times New Roman" w:cs="Times New Roman"/>
                <w:bCs/>
              </w:rPr>
              <w:t>Often</w:t>
            </w:r>
          </w:p>
        </w:tc>
        <w:tc>
          <w:tcPr>
            <w:tcW w:w="2561" w:type="dxa"/>
          </w:tcPr>
          <w:p w:rsidR="00365CE1" w:rsidRPr="00BA0239" w:rsidRDefault="00BD6099" w:rsidP="00885C18">
            <w:pPr>
              <w:spacing w:line="360" w:lineRule="auto"/>
              <w:rPr>
                <w:rFonts w:ascii="Times New Roman" w:hAnsi="Times New Roman" w:cs="Times New Roman"/>
                <w:bCs/>
              </w:rPr>
            </w:pPr>
            <w:r w:rsidRPr="00BA0239">
              <w:rPr>
                <w:rFonts w:ascii="Times New Roman" w:hAnsi="Times New Roman" w:cs="Times New Roman"/>
                <w:bCs/>
              </w:rPr>
              <w:t>20</w:t>
            </w:r>
          </w:p>
        </w:tc>
        <w:tc>
          <w:tcPr>
            <w:tcW w:w="3019" w:type="dxa"/>
          </w:tcPr>
          <w:p w:rsidR="00365CE1"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20</m:t>
                  </m:r>
                </m:num>
                <m:den>
                  <m:r>
                    <w:rPr>
                      <w:rFonts w:ascii="Cambria Math" w:hAnsi="Cambria Math" w:cs="Times New Roman"/>
                    </w:rPr>
                    <m:t>150</m:t>
                  </m:r>
                </m:den>
              </m:f>
              <m:r>
                <w:rPr>
                  <w:rFonts w:ascii="Cambria Math" w:hAnsi="Cambria Math" w:cs="Times New Roman"/>
                </w:rPr>
                <m:t>×100%</m:t>
              </m:r>
            </m:oMath>
            <w:r w:rsidR="00AB64FD" w:rsidRPr="00BA0239">
              <w:rPr>
                <w:rFonts w:ascii="Times New Roman" w:eastAsiaTheme="minorEastAsia" w:hAnsi="Times New Roman" w:cs="Times New Roman"/>
                <w:bCs/>
              </w:rPr>
              <w:t xml:space="preserve"> =  1</w:t>
            </w:r>
            <w:r w:rsidR="00C52D5C" w:rsidRPr="00BA0239">
              <w:rPr>
                <w:rFonts w:ascii="Times New Roman" w:eastAsiaTheme="minorEastAsia" w:hAnsi="Times New Roman" w:cs="Times New Roman"/>
                <w:bCs/>
              </w:rPr>
              <w:t>3.34</w:t>
            </w:r>
            <w:r w:rsidR="00365CE1" w:rsidRPr="00BA0239">
              <w:rPr>
                <w:rFonts w:ascii="Times New Roman" w:eastAsiaTheme="minorEastAsia" w:hAnsi="Times New Roman" w:cs="Times New Roman"/>
                <w:bCs/>
              </w:rPr>
              <w:t>%</w:t>
            </w:r>
          </w:p>
        </w:tc>
      </w:tr>
      <w:tr w:rsidR="00365CE1" w:rsidRPr="00BA0239" w:rsidTr="00765930">
        <w:tc>
          <w:tcPr>
            <w:tcW w:w="1800" w:type="dxa"/>
          </w:tcPr>
          <w:p w:rsidR="00365CE1" w:rsidRPr="00BA0239" w:rsidRDefault="00DB2F22" w:rsidP="00885C18">
            <w:pPr>
              <w:spacing w:line="360" w:lineRule="auto"/>
              <w:rPr>
                <w:rFonts w:ascii="Times New Roman" w:hAnsi="Times New Roman" w:cs="Times New Roman"/>
                <w:bCs/>
              </w:rPr>
            </w:pPr>
            <w:r w:rsidRPr="00BA0239">
              <w:rPr>
                <w:rFonts w:ascii="Times New Roman" w:hAnsi="Times New Roman" w:cs="Times New Roman"/>
                <w:bCs/>
              </w:rPr>
              <w:t xml:space="preserve">Always </w:t>
            </w:r>
          </w:p>
        </w:tc>
        <w:tc>
          <w:tcPr>
            <w:tcW w:w="2561" w:type="dxa"/>
          </w:tcPr>
          <w:p w:rsidR="00365CE1" w:rsidRPr="00BA0239" w:rsidRDefault="00BD6099" w:rsidP="00885C18">
            <w:pPr>
              <w:spacing w:line="360" w:lineRule="auto"/>
              <w:rPr>
                <w:rFonts w:ascii="Times New Roman" w:hAnsi="Times New Roman" w:cs="Times New Roman"/>
                <w:bCs/>
              </w:rPr>
            </w:pPr>
            <w:r w:rsidRPr="00BA0239">
              <w:rPr>
                <w:rFonts w:ascii="Times New Roman" w:hAnsi="Times New Roman" w:cs="Times New Roman"/>
                <w:bCs/>
              </w:rPr>
              <w:t>11</w:t>
            </w:r>
            <w:r w:rsidR="00D154CF" w:rsidRPr="00BA0239">
              <w:rPr>
                <w:rFonts w:ascii="Times New Roman" w:hAnsi="Times New Roman" w:cs="Times New Roman"/>
                <w:bCs/>
              </w:rPr>
              <w:t>5</w:t>
            </w:r>
          </w:p>
        </w:tc>
        <w:tc>
          <w:tcPr>
            <w:tcW w:w="3019" w:type="dxa"/>
          </w:tcPr>
          <w:p w:rsidR="00365CE1" w:rsidRPr="00BA0239" w:rsidRDefault="006D3E88" w:rsidP="00885C18">
            <w:pPr>
              <w:spacing w:line="360" w:lineRule="auto"/>
              <w:rPr>
                <w:rFonts w:ascii="Times New Roman" w:eastAsia="Calibri" w:hAnsi="Times New Roman" w:cs="Times New Roman"/>
                <w:bCs/>
              </w:rPr>
            </w:pPr>
            <m:oMath>
              <m:f>
                <m:fPr>
                  <m:ctrlPr>
                    <w:rPr>
                      <w:rFonts w:ascii="Cambria Math" w:hAnsi="Cambria Math" w:cs="Times New Roman"/>
                      <w:bCs/>
                      <w:i/>
                    </w:rPr>
                  </m:ctrlPr>
                </m:fPr>
                <m:num>
                  <m:r>
                    <w:rPr>
                      <w:rFonts w:ascii="Cambria Math" w:hAnsi="Cambria Math" w:cs="Times New Roman"/>
                    </w:rPr>
                    <m:t>115</m:t>
                  </m:r>
                </m:num>
                <m:den>
                  <m:r>
                    <w:rPr>
                      <w:rFonts w:ascii="Cambria Math" w:hAnsi="Cambria Math" w:cs="Times New Roman"/>
                    </w:rPr>
                    <m:t>150</m:t>
                  </m:r>
                </m:den>
              </m:f>
              <m:r>
                <w:rPr>
                  <w:rFonts w:ascii="Cambria Math" w:hAnsi="Cambria Math" w:cs="Times New Roman"/>
                </w:rPr>
                <m:t>×100%</m:t>
              </m:r>
            </m:oMath>
            <w:r w:rsidR="00AB64FD" w:rsidRPr="00BA0239">
              <w:rPr>
                <w:rFonts w:ascii="Times New Roman" w:eastAsiaTheme="minorEastAsia" w:hAnsi="Times New Roman" w:cs="Times New Roman"/>
                <w:bCs/>
              </w:rPr>
              <w:t xml:space="preserve"> =  76.67</w:t>
            </w:r>
            <w:r w:rsidR="00365CE1" w:rsidRPr="00BA0239">
              <w:rPr>
                <w:rFonts w:ascii="Times New Roman" w:eastAsiaTheme="minorEastAsia" w:hAnsi="Times New Roman" w:cs="Times New Roman"/>
                <w:bCs/>
              </w:rPr>
              <w:t>%</w:t>
            </w:r>
          </w:p>
        </w:tc>
      </w:tr>
    </w:tbl>
    <w:p w:rsidR="00365CE1" w:rsidRPr="00BA0239" w:rsidRDefault="00AB64FD" w:rsidP="00885C18">
      <w:pPr>
        <w:spacing w:after="0" w:line="360" w:lineRule="auto"/>
        <w:ind w:firstLine="720"/>
        <w:rPr>
          <w:rFonts w:ascii="Times New Roman" w:hAnsi="Times New Roman" w:cs="Times New Roman"/>
          <w:b/>
          <w:bCs/>
          <w:sz w:val="24"/>
          <w:szCs w:val="24"/>
          <w:lang w:val="en-GB"/>
        </w:rPr>
      </w:pPr>
      <w:r w:rsidRPr="00BA0239">
        <w:rPr>
          <w:rFonts w:ascii="Times New Roman" w:hAnsi="Times New Roman" w:cs="Times New Roman"/>
          <w:b/>
          <w:bCs/>
          <w:noProof/>
          <w:sz w:val="24"/>
          <w:szCs w:val="24"/>
        </w:rPr>
        <w:drawing>
          <wp:inline distT="0" distB="0" distL="0" distR="0" wp14:anchorId="1C0B7EEF" wp14:editId="001155C5">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65CE1" w:rsidRPr="00DE1FCD" w:rsidRDefault="00DE1FCD" w:rsidP="00DE1FCD">
      <w:pPr>
        <w:pStyle w:val="Caption"/>
        <w:rPr>
          <w:rFonts w:ascii="Times New Roman" w:hAnsi="Times New Roman" w:cs="Times New Roman"/>
          <w:bCs/>
          <w:sz w:val="24"/>
          <w:szCs w:val="24"/>
          <w:lang w:val="en-GB"/>
        </w:rPr>
      </w:pPr>
      <w:bookmarkStart w:id="35" w:name="_Toc160041004"/>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Pr>
          <w:rFonts w:ascii="Times New Roman" w:hAnsi="Times New Roman" w:cs="Times New Roman"/>
          <w:noProof/>
          <w:sz w:val="24"/>
          <w:szCs w:val="24"/>
        </w:rPr>
        <w:t>3</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Pr>
          <w:rFonts w:ascii="Times New Roman" w:hAnsi="Times New Roman" w:cs="Times New Roman"/>
          <w:bCs/>
          <w:sz w:val="24"/>
          <w:szCs w:val="24"/>
          <w:lang w:val="en-GB"/>
        </w:rPr>
        <w:t>U</w:t>
      </w:r>
      <w:r w:rsidRPr="00DE1FCD">
        <w:rPr>
          <w:rFonts w:ascii="Times New Roman" w:hAnsi="Times New Roman" w:cs="Times New Roman"/>
          <w:bCs/>
          <w:sz w:val="24"/>
          <w:szCs w:val="24"/>
          <w:lang w:val="en-GB"/>
        </w:rPr>
        <w:t>tilisation of risk management strategies to mitigate potential failure</w:t>
      </w:r>
      <w:bookmarkEnd w:id="35"/>
    </w:p>
    <w:p w:rsidR="00773155" w:rsidRPr="00BA0239" w:rsidRDefault="00773155" w:rsidP="00885C18">
      <w:pPr>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How effective do you perceive government support programs and regulations in facilitating the growth and sustainability of construction start-ups in London?</w:t>
      </w:r>
    </w:p>
    <w:tbl>
      <w:tblPr>
        <w:tblStyle w:val="TableGrid"/>
        <w:tblW w:w="0" w:type="auto"/>
        <w:tblInd w:w="625" w:type="dxa"/>
        <w:tblLook w:val="04A0" w:firstRow="1" w:lastRow="0" w:firstColumn="1" w:lastColumn="0" w:noHBand="0" w:noVBand="1"/>
      </w:tblPr>
      <w:tblGrid>
        <w:gridCol w:w="1800"/>
        <w:gridCol w:w="2561"/>
        <w:gridCol w:w="3019"/>
      </w:tblGrid>
      <w:tr w:rsidR="00773155" w:rsidRPr="00BA0239" w:rsidTr="00765930">
        <w:tc>
          <w:tcPr>
            <w:tcW w:w="1800" w:type="dxa"/>
          </w:tcPr>
          <w:p w:rsidR="00773155" w:rsidRPr="00BA0239" w:rsidRDefault="00773155"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561" w:type="dxa"/>
          </w:tcPr>
          <w:p w:rsidR="00773155" w:rsidRPr="00BA0239" w:rsidRDefault="00773155"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773155" w:rsidRPr="00BA0239" w:rsidRDefault="00773155"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773155" w:rsidRPr="00BA0239" w:rsidTr="00765930">
        <w:tc>
          <w:tcPr>
            <w:tcW w:w="1800" w:type="dxa"/>
          </w:tcPr>
          <w:p w:rsidR="00773155" w:rsidRPr="00BA0239" w:rsidRDefault="00773155" w:rsidP="00885C18">
            <w:pPr>
              <w:spacing w:line="360" w:lineRule="auto"/>
              <w:rPr>
                <w:rFonts w:ascii="Times New Roman" w:hAnsi="Times New Roman" w:cs="Times New Roman"/>
                <w:bCs/>
              </w:rPr>
            </w:pPr>
            <w:r w:rsidRPr="00BA0239">
              <w:rPr>
                <w:rFonts w:ascii="Times New Roman" w:hAnsi="Times New Roman" w:cs="Times New Roman"/>
                <w:bCs/>
              </w:rPr>
              <w:t>Not effective at all</w:t>
            </w:r>
          </w:p>
        </w:tc>
        <w:tc>
          <w:tcPr>
            <w:tcW w:w="2561" w:type="dxa"/>
          </w:tcPr>
          <w:p w:rsidR="00773155" w:rsidRPr="00BA0239" w:rsidRDefault="00773155"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773155"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414F81" w:rsidRPr="00BA0239">
              <w:rPr>
                <w:rFonts w:ascii="Times New Roman" w:eastAsiaTheme="minorEastAsia" w:hAnsi="Times New Roman" w:cs="Times New Roman"/>
                <w:bCs/>
              </w:rPr>
              <w:t xml:space="preserve"> =  3.33</w:t>
            </w:r>
            <w:r w:rsidR="00773155" w:rsidRPr="00BA0239">
              <w:rPr>
                <w:rFonts w:ascii="Times New Roman" w:eastAsiaTheme="minorEastAsia" w:hAnsi="Times New Roman" w:cs="Times New Roman"/>
                <w:bCs/>
              </w:rPr>
              <w:t>%</w:t>
            </w:r>
          </w:p>
        </w:tc>
      </w:tr>
      <w:tr w:rsidR="00773155" w:rsidRPr="00BA0239" w:rsidTr="00765930">
        <w:tc>
          <w:tcPr>
            <w:tcW w:w="1800" w:type="dxa"/>
          </w:tcPr>
          <w:p w:rsidR="00773155" w:rsidRPr="00BA0239" w:rsidRDefault="00773155" w:rsidP="00885C18">
            <w:pPr>
              <w:spacing w:line="360" w:lineRule="auto"/>
              <w:rPr>
                <w:rFonts w:ascii="Times New Roman" w:hAnsi="Times New Roman" w:cs="Times New Roman"/>
                <w:bCs/>
              </w:rPr>
            </w:pPr>
            <w:r w:rsidRPr="00BA0239">
              <w:rPr>
                <w:rFonts w:ascii="Times New Roman" w:hAnsi="Times New Roman" w:cs="Times New Roman"/>
                <w:bCs/>
              </w:rPr>
              <w:t>Slightly effective</w:t>
            </w:r>
          </w:p>
        </w:tc>
        <w:tc>
          <w:tcPr>
            <w:tcW w:w="2561" w:type="dxa"/>
          </w:tcPr>
          <w:p w:rsidR="00773155" w:rsidRPr="00BA0239" w:rsidRDefault="00BE1E39" w:rsidP="00885C18">
            <w:pPr>
              <w:spacing w:line="360" w:lineRule="auto"/>
              <w:rPr>
                <w:rFonts w:ascii="Times New Roman" w:hAnsi="Times New Roman" w:cs="Times New Roman"/>
                <w:bCs/>
              </w:rPr>
            </w:pPr>
            <w:r w:rsidRPr="00BA0239">
              <w:rPr>
                <w:rFonts w:ascii="Times New Roman" w:hAnsi="Times New Roman" w:cs="Times New Roman"/>
                <w:bCs/>
              </w:rPr>
              <w:t>1</w:t>
            </w:r>
            <w:r w:rsidR="00773155" w:rsidRPr="00BA0239">
              <w:rPr>
                <w:rFonts w:ascii="Times New Roman" w:hAnsi="Times New Roman" w:cs="Times New Roman"/>
                <w:bCs/>
              </w:rPr>
              <w:t>5</w:t>
            </w:r>
          </w:p>
        </w:tc>
        <w:tc>
          <w:tcPr>
            <w:tcW w:w="3019" w:type="dxa"/>
          </w:tcPr>
          <w:p w:rsidR="00773155"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15</m:t>
                  </m:r>
                </m:num>
                <m:den>
                  <m:r>
                    <w:rPr>
                      <w:rFonts w:ascii="Cambria Math" w:hAnsi="Cambria Math" w:cs="Times New Roman"/>
                    </w:rPr>
                    <m:t>150</m:t>
                  </m:r>
                </m:den>
              </m:f>
              <m:r>
                <w:rPr>
                  <w:rFonts w:ascii="Cambria Math" w:hAnsi="Cambria Math" w:cs="Times New Roman"/>
                </w:rPr>
                <m:t>×100%</m:t>
              </m:r>
            </m:oMath>
            <w:r w:rsidR="00773155" w:rsidRPr="00BA0239">
              <w:rPr>
                <w:rFonts w:ascii="Times New Roman" w:eastAsiaTheme="minorEastAsia" w:hAnsi="Times New Roman" w:cs="Times New Roman"/>
                <w:bCs/>
              </w:rPr>
              <w:t xml:space="preserve"> =  </w:t>
            </w:r>
            <w:r w:rsidR="00414F81" w:rsidRPr="00BA0239">
              <w:rPr>
                <w:rFonts w:ascii="Times New Roman" w:eastAsiaTheme="minorEastAsia" w:hAnsi="Times New Roman" w:cs="Times New Roman"/>
                <w:bCs/>
              </w:rPr>
              <w:t>10</w:t>
            </w:r>
            <w:r w:rsidR="00773155" w:rsidRPr="00BA0239">
              <w:rPr>
                <w:rFonts w:ascii="Times New Roman" w:eastAsiaTheme="minorEastAsia" w:hAnsi="Times New Roman" w:cs="Times New Roman"/>
                <w:bCs/>
              </w:rPr>
              <w:t>%</w:t>
            </w:r>
          </w:p>
        </w:tc>
      </w:tr>
      <w:tr w:rsidR="00773155" w:rsidRPr="00BA0239" w:rsidTr="00765930">
        <w:tc>
          <w:tcPr>
            <w:tcW w:w="1800" w:type="dxa"/>
          </w:tcPr>
          <w:p w:rsidR="00773155" w:rsidRPr="00BA0239" w:rsidRDefault="00E607A7" w:rsidP="00885C18">
            <w:pPr>
              <w:spacing w:line="360" w:lineRule="auto"/>
              <w:rPr>
                <w:rFonts w:ascii="Times New Roman" w:hAnsi="Times New Roman" w:cs="Times New Roman"/>
                <w:bCs/>
              </w:rPr>
            </w:pPr>
            <w:r w:rsidRPr="00BA0239">
              <w:rPr>
                <w:rFonts w:ascii="Times New Roman" w:hAnsi="Times New Roman" w:cs="Times New Roman"/>
                <w:bCs/>
              </w:rPr>
              <w:t>Moderately effective</w:t>
            </w:r>
          </w:p>
        </w:tc>
        <w:tc>
          <w:tcPr>
            <w:tcW w:w="2561" w:type="dxa"/>
          </w:tcPr>
          <w:p w:rsidR="00773155" w:rsidRPr="00BA0239" w:rsidRDefault="00773155" w:rsidP="00885C18">
            <w:pPr>
              <w:spacing w:line="360" w:lineRule="auto"/>
              <w:rPr>
                <w:rFonts w:ascii="Times New Roman" w:hAnsi="Times New Roman" w:cs="Times New Roman"/>
                <w:bCs/>
              </w:rPr>
            </w:pPr>
            <w:r w:rsidRPr="00BA0239">
              <w:rPr>
                <w:rFonts w:ascii="Times New Roman" w:hAnsi="Times New Roman" w:cs="Times New Roman"/>
                <w:bCs/>
              </w:rPr>
              <w:t>5</w:t>
            </w:r>
            <w:r w:rsidR="00BE1E39" w:rsidRPr="00BA0239">
              <w:rPr>
                <w:rFonts w:ascii="Times New Roman" w:hAnsi="Times New Roman" w:cs="Times New Roman"/>
                <w:bCs/>
              </w:rPr>
              <w:t>5</w:t>
            </w:r>
          </w:p>
        </w:tc>
        <w:tc>
          <w:tcPr>
            <w:tcW w:w="3019" w:type="dxa"/>
          </w:tcPr>
          <w:p w:rsidR="00773155"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55</m:t>
                  </m:r>
                </m:num>
                <m:den>
                  <m:r>
                    <w:rPr>
                      <w:rFonts w:ascii="Cambria Math" w:hAnsi="Cambria Math" w:cs="Times New Roman"/>
                    </w:rPr>
                    <m:t>150</m:t>
                  </m:r>
                </m:den>
              </m:f>
              <m:r>
                <w:rPr>
                  <w:rFonts w:ascii="Cambria Math" w:hAnsi="Cambria Math" w:cs="Times New Roman"/>
                </w:rPr>
                <m:t>×100%</m:t>
              </m:r>
            </m:oMath>
            <w:r w:rsidR="0041013B" w:rsidRPr="00BA0239">
              <w:rPr>
                <w:rFonts w:ascii="Times New Roman" w:eastAsiaTheme="minorEastAsia" w:hAnsi="Times New Roman" w:cs="Times New Roman"/>
                <w:bCs/>
              </w:rPr>
              <w:t xml:space="preserve"> =  36.67</w:t>
            </w:r>
            <w:r w:rsidR="00773155" w:rsidRPr="00BA0239">
              <w:rPr>
                <w:rFonts w:ascii="Times New Roman" w:eastAsiaTheme="minorEastAsia" w:hAnsi="Times New Roman" w:cs="Times New Roman"/>
                <w:bCs/>
              </w:rPr>
              <w:t>%</w:t>
            </w:r>
          </w:p>
        </w:tc>
      </w:tr>
      <w:tr w:rsidR="00773155" w:rsidRPr="00BA0239" w:rsidTr="00765930">
        <w:tc>
          <w:tcPr>
            <w:tcW w:w="1800" w:type="dxa"/>
          </w:tcPr>
          <w:p w:rsidR="00773155" w:rsidRPr="00BA0239" w:rsidRDefault="00E607A7" w:rsidP="00885C18">
            <w:pPr>
              <w:spacing w:line="360" w:lineRule="auto"/>
              <w:rPr>
                <w:rFonts w:ascii="Times New Roman" w:hAnsi="Times New Roman" w:cs="Times New Roman"/>
                <w:bCs/>
              </w:rPr>
            </w:pPr>
            <w:r w:rsidRPr="00BA0239">
              <w:rPr>
                <w:rFonts w:ascii="Times New Roman" w:hAnsi="Times New Roman" w:cs="Times New Roman"/>
                <w:bCs/>
              </w:rPr>
              <w:t>Very effective</w:t>
            </w:r>
          </w:p>
        </w:tc>
        <w:tc>
          <w:tcPr>
            <w:tcW w:w="2561" w:type="dxa"/>
          </w:tcPr>
          <w:p w:rsidR="00773155" w:rsidRPr="00BA0239" w:rsidRDefault="00BE1E39" w:rsidP="00885C18">
            <w:pPr>
              <w:spacing w:line="360" w:lineRule="auto"/>
              <w:rPr>
                <w:rFonts w:ascii="Times New Roman" w:hAnsi="Times New Roman" w:cs="Times New Roman"/>
                <w:bCs/>
              </w:rPr>
            </w:pPr>
            <w:r w:rsidRPr="00BA0239">
              <w:rPr>
                <w:rFonts w:ascii="Times New Roman" w:hAnsi="Times New Roman" w:cs="Times New Roman"/>
                <w:bCs/>
              </w:rPr>
              <w:t>75</w:t>
            </w:r>
          </w:p>
        </w:tc>
        <w:tc>
          <w:tcPr>
            <w:tcW w:w="3019" w:type="dxa"/>
          </w:tcPr>
          <w:p w:rsidR="00773155"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75</m:t>
                  </m:r>
                </m:num>
                <m:den>
                  <m:r>
                    <w:rPr>
                      <w:rFonts w:ascii="Cambria Math" w:hAnsi="Cambria Math" w:cs="Times New Roman"/>
                    </w:rPr>
                    <m:t>150</m:t>
                  </m:r>
                </m:den>
              </m:f>
              <m:r>
                <w:rPr>
                  <w:rFonts w:ascii="Cambria Math" w:hAnsi="Cambria Math" w:cs="Times New Roman"/>
                </w:rPr>
                <m:t>×100%</m:t>
              </m:r>
            </m:oMath>
            <w:r w:rsidR="0041013B" w:rsidRPr="00BA0239">
              <w:rPr>
                <w:rFonts w:ascii="Times New Roman" w:eastAsiaTheme="minorEastAsia" w:hAnsi="Times New Roman" w:cs="Times New Roman"/>
                <w:bCs/>
              </w:rPr>
              <w:t xml:space="preserve"> =  50</w:t>
            </w:r>
            <w:r w:rsidR="00773155" w:rsidRPr="00BA0239">
              <w:rPr>
                <w:rFonts w:ascii="Times New Roman" w:eastAsiaTheme="minorEastAsia" w:hAnsi="Times New Roman" w:cs="Times New Roman"/>
                <w:bCs/>
              </w:rPr>
              <w:t>%</w:t>
            </w:r>
          </w:p>
        </w:tc>
      </w:tr>
    </w:tbl>
    <w:p w:rsidR="00773155" w:rsidRPr="00BA0239" w:rsidRDefault="0041013B" w:rsidP="00885C18">
      <w:p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 xml:space="preserve">          </w:t>
      </w:r>
      <w:r w:rsidRPr="00BA0239">
        <w:rPr>
          <w:rFonts w:ascii="Times New Roman" w:hAnsi="Times New Roman" w:cs="Times New Roman"/>
          <w:bCs/>
          <w:noProof/>
          <w:sz w:val="24"/>
          <w:szCs w:val="24"/>
        </w:rPr>
        <w:drawing>
          <wp:inline distT="0" distB="0" distL="0" distR="0" wp14:anchorId="341409DC" wp14:editId="7FCB059A">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000D2" w:rsidRPr="00DE1FCD" w:rsidRDefault="00DE1FCD" w:rsidP="00DE1FCD">
      <w:pPr>
        <w:pStyle w:val="Caption"/>
        <w:rPr>
          <w:rFonts w:ascii="Times New Roman" w:hAnsi="Times New Roman" w:cs="Times New Roman"/>
          <w:bCs/>
          <w:sz w:val="24"/>
          <w:szCs w:val="24"/>
          <w:lang w:val="en-GB"/>
        </w:rPr>
      </w:pPr>
      <w:bookmarkStart w:id="36" w:name="_Toc160041005"/>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Pr>
          <w:rFonts w:ascii="Times New Roman" w:hAnsi="Times New Roman" w:cs="Times New Roman"/>
          <w:noProof/>
          <w:sz w:val="24"/>
          <w:szCs w:val="24"/>
        </w:rPr>
        <w:t>4</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Pr>
          <w:rFonts w:ascii="Times New Roman" w:hAnsi="Times New Roman" w:cs="Times New Roman"/>
          <w:bCs/>
          <w:sz w:val="24"/>
          <w:szCs w:val="24"/>
          <w:lang w:val="en-GB"/>
        </w:rPr>
        <w:t>G</w:t>
      </w:r>
      <w:r w:rsidRPr="00DE1FCD">
        <w:rPr>
          <w:rFonts w:ascii="Times New Roman" w:hAnsi="Times New Roman" w:cs="Times New Roman"/>
          <w:bCs/>
          <w:sz w:val="24"/>
          <w:szCs w:val="24"/>
          <w:lang w:val="en-GB"/>
        </w:rPr>
        <w:t>overnment support programs and regulations</w:t>
      </w:r>
      <w:bookmarkEnd w:id="36"/>
    </w:p>
    <w:p w:rsidR="00347E1F" w:rsidRPr="00BA0239" w:rsidRDefault="00347E1F" w:rsidP="00885C18">
      <w:pPr>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What role do</w:t>
      </w:r>
      <w:r w:rsidR="00086981" w:rsidRPr="00BA0239">
        <w:rPr>
          <w:rFonts w:ascii="Times New Roman" w:hAnsi="Times New Roman" w:cs="Times New Roman"/>
          <w:bCs/>
          <w:sz w:val="24"/>
          <w:szCs w:val="24"/>
        </w:rPr>
        <w:t>es innovation play</w:t>
      </w:r>
      <w:r w:rsidRPr="00BA0239">
        <w:rPr>
          <w:rFonts w:ascii="Times New Roman" w:hAnsi="Times New Roman" w:cs="Times New Roman"/>
          <w:bCs/>
          <w:sz w:val="24"/>
          <w:szCs w:val="24"/>
        </w:rPr>
        <w:t xml:space="preserve"> in mitigating failure and fostering success in construction start-ups?</w:t>
      </w:r>
    </w:p>
    <w:tbl>
      <w:tblPr>
        <w:tblStyle w:val="TableGrid"/>
        <w:tblW w:w="0" w:type="auto"/>
        <w:tblInd w:w="625" w:type="dxa"/>
        <w:tblLook w:val="04A0" w:firstRow="1" w:lastRow="0" w:firstColumn="1" w:lastColumn="0" w:noHBand="0" w:noVBand="1"/>
      </w:tblPr>
      <w:tblGrid>
        <w:gridCol w:w="1800"/>
        <w:gridCol w:w="2561"/>
        <w:gridCol w:w="3019"/>
      </w:tblGrid>
      <w:tr w:rsidR="00347E1F" w:rsidRPr="00BA0239" w:rsidTr="00765930">
        <w:tc>
          <w:tcPr>
            <w:tcW w:w="1800" w:type="dxa"/>
          </w:tcPr>
          <w:p w:rsidR="00347E1F" w:rsidRPr="00BA0239" w:rsidRDefault="00347E1F"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561" w:type="dxa"/>
          </w:tcPr>
          <w:p w:rsidR="00347E1F" w:rsidRPr="00BA0239" w:rsidRDefault="00347E1F"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347E1F" w:rsidRPr="00BA0239" w:rsidRDefault="00347E1F"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347E1F" w:rsidRPr="00BA0239" w:rsidTr="00765930">
        <w:tc>
          <w:tcPr>
            <w:tcW w:w="1800" w:type="dxa"/>
          </w:tcPr>
          <w:p w:rsidR="00347E1F" w:rsidRPr="00BA0239" w:rsidRDefault="00347E1F" w:rsidP="00885C18">
            <w:pPr>
              <w:spacing w:line="360" w:lineRule="auto"/>
              <w:rPr>
                <w:rFonts w:ascii="Times New Roman" w:hAnsi="Times New Roman" w:cs="Times New Roman"/>
                <w:bCs/>
              </w:rPr>
            </w:pPr>
            <w:r w:rsidRPr="00BA0239">
              <w:rPr>
                <w:rFonts w:ascii="Times New Roman" w:hAnsi="Times New Roman" w:cs="Times New Roman"/>
                <w:bCs/>
              </w:rPr>
              <w:t>No role</w:t>
            </w:r>
          </w:p>
        </w:tc>
        <w:tc>
          <w:tcPr>
            <w:tcW w:w="2561" w:type="dxa"/>
          </w:tcPr>
          <w:p w:rsidR="00347E1F" w:rsidRPr="00BA0239" w:rsidRDefault="00347E1F"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47E1F" w:rsidRPr="00BA0239" w:rsidRDefault="006D3E88" w:rsidP="00885C18">
            <w:pPr>
              <w:spacing w:line="360" w:lineRule="auto"/>
              <w:rPr>
                <w:rFonts w:ascii="Times New Roman"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1E2736" w:rsidRPr="00BA0239">
              <w:rPr>
                <w:rFonts w:ascii="Times New Roman" w:hAnsi="Times New Roman" w:cs="Times New Roman"/>
                <w:bCs/>
              </w:rPr>
              <w:t xml:space="preserve"> =  3.33</w:t>
            </w:r>
            <w:r w:rsidR="00347E1F" w:rsidRPr="00BA0239">
              <w:rPr>
                <w:rFonts w:ascii="Times New Roman" w:hAnsi="Times New Roman" w:cs="Times New Roman"/>
                <w:bCs/>
              </w:rPr>
              <w:t>%</w:t>
            </w:r>
          </w:p>
        </w:tc>
      </w:tr>
      <w:tr w:rsidR="00347E1F" w:rsidRPr="00BA0239" w:rsidTr="00765930">
        <w:tc>
          <w:tcPr>
            <w:tcW w:w="1800" w:type="dxa"/>
          </w:tcPr>
          <w:p w:rsidR="00347E1F" w:rsidRPr="00BA0239" w:rsidRDefault="004710D5" w:rsidP="00885C18">
            <w:pPr>
              <w:spacing w:line="360" w:lineRule="auto"/>
              <w:rPr>
                <w:rFonts w:ascii="Times New Roman" w:hAnsi="Times New Roman" w:cs="Times New Roman"/>
                <w:bCs/>
              </w:rPr>
            </w:pPr>
            <w:r w:rsidRPr="00BA0239">
              <w:rPr>
                <w:rFonts w:ascii="Times New Roman" w:hAnsi="Times New Roman" w:cs="Times New Roman"/>
                <w:bCs/>
              </w:rPr>
              <w:t>Minimal role</w:t>
            </w:r>
          </w:p>
        </w:tc>
        <w:tc>
          <w:tcPr>
            <w:tcW w:w="2561" w:type="dxa"/>
          </w:tcPr>
          <w:p w:rsidR="00347E1F" w:rsidRPr="00BA0239" w:rsidRDefault="00347E1F" w:rsidP="00885C18">
            <w:pPr>
              <w:spacing w:line="360" w:lineRule="auto"/>
              <w:rPr>
                <w:rFonts w:ascii="Times New Roman" w:hAnsi="Times New Roman" w:cs="Times New Roman"/>
                <w:bCs/>
              </w:rPr>
            </w:pPr>
            <w:r w:rsidRPr="00BA0239">
              <w:rPr>
                <w:rFonts w:ascii="Times New Roman" w:hAnsi="Times New Roman" w:cs="Times New Roman"/>
                <w:bCs/>
              </w:rPr>
              <w:t>1</w:t>
            </w:r>
            <w:r w:rsidR="004710D5" w:rsidRPr="00BA0239">
              <w:rPr>
                <w:rFonts w:ascii="Times New Roman" w:hAnsi="Times New Roman" w:cs="Times New Roman"/>
                <w:bCs/>
              </w:rPr>
              <w:t>0</w:t>
            </w:r>
          </w:p>
        </w:tc>
        <w:tc>
          <w:tcPr>
            <w:tcW w:w="3019" w:type="dxa"/>
          </w:tcPr>
          <w:p w:rsidR="00347E1F" w:rsidRPr="00BA0239" w:rsidRDefault="006D3E88" w:rsidP="00885C18">
            <w:pPr>
              <w:spacing w:line="360" w:lineRule="auto"/>
              <w:rPr>
                <w:rFonts w:ascii="Times New Roman" w:hAnsi="Times New Roman" w:cs="Times New Roman"/>
                <w:bCs/>
              </w:rPr>
            </w:pPr>
            <m:oMath>
              <m:f>
                <m:fPr>
                  <m:ctrlPr>
                    <w:rPr>
                      <w:rFonts w:ascii="Cambria Math" w:hAnsi="Cambria Math" w:cs="Times New Roman"/>
                      <w:bCs/>
                      <w:i/>
                    </w:rPr>
                  </m:ctrlPr>
                </m:fPr>
                <m:num>
                  <m:r>
                    <w:rPr>
                      <w:rFonts w:ascii="Cambria Math" w:hAnsi="Cambria Math" w:cs="Times New Roman"/>
                    </w:rPr>
                    <m:t>10</m:t>
                  </m:r>
                </m:num>
                <m:den>
                  <m:r>
                    <w:rPr>
                      <w:rFonts w:ascii="Cambria Math" w:hAnsi="Cambria Math" w:cs="Times New Roman"/>
                    </w:rPr>
                    <m:t>150</m:t>
                  </m:r>
                </m:den>
              </m:f>
              <m:r>
                <w:rPr>
                  <w:rFonts w:ascii="Cambria Math" w:hAnsi="Cambria Math" w:cs="Times New Roman"/>
                </w:rPr>
                <m:t>×100%</m:t>
              </m:r>
            </m:oMath>
            <w:r w:rsidR="00347E1F" w:rsidRPr="00BA0239">
              <w:rPr>
                <w:rFonts w:ascii="Times New Roman" w:hAnsi="Times New Roman" w:cs="Times New Roman"/>
                <w:bCs/>
              </w:rPr>
              <w:t xml:space="preserve"> =  </w:t>
            </w:r>
            <w:r w:rsidR="009D124F" w:rsidRPr="00BA0239">
              <w:rPr>
                <w:rFonts w:ascii="Times New Roman" w:hAnsi="Times New Roman" w:cs="Times New Roman"/>
                <w:bCs/>
              </w:rPr>
              <w:t>6.67</w:t>
            </w:r>
            <w:r w:rsidR="00347E1F" w:rsidRPr="00BA0239">
              <w:rPr>
                <w:rFonts w:ascii="Times New Roman" w:hAnsi="Times New Roman" w:cs="Times New Roman"/>
                <w:bCs/>
              </w:rPr>
              <w:t>%</w:t>
            </w:r>
          </w:p>
        </w:tc>
      </w:tr>
      <w:tr w:rsidR="00347E1F" w:rsidRPr="00BA0239" w:rsidTr="00765930">
        <w:tc>
          <w:tcPr>
            <w:tcW w:w="1800" w:type="dxa"/>
          </w:tcPr>
          <w:p w:rsidR="00347E1F" w:rsidRPr="00BA0239" w:rsidRDefault="004710D5" w:rsidP="00885C18">
            <w:pPr>
              <w:spacing w:line="360" w:lineRule="auto"/>
              <w:rPr>
                <w:rFonts w:ascii="Times New Roman" w:hAnsi="Times New Roman" w:cs="Times New Roman"/>
                <w:bCs/>
              </w:rPr>
            </w:pPr>
            <w:r w:rsidRPr="00BA0239">
              <w:rPr>
                <w:rFonts w:ascii="Times New Roman" w:hAnsi="Times New Roman" w:cs="Times New Roman"/>
                <w:bCs/>
              </w:rPr>
              <w:t>Moderate role</w:t>
            </w:r>
          </w:p>
        </w:tc>
        <w:tc>
          <w:tcPr>
            <w:tcW w:w="2561" w:type="dxa"/>
          </w:tcPr>
          <w:p w:rsidR="00347E1F" w:rsidRPr="00BA0239" w:rsidRDefault="00347E1F" w:rsidP="00885C18">
            <w:pPr>
              <w:spacing w:line="360" w:lineRule="auto"/>
              <w:rPr>
                <w:rFonts w:ascii="Times New Roman" w:hAnsi="Times New Roman" w:cs="Times New Roman"/>
                <w:bCs/>
              </w:rPr>
            </w:pPr>
            <w:r w:rsidRPr="00BA0239">
              <w:rPr>
                <w:rFonts w:ascii="Times New Roman" w:hAnsi="Times New Roman" w:cs="Times New Roman"/>
                <w:bCs/>
              </w:rPr>
              <w:t>55</w:t>
            </w:r>
          </w:p>
        </w:tc>
        <w:tc>
          <w:tcPr>
            <w:tcW w:w="3019" w:type="dxa"/>
          </w:tcPr>
          <w:p w:rsidR="00347E1F" w:rsidRPr="00BA0239" w:rsidRDefault="006D3E88" w:rsidP="00885C18">
            <w:pPr>
              <w:spacing w:line="360" w:lineRule="auto"/>
              <w:rPr>
                <w:rFonts w:ascii="Times New Roman" w:hAnsi="Times New Roman" w:cs="Times New Roman"/>
                <w:bCs/>
              </w:rPr>
            </w:pPr>
            <m:oMath>
              <m:f>
                <m:fPr>
                  <m:ctrlPr>
                    <w:rPr>
                      <w:rFonts w:ascii="Cambria Math" w:hAnsi="Cambria Math" w:cs="Times New Roman"/>
                      <w:bCs/>
                      <w:i/>
                    </w:rPr>
                  </m:ctrlPr>
                </m:fPr>
                <m:num>
                  <m:r>
                    <w:rPr>
                      <w:rFonts w:ascii="Cambria Math" w:hAnsi="Cambria Math" w:cs="Times New Roman"/>
                    </w:rPr>
                    <m:t>55</m:t>
                  </m:r>
                </m:num>
                <m:den>
                  <m:r>
                    <w:rPr>
                      <w:rFonts w:ascii="Cambria Math" w:hAnsi="Cambria Math" w:cs="Times New Roman"/>
                    </w:rPr>
                    <m:t>150</m:t>
                  </m:r>
                </m:den>
              </m:f>
              <m:r>
                <w:rPr>
                  <w:rFonts w:ascii="Cambria Math" w:hAnsi="Cambria Math" w:cs="Times New Roman"/>
                </w:rPr>
                <m:t>×100%</m:t>
              </m:r>
            </m:oMath>
            <w:r w:rsidR="00347E1F" w:rsidRPr="00BA0239">
              <w:rPr>
                <w:rFonts w:ascii="Times New Roman" w:hAnsi="Times New Roman" w:cs="Times New Roman"/>
                <w:bCs/>
              </w:rPr>
              <w:t xml:space="preserve"> =  36.67%</w:t>
            </w:r>
          </w:p>
        </w:tc>
      </w:tr>
      <w:tr w:rsidR="00347E1F" w:rsidRPr="00BA0239" w:rsidTr="00765930">
        <w:tc>
          <w:tcPr>
            <w:tcW w:w="1800" w:type="dxa"/>
          </w:tcPr>
          <w:p w:rsidR="00347E1F" w:rsidRPr="00BA0239" w:rsidRDefault="004710D5" w:rsidP="00885C18">
            <w:pPr>
              <w:spacing w:line="360" w:lineRule="auto"/>
              <w:rPr>
                <w:rFonts w:ascii="Times New Roman" w:hAnsi="Times New Roman" w:cs="Times New Roman"/>
                <w:bCs/>
              </w:rPr>
            </w:pPr>
            <w:r w:rsidRPr="00BA0239">
              <w:rPr>
                <w:rFonts w:ascii="Times New Roman" w:hAnsi="Times New Roman" w:cs="Times New Roman"/>
                <w:bCs/>
              </w:rPr>
              <w:t>Significant role</w:t>
            </w:r>
          </w:p>
        </w:tc>
        <w:tc>
          <w:tcPr>
            <w:tcW w:w="2561" w:type="dxa"/>
          </w:tcPr>
          <w:p w:rsidR="00347E1F" w:rsidRPr="00BA0239" w:rsidRDefault="004710D5" w:rsidP="00885C18">
            <w:pPr>
              <w:spacing w:line="360" w:lineRule="auto"/>
              <w:rPr>
                <w:rFonts w:ascii="Times New Roman" w:hAnsi="Times New Roman" w:cs="Times New Roman"/>
                <w:bCs/>
              </w:rPr>
            </w:pPr>
            <w:r w:rsidRPr="00BA0239">
              <w:rPr>
                <w:rFonts w:ascii="Times New Roman" w:hAnsi="Times New Roman" w:cs="Times New Roman"/>
                <w:bCs/>
              </w:rPr>
              <w:t>80</w:t>
            </w:r>
          </w:p>
        </w:tc>
        <w:tc>
          <w:tcPr>
            <w:tcW w:w="3019" w:type="dxa"/>
          </w:tcPr>
          <w:p w:rsidR="00347E1F" w:rsidRPr="00BA0239" w:rsidRDefault="006D3E88" w:rsidP="00885C18">
            <w:pPr>
              <w:spacing w:line="360" w:lineRule="auto"/>
              <w:rPr>
                <w:rFonts w:ascii="Times New Roman" w:hAnsi="Times New Roman" w:cs="Times New Roman"/>
                <w:bCs/>
              </w:rPr>
            </w:pPr>
            <m:oMath>
              <m:f>
                <m:fPr>
                  <m:ctrlPr>
                    <w:rPr>
                      <w:rFonts w:ascii="Cambria Math" w:hAnsi="Cambria Math" w:cs="Times New Roman"/>
                      <w:bCs/>
                      <w:i/>
                    </w:rPr>
                  </m:ctrlPr>
                </m:fPr>
                <m:num>
                  <m:r>
                    <w:rPr>
                      <w:rFonts w:ascii="Cambria Math" w:hAnsi="Cambria Math" w:cs="Times New Roman"/>
                    </w:rPr>
                    <m:t>80</m:t>
                  </m:r>
                </m:num>
                <m:den>
                  <m:r>
                    <w:rPr>
                      <w:rFonts w:ascii="Cambria Math" w:hAnsi="Cambria Math" w:cs="Times New Roman"/>
                    </w:rPr>
                    <m:t>150</m:t>
                  </m:r>
                </m:den>
              </m:f>
              <m:r>
                <w:rPr>
                  <w:rFonts w:ascii="Cambria Math" w:hAnsi="Cambria Math" w:cs="Times New Roman"/>
                </w:rPr>
                <m:t>×100%</m:t>
              </m:r>
            </m:oMath>
            <w:r w:rsidR="009D124F" w:rsidRPr="00BA0239">
              <w:rPr>
                <w:rFonts w:ascii="Times New Roman" w:hAnsi="Times New Roman" w:cs="Times New Roman"/>
                <w:bCs/>
              </w:rPr>
              <w:t xml:space="preserve"> =  53.33</w:t>
            </w:r>
            <w:r w:rsidR="00347E1F" w:rsidRPr="00BA0239">
              <w:rPr>
                <w:rFonts w:ascii="Times New Roman" w:hAnsi="Times New Roman" w:cs="Times New Roman"/>
                <w:bCs/>
              </w:rPr>
              <w:t>%</w:t>
            </w:r>
          </w:p>
        </w:tc>
      </w:tr>
    </w:tbl>
    <w:p w:rsidR="00347E1F" w:rsidRDefault="002C10B8" w:rsidP="00885C18">
      <w:pPr>
        <w:spacing w:after="0" w:line="360" w:lineRule="auto"/>
        <w:rPr>
          <w:rFonts w:ascii="Times New Roman" w:hAnsi="Times New Roman" w:cs="Times New Roman"/>
          <w:bCs/>
          <w:sz w:val="24"/>
          <w:szCs w:val="24"/>
        </w:rPr>
      </w:pPr>
      <w:r w:rsidRPr="00BA0239">
        <w:rPr>
          <w:rFonts w:ascii="Times New Roman" w:hAnsi="Times New Roman" w:cs="Times New Roman"/>
          <w:bCs/>
          <w:noProof/>
          <w:sz w:val="24"/>
          <w:szCs w:val="24"/>
        </w:rPr>
        <w:drawing>
          <wp:inline distT="0" distB="0" distL="0" distR="0" wp14:anchorId="2AA2D3C4" wp14:editId="43A2D28E">
            <wp:extent cx="5486400" cy="2270760"/>
            <wp:effectExtent l="0" t="0" r="0" b="1524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E1FCD" w:rsidRPr="00DE1FCD" w:rsidRDefault="00DE1FCD" w:rsidP="00DE1FCD">
      <w:pPr>
        <w:pStyle w:val="Caption"/>
        <w:rPr>
          <w:rFonts w:ascii="Times New Roman" w:hAnsi="Times New Roman" w:cs="Times New Roman"/>
          <w:bCs/>
          <w:sz w:val="24"/>
          <w:szCs w:val="24"/>
        </w:rPr>
      </w:pPr>
      <w:bookmarkStart w:id="37" w:name="_Toc160041006"/>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Pr>
          <w:rFonts w:ascii="Times New Roman" w:hAnsi="Times New Roman" w:cs="Times New Roman"/>
          <w:noProof/>
          <w:sz w:val="24"/>
          <w:szCs w:val="24"/>
        </w:rPr>
        <w:t>5</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Pr>
          <w:rFonts w:ascii="Times New Roman" w:hAnsi="Times New Roman" w:cs="Times New Roman"/>
          <w:bCs/>
          <w:sz w:val="24"/>
          <w:szCs w:val="24"/>
        </w:rPr>
        <w:t>I</w:t>
      </w:r>
      <w:r w:rsidRPr="00DE1FCD">
        <w:rPr>
          <w:rFonts w:ascii="Times New Roman" w:hAnsi="Times New Roman" w:cs="Times New Roman"/>
          <w:bCs/>
          <w:sz w:val="24"/>
          <w:szCs w:val="24"/>
        </w:rPr>
        <w:t>nnovation</w:t>
      </w:r>
      <w:r>
        <w:rPr>
          <w:rFonts w:ascii="Times New Roman" w:hAnsi="Times New Roman" w:cs="Times New Roman"/>
          <w:bCs/>
          <w:sz w:val="24"/>
          <w:szCs w:val="24"/>
        </w:rPr>
        <w:t xml:space="preserve"> in Mitigating Failure and Fostering S</w:t>
      </w:r>
      <w:r w:rsidRPr="00DE1FCD">
        <w:rPr>
          <w:rFonts w:ascii="Times New Roman" w:hAnsi="Times New Roman" w:cs="Times New Roman"/>
          <w:bCs/>
          <w:sz w:val="24"/>
          <w:szCs w:val="24"/>
        </w:rPr>
        <w:t>uccess</w:t>
      </w:r>
      <w:bookmarkEnd w:id="37"/>
    </w:p>
    <w:p w:rsidR="00347E1F" w:rsidRPr="00BA0239" w:rsidRDefault="00BC3B20" w:rsidP="00885C18">
      <w:pPr>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 xml:space="preserve">How important </w:t>
      </w:r>
      <w:r w:rsidR="00086981" w:rsidRPr="00BA0239">
        <w:rPr>
          <w:rFonts w:ascii="Times New Roman" w:hAnsi="Times New Roman" w:cs="Times New Roman"/>
          <w:bCs/>
          <w:sz w:val="24"/>
          <w:szCs w:val="24"/>
        </w:rPr>
        <w:t>are</w:t>
      </w:r>
      <w:r w:rsidRPr="00BA0239">
        <w:rPr>
          <w:rFonts w:ascii="Times New Roman" w:hAnsi="Times New Roman" w:cs="Times New Roman"/>
          <w:bCs/>
          <w:sz w:val="24"/>
          <w:szCs w:val="24"/>
        </w:rPr>
        <w:t xml:space="preserve"> collaboration and partnerships with other industry stakeholders (e.g., suppliers, contractors, regulatory bodies) in mitigating failure for construction start-ups?</w:t>
      </w:r>
    </w:p>
    <w:tbl>
      <w:tblPr>
        <w:tblStyle w:val="TableGrid"/>
        <w:tblW w:w="0" w:type="auto"/>
        <w:tblInd w:w="625" w:type="dxa"/>
        <w:tblLook w:val="04A0" w:firstRow="1" w:lastRow="0" w:firstColumn="1" w:lastColumn="0" w:noHBand="0" w:noVBand="1"/>
      </w:tblPr>
      <w:tblGrid>
        <w:gridCol w:w="1800"/>
        <w:gridCol w:w="2561"/>
        <w:gridCol w:w="3019"/>
      </w:tblGrid>
      <w:tr w:rsidR="00BC3B20" w:rsidRPr="00BA0239" w:rsidTr="00765930">
        <w:tc>
          <w:tcPr>
            <w:tcW w:w="1800"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561"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BC3B20" w:rsidRPr="00BA0239" w:rsidTr="00765930">
        <w:tc>
          <w:tcPr>
            <w:tcW w:w="1800"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Not important at all</w:t>
            </w:r>
          </w:p>
        </w:tc>
        <w:tc>
          <w:tcPr>
            <w:tcW w:w="2561"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BC3B2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BC3B20" w:rsidRPr="00BA0239">
              <w:rPr>
                <w:rFonts w:ascii="Times New Roman" w:eastAsiaTheme="minorEastAsia" w:hAnsi="Times New Roman" w:cs="Times New Roman"/>
                <w:bCs/>
              </w:rPr>
              <w:t xml:space="preserve"> =  3.33%</w:t>
            </w:r>
          </w:p>
        </w:tc>
      </w:tr>
      <w:tr w:rsidR="00BC3B20" w:rsidRPr="00BA0239" w:rsidTr="00765930">
        <w:tc>
          <w:tcPr>
            <w:tcW w:w="1800"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Slightly important</w:t>
            </w:r>
          </w:p>
        </w:tc>
        <w:tc>
          <w:tcPr>
            <w:tcW w:w="2561"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15</w:t>
            </w:r>
          </w:p>
        </w:tc>
        <w:tc>
          <w:tcPr>
            <w:tcW w:w="3019" w:type="dxa"/>
          </w:tcPr>
          <w:p w:rsidR="00BC3B2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15</m:t>
                  </m:r>
                </m:num>
                <m:den>
                  <m:r>
                    <w:rPr>
                      <w:rFonts w:ascii="Cambria Math" w:hAnsi="Cambria Math" w:cs="Times New Roman"/>
                    </w:rPr>
                    <m:t>150</m:t>
                  </m:r>
                </m:den>
              </m:f>
              <m:r>
                <w:rPr>
                  <w:rFonts w:ascii="Cambria Math" w:hAnsi="Cambria Math" w:cs="Times New Roman"/>
                </w:rPr>
                <m:t>×100%</m:t>
              </m:r>
            </m:oMath>
            <w:r w:rsidR="00BC3B20" w:rsidRPr="00BA0239">
              <w:rPr>
                <w:rFonts w:ascii="Times New Roman" w:eastAsiaTheme="minorEastAsia" w:hAnsi="Times New Roman" w:cs="Times New Roman"/>
                <w:bCs/>
              </w:rPr>
              <w:t xml:space="preserve"> =  10%</w:t>
            </w:r>
          </w:p>
        </w:tc>
      </w:tr>
      <w:tr w:rsidR="00BC3B20" w:rsidRPr="00BA0239" w:rsidTr="00765930">
        <w:tc>
          <w:tcPr>
            <w:tcW w:w="1800"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Moderately Important</w:t>
            </w:r>
          </w:p>
        </w:tc>
        <w:tc>
          <w:tcPr>
            <w:tcW w:w="2561"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55</w:t>
            </w:r>
          </w:p>
        </w:tc>
        <w:tc>
          <w:tcPr>
            <w:tcW w:w="3019" w:type="dxa"/>
          </w:tcPr>
          <w:p w:rsidR="00BC3B2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55</m:t>
                  </m:r>
                </m:num>
                <m:den>
                  <m:r>
                    <w:rPr>
                      <w:rFonts w:ascii="Cambria Math" w:hAnsi="Cambria Math" w:cs="Times New Roman"/>
                    </w:rPr>
                    <m:t>150</m:t>
                  </m:r>
                </m:den>
              </m:f>
              <m:r>
                <w:rPr>
                  <w:rFonts w:ascii="Cambria Math" w:hAnsi="Cambria Math" w:cs="Times New Roman"/>
                </w:rPr>
                <m:t>×100%</m:t>
              </m:r>
            </m:oMath>
            <w:r w:rsidR="00BC3B20" w:rsidRPr="00BA0239">
              <w:rPr>
                <w:rFonts w:ascii="Times New Roman" w:eastAsiaTheme="minorEastAsia" w:hAnsi="Times New Roman" w:cs="Times New Roman"/>
                <w:bCs/>
              </w:rPr>
              <w:t xml:space="preserve"> =  36.67%</w:t>
            </w:r>
          </w:p>
        </w:tc>
      </w:tr>
      <w:tr w:rsidR="00BC3B20" w:rsidRPr="00BA0239" w:rsidTr="00765930">
        <w:tc>
          <w:tcPr>
            <w:tcW w:w="1800"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 xml:space="preserve">Very Important </w:t>
            </w:r>
          </w:p>
        </w:tc>
        <w:tc>
          <w:tcPr>
            <w:tcW w:w="2561" w:type="dxa"/>
          </w:tcPr>
          <w:p w:rsidR="00BC3B20" w:rsidRPr="00BA0239" w:rsidRDefault="00BC3B20" w:rsidP="00885C18">
            <w:pPr>
              <w:spacing w:line="360" w:lineRule="auto"/>
              <w:rPr>
                <w:rFonts w:ascii="Times New Roman" w:hAnsi="Times New Roman" w:cs="Times New Roman"/>
                <w:bCs/>
              </w:rPr>
            </w:pPr>
            <w:r w:rsidRPr="00BA0239">
              <w:rPr>
                <w:rFonts w:ascii="Times New Roman" w:hAnsi="Times New Roman" w:cs="Times New Roman"/>
                <w:bCs/>
              </w:rPr>
              <w:t>75</w:t>
            </w:r>
          </w:p>
        </w:tc>
        <w:tc>
          <w:tcPr>
            <w:tcW w:w="3019" w:type="dxa"/>
          </w:tcPr>
          <w:p w:rsidR="00BC3B2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75</m:t>
                  </m:r>
                </m:num>
                <m:den>
                  <m:r>
                    <w:rPr>
                      <w:rFonts w:ascii="Cambria Math" w:hAnsi="Cambria Math" w:cs="Times New Roman"/>
                    </w:rPr>
                    <m:t>150</m:t>
                  </m:r>
                </m:den>
              </m:f>
              <m:r>
                <w:rPr>
                  <w:rFonts w:ascii="Cambria Math" w:hAnsi="Cambria Math" w:cs="Times New Roman"/>
                </w:rPr>
                <m:t>×100%</m:t>
              </m:r>
            </m:oMath>
            <w:r w:rsidR="00BC3B20" w:rsidRPr="00BA0239">
              <w:rPr>
                <w:rFonts w:ascii="Times New Roman" w:eastAsiaTheme="minorEastAsia" w:hAnsi="Times New Roman" w:cs="Times New Roman"/>
                <w:bCs/>
              </w:rPr>
              <w:t xml:space="preserve"> =  50%</w:t>
            </w:r>
          </w:p>
        </w:tc>
      </w:tr>
    </w:tbl>
    <w:p w:rsidR="00BC3B20" w:rsidRDefault="00C0753C" w:rsidP="00885C18">
      <w:pPr>
        <w:spacing w:after="0" w:line="360" w:lineRule="auto"/>
        <w:ind w:firstLine="720"/>
        <w:rPr>
          <w:rFonts w:ascii="Times New Roman" w:hAnsi="Times New Roman" w:cs="Times New Roman"/>
          <w:b/>
          <w:bCs/>
          <w:sz w:val="24"/>
          <w:szCs w:val="24"/>
          <w:lang w:val="en-GB"/>
        </w:rPr>
      </w:pPr>
      <w:r w:rsidRPr="00BA0239">
        <w:rPr>
          <w:rFonts w:ascii="Times New Roman" w:hAnsi="Times New Roman" w:cs="Times New Roman"/>
          <w:b/>
          <w:bCs/>
          <w:noProof/>
          <w:sz w:val="24"/>
          <w:szCs w:val="24"/>
        </w:rPr>
        <w:drawing>
          <wp:inline distT="0" distB="0" distL="0" distR="0" wp14:anchorId="58746EF2" wp14:editId="05D12032">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DE1FCD" w:rsidRPr="00DE1FCD" w:rsidRDefault="00DE1FCD" w:rsidP="00DE1FCD">
      <w:pPr>
        <w:pStyle w:val="Caption"/>
        <w:rPr>
          <w:rFonts w:ascii="Times New Roman" w:hAnsi="Times New Roman" w:cs="Times New Roman"/>
          <w:bCs/>
          <w:sz w:val="24"/>
          <w:szCs w:val="24"/>
          <w:lang w:val="en-GB"/>
        </w:rPr>
      </w:pPr>
      <w:bookmarkStart w:id="38" w:name="_Toc160041007"/>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Pr>
          <w:rFonts w:ascii="Times New Roman" w:hAnsi="Times New Roman" w:cs="Times New Roman"/>
          <w:noProof/>
          <w:sz w:val="24"/>
          <w:szCs w:val="24"/>
        </w:rPr>
        <w:t>6</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Pr>
          <w:rFonts w:ascii="Times New Roman" w:hAnsi="Times New Roman" w:cs="Times New Roman"/>
          <w:bCs/>
          <w:sz w:val="24"/>
          <w:szCs w:val="24"/>
          <w:lang w:val="en-GB"/>
        </w:rPr>
        <w:t>Collaboration and P</w:t>
      </w:r>
      <w:r w:rsidRPr="00DE1FCD">
        <w:rPr>
          <w:rFonts w:ascii="Times New Roman" w:hAnsi="Times New Roman" w:cs="Times New Roman"/>
          <w:bCs/>
          <w:sz w:val="24"/>
          <w:szCs w:val="24"/>
          <w:lang w:val="en-GB"/>
        </w:rPr>
        <w:t>artnerships with other industry stakeholders</w:t>
      </w:r>
      <w:bookmarkEnd w:id="38"/>
    </w:p>
    <w:p w:rsidR="003644DE" w:rsidRPr="00BA0239" w:rsidRDefault="003644DE" w:rsidP="00885C18">
      <w:pPr>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To what extent do construction start-ups in London prioriti</w:t>
      </w:r>
      <w:r w:rsidR="00086981" w:rsidRPr="00BA0239">
        <w:rPr>
          <w:rFonts w:ascii="Times New Roman" w:hAnsi="Times New Roman" w:cs="Times New Roman"/>
          <w:bCs/>
          <w:sz w:val="24"/>
          <w:szCs w:val="24"/>
        </w:rPr>
        <w:t>s</w:t>
      </w:r>
      <w:r w:rsidRPr="00BA0239">
        <w:rPr>
          <w:rFonts w:ascii="Times New Roman" w:hAnsi="Times New Roman" w:cs="Times New Roman"/>
          <w:bCs/>
          <w:sz w:val="24"/>
          <w:szCs w:val="24"/>
        </w:rPr>
        <w:t>e sustainability and environmental responsibility in their business practices?</w:t>
      </w:r>
    </w:p>
    <w:tbl>
      <w:tblPr>
        <w:tblStyle w:val="TableGrid"/>
        <w:tblW w:w="0" w:type="auto"/>
        <w:tblInd w:w="625" w:type="dxa"/>
        <w:tblLook w:val="04A0" w:firstRow="1" w:lastRow="0" w:firstColumn="1" w:lastColumn="0" w:noHBand="0" w:noVBand="1"/>
      </w:tblPr>
      <w:tblGrid>
        <w:gridCol w:w="1800"/>
        <w:gridCol w:w="2561"/>
        <w:gridCol w:w="3019"/>
      </w:tblGrid>
      <w:tr w:rsidR="003644DE" w:rsidRPr="00BA0239" w:rsidTr="00765930">
        <w:tc>
          <w:tcPr>
            <w:tcW w:w="1800"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561"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3644DE" w:rsidRPr="00BA0239" w:rsidTr="00765930">
        <w:tc>
          <w:tcPr>
            <w:tcW w:w="1800"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Not at All</w:t>
            </w:r>
          </w:p>
        </w:tc>
        <w:tc>
          <w:tcPr>
            <w:tcW w:w="2561"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644DE"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3644DE" w:rsidRPr="00BA0239">
              <w:rPr>
                <w:rFonts w:ascii="Times New Roman" w:eastAsiaTheme="minorEastAsia" w:hAnsi="Times New Roman" w:cs="Times New Roman"/>
                <w:bCs/>
              </w:rPr>
              <w:t xml:space="preserve"> =  3.33%</w:t>
            </w:r>
          </w:p>
        </w:tc>
      </w:tr>
      <w:tr w:rsidR="003644DE" w:rsidRPr="00BA0239" w:rsidTr="00765930">
        <w:tc>
          <w:tcPr>
            <w:tcW w:w="1800" w:type="dxa"/>
          </w:tcPr>
          <w:p w:rsidR="003644DE" w:rsidRPr="00BA0239" w:rsidRDefault="003644DE" w:rsidP="00885C18">
            <w:pPr>
              <w:spacing w:line="360" w:lineRule="auto"/>
              <w:rPr>
                <w:rFonts w:ascii="Times New Roman" w:hAnsi="Times New Roman" w:cs="Times New Roman"/>
                <w:bCs/>
                <w:lang w:val="en-US"/>
              </w:rPr>
            </w:pPr>
            <w:r w:rsidRPr="00BA0239">
              <w:rPr>
                <w:rFonts w:ascii="Times New Roman" w:hAnsi="Times New Roman" w:cs="Times New Roman"/>
                <w:bCs/>
                <w:lang w:val="en-US"/>
              </w:rPr>
              <w:t>Rarely</w:t>
            </w:r>
          </w:p>
        </w:tc>
        <w:tc>
          <w:tcPr>
            <w:tcW w:w="2561"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644DE"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3644DE" w:rsidRPr="00BA0239">
              <w:rPr>
                <w:rFonts w:ascii="Times New Roman" w:eastAsiaTheme="minorEastAsia" w:hAnsi="Times New Roman" w:cs="Times New Roman"/>
                <w:bCs/>
              </w:rPr>
              <w:t xml:space="preserve"> =  3.33%</w:t>
            </w:r>
          </w:p>
        </w:tc>
      </w:tr>
      <w:tr w:rsidR="003644DE" w:rsidRPr="00BA0239" w:rsidTr="00765930">
        <w:tc>
          <w:tcPr>
            <w:tcW w:w="1800"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 xml:space="preserve">Sometimes </w:t>
            </w:r>
          </w:p>
        </w:tc>
        <w:tc>
          <w:tcPr>
            <w:tcW w:w="2561"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3644DE"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3644DE" w:rsidRPr="00BA0239">
              <w:rPr>
                <w:rFonts w:ascii="Times New Roman" w:eastAsiaTheme="minorEastAsia" w:hAnsi="Times New Roman" w:cs="Times New Roman"/>
                <w:bCs/>
              </w:rPr>
              <w:t xml:space="preserve"> =  3.33%</w:t>
            </w:r>
          </w:p>
        </w:tc>
      </w:tr>
      <w:tr w:rsidR="003644DE" w:rsidRPr="00BA0239" w:rsidTr="00765930">
        <w:tc>
          <w:tcPr>
            <w:tcW w:w="1800"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Often</w:t>
            </w:r>
          </w:p>
        </w:tc>
        <w:tc>
          <w:tcPr>
            <w:tcW w:w="2561"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20</w:t>
            </w:r>
          </w:p>
        </w:tc>
        <w:tc>
          <w:tcPr>
            <w:tcW w:w="3019" w:type="dxa"/>
          </w:tcPr>
          <w:p w:rsidR="003644DE"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20</m:t>
                  </m:r>
                </m:num>
                <m:den>
                  <m:r>
                    <w:rPr>
                      <w:rFonts w:ascii="Cambria Math" w:hAnsi="Cambria Math" w:cs="Times New Roman"/>
                    </w:rPr>
                    <m:t>150</m:t>
                  </m:r>
                </m:den>
              </m:f>
              <m:r>
                <w:rPr>
                  <w:rFonts w:ascii="Cambria Math" w:hAnsi="Cambria Math" w:cs="Times New Roman"/>
                </w:rPr>
                <m:t>×100%</m:t>
              </m:r>
            </m:oMath>
            <w:r w:rsidR="003644DE" w:rsidRPr="00BA0239">
              <w:rPr>
                <w:rFonts w:ascii="Times New Roman" w:eastAsiaTheme="minorEastAsia" w:hAnsi="Times New Roman" w:cs="Times New Roman"/>
                <w:bCs/>
              </w:rPr>
              <w:t xml:space="preserve"> =  13.34%</w:t>
            </w:r>
          </w:p>
        </w:tc>
      </w:tr>
      <w:tr w:rsidR="003644DE" w:rsidRPr="00BA0239" w:rsidTr="00765930">
        <w:tc>
          <w:tcPr>
            <w:tcW w:w="1800"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 xml:space="preserve">Always </w:t>
            </w:r>
          </w:p>
        </w:tc>
        <w:tc>
          <w:tcPr>
            <w:tcW w:w="2561" w:type="dxa"/>
          </w:tcPr>
          <w:p w:rsidR="003644DE" w:rsidRPr="00BA0239" w:rsidRDefault="003644DE" w:rsidP="00885C18">
            <w:pPr>
              <w:spacing w:line="360" w:lineRule="auto"/>
              <w:rPr>
                <w:rFonts w:ascii="Times New Roman" w:hAnsi="Times New Roman" w:cs="Times New Roman"/>
                <w:bCs/>
              </w:rPr>
            </w:pPr>
            <w:r w:rsidRPr="00BA0239">
              <w:rPr>
                <w:rFonts w:ascii="Times New Roman" w:hAnsi="Times New Roman" w:cs="Times New Roman"/>
                <w:bCs/>
              </w:rPr>
              <w:t>115</w:t>
            </w:r>
          </w:p>
        </w:tc>
        <w:tc>
          <w:tcPr>
            <w:tcW w:w="3019" w:type="dxa"/>
          </w:tcPr>
          <w:p w:rsidR="003644DE" w:rsidRPr="00BA0239" w:rsidRDefault="006D3E88" w:rsidP="00885C18">
            <w:pPr>
              <w:spacing w:line="360" w:lineRule="auto"/>
              <w:rPr>
                <w:rFonts w:ascii="Times New Roman" w:eastAsia="Calibri" w:hAnsi="Times New Roman" w:cs="Times New Roman"/>
                <w:bCs/>
              </w:rPr>
            </w:pPr>
            <m:oMath>
              <m:f>
                <m:fPr>
                  <m:ctrlPr>
                    <w:rPr>
                      <w:rFonts w:ascii="Cambria Math" w:hAnsi="Cambria Math" w:cs="Times New Roman"/>
                      <w:bCs/>
                      <w:i/>
                    </w:rPr>
                  </m:ctrlPr>
                </m:fPr>
                <m:num>
                  <m:r>
                    <w:rPr>
                      <w:rFonts w:ascii="Cambria Math" w:hAnsi="Cambria Math" w:cs="Times New Roman"/>
                    </w:rPr>
                    <m:t>115</m:t>
                  </m:r>
                </m:num>
                <m:den>
                  <m:r>
                    <w:rPr>
                      <w:rFonts w:ascii="Cambria Math" w:hAnsi="Cambria Math" w:cs="Times New Roman"/>
                    </w:rPr>
                    <m:t>150</m:t>
                  </m:r>
                </m:den>
              </m:f>
              <m:r>
                <w:rPr>
                  <w:rFonts w:ascii="Cambria Math" w:hAnsi="Cambria Math" w:cs="Times New Roman"/>
                </w:rPr>
                <m:t>×100%</m:t>
              </m:r>
            </m:oMath>
            <w:r w:rsidR="003644DE" w:rsidRPr="00BA0239">
              <w:rPr>
                <w:rFonts w:ascii="Times New Roman" w:eastAsiaTheme="minorEastAsia" w:hAnsi="Times New Roman" w:cs="Times New Roman"/>
                <w:bCs/>
              </w:rPr>
              <w:t xml:space="preserve"> =  76.67%</w:t>
            </w:r>
          </w:p>
        </w:tc>
      </w:tr>
    </w:tbl>
    <w:p w:rsidR="003644DE" w:rsidRDefault="003644DE" w:rsidP="00885C18">
      <w:pPr>
        <w:spacing w:after="0" w:line="360" w:lineRule="auto"/>
        <w:ind w:firstLine="720"/>
        <w:rPr>
          <w:rFonts w:ascii="Times New Roman" w:hAnsi="Times New Roman" w:cs="Times New Roman"/>
          <w:b/>
          <w:bCs/>
          <w:sz w:val="24"/>
          <w:szCs w:val="24"/>
          <w:lang w:val="en-GB"/>
        </w:rPr>
      </w:pPr>
      <w:r w:rsidRPr="00BA0239">
        <w:rPr>
          <w:rFonts w:ascii="Times New Roman" w:hAnsi="Times New Roman" w:cs="Times New Roman"/>
          <w:b/>
          <w:bCs/>
          <w:noProof/>
          <w:sz w:val="24"/>
          <w:szCs w:val="24"/>
        </w:rPr>
        <w:drawing>
          <wp:inline distT="0" distB="0" distL="0" distR="0" wp14:anchorId="42CCCF51" wp14:editId="463A3642">
            <wp:extent cx="5486400" cy="2377440"/>
            <wp:effectExtent l="0" t="0" r="0" b="381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E1FCD" w:rsidRPr="00DE1FCD" w:rsidRDefault="00DE1FCD" w:rsidP="00DE1FCD">
      <w:pPr>
        <w:pStyle w:val="Caption"/>
        <w:rPr>
          <w:rFonts w:ascii="Times New Roman" w:hAnsi="Times New Roman" w:cs="Times New Roman"/>
          <w:bCs/>
          <w:sz w:val="24"/>
          <w:szCs w:val="24"/>
          <w:lang w:val="en-GB"/>
        </w:rPr>
      </w:pPr>
      <w:bookmarkStart w:id="39" w:name="_Toc160041008"/>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Pr>
          <w:rFonts w:ascii="Times New Roman" w:hAnsi="Times New Roman" w:cs="Times New Roman"/>
          <w:noProof/>
          <w:sz w:val="24"/>
          <w:szCs w:val="24"/>
        </w:rPr>
        <w:t>7</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Pr>
          <w:rFonts w:ascii="Times New Roman" w:hAnsi="Times New Roman" w:cs="Times New Roman"/>
          <w:bCs/>
          <w:sz w:val="24"/>
          <w:szCs w:val="24"/>
          <w:lang w:val="en-GB"/>
        </w:rPr>
        <w:t>P</w:t>
      </w:r>
      <w:r w:rsidRPr="00DE1FCD">
        <w:rPr>
          <w:rFonts w:ascii="Times New Roman" w:hAnsi="Times New Roman" w:cs="Times New Roman"/>
          <w:bCs/>
          <w:sz w:val="24"/>
          <w:szCs w:val="24"/>
          <w:lang w:val="en-GB"/>
        </w:rPr>
        <w:t>rioritising sustainability and environmental responsibility</w:t>
      </w:r>
      <w:bookmarkEnd w:id="39"/>
    </w:p>
    <w:p w:rsidR="00C328F0" w:rsidRPr="00BA0239" w:rsidRDefault="00C328F0" w:rsidP="00885C18">
      <w:pPr>
        <w:pStyle w:val="ListParagraph"/>
        <w:numPr>
          <w:ilvl w:val="0"/>
          <w:numId w:val="4"/>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 xml:space="preserve">How confident are construction start-up founders and managers in </w:t>
      </w:r>
      <w:r w:rsidR="00086981" w:rsidRPr="00BA0239">
        <w:rPr>
          <w:rFonts w:ascii="Times New Roman" w:hAnsi="Times New Roman" w:cs="Times New Roman"/>
          <w:bCs/>
          <w:sz w:val="24"/>
          <w:szCs w:val="24"/>
        </w:rPr>
        <w:t>adapting and pivoting</w:t>
      </w:r>
      <w:r w:rsidRPr="00BA0239">
        <w:rPr>
          <w:rFonts w:ascii="Times New Roman" w:hAnsi="Times New Roman" w:cs="Times New Roman"/>
          <w:bCs/>
          <w:sz w:val="24"/>
          <w:szCs w:val="24"/>
        </w:rPr>
        <w:t xml:space="preserve"> in response to changing market conditions and unforeseen challenges?</w:t>
      </w:r>
    </w:p>
    <w:tbl>
      <w:tblPr>
        <w:tblStyle w:val="TableGrid"/>
        <w:tblW w:w="0" w:type="auto"/>
        <w:tblInd w:w="625" w:type="dxa"/>
        <w:tblLook w:val="04A0" w:firstRow="1" w:lastRow="0" w:firstColumn="1" w:lastColumn="0" w:noHBand="0" w:noVBand="1"/>
      </w:tblPr>
      <w:tblGrid>
        <w:gridCol w:w="1800"/>
        <w:gridCol w:w="2561"/>
        <w:gridCol w:w="3019"/>
      </w:tblGrid>
      <w:tr w:rsidR="00C328F0" w:rsidRPr="00BA0239" w:rsidTr="00765930">
        <w:tc>
          <w:tcPr>
            <w:tcW w:w="1800"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Options</w:t>
            </w:r>
          </w:p>
        </w:tc>
        <w:tc>
          <w:tcPr>
            <w:tcW w:w="2561"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Number of Participants</w:t>
            </w:r>
          </w:p>
        </w:tc>
        <w:tc>
          <w:tcPr>
            <w:tcW w:w="3019"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 xml:space="preserve">Percentage Representation </w:t>
            </w:r>
          </w:p>
        </w:tc>
      </w:tr>
      <w:tr w:rsidR="00C328F0" w:rsidRPr="00BA0239" w:rsidTr="00765930">
        <w:tc>
          <w:tcPr>
            <w:tcW w:w="1800"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Not confident at all</w:t>
            </w:r>
          </w:p>
        </w:tc>
        <w:tc>
          <w:tcPr>
            <w:tcW w:w="2561"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5</w:t>
            </w:r>
          </w:p>
        </w:tc>
        <w:tc>
          <w:tcPr>
            <w:tcW w:w="3019" w:type="dxa"/>
          </w:tcPr>
          <w:p w:rsidR="00C328F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m:t>
                  </m:r>
                </m:num>
                <m:den>
                  <m:r>
                    <w:rPr>
                      <w:rFonts w:ascii="Cambria Math" w:hAnsi="Cambria Math" w:cs="Times New Roman"/>
                    </w:rPr>
                    <m:t>150</m:t>
                  </m:r>
                </m:den>
              </m:f>
              <m:r>
                <w:rPr>
                  <w:rFonts w:ascii="Cambria Math" w:hAnsi="Cambria Math" w:cs="Times New Roman"/>
                </w:rPr>
                <m:t>×100%</m:t>
              </m:r>
            </m:oMath>
            <w:r w:rsidR="00C328F0" w:rsidRPr="00BA0239">
              <w:rPr>
                <w:rFonts w:ascii="Times New Roman" w:eastAsiaTheme="minorEastAsia" w:hAnsi="Times New Roman" w:cs="Times New Roman"/>
                <w:bCs/>
              </w:rPr>
              <w:t xml:space="preserve"> =  3.33%</w:t>
            </w:r>
          </w:p>
        </w:tc>
      </w:tr>
      <w:tr w:rsidR="00C328F0" w:rsidRPr="00BA0239" w:rsidTr="00765930">
        <w:tc>
          <w:tcPr>
            <w:tcW w:w="1800"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Slightly confident</w:t>
            </w:r>
          </w:p>
        </w:tc>
        <w:tc>
          <w:tcPr>
            <w:tcW w:w="2561"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15</w:t>
            </w:r>
          </w:p>
        </w:tc>
        <w:tc>
          <w:tcPr>
            <w:tcW w:w="3019" w:type="dxa"/>
          </w:tcPr>
          <w:p w:rsidR="00C328F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15</m:t>
                  </m:r>
                </m:num>
                <m:den>
                  <m:r>
                    <w:rPr>
                      <w:rFonts w:ascii="Cambria Math" w:hAnsi="Cambria Math" w:cs="Times New Roman"/>
                    </w:rPr>
                    <m:t>150</m:t>
                  </m:r>
                </m:den>
              </m:f>
              <m:r>
                <w:rPr>
                  <w:rFonts w:ascii="Cambria Math" w:hAnsi="Cambria Math" w:cs="Times New Roman"/>
                </w:rPr>
                <m:t>×100%</m:t>
              </m:r>
            </m:oMath>
            <w:r w:rsidR="00C328F0" w:rsidRPr="00BA0239">
              <w:rPr>
                <w:rFonts w:ascii="Times New Roman" w:eastAsiaTheme="minorEastAsia" w:hAnsi="Times New Roman" w:cs="Times New Roman"/>
                <w:bCs/>
              </w:rPr>
              <w:t xml:space="preserve"> =  10%</w:t>
            </w:r>
          </w:p>
        </w:tc>
      </w:tr>
      <w:tr w:rsidR="00C328F0" w:rsidRPr="00BA0239" w:rsidTr="00765930">
        <w:tc>
          <w:tcPr>
            <w:tcW w:w="1800" w:type="dxa"/>
          </w:tcPr>
          <w:p w:rsidR="00C328F0" w:rsidRPr="00BA0239" w:rsidRDefault="0033270F" w:rsidP="00885C18">
            <w:pPr>
              <w:spacing w:line="360" w:lineRule="auto"/>
              <w:rPr>
                <w:rFonts w:ascii="Times New Roman" w:hAnsi="Times New Roman" w:cs="Times New Roman"/>
                <w:bCs/>
              </w:rPr>
            </w:pPr>
            <w:r w:rsidRPr="00BA0239">
              <w:rPr>
                <w:rFonts w:ascii="Times New Roman" w:hAnsi="Times New Roman" w:cs="Times New Roman"/>
                <w:bCs/>
              </w:rPr>
              <w:t>Very confident</w:t>
            </w:r>
          </w:p>
        </w:tc>
        <w:tc>
          <w:tcPr>
            <w:tcW w:w="2561"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55</w:t>
            </w:r>
          </w:p>
        </w:tc>
        <w:tc>
          <w:tcPr>
            <w:tcW w:w="3019" w:type="dxa"/>
          </w:tcPr>
          <w:p w:rsidR="00C328F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55</m:t>
                  </m:r>
                </m:num>
                <m:den>
                  <m:r>
                    <w:rPr>
                      <w:rFonts w:ascii="Cambria Math" w:hAnsi="Cambria Math" w:cs="Times New Roman"/>
                    </w:rPr>
                    <m:t>150</m:t>
                  </m:r>
                </m:den>
              </m:f>
              <m:r>
                <w:rPr>
                  <w:rFonts w:ascii="Cambria Math" w:hAnsi="Cambria Math" w:cs="Times New Roman"/>
                </w:rPr>
                <m:t>×100%</m:t>
              </m:r>
            </m:oMath>
            <w:r w:rsidR="00C328F0" w:rsidRPr="00BA0239">
              <w:rPr>
                <w:rFonts w:ascii="Times New Roman" w:eastAsiaTheme="minorEastAsia" w:hAnsi="Times New Roman" w:cs="Times New Roman"/>
                <w:bCs/>
              </w:rPr>
              <w:t xml:space="preserve"> =  36.67%</w:t>
            </w:r>
          </w:p>
        </w:tc>
      </w:tr>
      <w:tr w:rsidR="00C328F0" w:rsidRPr="00BA0239" w:rsidTr="00765930">
        <w:tc>
          <w:tcPr>
            <w:tcW w:w="1800" w:type="dxa"/>
          </w:tcPr>
          <w:p w:rsidR="00C328F0" w:rsidRPr="00BA0239" w:rsidRDefault="0033270F" w:rsidP="00885C18">
            <w:pPr>
              <w:spacing w:line="360" w:lineRule="auto"/>
              <w:rPr>
                <w:rFonts w:ascii="Times New Roman" w:hAnsi="Times New Roman" w:cs="Times New Roman"/>
                <w:bCs/>
              </w:rPr>
            </w:pPr>
            <w:r w:rsidRPr="00BA0239">
              <w:rPr>
                <w:rFonts w:ascii="Times New Roman" w:hAnsi="Times New Roman" w:cs="Times New Roman"/>
                <w:bCs/>
              </w:rPr>
              <w:t>Extremely confident</w:t>
            </w:r>
          </w:p>
        </w:tc>
        <w:tc>
          <w:tcPr>
            <w:tcW w:w="2561" w:type="dxa"/>
          </w:tcPr>
          <w:p w:rsidR="00C328F0" w:rsidRPr="00BA0239" w:rsidRDefault="00C328F0" w:rsidP="00885C18">
            <w:pPr>
              <w:spacing w:line="360" w:lineRule="auto"/>
              <w:rPr>
                <w:rFonts w:ascii="Times New Roman" w:hAnsi="Times New Roman" w:cs="Times New Roman"/>
                <w:bCs/>
              </w:rPr>
            </w:pPr>
            <w:r w:rsidRPr="00BA0239">
              <w:rPr>
                <w:rFonts w:ascii="Times New Roman" w:hAnsi="Times New Roman" w:cs="Times New Roman"/>
                <w:bCs/>
              </w:rPr>
              <w:t>75</w:t>
            </w:r>
          </w:p>
        </w:tc>
        <w:tc>
          <w:tcPr>
            <w:tcW w:w="3019" w:type="dxa"/>
          </w:tcPr>
          <w:p w:rsidR="00C328F0" w:rsidRPr="00BA0239" w:rsidRDefault="006D3E88" w:rsidP="00885C18">
            <w:pPr>
              <w:spacing w:line="360" w:lineRule="auto"/>
              <w:rPr>
                <w:rFonts w:ascii="Times New Roman" w:eastAsiaTheme="minorEastAsia" w:hAnsi="Times New Roman" w:cs="Times New Roman"/>
                <w:bCs/>
              </w:rPr>
            </w:pPr>
            <m:oMath>
              <m:f>
                <m:fPr>
                  <m:ctrlPr>
                    <w:rPr>
                      <w:rFonts w:ascii="Cambria Math" w:hAnsi="Cambria Math" w:cs="Times New Roman"/>
                      <w:bCs/>
                      <w:i/>
                    </w:rPr>
                  </m:ctrlPr>
                </m:fPr>
                <m:num>
                  <m:r>
                    <w:rPr>
                      <w:rFonts w:ascii="Cambria Math" w:hAnsi="Cambria Math" w:cs="Times New Roman"/>
                    </w:rPr>
                    <m:t>75</m:t>
                  </m:r>
                </m:num>
                <m:den>
                  <m:r>
                    <w:rPr>
                      <w:rFonts w:ascii="Cambria Math" w:hAnsi="Cambria Math" w:cs="Times New Roman"/>
                    </w:rPr>
                    <m:t>150</m:t>
                  </m:r>
                </m:den>
              </m:f>
              <m:r>
                <w:rPr>
                  <w:rFonts w:ascii="Cambria Math" w:hAnsi="Cambria Math" w:cs="Times New Roman"/>
                </w:rPr>
                <m:t>×100%</m:t>
              </m:r>
            </m:oMath>
            <w:r w:rsidR="00C328F0" w:rsidRPr="00BA0239">
              <w:rPr>
                <w:rFonts w:ascii="Times New Roman" w:eastAsiaTheme="minorEastAsia" w:hAnsi="Times New Roman" w:cs="Times New Roman"/>
                <w:bCs/>
              </w:rPr>
              <w:t xml:space="preserve"> =  50%</w:t>
            </w:r>
          </w:p>
        </w:tc>
      </w:tr>
    </w:tbl>
    <w:p w:rsidR="00C328F0" w:rsidRPr="00BA0239" w:rsidRDefault="00BB2504" w:rsidP="00885C18">
      <w:pPr>
        <w:spacing w:after="0" w:line="360" w:lineRule="auto"/>
        <w:rPr>
          <w:rFonts w:ascii="Times New Roman" w:hAnsi="Times New Roman" w:cs="Times New Roman"/>
          <w:bCs/>
          <w:sz w:val="24"/>
          <w:szCs w:val="24"/>
        </w:rPr>
      </w:pPr>
      <w:r w:rsidRPr="00BA0239">
        <w:rPr>
          <w:rFonts w:ascii="Times New Roman" w:hAnsi="Times New Roman" w:cs="Times New Roman"/>
          <w:bCs/>
          <w:noProof/>
          <w:sz w:val="24"/>
          <w:szCs w:val="24"/>
        </w:rPr>
        <w:drawing>
          <wp:anchor distT="0" distB="0" distL="114300" distR="114300" simplePos="0" relativeHeight="251658240" behindDoc="0" locked="0" layoutInCell="1" allowOverlap="1" wp14:anchorId="42406807" wp14:editId="3BE3BD85">
            <wp:simplePos x="0" y="0"/>
            <wp:positionH relativeFrom="margin">
              <wp:posOffset>373380</wp:posOffset>
            </wp:positionH>
            <wp:positionV relativeFrom="paragraph">
              <wp:posOffset>11430</wp:posOffset>
            </wp:positionV>
            <wp:extent cx="5120640" cy="2270760"/>
            <wp:effectExtent l="0" t="0" r="3810" b="15240"/>
            <wp:wrapNone/>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p>
    <w:p w:rsidR="00C328F0" w:rsidRPr="00BA0239" w:rsidRDefault="00C328F0" w:rsidP="00885C18">
      <w:pPr>
        <w:spacing w:after="0" w:line="360" w:lineRule="auto"/>
        <w:ind w:firstLine="720"/>
        <w:rPr>
          <w:rFonts w:ascii="Times New Roman" w:hAnsi="Times New Roman" w:cs="Times New Roman"/>
          <w:b/>
          <w:bCs/>
          <w:sz w:val="24"/>
          <w:szCs w:val="24"/>
          <w:lang w:val="en-GB"/>
        </w:rPr>
      </w:pPr>
    </w:p>
    <w:p w:rsidR="00DE1FCD" w:rsidRDefault="00DE1FCD" w:rsidP="00885C18">
      <w:pPr>
        <w:spacing w:after="0" w:line="360" w:lineRule="auto"/>
        <w:rPr>
          <w:rFonts w:ascii="Times New Roman" w:hAnsi="Times New Roman" w:cs="Times New Roman"/>
          <w:sz w:val="24"/>
          <w:szCs w:val="24"/>
        </w:rPr>
      </w:pPr>
    </w:p>
    <w:p w:rsidR="00DE1FCD" w:rsidRDefault="00DE1FCD" w:rsidP="00885C18">
      <w:pPr>
        <w:spacing w:after="0" w:line="360" w:lineRule="auto"/>
        <w:rPr>
          <w:rFonts w:ascii="Times New Roman" w:hAnsi="Times New Roman" w:cs="Times New Roman"/>
          <w:sz w:val="24"/>
          <w:szCs w:val="24"/>
        </w:rPr>
      </w:pPr>
    </w:p>
    <w:p w:rsidR="00DE1FCD" w:rsidRDefault="00DE1FCD" w:rsidP="00885C18">
      <w:pPr>
        <w:spacing w:after="0" w:line="360" w:lineRule="auto"/>
        <w:rPr>
          <w:rFonts w:ascii="Times New Roman" w:hAnsi="Times New Roman" w:cs="Times New Roman"/>
          <w:sz w:val="24"/>
          <w:szCs w:val="24"/>
        </w:rPr>
      </w:pPr>
    </w:p>
    <w:p w:rsidR="00DE1FCD" w:rsidRDefault="00DE1FCD" w:rsidP="00885C18">
      <w:pPr>
        <w:spacing w:after="0" w:line="360" w:lineRule="auto"/>
        <w:rPr>
          <w:rFonts w:ascii="Times New Roman" w:hAnsi="Times New Roman" w:cs="Times New Roman"/>
          <w:sz w:val="24"/>
          <w:szCs w:val="24"/>
        </w:rPr>
      </w:pPr>
    </w:p>
    <w:p w:rsidR="00DE1FCD" w:rsidRDefault="00DE1FCD" w:rsidP="00885C18">
      <w:pPr>
        <w:spacing w:after="0" w:line="360" w:lineRule="auto"/>
        <w:rPr>
          <w:rFonts w:ascii="Times New Roman" w:hAnsi="Times New Roman" w:cs="Times New Roman"/>
          <w:sz w:val="24"/>
          <w:szCs w:val="24"/>
        </w:rPr>
      </w:pPr>
    </w:p>
    <w:p w:rsidR="00DE1FCD" w:rsidRDefault="00DE1FCD" w:rsidP="00885C18">
      <w:pPr>
        <w:spacing w:after="0" w:line="360" w:lineRule="auto"/>
        <w:rPr>
          <w:rFonts w:ascii="Times New Roman" w:hAnsi="Times New Roman" w:cs="Times New Roman"/>
          <w:sz w:val="24"/>
          <w:szCs w:val="24"/>
        </w:rPr>
      </w:pPr>
    </w:p>
    <w:p w:rsidR="00DE1FCD" w:rsidRDefault="00DE1FCD" w:rsidP="00885C18">
      <w:pPr>
        <w:spacing w:after="0" w:line="360" w:lineRule="auto"/>
        <w:rPr>
          <w:rFonts w:ascii="Times New Roman" w:hAnsi="Times New Roman" w:cs="Times New Roman"/>
          <w:sz w:val="24"/>
          <w:szCs w:val="24"/>
        </w:rPr>
      </w:pPr>
    </w:p>
    <w:p w:rsidR="00DE1FCD" w:rsidRPr="00DE1FCD" w:rsidRDefault="00DE1FCD" w:rsidP="00DE1FCD">
      <w:pPr>
        <w:pStyle w:val="Caption"/>
        <w:rPr>
          <w:rFonts w:ascii="Times New Roman" w:hAnsi="Times New Roman" w:cs="Times New Roman"/>
          <w:sz w:val="24"/>
          <w:szCs w:val="24"/>
        </w:rPr>
      </w:pPr>
      <w:bookmarkStart w:id="40" w:name="_Toc160041009"/>
      <w:r w:rsidRPr="00DE1FCD">
        <w:rPr>
          <w:rFonts w:ascii="Times New Roman" w:hAnsi="Times New Roman" w:cs="Times New Roman"/>
          <w:sz w:val="24"/>
          <w:szCs w:val="24"/>
        </w:rPr>
        <w:t xml:space="preserve">Figure </w:t>
      </w:r>
      <w:r w:rsidRPr="00DE1FCD">
        <w:rPr>
          <w:rFonts w:ascii="Times New Roman" w:hAnsi="Times New Roman" w:cs="Times New Roman"/>
          <w:sz w:val="24"/>
          <w:szCs w:val="24"/>
        </w:rPr>
        <w:fldChar w:fldCharType="begin"/>
      </w:r>
      <w:r w:rsidRPr="00DE1FCD">
        <w:rPr>
          <w:rFonts w:ascii="Times New Roman" w:hAnsi="Times New Roman" w:cs="Times New Roman"/>
          <w:sz w:val="24"/>
          <w:szCs w:val="24"/>
        </w:rPr>
        <w:instrText xml:space="preserve"> SEQ Figure \* ARABIC </w:instrText>
      </w:r>
      <w:r w:rsidRPr="00DE1FCD">
        <w:rPr>
          <w:rFonts w:ascii="Times New Roman" w:hAnsi="Times New Roman" w:cs="Times New Roman"/>
          <w:sz w:val="24"/>
          <w:szCs w:val="24"/>
        </w:rPr>
        <w:fldChar w:fldCharType="separate"/>
      </w:r>
      <w:r w:rsidRPr="00DE1FCD">
        <w:rPr>
          <w:rFonts w:ascii="Times New Roman" w:hAnsi="Times New Roman" w:cs="Times New Roman"/>
          <w:noProof/>
          <w:sz w:val="24"/>
          <w:szCs w:val="24"/>
        </w:rPr>
        <w:t>8</w:t>
      </w:r>
      <w:r w:rsidRPr="00DE1FCD">
        <w:rPr>
          <w:rFonts w:ascii="Times New Roman" w:hAnsi="Times New Roman" w:cs="Times New Roman"/>
          <w:sz w:val="24"/>
          <w:szCs w:val="24"/>
        </w:rPr>
        <w:fldChar w:fldCharType="end"/>
      </w:r>
      <w:r w:rsidRPr="00DE1FCD">
        <w:rPr>
          <w:rFonts w:ascii="Times New Roman" w:hAnsi="Times New Roman" w:cs="Times New Roman"/>
          <w:sz w:val="24"/>
          <w:szCs w:val="24"/>
        </w:rPr>
        <w:t xml:space="preserve">: </w:t>
      </w:r>
      <w:r>
        <w:rPr>
          <w:rFonts w:ascii="Times New Roman" w:hAnsi="Times New Roman" w:cs="Times New Roman"/>
          <w:sz w:val="24"/>
          <w:szCs w:val="24"/>
        </w:rPr>
        <w:t>A</w:t>
      </w:r>
      <w:r w:rsidRPr="00DE1FCD">
        <w:rPr>
          <w:rFonts w:ascii="Times New Roman" w:hAnsi="Times New Roman" w:cs="Times New Roman"/>
          <w:sz w:val="24"/>
          <w:szCs w:val="24"/>
        </w:rPr>
        <w:t xml:space="preserve">dapting </w:t>
      </w:r>
      <w:r>
        <w:rPr>
          <w:rFonts w:ascii="Times New Roman" w:hAnsi="Times New Roman" w:cs="Times New Roman"/>
          <w:sz w:val="24"/>
          <w:szCs w:val="24"/>
        </w:rPr>
        <w:t xml:space="preserve">Strategies </w:t>
      </w:r>
      <w:r w:rsidRPr="00DE1FCD">
        <w:rPr>
          <w:rFonts w:ascii="Times New Roman" w:hAnsi="Times New Roman" w:cs="Times New Roman"/>
          <w:sz w:val="24"/>
          <w:szCs w:val="24"/>
        </w:rPr>
        <w:t>in response to changing market conditions</w:t>
      </w:r>
      <w:bookmarkEnd w:id="40"/>
      <w:r w:rsidRPr="00DE1FCD">
        <w:rPr>
          <w:rFonts w:ascii="Times New Roman" w:hAnsi="Times New Roman" w:cs="Times New Roman"/>
          <w:sz w:val="24"/>
          <w:szCs w:val="24"/>
        </w:rPr>
        <w:t xml:space="preserve"> </w:t>
      </w:r>
      <w:r w:rsidR="00BB2504" w:rsidRPr="00DE1FCD">
        <w:rPr>
          <w:rFonts w:ascii="Times New Roman" w:hAnsi="Times New Roman" w:cs="Times New Roman"/>
          <w:sz w:val="24"/>
          <w:szCs w:val="24"/>
        </w:rPr>
        <w:br w:type="page"/>
      </w:r>
    </w:p>
    <w:p w:rsidR="00DE1FCD" w:rsidRPr="00BA0239" w:rsidRDefault="00DE1FCD" w:rsidP="00885C18">
      <w:pPr>
        <w:spacing w:after="0" w:line="360" w:lineRule="auto"/>
        <w:rPr>
          <w:rFonts w:ascii="Times New Roman" w:hAnsi="Times New Roman" w:cs="Times New Roman"/>
          <w:sz w:val="24"/>
          <w:szCs w:val="24"/>
        </w:rPr>
      </w:pPr>
    </w:p>
    <w:p w:rsidR="00BB2504" w:rsidRPr="00BA0239" w:rsidRDefault="000745F0" w:rsidP="00DE1FCD">
      <w:pPr>
        <w:pStyle w:val="Heading1"/>
      </w:pPr>
      <w:bookmarkStart w:id="41" w:name="_Toc160041160"/>
      <w:r w:rsidRPr="00BA0239">
        <w:t>Chapter</w:t>
      </w:r>
      <w:r w:rsidR="00BB2504" w:rsidRPr="00BA0239">
        <w:t xml:space="preserve"> 5</w:t>
      </w:r>
      <w:r w:rsidRPr="00BA0239">
        <w:t>: Discussion and Analysis</w:t>
      </w:r>
      <w:bookmarkEnd w:id="41"/>
    </w:p>
    <w:p w:rsidR="00A93271" w:rsidRPr="00BA0239" w:rsidRDefault="00DE1FCD" w:rsidP="00DE1FCD">
      <w:pPr>
        <w:pStyle w:val="Heading2"/>
        <w:rPr>
          <w:shd w:val="clear" w:color="auto" w:fill="FFFFFF"/>
        </w:rPr>
      </w:pPr>
      <w:bookmarkStart w:id="42" w:name="_Toc160041161"/>
      <w:r>
        <w:rPr>
          <w:shd w:val="clear" w:color="auto" w:fill="FFFFFF"/>
        </w:rPr>
        <w:t xml:space="preserve">5.0 </w:t>
      </w:r>
      <w:r w:rsidR="00A93271" w:rsidRPr="00BA0239">
        <w:rPr>
          <w:shd w:val="clear" w:color="auto" w:fill="FFFFFF"/>
        </w:rPr>
        <w:t>Introduction</w:t>
      </w:r>
      <w:bookmarkEnd w:id="42"/>
    </w:p>
    <w:p w:rsidR="00BA0239" w:rsidRPr="00BA0239" w:rsidRDefault="00885C18" w:rsidP="00885C18">
      <w:pPr>
        <w:spacing w:after="0" w:line="360" w:lineRule="auto"/>
        <w:ind w:firstLine="720"/>
        <w:rPr>
          <w:rFonts w:ascii="Times New Roman" w:hAnsi="Times New Roman" w:cs="Times New Roman"/>
          <w:color w:val="0D0D0D"/>
          <w:sz w:val="24"/>
          <w:szCs w:val="24"/>
          <w:shd w:val="clear" w:color="auto" w:fill="FFFFFF"/>
        </w:rPr>
      </w:pPr>
      <w:r>
        <w:rPr>
          <w:rFonts w:ascii="Times New Roman" w:hAnsi="Times New Roman" w:cs="Times New Roman"/>
          <w:color w:val="0D0D0D"/>
          <w:sz w:val="24"/>
          <w:szCs w:val="24"/>
          <w:shd w:val="clear" w:color="auto" w:fill="FFFFFF"/>
        </w:rPr>
        <w:t>Chapter five of this dissertation</w:t>
      </w:r>
      <w:r w:rsidR="00BA0239" w:rsidRPr="00BA0239">
        <w:rPr>
          <w:rFonts w:ascii="Times New Roman" w:hAnsi="Times New Roman" w:cs="Times New Roman"/>
          <w:color w:val="0D0D0D"/>
          <w:sz w:val="24"/>
          <w:szCs w:val="24"/>
          <w:shd w:val="clear" w:color="auto" w:fill="FFFFFF"/>
        </w:rPr>
        <w:t xml:space="preserve">, which offers a thorough examination and interpretation of the data in chapter four, functions as its critical discussion and analysis portion. The research results are explored in depth in this chapter, along with their importance </w:t>
      </w:r>
      <w:r>
        <w:rPr>
          <w:rFonts w:ascii="Times New Roman" w:hAnsi="Times New Roman" w:cs="Times New Roman"/>
          <w:color w:val="0D0D0D"/>
          <w:sz w:val="24"/>
          <w:szCs w:val="24"/>
          <w:shd w:val="clear" w:color="auto" w:fill="FFFFFF"/>
        </w:rPr>
        <w:t>concerning</w:t>
      </w:r>
      <w:r w:rsidR="00BA0239" w:rsidRPr="00BA0239">
        <w:rPr>
          <w:rFonts w:ascii="Times New Roman" w:hAnsi="Times New Roman" w:cs="Times New Roman"/>
          <w:color w:val="0D0D0D"/>
          <w:sz w:val="24"/>
          <w:szCs w:val="24"/>
          <w:shd w:val="clear" w:color="auto" w:fill="FFFFFF"/>
        </w:rPr>
        <w:t xml:space="preserve"> the theoretical framework and contributions to the body of knowledge on construction start-ups and entrepreneurship. Therefore, by integrating the data with pertinent literature and theoretical concepts, this chapter seeks to provide readers </w:t>
      </w:r>
      <w:r>
        <w:rPr>
          <w:rFonts w:ascii="Times New Roman" w:hAnsi="Times New Roman" w:cs="Times New Roman"/>
          <w:color w:val="0D0D0D"/>
          <w:sz w:val="24"/>
          <w:szCs w:val="24"/>
          <w:shd w:val="clear" w:color="auto" w:fill="FFFFFF"/>
        </w:rPr>
        <w:t xml:space="preserve">with </w:t>
      </w:r>
      <w:r w:rsidR="00BA0239" w:rsidRPr="00BA0239">
        <w:rPr>
          <w:rFonts w:ascii="Times New Roman" w:hAnsi="Times New Roman" w:cs="Times New Roman"/>
          <w:color w:val="0D0D0D"/>
          <w:sz w:val="24"/>
          <w:szCs w:val="24"/>
          <w:shd w:val="clear" w:color="auto" w:fill="FFFFFF"/>
        </w:rPr>
        <w:t xml:space="preserve">a </w:t>
      </w:r>
      <w:r>
        <w:rPr>
          <w:rFonts w:ascii="Times New Roman" w:hAnsi="Times New Roman" w:cs="Times New Roman"/>
          <w:color w:val="0D0D0D"/>
          <w:sz w:val="24"/>
          <w:szCs w:val="24"/>
          <w:shd w:val="clear" w:color="auto" w:fill="FFFFFF"/>
        </w:rPr>
        <w:t>more precise</w:t>
      </w:r>
      <w:r w:rsidR="00BA0239" w:rsidRPr="00BA0239">
        <w:rPr>
          <w:rFonts w:ascii="Times New Roman" w:hAnsi="Times New Roman" w:cs="Times New Roman"/>
          <w:color w:val="0D0D0D"/>
          <w:sz w:val="24"/>
          <w:szCs w:val="24"/>
          <w:shd w:val="clear" w:color="auto" w:fill="FFFFFF"/>
        </w:rPr>
        <w:t xml:space="preserve"> knowledge of the variables causing failure in construction start-ups and the efficacy of mitigation techniques. The research topics are addressed, conclusions are reached, and suggestions for additional study and real-world applications are provided in Chapter 5 through thorough analysis and debate.</w:t>
      </w:r>
    </w:p>
    <w:p w:rsidR="00BA0239" w:rsidRPr="00BA0239" w:rsidRDefault="00BA0239" w:rsidP="00885C18">
      <w:pPr>
        <w:spacing w:after="0" w:line="360" w:lineRule="auto"/>
        <w:ind w:firstLine="720"/>
        <w:jc w:val="center"/>
        <w:rPr>
          <w:rFonts w:ascii="Times New Roman" w:hAnsi="Times New Roman" w:cs="Times New Roman"/>
          <w:b/>
          <w:color w:val="0D0D0D"/>
          <w:sz w:val="24"/>
          <w:szCs w:val="24"/>
          <w:shd w:val="clear" w:color="auto" w:fill="FFFFFF"/>
        </w:rPr>
      </w:pPr>
    </w:p>
    <w:p w:rsidR="00E35320" w:rsidRPr="00BA0239" w:rsidRDefault="00DE1FCD" w:rsidP="00DE1FCD">
      <w:pPr>
        <w:pStyle w:val="Heading2"/>
        <w:rPr>
          <w:shd w:val="clear" w:color="auto" w:fill="FFFFFF"/>
        </w:rPr>
      </w:pPr>
      <w:bookmarkStart w:id="43" w:name="_Toc160041162"/>
      <w:r>
        <w:rPr>
          <w:shd w:val="clear" w:color="auto" w:fill="FFFFFF"/>
        </w:rPr>
        <w:t xml:space="preserve">5.1 </w:t>
      </w:r>
      <w:r w:rsidR="00E35320" w:rsidRPr="00BA0239">
        <w:rPr>
          <w:shd w:val="clear" w:color="auto" w:fill="FFFFFF"/>
        </w:rPr>
        <w:t>Analysis</w:t>
      </w:r>
      <w:bookmarkEnd w:id="43"/>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The questionnaire responses offer insightful information about the beliefs and methods of managers and founders of construction start-ups </w:t>
      </w:r>
      <w:r w:rsidR="00885C18">
        <w:rPr>
          <w:rFonts w:ascii="Times New Roman" w:hAnsi="Times New Roman" w:cs="Times New Roman"/>
          <w:color w:val="0D0D0D"/>
          <w:sz w:val="24"/>
          <w:szCs w:val="24"/>
          <w:shd w:val="clear" w:color="auto" w:fill="FFFFFF"/>
        </w:rPr>
        <w:t>concerning</w:t>
      </w:r>
      <w:r w:rsidRPr="00BA0239">
        <w:rPr>
          <w:rFonts w:ascii="Times New Roman" w:hAnsi="Times New Roman" w:cs="Times New Roman"/>
          <w:color w:val="0D0D0D"/>
          <w:sz w:val="24"/>
          <w:szCs w:val="24"/>
          <w:shd w:val="clear" w:color="auto" w:fill="FFFFFF"/>
        </w:rPr>
        <w:t xml:space="preserve"> the elements that contribute to failure and methods for reducing it in the context of London.</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Awareness of Risks and Challenges: </w:t>
      </w:r>
      <w:r w:rsidR="00BA0239" w:rsidRPr="00BA0239">
        <w:rPr>
          <w:rFonts w:ascii="Times New Roman" w:hAnsi="Times New Roman" w:cs="Times New Roman"/>
          <w:color w:val="0D0D0D"/>
          <w:sz w:val="24"/>
          <w:szCs w:val="24"/>
          <w:shd w:val="clear" w:color="auto" w:fill="FFFFFF"/>
        </w:rPr>
        <w:t>The majority of respondents (86.33%) said that founders and managers of construction start-ups have a moderate to high awareness and comprehension of potential risks and problems. This implies that the industry takes a proactive and well-informed approach to risk management.</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Primary Factors Contributing to Failure: </w:t>
      </w:r>
      <w:r w:rsidR="00BA0239" w:rsidRPr="00BA0239">
        <w:rPr>
          <w:rFonts w:ascii="Times New Roman" w:hAnsi="Times New Roman" w:cs="Times New Roman"/>
          <w:color w:val="0D0D0D"/>
          <w:sz w:val="24"/>
          <w:szCs w:val="24"/>
          <w:shd w:val="clear" w:color="auto" w:fill="FFFFFF"/>
        </w:rPr>
        <w:t>The primary causes of construction start-up failure within the first three years of business, according to respondents, were insufficient capital (26.67%), regulatory obstacles (23.33%), and a lack of market demand (36.67%). This emphasizes how crucial it is to handle financial resources, market dynamics, and regulatory compliance to mitigate failure.</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Utili</w:t>
      </w:r>
      <w:r w:rsidR="00086981" w:rsidRPr="00BA0239">
        <w:rPr>
          <w:rFonts w:ascii="Times New Roman" w:hAnsi="Times New Roman" w:cs="Times New Roman"/>
          <w:color w:val="0D0D0D"/>
          <w:sz w:val="24"/>
          <w:szCs w:val="24"/>
          <w:shd w:val="clear" w:color="auto" w:fill="FFFFFF"/>
        </w:rPr>
        <w:t>s</w:t>
      </w:r>
      <w:r w:rsidRPr="00BA0239">
        <w:rPr>
          <w:rFonts w:ascii="Times New Roman" w:hAnsi="Times New Roman" w:cs="Times New Roman"/>
          <w:color w:val="0D0D0D"/>
          <w:sz w:val="24"/>
          <w:szCs w:val="24"/>
          <w:shd w:val="clear" w:color="auto" w:fill="FFFFFF"/>
        </w:rPr>
        <w:t xml:space="preserve">ation of Risk Management Strategies: </w:t>
      </w:r>
      <w:r w:rsidR="00BA0239" w:rsidRPr="00BA0239">
        <w:rPr>
          <w:rFonts w:ascii="Times New Roman" w:hAnsi="Times New Roman" w:cs="Times New Roman"/>
          <w:color w:val="0D0D0D"/>
          <w:sz w:val="24"/>
          <w:szCs w:val="24"/>
          <w:shd w:val="clear" w:color="auto" w:fill="FFFFFF"/>
        </w:rPr>
        <w:t xml:space="preserve">According to </w:t>
      </w:r>
      <w:r w:rsidR="00885C18">
        <w:rPr>
          <w:rFonts w:ascii="Times New Roman" w:hAnsi="Times New Roman" w:cs="Times New Roman"/>
          <w:color w:val="0D0D0D"/>
          <w:sz w:val="24"/>
          <w:szCs w:val="24"/>
          <w:shd w:val="clear" w:color="auto" w:fill="FFFFFF"/>
        </w:rPr>
        <w:t>most</w:t>
      </w:r>
      <w:r w:rsidR="00BA0239" w:rsidRPr="00BA0239">
        <w:rPr>
          <w:rFonts w:ascii="Times New Roman" w:hAnsi="Times New Roman" w:cs="Times New Roman"/>
          <w:color w:val="0D0D0D"/>
          <w:sz w:val="24"/>
          <w:szCs w:val="24"/>
          <w:shd w:val="clear" w:color="auto" w:fill="FFFFFF"/>
        </w:rPr>
        <w:t xml:space="preserve"> respondents (76.67%), </w:t>
      </w:r>
      <w:r w:rsidR="00885C18">
        <w:rPr>
          <w:rFonts w:ascii="Times New Roman" w:hAnsi="Times New Roman" w:cs="Times New Roman"/>
          <w:color w:val="0D0D0D"/>
          <w:sz w:val="24"/>
          <w:szCs w:val="24"/>
          <w:shd w:val="clear" w:color="auto" w:fill="FFFFFF"/>
        </w:rPr>
        <w:t>London's construction start-ups always use risk management technique</w:t>
      </w:r>
      <w:r w:rsidR="00BA0239" w:rsidRPr="00BA0239">
        <w:rPr>
          <w:rFonts w:ascii="Times New Roman" w:hAnsi="Times New Roman" w:cs="Times New Roman"/>
          <w:color w:val="0D0D0D"/>
          <w:sz w:val="24"/>
          <w:szCs w:val="24"/>
          <w:shd w:val="clear" w:color="auto" w:fill="FFFFFF"/>
        </w:rPr>
        <w:t xml:space="preserve">s to reduce the chance of failure. The industry appears to </w:t>
      </w:r>
      <w:r w:rsidR="00885C18">
        <w:rPr>
          <w:rFonts w:ascii="Times New Roman" w:hAnsi="Times New Roman" w:cs="Times New Roman"/>
          <w:color w:val="0D0D0D"/>
          <w:sz w:val="24"/>
          <w:szCs w:val="24"/>
          <w:shd w:val="clear" w:color="auto" w:fill="FFFFFF"/>
        </w:rPr>
        <w:t>value proactive management techniques and risk mitigation highly</w:t>
      </w:r>
      <w:r w:rsidR="00BA0239" w:rsidRPr="00BA0239">
        <w:rPr>
          <w:rFonts w:ascii="Times New Roman" w:hAnsi="Times New Roman" w:cs="Times New Roman"/>
          <w:color w:val="0D0D0D"/>
          <w:sz w:val="24"/>
          <w:szCs w:val="24"/>
          <w:shd w:val="clear" w:color="auto" w:fill="FFFFFF"/>
        </w:rPr>
        <w:t>.</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Perceived Effectiveness of Government Support Programs: </w:t>
      </w:r>
      <w:r w:rsidR="00885C18">
        <w:rPr>
          <w:rFonts w:ascii="Times New Roman" w:hAnsi="Times New Roman" w:cs="Times New Roman"/>
          <w:color w:val="0D0D0D"/>
          <w:sz w:val="24"/>
          <w:szCs w:val="24"/>
          <w:shd w:val="clear" w:color="auto" w:fill="FFFFFF"/>
        </w:rPr>
        <w:t>H</w:t>
      </w:r>
      <w:r w:rsidR="00BA0239" w:rsidRPr="00BA0239">
        <w:rPr>
          <w:rFonts w:ascii="Times New Roman" w:hAnsi="Times New Roman" w:cs="Times New Roman"/>
          <w:color w:val="0D0D0D"/>
          <w:sz w:val="24"/>
          <w:szCs w:val="24"/>
          <w:shd w:val="clear" w:color="auto" w:fill="FFFFFF"/>
        </w:rPr>
        <w:t>alf of the participants (50%) said that government assistance initiatives and rules were highly successful in promoting the expansion and long-term viability of construction start-ups in London. This indicates a favorable opinion of the role played by government action in fostering innovation and entrepreneurship in the building industry.</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Role of Innovation: </w:t>
      </w:r>
      <w:r w:rsidR="00BA0239" w:rsidRPr="00BA0239">
        <w:rPr>
          <w:rFonts w:ascii="Times New Roman" w:hAnsi="Times New Roman" w:cs="Times New Roman"/>
          <w:color w:val="0D0D0D"/>
          <w:sz w:val="24"/>
          <w:szCs w:val="24"/>
          <w:shd w:val="clear" w:color="auto" w:fill="FFFFFF"/>
        </w:rPr>
        <w:t xml:space="preserve">The majority of respondents (53.33%) felt that innovation greatly reduces failure and promotes success in start-ups in the construction industry. This emphasizes </w:t>
      </w:r>
      <w:r w:rsidR="00885C18">
        <w:rPr>
          <w:rFonts w:ascii="Times New Roman" w:hAnsi="Times New Roman" w:cs="Times New Roman"/>
          <w:color w:val="0D0D0D"/>
          <w:sz w:val="24"/>
          <w:szCs w:val="24"/>
          <w:shd w:val="clear" w:color="auto" w:fill="FFFFFF"/>
        </w:rPr>
        <w:t>the importance of promoting an innovative culture and welcoming</w:t>
      </w:r>
      <w:r w:rsidR="00BA0239" w:rsidRPr="00BA0239">
        <w:rPr>
          <w:rFonts w:ascii="Times New Roman" w:hAnsi="Times New Roman" w:cs="Times New Roman"/>
          <w:color w:val="0D0D0D"/>
          <w:sz w:val="24"/>
          <w:szCs w:val="24"/>
          <w:shd w:val="clear" w:color="auto" w:fill="FFFFFF"/>
        </w:rPr>
        <w:t xml:space="preserve"> technology developments to increase industry resilience and competitiveness.</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Importance of Collaboration and Partnerships: </w:t>
      </w:r>
      <w:r w:rsidR="00BA0239" w:rsidRPr="00BA0239">
        <w:rPr>
          <w:rFonts w:ascii="Times New Roman" w:hAnsi="Times New Roman" w:cs="Times New Roman"/>
          <w:color w:val="0D0D0D"/>
          <w:sz w:val="24"/>
          <w:szCs w:val="24"/>
          <w:shd w:val="clear" w:color="auto" w:fill="FFFFFF"/>
        </w:rPr>
        <w:t>A significant percentage of participants (50%) underscored the significance of cooperation and alliances with additional industry participants in reducing the likelihood of construction start-ups failing. This emphasizes how important it is to form solid networks and coalitions to overcome obstacles and take advantage of possibilities within the construction industry.</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Prioriti</w:t>
      </w:r>
      <w:r w:rsidR="00086981" w:rsidRPr="00BA0239">
        <w:rPr>
          <w:rFonts w:ascii="Times New Roman" w:hAnsi="Times New Roman" w:cs="Times New Roman"/>
          <w:color w:val="0D0D0D"/>
          <w:sz w:val="24"/>
          <w:szCs w:val="24"/>
          <w:shd w:val="clear" w:color="auto" w:fill="FFFFFF"/>
        </w:rPr>
        <w:t>s</w:t>
      </w:r>
      <w:r w:rsidRPr="00BA0239">
        <w:rPr>
          <w:rFonts w:ascii="Times New Roman" w:hAnsi="Times New Roman" w:cs="Times New Roman"/>
          <w:color w:val="0D0D0D"/>
          <w:sz w:val="24"/>
          <w:szCs w:val="24"/>
          <w:shd w:val="clear" w:color="auto" w:fill="FFFFFF"/>
        </w:rPr>
        <w:t xml:space="preserve">ation of Sustainability: </w:t>
      </w:r>
      <w:r w:rsidR="00BA0239" w:rsidRPr="00BA0239">
        <w:rPr>
          <w:rFonts w:ascii="Times New Roman" w:hAnsi="Times New Roman" w:cs="Times New Roman"/>
          <w:color w:val="0D0D0D"/>
          <w:sz w:val="24"/>
          <w:szCs w:val="24"/>
          <w:shd w:val="clear" w:color="auto" w:fill="FFFFFF"/>
        </w:rPr>
        <w:t xml:space="preserve">The majority of respondents (76.67%) said that sustainability and environmental responsibility are always </w:t>
      </w:r>
      <w:r w:rsidR="00885C18">
        <w:rPr>
          <w:rFonts w:ascii="Times New Roman" w:hAnsi="Times New Roman" w:cs="Times New Roman"/>
          <w:color w:val="0D0D0D"/>
          <w:sz w:val="24"/>
          <w:szCs w:val="24"/>
          <w:shd w:val="clear" w:color="auto" w:fill="FFFFFF"/>
        </w:rPr>
        <w:t>prioritised</w:t>
      </w:r>
      <w:r w:rsidR="00BA0239" w:rsidRPr="00BA0239">
        <w:rPr>
          <w:rFonts w:ascii="Times New Roman" w:hAnsi="Times New Roman" w:cs="Times New Roman"/>
          <w:color w:val="0D0D0D"/>
          <w:sz w:val="24"/>
          <w:szCs w:val="24"/>
          <w:shd w:val="clear" w:color="auto" w:fill="FFFFFF"/>
        </w:rPr>
        <w:t xml:space="preserve"> in the business practices of construction start-ups in London. This indicates that the construction sector is becoming more conscious of the value of corporate social responsibility and sustainable development.</w:t>
      </w:r>
    </w:p>
    <w:p w:rsidR="00BA0239" w:rsidRPr="00BA0239" w:rsidRDefault="00E35320" w:rsidP="00885C18">
      <w:pPr>
        <w:numPr>
          <w:ilvl w:val="0"/>
          <w:numId w:val="7"/>
        </w:numPr>
        <w:spacing w:after="0" w:line="360" w:lineRule="auto"/>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Confidence in Adaptability: </w:t>
      </w:r>
      <w:r w:rsidR="00BA0239" w:rsidRPr="00BA0239">
        <w:rPr>
          <w:rFonts w:ascii="Times New Roman" w:hAnsi="Times New Roman" w:cs="Times New Roman"/>
          <w:color w:val="0D0D0D"/>
          <w:sz w:val="24"/>
          <w:szCs w:val="24"/>
          <w:shd w:val="clear" w:color="auto" w:fill="FFFFFF"/>
        </w:rPr>
        <w:t>Reportedly, 50% of the participants expressed confidence in their capacity to adjust and change course in reaction to unanticipated obstacles and shifting market conditions. This high confidence points to a robust and adaptable mindset among managers and founders of construction start-ups.</w:t>
      </w:r>
    </w:p>
    <w:p w:rsidR="00B94C1A" w:rsidRPr="00BA0239" w:rsidRDefault="00DF384F" w:rsidP="00885C18">
      <w:pPr>
        <w:spacing w:after="0" w:line="360" w:lineRule="auto"/>
        <w:ind w:left="1440"/>
        <w:jc w:val="center"/>
        <w:rPr>
          <w:rFonts w:ascii="Times New Roman" w:hAnsi="Times New Roman" w:cs="Times New Roman"/>
          <w:color w:val="0D0D0D"/>
          <w:sz w:val="24"/>
          <w:szCs w:val="24"/>
          <w:shd w:val="clear" w:color="auto" w:fill="FFFFFF"/>
        </w:rPr>
      </w:pPr>
      <w:r w:rsidRPr="00BA0239">
        <w:rPr>
          <w:rFonts w:ascii="Times New Roman" w:hAnsi="Times New Roman" w:cs="Times New Roman"/>
          <w:b/>
          <w:color w:val="0D0D0D"/>
          <w:sz w:val="24"/>
          <w:szCs w:val="24"/>
          <w:shd w:val="clear" w:color="auto" w:fill="FFFFFF"/>
        </w:rPr>
        <w:t>Meeting Research Aims and Objectives</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The study's outcomes demonstrate that the goals and objectives of the research have been successfully achieved. It has achieved its goal of analyzing the difficulties </w:t>
      </w:r>
      <w:r w:rsidR="00885C18">
        <w:rPr>
          <w:rFonts w:ascii="Times New Roman" w:hAnsi="Times New Roman" w:cs="Times New Roman"/>
          <w:color w:val="0D0D0D"/>
          <w:sz w:val="24"/>
          <w:szCs w:val="24"/>
          <w:shd w:val="clear" w:color="auto" w:fill="FFFFFF"/>
        </w:rPr>
        <w:t>newly established construction firms face</w:t>
      </w:r>
      <w:r w:rsidRPr="00BA0239">
        <w:rPr>
          <w:rFonts w:ascii="Times New Roman" w:hAnsi="Times New Roman" w:cs="Times New Roman"/>
          <w:color w:val="0D0D0D"/>
          <w:sz w:val="24"/>
          <w:szCs w:val="24"/>
          <w:shd w:val="clear" w:color="auto" w:fill="FFFFFF"/>
        </w:rPr>
        <w:t xml:space="preserve"> during their first three years of operation. The answers to the questionnaire highlighted </w:t>
      </w:r>
      <w:r w:rsidR="00885C18">
        <w:rPr>
          <w:rFonts w:ascii="Times New Roman" w:hAnsi="Times New Roman" w:cs="Times New Roman"/>
          <w:color w:val="0D0D0D"/>
          <w:sz w:val="24"/>
          <w:szCs w:val="24"/>
          <w:shd w:val="clear" w:color="auto" w:fill="FFFFFF"/>
        </w:rPr>
        <w:t>significant</w:t>
      </w:r>
      <w:r w:rsidRPr="00BA0239">
        <w:rPr>
          <w:rFonts w:ascii="Times New Roman" w:hAnsi="Times New Roman" w:cs="Times New Roman"/>
          <w:color w:val="0D0D0D"/>
          <w:sz w:val="24"/>
          <w:szCs w:val="24"/>
          <w:shd w:val="clear" w:color="auto" w:fill="FFFFFF"/>
        </w:rPr>
        <w:t xml:space="preserve"> issues that construction start-ups face in the early phases of their business, including a lack of capital, obstacles posed by regulations, and variations in market demand.</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Moreover, the goal of reviewing research on start-up venture failure mitigation strategies—</w:t>
      </w:r>
      <w:r w:rsidR="00885C18">
        <w:rPr>
          <w:rFonts w:ascii="Times New Roman" w:hAnsi="Times New Roman" w:cs="Times New Roman"/>
          <w:color w:val="0D0D0D"/>
          <w:sz w:val="24"/>
          <w:szCs w:val="24"/>
          <w:shd w:val="clear" w:color="auto" w:fill="FFFFFF"/>
        </w:rPr>
        <w:t>particularly</w:t>
      </w:r>
      <w:r w:rsidRPr="00BA0239">
        <w:rPr>
          <w:rFonts w:ascii="Times New Roman" w:hAnsi="Times New Roman" w:cs="Times New Roman"/>
          <w:color w:val="0D0D0D"/>
          <w:sz w:val="24"/>
          <w:szCs w:val="24"/>
          <w:shd w:val="clear" w:color="auto" w:fill="FFFFFF"/>
        </w:rPr>
        <w:t xml:space="preserve"> </w:t>
      </w:r>
      <w:r w:rsidR="00885C18">
        <w:rPr>
          <w:rFonts w:ascii="Times New Roman" w:hAnsi="Times New Roman" w:cs="Times New Roman"/>
          <w:color w:val="0D0D0D"/>
          <w:sz w:val="24"/>
          <w:szCs w:val="24"/>
          <w:shd w:val="clear" w:color="auto" w:fill="FFFFFF"/>
        </w:rPr>
        <w:t>i</w:t>
      </w:r>
      <w:r w:rsidRPr="00BA0239">
        <w:rPr>
          <w:rFonts w:ascii="Times New Roman" w:hAnsi="Times New Roman" w:cs="Times New Roman"/>
          <w:color w:val="0D0D0D"/>
          <w:sz w:val="24"/>
          <w:szCs w:val="24"/>
          <w:shd w:val="clear" w:color="auto" w:fill="FFFFFF"/>
        </w:rPr>
        <w:t xml:space="preserve">n the construction industry—has been accomplished </w:t>
      </w:r>
      <w:r w:rsidR="00885C18">
        <w:rPr>
          <w:rFonts w:ascii="Times New Roman" w:hAnsi="Times New Roman" w:cs="Times New Roman"/>
          <w:color w:val="0D0D0D"/>
          <w:sz w:val="24"/>
          <w:szCs w:val="24"/>
          <w:shd w:val="clear" w:color="auto" w:fill="FFFFFF"/>
        </w:rPr>
        <w:t>by analysing</w:t>
      </w:r>
      <w:r w:rsidRPr="00BA0239">
        <w:rPr>
          <w:rFonts w:ascii="Times New Roman" w:hAnsi="Times New Roman" w:cs="Times New Roman"/>
          <w:color w:val="0D0D0D"/>
          <w:sz w:val="24"/>
          <w:szCs w:val="24"/>
          <w:shd w:val="clear" w:color="auto" w:fill="FFFFFF"/>
        </w:rPr>
        <w:t xml:space="preserve"> questionnaire responses. The results support the research on the value of risk management, creativity, teamwork, and sustainability in reducing failure and promoting success in construction start-ups. Furthermore, the goal of identifying and assessing workable tactics that prosperous start-up construction companies use in their early stages of development has been accomplished. The </w:t>
      </w:r>
      <w:r w:rsidR="00885C18">
        <w:rPr>
          <w:rFonts w:ascii="Times New Roman" w:hAnsi="Times New Roman" w:cs="Times New Roman"/>
          <w:color w:val="0D0D0D"/>
          <w:sz w:val="24"/>
          <w:szCs w:val="24"/>
          <w:shd w:val="clear" w:color="auto" w:fill="FFFFFF"/>
        </w:rPr>
        <w:t>questionnaire results</w:t>
      </w:r>
      <w:r w:rsidRPr="00BA0239">
        <w:rPr>
          <w:rFonts w:ascii="Times New Roman" w:hAnsi="Times New Roman" w:cs="Times New Roman"/>
          <w:color w:val="0D0D0D"/>
          <w:sz w:val="24"/>
          <w:szCs w:val="24"/>
          <w:shd w:val="clear" w:color="auto" w:fill="FFFFFF"/>
        </w:rPr>
        <w:t xml:space="preserve"> showed that risk management, creativity, sustainability, and cooperation are the top priorities for successful start-ups in their business operations. This information helps </w:t>
      </w:r>
      <w:r w:rsidR="00885C18">
        <w:rPr>
          <w:rFonts w:ascii="Times New Roman" w:hAnsi="Times New Roman" w:cs="Times New Roman"/>
          <w:color w:val="0D0D0D"/>
          <w:sz w:val="24"/>
          <w:szCs w:val="24"/>
          <w:shd w:val="clear" w:color="auto" w:fill="FFFFFF"/>
        </w:rPr>
        <w:t>identify and assess the workable tactics</w:t>
      </w:r>
      <w:r w:rsidRPr="00BA0239">
        <w:rPr>
          <w:rFonts w:ascii="Times New Roman" w:hAnsi="Times New Roman" w:cs="Times New Roman"/>
          <w:color w:val="0D0D0D"/>
          <w:sz w:val="24"/>
          <w:szCs w:val="24"/>
          <w:shd w:val="clear" w:color="auto" w:fill="FFFFFF"/>
        </w:rPr>
        <w:t xml:space="preserve"> these businesses use.</w:t>
      </w:r>
    </w:p>
    <w:p w:rsidR="00BA0239" w:rsidRPr="00BA0239" w:rsidRDefault="00BA0239" w:rsidP="008F4DAA">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Furthermore, the goal of evaluating the suitability and efficacy of recognized tactics in various construction industry situations has been tackled. The </w:t>
      </w:r>
      <w:r w:rsidR="00885C18">
        <w:rPr>
          <w:rFonts w:ascii="Times New Roman" w:hAnsi="Times New Roman" w:cs="Times New Roman"/>
          <w:color w:val="0D0D0D"/>
          <w:sz w:val="24"/>
          <w:szCs w:val="24"/>
          <w:shd w:val="clear" w:color="auto" w:fill="FFFFFF"/>
        </w:rPr>
        <w:t>survey findings imply that managers and founders of construction start-ups view the identified tactics as workable and efficient, indicating that they may find use in various</w:t>
      </w:r>
      <w:r w:rsidRPr="00BA0239">
        <w:rPr>
          <w:rFonts w:ascii="Times New Roman" w:hAnsi="Times New Roman" w:cs="Times New Roman"/>
          <w:color w:val="0D0D0D"/>
          <w:sz w:val="24"/>
          <w:szCs w:val="24"/>
          <w:shd w:val="clear" w:color="auto" w:fill="FFFFFF"/>
        </w:rPr>
        <w:t xml:space="preserve"> construction sector scenarios. </w:t>
      </w:r>
      <w:r w:rsidRPr="00BA0239">
        <w:rPr>
          <w:rFonts w:ascii="Times New Roman" w:hAnsi="Times New Roman" w:cs="Times New Roman"/>
          <w:color w:val="0D0D0D"/>
          <w:sz w:val="24"/>
          <w:szCs w:val="24"/>
          <w:shd w:val="clear" w:color="auto" w:fill="FFFFFF"/>
        </w:rPr>
        <w:br/>
      </w:r>
    </w:p>
    <w:p w:rsidR="00DF384F" w:rsidRPr="00BA0239" w:rsidRDefault="000C3A0F" w:rsidP="00885C18">
      <w:pPr>
        <w:spacing w:after="0" w:line="360" w:lineRule="auto"/>
        <w:ind w:firstLine="720"/>
        <w:jc w:val="center"/>
        <w:rPr>
          <w:rFonts w:ascii="Times New Roman" w:hAnsi="Times New Roman" w:cs="Times New Roman"/>
          <w:b/>
          <w:color w:val="0D0D0D"/>
          <w:sz w:val="24"/>
          <w:szCs w:val="24"/>
          <w:shd w:val="clear" w:color="auto" w:fill="FFFFFF"/>
        </w:rPr>
      </w:pPr>
      <w:r w:rsidRPr="00BA0239">
        <w:rPr>
          <w:rFonts w:ascii="Times New Roman" w:hAnsi="Times New Roman" w:cs="Times New Roman"/>
          <w:b/>
          <w:color w:val="0D0D0D"/>
          <w:sz w:val="24"/>
          <w:szCs w:val="24"/>
          <w:shd w:val="clear" w:color="auto" w:fill="FFFFFF"/>
        </w:rPr>
        <w:t>Recommendation</w:t>
      </w:r>
      <w:r w:rsidR="00BA0239" w:rsidRPr="00BA0239">
        <w:rPr>
          <w:rFonts w:ascii="Times New Roman" w:hAnsi="Times New Roman" w:cs="Times New Roman"/>
          <w:b/>
          <w:color w:val="0D0D0D"/>
          <w:sz w:val="24"/>
          <w:szCs w:val="24"/>
          <w:shd w:val="clear" w:color="auto" w:fill="FFFFFF"/>
        </w:rPr>
        <w:t xml:space="preserve">s </w:t>
      </w:r>
      <w:r w:rsidR="00885C18">
        <w:rPr>
          <w:rFonts w:ascii="Times New Roman" w:hAnsi="Times New Roman" w:cs="Times New Roman"/>
          <w:b/>
          <w:color w:val="0D0D0D"/>
          <w:sz w:val="24"/>
          <w:szCs w:val="24"/>
          <w:shd w:val="clear" w:color="auto" w:fill="FFFFFF"/>
        </w:rPr>
        <w:t>for</w:t>
      </w:r>
      <w:r w:rsidR="00BA0239" w:rsidRPr="00BA0239">
        <w:rPr>
          <w:rFonts w:ascii="Times New Roman" w:hAnsi="Times New Roman" w:cs="Times New Roman"/>
          <w:b/>
          <w:color w:val="0D0D0D"/>
          <w:sz w:val="24"/>
          <w:szCs w:val="24"/>
          <w:shd w:val="clear" w:color="auto" w:fill="FFFFFF"/>
        </w:rPr>
        <w:t xml:space="preserve"> Entrepreneurial Environment </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A multidimensional approach is required, incorporating numerous activities and policies that stimulate innovation, collaboration, and sustainability to improve the construction industry's entrepreneurial environment. For example, fostering collaboration among construction start-ups, established enterprises, academic institutions, and government agencies is critical. Stakeholders can encourage entrepreneurial activity and foster a collaborative culture within the industry by establishing platforms for knowledge exchange, resource pooling, and cooperative invention activities. This could include forming industry-wide consortia, incubators, or innovation clusters where start-ups can engage with industry partners, receive mentorship, and work on R&amp;D projects.</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Promoting innovation is just as important as encouraging teamwork. It is imperative to furnish incentives, financing prospects, and resources to bolster </w:t>
      </w:r>
      <w:r w:rsidR="00885C18">
        <w:rPr>
          <w:rFonts w:ascii="Times New Roman" w:hAnsi="Times New Roman" w:cs="Times New Roman"/>
          <w:color w:val="0D0D0D"/>
          <w:sz w:val="24"/>
          <w:szCs w:val="24"/>
          <w:shd w:val="clear" w:color="auto" w:fill="FFFFFF"/>
        </w:rPr>
        <w:t>the construction industry's study, development, and implementation of pioneering technologies and methodologies</w:t>
      </w:r>
      <w:r w:rsidRPr="00BA0239">
        <w:rPr>
          <w:rFonts w:ascii="Times New Roman" w:hAnsi="Times New Roman" w:cs="Times New Roman"/>
          <w:color w:val="0D0D0D"/>
          <w:sz w:val="24"/>
          <w:szCs w:val="24"/>
          <w:shd w:val="clear" w:color="auto" w:fill="FFFFFF"/>
        </w:rPr>
        <w:t>. The gap between research and commercialization can be closed with start-up accelerators, innovation grants, and technology transfer programs. This will allow start-ups to create and grow novel solutions that solve industry problems and boost competitiveness. Furthermore, improving capital availability is essential for construction start-ups to prosper. Filling the financial gap via grants from the government, venture capital, angel investors, and crowdsourcing websites can provide start</w:t>
      </w:r>
      <w:r w:rsidR="00885C18">
        <w:rPr>
          <w:rFonts w:ascii="Times New Roman" w:hAnsi="Times New Roman" w:cs="Times New Roman"/>
          <w:color w:val="0D0D0D"/>
          <w:sz w:val="24"/>
          <w:szCs w:val="24"/>
          <w:shd w:val="clear" w:color="auto" w:fill="FFFFFF"/>
        </w:rPr>
        <w:t>-</w:t>
      </w:r>
      <w:r w:rsidRPr="00BA0239">
        <w:rPr>
          <w:rFonts w:ascii="Times New Roman" w:hAnsi="Times New Roman" w:cs="Times New Roman"/>
          <w:color w:val="0D0D0D"/>
          <w:sz w:val="24"/>
          <w:szCs w:val="24"/>
          <w:shd w:val="clear" w:color="auto" w:fill="FFFFFF"/>
        </w:rPr>
        <w:t xml:space="preserve">ups with the money they need to spur development and innovation. </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In addition, encouraging entrepreneurial education and training is crucial to giving aspiring construction entrepreneurs the know-how and abilities they need to be successful. Entrepreneurs can be empowered to efficiently traverse the hurdles of beginning and developing a business by creating programs </w:t>
      </w:r>
      <w:r w:rsidR="00885C18">
        <w:rPr>
          <w:rFonts w:ascii="Times New Roman" w:hAnsi="Times New Roman" w:cs="Times New Roman"/>
          <w:color w:val="0D0D0D"/>
          <w:sz w:val="24"/>
          <w:szCs w:val="24"/>
          <w:shd w:val="clear" w:color="auto" w:fill="FFFFFF"/>
        </w:rPr>
        <w:t>specifically geared to the construction sector and offering</w:t>
      </w:r>
      <w:r w:rsidRPr="00BA0239">
        <w:rPr>
          <w:rFonts w:ascii="Times New Roman" w:hAnsi="Times New Roman" w:cs="Times New Roman"/>
          <w:color w:val="0D0D0D"/>
          <w:sz w:val="24"/>
          <w:szCs w:val="24"/>
          <w:shd w:val="clear" w:color="auto" w:fill="FFFFFF"/>
        </w:rPr>
        <w:t xml:space="preserve"> networking opportunities, mentorship, and practical skills. </w:t>
      </w:r>
      <w:r w:rsidR="00885C18">
        <w:rPr>
          <w:rFonts w:ascii="Times New Roman" w:hAnsi="Times New Roman" w:cs="Times New Roman"/>
          <w:color w:val="0D0D0D"/>
          <w:sz w:val="24"/>
          <w:szCs w:val="24"/>
          <w:shd w:val="clear" w:color="auto" w:fill="FFFFFF"/>
        </w:rPr>
        <w:t>S</w:t>
      </w:r>
      <w:r w:rsidRPr="00BA0239">
        <w:rPr>
          <w:rFonts w:ascii="Times New Roman" w:hAnsi="Times New Roman" w:cs="Times New Roman"/>
          <w:color w:val="0D0D0D"/>
          <w:sz w:val="24"/>
          <w:szCs w:val="24"/>
          <w:shd w:val="clear" w:color="auto" w:fill="FFFFFF"/>
        </w:rPr>
        <w:t>takeholders might invest in education and training to develop a pipeline of competent entrepreneurs</w:t>
      </w:r>
      <w:r w:rsidR="00885C18">
        <w:rPr>
          <w:rFonts w:ascii="Times New Roman" w:hAnsi="Times New Roman" w:cs="Times New Roman"/>
          <w:color w:val="0D0D0D"/>
          <w:sz w:val="24"/>
          <w:szCs w:val="24"/>
          <w:shd w:val="clear" w:color="auto" w:fill="FFFFFF"/>
        </w:rPr>
        <w:t xml:space="preserve"> t</w:t>
      </w:r>
      <w:r w:rsidR="00885C18" w:rsidRPr="00BA0239">
        <w:rPr>
          <w:rFonts w:ascii="Times New Roman" w:hAnsi="Times New Roman" w:cs="Times New Roman"/>
          <w:color w:val="0D0D0D"/>
          <w:sz w:val="24"/>
          <w:szCs w:val="24"/>
          <w:shd w:val="clear" w:color="auto" w:fill="FFFFFF"/>
        </w:rPr>
        <w:t>o promote innovation and grow</w:t>
      </w:r>
      <w:r w:rsidR="00885C18">
        <w:rPr>
          <w:rFonts w:ascii="Times New Roman" w:hAnsi="Times New Roman" w:cs="Times New Roman"/>
          <w:color w:val="0D0D0D"/>
          <w:sz w:val="24"/>
          <w:szCs w:val="24"/>
          <w:shd w:val="clear" w:color="auto" w:fill="FFFFFF"/>
        </w:rPr>
        <w:t>th in the construction industry</w:t>
      </w:r>
      <w:r w:rsidRPr="00BA0239">
        <w:rPr>
          <w:rFonts w:ascii="Times New Roman" w:hAnsi="Times New Roman" w:cs="Times New Roman"/>
          <w:color w:val="0D0D0D"/>
          <w:sz w:val="24"/>
          <w:szCs w:val="24"/>
          <w:shd w:val="clear" w:color="auto" w:fill="FFFFFF"/>
        </w:rPr>
        <w:t>.</w:t>
      </w:r>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Moreover, lowering entry barriers and creating a </w:t>
      </w:r>
      <w:r w:rsidR="00885C18">
        <w:rPr>
          <w:rFonts w:ascii="Times New Roman" w:hAnsi="Times New Roman" w:cs="Times New Roman"/>
          <w:color w:val="0D0D0D"/>
          <w:sz w:val="24"/>
          <w:szCs w:val="24"/>
          <w:shd w:val="clear" w:color="auto" w:fill="FFFFFF"/>
        </w:rPr>
        <w:t>favourable climat</w:t>
      </w:r>
      <w:r w:rsidRPr="00BA0239">
        <w:rPr>
          <w:rFonts w:ascii="Times New Roman" w:hAnsi="Times New Roman" w:cs="Times New Roman"/>
          <w:color w:val="0D0D0D"/>
          <w:sz w:val="24"/>
          <w:szCs w:val="24"/>
          <w:shd w:val="clear" w:color="auto" w:fill="FFFFFF"/>
        </w:rPr>
        <w:t xml:space="preserve">e </w:t>
      </w:r>
      <w:r w:rsidR="00885C18">
        <w:rPr>
          <w:rFonts w:ascii="Times New Roman" w:hAnsi="Times New Roman" w:cs="Times New Roman"/>
          <w:color w:val="0D0D0D"/>
          <w:sz w:val="24"/>
          <w:szCs w:val="24"/>
          <w:shd w:val="clear" w:color="auto" w:fill="FFFFFF"/>
        </w:rPr>
        <w:t>for</w:t>
      </w:r>
      <w:r w:rsidRPr="00BA0239">
        <w:rPr>
          <w:rFonts w:ascii="Times New Roman" w:hAnsi="Times New Roman" w:cs="Times New Roman"/>
          <w:color w:val="0D0D0D"/>
          <w:sz w:val="24"/>
          <w:szCs w:val="24"/>
          <w:shd w:val="clear" w:color="auto" w:fill="FFFFFF"/>
        </w:rPr>
        <w:t xml:space="preserve"> entrepreneurship depend</w:t>
      </w:r>
      <w:r w:rsidR="00885C18">
        <w:rPr>
          <w:rFonts w:ascii="Times New Roman" w:hAnsi="Times New Roman" w:cs="Times New Roman"/>
          <w:color w:val="0D0D0D"/>
          <w:sz w:val="24"/>
          <w:szCs w:val="24"/>
          <w:shd w:val="clear" w:color="auto" w:fill="FFFFFF"/>
        </w:rPr>
        <w:t>s</w:t>
      </w:r>
      <w:r w:rsidRPr="00BA0239">
        <w:rPr>
          <w:rFonts w:ascii="Times New Roman" w:hAnsi="Times New Roman" w:cs="Times New Roman"/>
          <w:color w:val="0D0D0D"/>
          <w:sz w:val="24"/>
          <w:szCs w:val="24"/>
          <w:shd w:val="clear" w:color="auto" w:fill="FFFFFF"/>
        </w:rPr>
        <w:t xml:space="preserve"> heavily on improving regulatory clarity and streamlining existing processes. A more predictable and encouraging regulatory environment for construction start-ups can be achieved by streamlining administrative processes and encouraging transparency and consistency in legislation. This promotes investment and entrepreneurship in the construction sector, which fuels economic expansion and employment creation.</w:t>
      </w:r>
    </w:p>
    <w:p w:rsidR="00BA0239" w:rsidRDefault="00BA0239" w:rsidP="008F4DAA">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Furthermore, encouraging inclusiveness and diversity within the entrepreneurial ecosystem is crucial to advancing creativity and innovation. By aggressively promoting underrepresented groups, such as women, minorities, and underprivileged communities, stakeholders can guarantee that all entrepreneurs have an equal chance to engage in and prosper in the construction sector. A more dynamic and resilient entrepreneurial ecosystem within the construction industry can be developed by developing inclusive policies, programs, and initiatives that offer resources and support to diverse entrepreneurs.</w:t>
      </w:r>
    </w:p>
    <w:p w:rsidR="008F4DAA" w:rsidRPr="008F4DAA" w:rsidRDefault="008F4DAA" w:rsidP="008F4DAA">
      <w:pPr>
        <w:spacing w:after="0" w:line="360" w:lineRule="auto"/>
        <w:ind w:firstLine="720"/>
        <w:rPr>
          <w:rFonts w:ascii="Times New Roman" w:hAnsi="Times New Roman" w:cs="Times New Roman"/>
          <w:color w:val="0D0D0D"/>
          <w:sz w:val="24"/>
          <w:szCs w:val="24"/>
          <w:shd w:val="clear" w:color="auto" w:fill="FFFFFF"/>
        </w:rPr>
      </w:pPr>
    </w:p>
    <w:p w:rsidR="000C3A0F" w:rsidRPr="00BA0239" w:rsidRDefault="00DE1FCD" w:rsidP="00DE1FCD">
      <w:pPr>
        <w:pStyle w:val="Heading2"/>
        <w:rPr>
          <w:shd w:val="clear" w:color="auto" w:fill="FFFFFF"/>
        </w:rPr>
      </w:pPr>
      <w:bookmarkStart w:id="44" w:name="_Toc160041163"/>
      <w:r>
        <w:rPr>
          <w:shd w:val="clear" w:color="auto" w:fill="FFFFFF"/>
        </w:rPr>
        <w:t xml:space="preserve">5.3 </w:t>
      </w:r>
      <w:r w:rsidR="00E84158" w:rsidRPr="00BA0239">
        <w:rPr>
          <w:shd w:val="clear" w:color="auto" w:fill="FFFFFF"/>
        </w:rPr>
        <w:t>Summary of Findings</w:t>
      </w:r>
      <w:bookmarkEnd w:id="44"/>
    </w:p>
    <w:p w:rsidR="00BA0239" w:rsidRPr="00BA0239" w:rsidRDefault="00BA0239" w:rsidP="00885C18">
      <w:pPr>
        <w:spacing w:after="0" w:line="360" w:lineRule="auto"/>
        <w:ind w:firstLine="720"/>
        <w:rPr>
          <w:rFonts w:ascii="Times New Roman" w:hAnsi="Times New Roman" w:cs="Times New Roman"/>
          <w:color w:val="0D0D0D"/>
          <w:sz w:val="24"/>
          <w:szCs w:val="24"/>
          <w:shd w:val="clear" w:color="auto" w:fill="FFFFFF"/>
        </w:rPr>
      </w:pPr>
      <w:r w:rsidRPr="00BA0239">
        <w:rPr>
          <w:rFonts w:ascii="Times New Roman" w:hAnsi="Times New Roman" w:cs="Times New Roman"/>
          <w:color w:val="0D0D0D"/>
          <w:sz w:val="24"/>
          <w:szCs w:val="24"/>
          <w:shd w:val="clear" w:color="auto" w:fill="FFFFFF"/>
        </w:rPr>
        <w:t xml:space="preserve">In the context of London, the study looked into ways to lessen the risk of construction start-up failure. A mixed-methods approach using surveys and interviews was used to identify the main issues and workable solutions used by construction start-ups. The results showed that while good risk management, creativity, teamwork, and sustainability practices were essential for success, insufficient money, regulatory obstacles, and changes in market demand were the </w:t>
      </w:r>
      <w:r w:rsidR="00885C18">
        <w:rPr>
          <w:rFonts w:ascii="Times New Roman" w:hAnsi="Times New Roman" w:cs="Times New Roman"/>
          <w:color w:val="0D0D0D"/>
          <w:sz w:val="24"/>
          <w:szCs w:val="24"/>
          <w:shd w:val="clear" w:color="auto" w:fill="FFFFFF"/>
        </w:rPr>
        <w:t>leading</w:t>
      </w:r>
      <w:r w:rsidRPr="00BA0239">
        <w:rPr>
          <w:rFonts w:ascii="Times New Roman" w:hAnsi="Times New Roman" w:cs="Times New Roman"/>
          <w:color w:val="0D0D0D"/>
          <w:sz w:val="24"/>
          <w:szCs w:val="24"/>
          <w:shd w:val="clear" w:color="auto" w:fill="FFFFFF"/>
        </w:rPr>
        <w:t xml:space="preserve"> causes of failure. The research emphasized the significance of government assistance initiatives, cooperation, and financial resources in cultivating a favorable environment for entrepreneurship. There were suggestions on </w:t>
      </w:r>
      <w:r w:rsidR="00885C18">
        <w:rPr>
          <w:rFonts w:ascii="Times New Roman" w:hAnsi="Times New Roman" w:cs="Times New Roman"/>
          <w:color w:val="0D0D0D"/>
          <w:sz w:val="24"/>
          <w:szCs w:val="24"/>
          <w:shd w:val="clear" w:color="auto" w:fill="FFFFFF"/>
        </w:rPr>
        <w:t>strengthening cooperation, encouraging innovation, facilitating finance, supporting diversity and inclusion, encouraging entrepreneurial education, and expediting</w:t>
      </w:r>
      <w:r w:rsidRPr="00BA0239">
        <w:rPr>
          <w:rFonts w:ascii="Times New Roman" w:hAnsi="Times New Roman" w:cs="Times New Roman"/>
          <w:color w:val="0D0D0D"/>
          <w:sz w:val="24"/>
          <w:szCs w:val="24"/>
          <w:shd w:val="clear" w:color="auto" w:fill="FFFFFF"/>
        </w:rPr>
        <w:t xml:space="preserve"> regulatory procedures. Therefore, by </w:t>
      </w:r>
      <w:r w:rsidR="00885C18">
        <w:rPr>
          <w:rFonts w:ascii="Times New Roman" w:hAnsi="Times New Roman" w:cs="Times New Roman"/>
          <w:color w:val="0D0D0D"/>
          <w:sz w:val="24"/>
          <w:szCs w:val="24"/>
          <w:shd w:val="clear" w:color="auto" w:fill="FFFFFF"/>
        </w:rPr>
        <w:t>implementing these suggestions</w:t>
      </w:r>
      <w:r w:rsidRPr="00BA0239">
        <w:rPr>
          <w:rFonts w:ascii="Times New Roman" w:hAnsi="Times New Roman" w:cs="Times New Roman"/>
          <w:color w:val="0D0D0D"/>
          <w:sz w:val="24"/>
          <w:szCs w:val="24"/>
          <w:shd w:val="clear" w:color="auto" w:fill="FFFFFF"/>
        </w:rPr>
        <w:t>, stakeholders may foster a thriving entrepreneurial community within the development sector, promoting sustainability, innovation, and economic growth in London's construction industry.</w:t>
      </w:r>
    </w:p>
    <w:p w:rsidR="000745F0" w:rsidRPr="00BA0239" w:rsidRDefault="000745F0" w:rsidP="00885C18">
      <w:pPr>
        <w:spacing w:after="0" w:line="360" w:lineRule="auto"/>
        <w:rPr>
          <w:rFonts w:ascii="Times New Roman" w:eastAsiaTheme="majorEastAsia" w:hAnsi="Times New Roman" w:cs="Times New Roman"/>
          <w:b/>
          <w:sz w:val="24"/>
          <w:szCs w:val="24"/>
        </w:rPr>
      </w:pPr>
    </w:p>
    <w:p w:rsidR="008F4DAA" w:rsidRDefault="008F4DAA">
      <w:r>
        <w:br w:type="page"/>
      </w:r>
    </w:p>
    <w:p w:rsidR="008F4DAA" w:rsidRPr="008F4DAA" w:rsidRDefault="008F4DAA" w:rsidP="00DE1FCD">
      <w:pPr>
        <w:pStyle w:val="Heading1"/>
      </w:pPr>
      <w:bookmarkStart w:id="45" w:name="_Toc160041164"/>
      <w:r>
        <w:t>Chapter 6</w:t>
      </w:r>
      <w:r w:rsidR="00A403B9" w:rsidRPr="00BA0239">
        <w:t>: Conclusion</w:t>
      </w:r>
      <w:bookmarkEnd w:id="45"/>
      <w:r w:rsidR="00A403B9" w:rsidRPr="00BA0239">
        <w:t xml:space="preserve"> </w:t>
      </w:r>
    </w:p>
    <w:p w:rsidR="00BA0239" w:rsidRPr="00BA0239" w:rsidRDefault="00BA0239" w:rsidP="00885C18">
      <w:pPr>
        <w:spacing w:after="0" w:line="360" w:lineRule="auto"/>
        <w:ind w:firstLine="720"/>
        <w:rPr>
          <w:rFonts w:ascii="Times New Roman" w:hAnsi="Times New Roman" w:cs="Times New Roman"/>
          <w:bCs/>
          <w:sz w:val="24"/>
          <w:szCs w:val="24"/>
        </w:rPr>
      </w:pPr>
      <w:r w:rsidRPr="00BA0239">
        <w:rPr>
          <w:rFonts w:ascii="Times New Roman" w:hAnsi="Times New Roman" w:cs="Times New Roman"/>
          <w:bCs/>
          <w:sz w:val="24"/>
          <w:szCs w:val="24"/>
        </w:rPr>
        <w:t>In summary, this study clarified the difficulties faced by London-based construction start</w:t>
      </w:r>
      <w:r w:rsidR="00885C18">
        <w:rPr>
          <w:rFonts w:ascii="Times New Roman" w:hAnsi="Times New Roman" w:cs="Times New Roman"/>
          <w:bCs/>
          <w:sz w:val="24"/>
          <w:szCs w:val="24"/>
        </w:rPr>
        <w:t>-</w:t>
      </w:r>
      <w:r w:rsidRPr="00BA0239">
        <w:rPr>
          <w:rFonts w:ascii="Times New Roman" w:hAnsi="Times New Roman" w:cs="Times New Roman"/>
          <w:bCs/>
          <w:sz w:val="24"/>
          <w:szCs w:val="24"/>
        </w:rPr>
        <w:t xml:space="preserve">ups and suggested practical solutions to reduce industry failure. A thorough examination of survey data and industry stakeholder interviews revealed important failure drivers, including insufficient funding, difficult regulations, and shifts in market demand. On the other hand, it was discovered that </w:t>
      </w:r>
      <w:r w:rsidR="00885C18">
        <w:rPr>
          <w:rFonts w:ascii="Times New Roman" w:hAnsi="Times New Roman" w:cs="Times New Roman"/>
          <w:bCs/>
          <w:sz w:val="24"/>
          <w:szCs w:val="24"/>
        </w:rPr>
        <w:t>prosperous start-ups prioritized risk management, creativity, teamwork, and sustainable practices</w:t>
      </w:r>
      <w:r w:rsidRPr="00BA0239">
        <w:rPr>
          <w:rFonts w:ascii="Times New Roman" w:hAnsi="Times New Roman" w:cs="Times New Roman"/>
          <w:bCs/>
          <w:sz w:val="24"/>
          <w:szCs w:val="24"/>
        </w:rPr>
        <w:t xml:space="preserve">. The research underscored the significance of governmental assistance initiatives, cooperation, and financial resources in cultivating a favorable environment for entrepreneurship. Suggestions were made to strengthen cooperation, encourage innovation, facilitate funding access, advance entrepreneurship education, expedite regulatory procedures, and cultivate diversity and inclusivity. </w:t>
      </w:r>
      <w:r w:rsidR="00885C18">
        <w:rPr>
          <w:rFonts w:ascii="Times New Roman" w:hAnsi="Times New Roman" w:cs="Times New Roman"/>
          <w:bCs/>
          <w:sz w:val="24"/>
          <w:szCs w:val="24"/>
        </w:rPr>
        <w:t>S</w:t>
      </w:r>
      <w:r w:rsidRPr="00BA0239">
        <w:rPr>
          <w:rFonts w:ascii="Times New Roman" w:hAnsi="Times New Roman" w:cs="Times New Roman"/>
          <w:bCs/>
          <w:sz w:val="24"/>
          <w:szCs w:val="24"/>
        </w:rPr>
        <w:t xml:space="preserve">takeholders can endeavor to cultivate a thriving entrepreneurial ecosystem </w:t>
      </w:r>
      <w:r w:rsidR="00885C18">
        <w:rPr>
          <w:rFonts w:ascii="Times New Roman" w:hAnsi="Times New Roman" w:cs="Times New Roman"/>
          <w:bCs/>
          <w:sz w:val="24"/>
          <w:szCs w:val="24"/>
        </w:rPr>
        <w:t>by implementing these recommendations t</w:t>
      </w:r>
      <w:r w:rsidR="00885C18" w:rsidRPr="00BA0239">
        <w:rPr>
          <w:rFonts w:ascii="Times New Roman" w:hAnsi="Times New Roman" w:cs="Times New Roman"/>
          <w:bCs/>
          <w:sz w:val="24"/>
          <w:szCs w:val="24"/>
        </w:rPr>
        <w:t xml:space="preserve">o promote innovation, economic growth, and sustainability </w:t>
      </w:r>
      <w:r w:rsidR="00885C18">
        <w:rPr>
          <w:rFonts w:ascii="Times New Roman" w:hAnsi="Times New Roman" w:cs="Times New Roman"/>
          <w:bCs/>
          <w:sz w:val="24"/>
          <w:szCs w:val="24"/>
        </w:rPr>
        <w:t>in London's construction sector</w:t>
      </w:r>
      <w:r w:rsidRPr="00BA0239">
        <w:rPr>
          <w:rFonts w:ascii="Times New Roman" w:hAnsi="Times New Roman" w:cs="Times New Roman"/>
          <w:bCs/>
          <w:sz w:val="24"/>
          <w:szCs w:val="24"/>
        </w:rPr>
        <w:t xml:space="preserve">. </w:t>
      </w:r>
    </w:p>
    <w:p w:rsidR="00E33152" w:rsidRPr="00BA0239" w:rsidRDefault="00DE1FCD" w:rsidP="00DE1FCD">
      <w:pPr>
        <w:pStyle w:val="Heading2"/>
      </w:pPr>
      <w:bookmarkStart w:id="46" w:name="_Toc160041165"/>
      <w:r>
        <w:t xml:space="preserve">6.0 </w:t>
      </w:r>
      <w:r w:rsidR="00933720" w:rsidRPr="00BA0239">
        <w:t xml:space="preserve">Future </w:t>
      </w:r>
      <w:r w:rsidR="00E33152" w:rsidRPr="00BA0239">
        <w:t>Research</w:t>
      </w:r>
      <w:bookmarkEnd w:id="46"/>
    </w:p>
    <w:p w:rsidR="00BA0239" w:rsidRPr="00BA0239" w:rsidRDefault="00BA0239" w:rsidP="00885C18">
      <w:pPr>
        <w:spacing w:after="0" w:line="360" w:lineRule="auto"/>
        <w:ind w:firstLine="720"/>
        <w:rPr>
          <w:rFonts w:ascii="Times New Roman" w:eastAsia="Times New Roman" w:hAnsi="Times New Roman" w:cs="Times New Roman"/>
          <w:color w:val="000000"/>
          <w:sz w:val="24"/>
          <w:szCs w:val="24"/>
        </w:rPr>
      </w:pPr>
      <w:r w:rsidRPr="00BA0239">
        <w:rPr>
          <w:rFonts w:ascii="Times New Roman" w:eastAsia="Times New Roman" w:hAnsi="Times New Roman" w:cs="Times New Roman"/>
          <w:color w:val="000000"/>
          <w:sz w:val="24"/>
          <w:szCs w:val="24"/>
        </w:rPr>
        <w:t xml:space="preserve">Future research could examine the long-term efficacy of recommended tactics for start-up success and sustainability. Comparative investigations of London and other urban areas could provide information about regional differences and best practices. In-depth case studies of successful enterprises would provide aspiring entrepreneurs valuable lessons and concrete tactics. Furthermore, studying the influence of developing technologies, stakeholder views, and sustainable integration in the construction industry is critical. Evaluating the success of existing policies and initiatives for assisting start-ups is critical for informing evidence-based policy decisions and promoting positive change. As a result, by focusing on these research topics, scholars, practitioners, and policymakers can help shape and strengthen the construction industry's entrepreneurial environment over time. </w:t>
      </w:r>
      <w:r w:rsidRPr="00BA0239">
        <w:rPr>
          <w:rFonts w:ascii="Times New Roman" w:eastAsia="Times New Roman" w:hAnsi="Times New Roman" w:cs="Times New Roman"/>
          <w:color w:val="000000"/>
          <w:sz w:val="24"/>
          <w:szCs w:val="24"/>
        </w:rPr>
        <w:br/>
      </w:r>
    </w:p>
    <w:p w:rsidR="00A403B9" w:rsidRPr="00BA0239" w:rsidRDefault="00A403B9" w:rsidP="00885C18">
      <w:pPr>
        <w:spacing w:after="0" w:line="360" w:lineRule="auto"/>
        <w:ind w:firstLine="720"/>
        <w:rPr>
          <w:rFonts w:ascii="Times New Roman" w:hAnsi="Times New Roman" w:cs="Times New Roman"/>
          <w:b/>
          <w:bCs/>
          <w:sz w:val="24"/>
          <w:szCs w:val="24"/>
          <w:lang w:val="en-GB"/>
        </w:rPr>
      </w:pPr>
      <w:r w:rsidRPr="00BA0239">
        <w:rPr>
          <w:rFonts w:ascii="Times New Roman" w:hAnsi="Times New Roman" w:cs="Times New Roman"/>
          <w:b/>
          <w:bCs/>
          <w:sz w:val="24"/>
          <w:szCs w:val="24"/>
          <w:lang w:val="en-GB"/>
        </w:rPr>
        <w:br w:type="page"/>
      </w:r>
    </w:p>
    <w:p w:rsidR="00A403B9" w:rsidRPr="00BA0239" w:rsidRDefault="00A403B9" w:rsidP="00DE1FCD">
      <w:pPr>
        <w:pStyle w:val="Heading1"/>
      </w:pPr>
      <w:bookmarkStart w:id="47" w:name="_Toc160041166"/>
      <w:r w:rsidRPr="00BA0239">
        <w:t>References and Bibliography</w:t>
      </w:r>
      <w:bookmarkEnd w:id="47"/>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Alvarez, S. and Busenitz, L.W. (2021) 'The entrepreneurship of resource-based theory,' </w:t>
      </w:r>
      <w:r w:rsidRPr="008F4DAA">
        <w:rPr>
          <w:rFonts w:ascii="Times New Roman" w:hAnsi="Times New Roman" w:cs="Times New Roman"/>
          <w:i/>
          <w:iCs/>
          <w:sz w:val="24"/>
          <w:szCs w:val="24"/>
        </w:rPr>
        <w:t>Journal of Management</w:t>
      </w:r>
      <w:r w:rsidRPr="008F4DAA">
        <w:rPr>
          <w:rFonts w:ascii="Times New Roman" w:hAnsi="Times New Roman" w:cs="Times New Roman"/>
          <w:sz w:val="24"/>
          <w:szCs w:val="24"/>
        </w:rPr>
        <w:t xml:space="preserve">, 27(6), pp. 755–775. </w:t>
      </w:r>
      <w:hyperlink r:id="rId16" w:history="1">
        <w:r w:rsidR="00CB2E4E" w:rsidRPr="00671D07">
          <w:rPr>
            <w:rStyle w:val="Hyperlink"/>
            <w:rFonts w:ascii="Times New Roman" w:hAnsi="Times New Roman" w:cs="Times New Roman"/>
            <w:sz w:val="24"/>
            <w:szCs w:val="24"/>
          </w:rPr>
          <w:t>https://doi.org/10.1177/014920630102700609</w:t>
        </w:r>
      </w:hyperlink>
      <w:r w:rsidRPr="008F4DAA">
        <w:rPr>
          <w:rFonts w:ascii="Times New Roman" w:hAnsi="Times New Roman" w:cs="Times New Roman"/>
          <w:sz w:val="24"/>
          <w:szCs w:val="24"/>
        </w:rPr>
        <w:t>.</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Barney, J.B. (2020) 'Resource-based theories of competitive advantage: A ten-year retrospective on the resource-based view,' </w:t>
      </w:r>
      <w:r w:rsidRPr="008F4DAA">
        <w:rPr>
          <w:rFonts w:ascii="Times New Roman" w:hAnsi="Times New Roman" w:cs="Times New Roman"/>
          <w:i/>
          <w:iCs/>
          <w:sz w:val="24"/>
          <w:szCs w:val="24"/>
        </w:rPr>
        <w:t>Journal of Management</w:t>
      </w:r>
      <w:r w:rsidRPr="008F4DAA">
        <w:rPr>
          <w:rFonts w:ascii="Times New Roman" w:hAnsi="Times New Roman" w:cs="Times New Roman"/>
          <w:sz w:val="24"/>
          <w:szCs w:val="24"/>
        </w:rPr>
        <w:t xml:space="preserve">, 27(6), pp. 643–650. </w:t>
      </w:r>
      <w:hyperlink r:id="rId17" w:history="1">
        <w:r w:rsidR="00CB2E4E" w:rsidRPr="00671D07">
          <w:rPr>
            <w:rStyle w:val="Hyperlink"/>
            <w:rFonts w:ascii="Times New Roman" w:hAnsi="Times New Roman" w:cs="Times New Roman"/>
            <w:sz w:val="24"/>
            <w:szCs w:val="24"/>
          </w:rPr>
          <w:t>https://doi.org/10.1177/014920630102700602</w:t>
        </w:r>
      </w:hyperlink>
      <w:r w:rsidRPr="008F4DAA">
        <w:rPr>
          <w:rFonts w:ascii="Times New Roman" w:hAnsi="Times New Roman" w:cs="Times New Roman"/>
          <w:sz w:val="24"/>
          <w:szCs w:val="24"/>
        </w:rPr>
        <w:t>.</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Barrie, D.S. and Paulson, B.C. (2016) 'Professional Construction Management,' </w:t>
      </w:r>
      <w:r w:rsidRPr="008F4DAA">
        <w:rPr>
          <w:rFonts w:ascii="Times New Roman" w:hAnsi="Times New Roman" w:cs="Times New Roman"/>
          <w:i/>
          <w:iCs/>
          <w:sz w:val="24"/>
          <w:szCs w:val="24"/>
        </w:rPr>
        <w:t>Journal of the Construction Division</w:t>
      </w:r>
      <w:r w:rsidRPr="008F4DAA">
        <w:rPr>
          <w:rFonts w:ascii="Times New Roman" w:hAnsi="Times New Roman" w:cs="Times New Roman"/>
          <w:sz w:val="24"/>
          <w:szCs w:val="24"/>
        </w:rPr>
        <w:t xml:space="preserve">, 102(3), pp. 425–436. </w:t>
      </w:r>
      <w:hyperlink r:id="rId18" w:history="1">
        <w:r w:rsidR="00CB2E4E" w:rsidRPr="00671D07">
          <w:rPr>
            <w:rStyle w:val="Hyperlink"/>
            <w:rFonts w:ascii="Times New Roman" w:hAnsi="Times New Roman" w:cs="Times New Roman"/>
            <w:sz w:val="24"/>
            <w:szCs w:val="24"/>
          </w:rPr>
          <w:t>https://doi.org/10.1061/jcceaz.0000620</w:t>
        </w:r>
      </w:hyperlink>
      <w:r w:rsidRPr="008F4DAA">
        <w:rPr>
          <w:rFonts w:ascii="Times New Roman" w:hAnsi="Times New Roman" w:cs="Times New Roman"/>
          <w:sz w:val="24"/>
          <w:szCs w:val="24"/>
        </w:rPr>
        <w:t>.</w:t>
      </w:r>
    </w:p>
    <w:p w:rsidR="00CB2E4E"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Bell, E., Bryman, A. and Harley, B. (2022) 'Business research strategies', </w:t>
      </w:r>
      <w:r w:rsidRPr="00BA0239">
        <w:rPr>
          <w:rFonts w:ascii="Times New Roman" w:hAnsi="Times New Roman" w:cs="Times New Roman"/>
          <w:i/>
          <w:iCs/>
          <w:sz w:val="24"/>
          <w:szCs w:val="24"/>
        </w:rPr>
        <w:t>Business Research Methods</w:t>
      </w:r>
      <w:r w:rsidRPr="00BA0239">
        <w:rPr>
          <w:rFonts w:ascii="Times New Roman" w:hAnsi="Times New Roman" w:cs="Times New Roman"/>
          <w:sz w:val="24"/>
          <w:szCs w:val="24"/>
        </w:rPr>
        <w:t xml:space="preserve">, pp. 122–150. doi:10.1093/hebz/9780198869443.003.0012. </w:t>
      </w:r>
    </w:p>
    <w:p w:rsidR="008F4DAA" w:rsidRPr="008F4DAA"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Burns, J. (2019) </w:t>
      </w:r>
      <w:r w:rsidRPr="008F4DAA">
        <w:rPr>
          <w:rFonts w:ascii="Times New Roman" w:hAnsi="Times New Roman" w:cs="Times New Roman"/>
          <w:i/>
          <w:iCs/>
          <w:sz w:val="24"/>
          <w:szCs w:val="24"/>
        </w:rPr>
        <w:t>A list of factors affecting the construction industry since 2017</w:t>
      </w:r>
      <w:r w:rsidRPr="008F4DAA">
        <w:rPr>
          <w:rFonts w:ascii="Times New Roman" w:hAnsi="Times New Roman" w:cs="Times New Roman"/>
          <w:sz w:val="24"/>
          <w:szCs w:val="24"/>
        </w:rPr>
        <w:t xml:space="preserve">. </w:t>
      </w:r>
      <w:hyperlink r:id="rId19" w:history="1">
        <w:r w:rsidR="00CB2E4E" w:rsidRPr="00671D07">
          <w:rPr>
            <w:rStyle w:val="Hyperlink"/>
            <w:rFonts w:ascii="Times New Roman" w:hAnsi="Times New Roman" w:cs="Times New Roman"/>
            <w:sz w:val="24"/>
            <w:szCs w:val="24"/>
          </w:rPr>
          <w:t>https://www.cornerstoneprojects.co.uk/blog/a-list-of-factors-causing-delays-and-negatively-affecting-the-construction-industry-since-2017/</w:t>
        </w:r>
      </w:hyperlink>
      <w:r w:rsidRPr="008F4DAA">
        <w:rPr>
          <w:rFonts w:ascii="Times New Roman" w:hAnsi="Times New Roman" w:cs="Times New Roman"/>
          <w:sz w:val="24"/>
          <w:szCs w:val="24"/>
        </w:rPr>
        <w:t xml:space="preserve"> (Accessed: February 28, 2024).</w:t>
      </w:r>
    </w:p>
    <w:p w:rsidR="00CB2E4E"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Cooper, D.R. and Schindler, P.S. (2019) in </w:t>
      </w:r>
      <w:r w:rsidRPr="00BA0239">
        <w:rPr>
          <w:rFonts w:ascii="Times New Roman" w:hAnsi="Times New Roman" w:cs="Times New Roman"/>
          <w:i/>
          <w:iCs/>
          <w:sz w:val="24"/>
          <w:szCs w:val="24"/>
        </w:rPr>
        <w:t>Business research methods</w:t>
      </w:r>
      <w:r w:rsidRPr="00BA0239">
        <w:rPr>
          <w:rFonts w:ascii="Times New Roman" w:hAnsi="Times New Roman" w:cs="Times New Roman"/>
          <w:sz w:val="24"/>
          <w:szCs w:val="24"/>
        </w:rPr>
        <w:t xml:space="preserve">. 4th edn. Boston: McGraw-Hill/Irwin, pp. 772–789. </w:t>
      </w:r>
    </w:p>
    <w:p w:rsidR="008F4DAA" w:rsidRPr="00BA0239"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Crnogaj, K. and Rus, M. (2023) 'From start to scale: Navigating Innovation, Entrepreneurial Ecosystem, and strategic evolution,' </w:t>
      </w:r>
      <w:r w:rsidRPr="00BA0239">
        <w:rPr>
          <w:rFonts w:ascii="Times New Roman" w:hAnsi="Times New Roman" w:cs="Times New Roman"/>
          <w:i/>
          <w:iCs/>
          <w:sz w:val="24"/>
          <w:szCs w:val="24"/>
        </w:rPr>
        <w:t>Administrative Sciences</w:t>
      </w:r>
      <w:r w:rsidRPr="00BA0239">
        <w:rPr>
          <w:rFonts w:ascii="Times New Roman" w:hAnsi="Times New Roman" w:cs="Times New Roman"/>
          <w:sz w:val="24"/>
          <w:szCs w:val="24"/>
        </w:rPr>
        <w:t xml:space="preserve">, 13(12), p. 254. Doi: 10.3390/admsci13120254. </w:t>
      </w:r>
    </w:p>
    <w:p w:rsidR="008F4DAA" w:rsidRPr="00BA0239" w:rsidRDefault="008F4DAA" w:rsidP="008F4DAA">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George, T. (2023) </w:t>
      </w:r>
      <w:r w:rsidRPr="00BA0239">
        <w:rPr>
          <w:rFonts w:ascii="Times New Roman" w:hAnsi="Times New Roman" w:cs="Times New Roman"/>
          <w:i/>
          <w:iCs/>
          <w:sz w:val="24"/>
          <w:szCs w:val="24"/>
        </w:rPr>
        <w:t>What is a research methodology?</w:t>
      </w:r>
      <w:r w:rsidRPr="00BA0239">
        <w:rPr>
          <w:rFonts w:ascii="Times New Roman" w:hAnsi="Times New Roman" w:cs="Times New Roman"/>
          <w:sz w:val="24"/>
          <w:szCs w:val="24"/>
        </w:rPr>
        <w:t xml:space="preserve"> Available at: </w:t>
      </w:r>
      <w:hyperlink r:id="rId20" w:anchor=":~:text=It%20involves%20studying%20the%20methods,surveys%2C%20and%20statistical%20tests" w:history="1">
        <w:r w:rsidRPr="00BA0239">
          <w:rPr>
            <w:rStyle w:val="Hyperlink"/>
            <w:rFonts w:ascii="Times New Roman" w:hAnsi="Times New Roman" w:cs="Times New Roman"/>
            <w:sz w:val="24"/>
            <w:szCs w:val="24"/>
          </w:rPr>
          <w:t>https://www.scribbr.com/dissertation/methodology/#:~:text=It%20involves%20studying%20the%20methods,surveys%2C%20and%20statistical%20tests</w:t>
        </w:r>
      </w:hyperlink>
      <w:r w:rsidRPr="00BA0239">
        <w:rPr>
          <w:rFonts w:ascii="Times New Roman" w:hAnsi="Times New Roman" w:cs="Times New Roman"/>
          <w:sz w:val="24"/>
          <w:szCs w:val="24"/>
        </w:rPr>
        <w:t xml:space="preserve">). (Accessed: 13 December 2023). </w:t>
      </w:r>
    </w:p>
    <w:p w:rsidR="008F4DAA" w:rsidRPr="008F4DAA" w:rsidRDefault="008F4DAA" w:rsidP="008F4DAA">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Grant, R.M. (2019) 'The Resource-Based Theory of Competitive Advantage: Implications for Strategy Formulation,' </w:t>
      </w:r>
      <w:r w:rsidRPr="008F4DAA">
        <w:rPr>
          <w:rFonts w:ascii="Times New Roman" w:hAnsi="Times New Roman" w:cs="Times New Roman"/>
          <w:i/>
          <w:iCs/>
          <w:sz w:val="24"/>
          <w:szCs w:val="24"/>
        </w:rPr>
        <w:t>California Management Review</w:t>
      </w:r>
      <w:r w:rsidRPr="008F4DAA">
        <w:rPr>
          <w:rFonts w:ascii="Times New Roman" w:hAnsi="Times New Roman" w:cs="Times New Roman"/>
          <w:sz w:val="24"/>
          <w:szCs w:val="24"/>
        </w:rPr>
        <w:t>, 33(3), pp. 114–135. https://doi.org/10.2307/41166664.</w:t>
      </w:r>
    </w:p>
    <w:p w:rsidR="008F4DAA" w:rsidRPr="00BA0239" w:rsidRDefault="008F4DAA" w:rsidP="008F4DAA">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Heidrick, M. and Holicky, T. (2022) </w:t>
      </w:r>
      <w:r w:rsidRPr="00BA0239">
        <w:rPr>
          <w:rFonts w:ascii="Times New Roman" w:hAnsi="Times New Roman" w:cs="Times New Roman"/>
          <w:i/>
          <w:iCs/>
          <w:sz w:val="24"/>
          <w:szCs w:val="24"/>
        </w:rPr>
        <w:t xml:space="preserve">Why do construction companies fail? | What is overextension? </w:t>
      </w:r>
      <w:r w:rsidRPr="00BA0239">
        <w:rPr>
          <w:rFonts w:ascii="Times New Roman" w:hAnsi="Times New Roman" w:cs="Times New Roman"/>
          <w:sz w:val="24"/>
          <w:szCs w:val="24"/>
        </w:rPr>
        <w:t xml:space="preserve">Available at: </w:t>
      </w:r>
      <w:hyperlink r:id="rId21" w:history="1">
        <w:r w:rsidRPr="00BA0239">
          <w:rPr>
            <w:rStyle w:val="Hyperlink"/>
            <w:rFonts w:ascii="Times New Roman" w:hAnsi="Times New Roman" w:cs="Times New Roman"/>
            <w:sz w:val="24"/>
            <w:szCs w:val="24"/>
          </w:rPr>
          <w:t>https://www.thehartford.com/insights/construction/overextension</w:t>
        </w:r>
      </w:hyperlink>
      <w:r w:rsidRPr="00BA0239">
        <w:rPr>
          <w:rFonts w:ascii="Times New Roman" w:hAnsi="Times New Roman" w:cs="Times New Roman"/>
          <w:sz w:val="24"/>
          <w:szCs w:val="24"/>
        </w:rPr>
        <w:t xml:space="preserve"> (Accessed: 13 December 2023). </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Hyder, S. and Lussier, R.N. (2016) 'Why businesses succeed or fail: a study on small businesses in Pakistan,' </w:t>
      </w:r>
      <w:r w:rsidRPr="008F4DAA">
        <w:rPr>
          <w:rFonts w:ascii="Times New Roman" w:hAnsi="Times New Roman" w:cs="Times New Roman"/>
          <w:i/>
          <w:iCs/>
          <w:sz w:val="24"/>
          <w:szCs w:val="24"/>
        </w:rPr>
        <w:t>Journal of Entrepreneurship in Emerging Economies</w:t>
      </w:r>
      <w:r w:rsidRPr="008F4DAA">
        <w:rPr>
          <w:rFonts w:ascii="Times New Roman" w:hAnsi="Times New Roman" w:cs="Times New Roman"/>
          <w:sz w:val="24"/>
          <w:szCs w:val="24"/>
        </w:rPr>
        <w:t xml:space="preserve">, 8(1), pp. 82–100. </w:t>
      </w:r>
      <w:hyperlink r:id="rId22" w:history="1">
        <w:r w:rsidR="00CB2E4E" w:rsidRPr="00671D07">
          <w:rPr>
            <w:rStyle w:val="Hyperlink"/>
            <w:rFonts w:ascii="Times New Roman" w:hAnsi="Times New Roman" w:cs="Times New Roman"/>
            <w:sz w:val="24"/>
            <w:szCs w:val="24"/>
          </w:rPr>
          <w:t>https://doi.org/10.1108/jeee-03-2015-0020</w:t>
        </w:r>
      </w:hyperlink>
      <w:r w:rsidRPr="008F4DAA">
        <w:rPr>
          <w:rFonts w:ascii="Times New Roman" w:hAnsi="Times New Roman" w:cs="Times New Roman"/>
          <w:sz w:val="24"/>
          <w:szCs w:val="24"/>
        </w:rPr>
        <w:t>.</w:t>
      </w:r>
    </w:p>
    <w:p w:rsidR="008F4DAA" w:rsidRPr="00BA0239"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Jones, K. (2022) </w:t>
      </w:r>
      <w:r w:rsidRPr="00BA0239">
        <w:rPr>
          <w:rFonts w:ascii="Times New Roman" w:hAnsi="Times New Roman" w:cs="Times New Roman"/>
          <w:i/>
          <w:iCs/>
          <w:sz w:val="24"/>
          <w:szCs w:val="24"/>
        </w:rPr>
        <w:t>Why Construction Companies Fail</w:t>
      </w:r>
      <w:r w:rsidRPr="00BA0239">
        <w:rPr>
          <w:rFonts w:ascii="Times New Roman" w:hAnsi="Times New Roman" w:cs="Times New Roman"/>
          <w:sz w:val="24"/>
          <w:szCs w:val="24"/>
        </w:rPr>
        <w:t xml:space="preserve">, </w:t>
      </w:r>
      <w:r w:rsidRPr="00BA0239">
        <w:rPr>
          <w:rFonts w:ascii="Times New Roman" w:hAnsi="Times New Roman" w:cs="Times New Roman"/>
          <w:i/>
          <w:iCs/>
          <w:sz w:val="24"/>
          <w:szCs w:val="24"/>
        </w:rPr>
        <w:t>Construct Connect, Construction Project Management Software</w:t>
      </w:r>
      <w:r w:rsidRPr="00BA0239">
        <w:rPr>
          <w:rFonts w:ascii="Times New Roman" w:hAnsi="Times New Roman" w:cs="Times New Roman"/>
          <w:sz w:val="24"/>
          <w:szCs w:val="24"/>
        </w:rPr>
        <w:t xml:space="preserve">. Available at: </w:t>
      </w:r>
      <w:hyperlink r:id="rId23" w:history="1">
        <w:r w:rsidRPr="00BA0239">
          <w:rPr>
            <w:rStyle w:val="Hyperlink"/>
            <w:rFonts w:ascii="Times New Roman" w:hAnsi="Times New Roman" w:cs="Times New Roman"/>
            <w:sz w:val="24"/>
            <w:szCs w:val="24"/>
          </w:rPr>
          <w:t>https://www.constructconnect.com/blog/6-reasons-why-construction-companies-fail</w:t>
        </w:r>
      </w:hyperlink>
      <w:r w:rsidRPr="00BA0239">
        <w:rPr>
          <w:rFonts w:ascii="Times New Roman" w:hAnsi="Times New Roman" w:cs="Times New Roman"/>
          <w:sz w:val="24"/>
          <w:szCs w:val="24"/>
        </w:rPr>
        <w:t xml:space="preserve"> (Accessed: 13 December 2023). </w:t>
      </w:r>
    </w:p>
    <w:p w:rsidR="008F4DAA" w:rsidRPr="00BA0239" w:rsidRDefault="008F4DAA" w:rsidP="008F4DAA">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Killough, D. (2023) </w:t>
      </w:r>
      <w:r w:rsidRPr="00BA0239">
        <w:rPr>
          <w:rFonts w:ascii="Times New Roman" w:hAnsi="Times New Roman" w:cs="Times New Roman"/>
          <w:i/>
          <w:iCs/>
          <w:sz w:val="24"/>
          <w:szCs w:val="24"/>
        </w:rPr>
        <w:t>Construction risk management: 5 steps to Reduce &amp; Mitigate Risk</w:t>
      </w:r>
      <w:r w:rsidRPr="00BA0239">
        <w:rPr>
          <w:rFonts w:ascii="Times New Roman" w:hAnsi="Times New Roman" w:cs="Times New Roman"/>
          <w:sz w:val="24"/>
          <w:szCs w:val="24"/>
        </w:rPr>
        <w:t xml:space="preserve">, </w:t>
      </w:r>
      <w:r w:rsidRPr="00BA0239">
        <w:rPr>
          <w:rFonts w:ascii="Times New Roman" w:hAnsi="Times New Roman" w:cs="Times New Roman"/>
          <w:i/>
          <w:iCs/>
          <w:sz w:val="24"/>
          <w:szCs w:val="24"/>
        </w:rPr>
        <w:t>Procore</w:t>
      </w:r>
      <w:r w:rsidRPr="00BA0239">
        <w:rPr>
          <w:rFonts w:ascii="Times New Roman" w:hAnsi="Times New Roman" w:cs="Times New Roman"/>
          <w:sz w:val="24"/>
          <w:szCs w:val="24"/>
        </w:rPr>
        <w:t xml:space="preserve">. Available at: </w:t>
      </w:r>
      <w:hyperlink r:id="rId24" w:history="1">
        <w:r w:rsidRPr="00BA0239">
          <w:rPr>
            <w:rStyle w:val="Hyperlink"/>
            <w:rFonts w:ascii="Times New Roman" w:hAnsi="Times New Roman" w:cs="Times New Roman"/>
            <w:sz w:val="24"/>
            <w:szCs w:val="24"/>
          </w:rPr>
          <w:t>https://www.procore.com/library/construction-risk-management</w:t>
        </w:r>
      </w:hyperlink>
      <w:r w:rsidRPr="00BA0239">
        <w:rPr>
          <w:rFonts w:ascii="Times New Roman" w:hAnsi="Times New Roman" w:cs="Times New Roman"/>
          <w:sz w:val="24"/>
          <w:szCs w:val="24"/>
        </w:rPr>
        <w:t xml:space="preserve"> (Accessed: 13 December 2023). </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Klakegg, O.J. (2021) 'Modern Construction Management,' </w:t>
      </w:r>
      <w:r w:rsidRPr="008F4DAA">
        <w:rPr>
          <w:rFonts w:ascii="Times New Roman" w:hAnsi="Times New Roman" w:cs="Times New Roman"/>
          <w:i/>
          <w:iCs/>
          <w:sz w:val="24"/>
          <w:szCs w:val="24"/>
        </w:rPr>
        <w:t>Construction Management and Economics</w:t>
      </w:r>
      <w:r w:rsidRPr="008F4DAA">
        <w:rPr>
          <w:rFonts w:ascii="Times New Roman" w:hAnsi="Times New Roman" w:cs="Times New Roman"/>
          <w:sz w:val="24"/>
          <w:szCs w:val="24"/>
        </w:rPr>
        <w:t xml:space="preserve">, 31(12), pp. 1215–1217. </w:t>
      </w:r>
      <w:hyperlink r:id="rId25" w:history="1">
        <w:r w:rsidR="00CB2E4E" w:rsidRPr="00671D07">
          <w:rPr>
            <w:rStyle w:val="Hyperlink"/>
            <w:rFonts w:ascii="Times New Roman" w:hAnsi="Times New Roman" w:cs="Times New Roman"/>
            <w:sz w:val="24"/>
            <w:szCs w:val="24"/>
          </w:rPr>
          <w:t>https://doi.org/10.1080/01446193.2013.867519</w:t>
        </w:r>
      </w:hyperlink>
      <w:r w:rsidRPr="008F4DAA">
        <w:rPr>
          <w:rFonts w:ascii="Times New Roman" w:hAnsi="Times New Roman" w:cs="Times New Roman"/>
          <w:sz w:val="24"/>
          <w:szCs w:val="24"/>
        </w:rPr>
        <w:t>.</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Langford, D. and Male, S. (2022) 'Strategic Management in construction,' </w:t>
      </w:r>
      <w:r w:rsidRPr="008F4DAA">
        <w:rPr>
          <w:rFonts w:ascii="Times New Roman" w:hAnsi="Times New Roman" w:cs="Times New Roman"/>
          <w:i/>
          <w:iCs/>
          <w:sz w:val="24"/>
          <w:szCs w:val="24"/>
        </w:rPr>
        <w:t>Engineering, Construction and Architectural Management</w:t>
      </w:r>
      <w:r w:rsidRPr="008F4DAA">
        <w:rPr>
          <w:rFonts w:ascii="Times New Roman" w:hAnsi="Times New Roman" w:cs="Times New Roman"/>
          <w:sz w:val="24"/>
          <w:szCs w:val="24"/>
        </w:rPr>
        <w:t xml:space="preserve">, 9(4), pp. 362–363. </w:t>
      </w:r>
      <w:hyperlink r:id="rId26" w:history="1">
        <w:r w:rsidR="00CB2E4E" w:rsidRPr="00671D07">
          <w:rPr>
            <w:rStyle w:val="Hyperlink"/>
            <w:rFonts w:ascii="Times New Roman" w:hAnsi="Times New Roman" w:cs="Times New Roman"/>
            <w:sz w:val="24"/>
            <w:szCs w:val="24"/>
          </w:rPr>
          <w:t>https://doi.org/10.1046/j.1365-232x.2002.t01-1-00239.x</w:t>
        </w:r>
      </w:hyperlink>
      <w:r w:rsidRPr="008F4DAA">
        <w:rPr>
          <w:rFonts w:ascii="Times New Roman" w:hAnsi="Times New Roman" w:cs="Times New Roman"/>
          <w:sz w:val="24"/>
          <w:szCs w:val="24"/>
        </w:rPr>
        <w:t>.</w:t>
      </w:r>
    </w:p>
    <w:p w:rsidR="00CB2E4E"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Luu, V.T., Kim, S.-Y. and Huynh, T.-A. (2018) 'Improving project management performance of large contractors using a benchmarking approach,' </w:t>
      </w:r>
      <w:r w:rsidRPr="00BA0239">
        <w:rPr>
          <w:rFonts w:ascii="Times New Roman" w:hAnsi="Times New Roman" w:cs="Times New Roman"/>
          <w:i/>
          <w:iCs/>
          <w:sz w:val="24"/>
          <w:szCs w:val="24"/>
        </w:rPr>
        <w:t>International Journal of Project Management</w:t>
      </w:r>
      <w:r w:rsidRPr="00BA0239">
        <w:rPr>
          <w:rFonts w:ascii="Times New Roman" w:hAnsi="Times New Roman" w:cs="Times New Roman"/>
          <w:sz w:val="24"/>
          <w:szCs w:val="24"/>
        </w:rPr>
        <w:t xml:space="preserve">, 26(7), pp. 758–769. doi:10.1016/j.ijproman.2007.10.002. </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McCaffer, F.H. and R. (2018) </w:t>
      </w:r>
      <w:r w:rsidRPr="008F4DAA">
        <w:rPr>
          <w:rFonts w:ascii="Times New Roman" w:hAnsi="Times New Roman" w:cs="Times New Roman"/>
          <w:i/>
          <w:iCs/>
          <w:sz w:val="24"/>
          <w:szCs w:val="24"/>
        </w:rPr>
        <w:t>Modern Construction Management</w:t>
      </w:r>
      <w:r w:rsidRPr="008F4DAA">
        <w:rPr>
          <w:rFonts w:ascii="Times New Roman" w:hAnsi="Times New Roman" w:cs="Times New Roman"/>
          <w:sz w:val="24"/>
          <w:szCs w:val="24"/>
        </w:rPr>
        <w:t xml:space="preserve">. </w:t>
      </w:r>
      <w:hyperlink r:id="rId27" w:history="1">
        <w:r w:rsidR="00CB2E4E" w:rsidRPr="00671D07">
          <w:rPr>
            <w:rStyle w:val="Hyperlink"/>
            <w:rFonts w:ascii="Times New Roman" w:hAnsi="Times New Roman" w:cs="Times New Roman"/>
            <w:sz w:val="24"/>
            <w:szCs w:val="24"/>
          </w:rPr>
          <w:t>http://ci.nii.ac.jp/ncid/BA63766268</w:t>
        </w:r>
      </w:hyperlink>
      <w:r w:rsidRPr="008F4DAA">
        <w:rPr>
          <w:rFonts w:ascii="Times New Roman" w:hAnsi="Times New Roman" w:cs="Times New Roman"/>
          <w:sz w:val="24"/>
          <w:szCs w:val="24"/>
        </w:rPr>
        <w:t>.</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Mitchell, R.J. (2008) 'Resource‐Based Theory: Creating and Sustaining Competitive Advantage Edited by J.B. Barney and D.N Clark Oxford University Press, Oxford, Paperback, 2007; 316 pages, ISBN 978‐019‐927769‐8,' </w:t>
      </w:r>
      <w:r w:rsidRPr="008F4DAA">
        <w:rPr>
          <w:rFonts w:ascii="Times New Roman" w:hAnsi="Times New Roman" w:cs="Times New Roman"/>
          <w:i/>
          <w:iCs/>
          <w:sz w:val="24"/>
          <w:szCs w:val="24"/>
        </w:rPr>
        <w:t>Journal of Public Affairs</w:t>
      </w:r>
      <w:r w:rsidRPr="008F4DAA">
        <w:rPr>
          <w:rFonts w:ascii="Times New Roman" w:hAnsi="Times New Roman" w:cs="Times New Roman"/>
          <w:sz w:val="24"/>
          <w:szCs w:val="24"/>
        </w:rPr>
        <w:t xml:space="preserve">, 8(4), pp. 309–313. </w:t>
      </w:r>
      <w:hyperlink r:id="rId28" w:history="1">
        <w:r w:rsidR="00CB2E4E" w:rsidRPr="00671D07">
          <w:rPr>
            <w:rStyle w:val="Hyperlink"/>
            <w:rFonts w:ascii="Times New Roman" w:hAnsi="Times New Roman" w:cs="Times New Roman"/>
            <w:sz w:val="24"/>
            <w:szCs w:val="24"/>
          </w:rPr>
          <w:t>https://doi.org/10.1002/pa.303</w:t>
        </w:r>
      </w:hyperlink>
      <w:r w:rsidRPr="008F4DAA">
        <w:rPr>
          <w:rFonts w:ascii="Times New Roman" w:hAnsi="Times New Roman" w:cs="Times New Roman"/>
          <w:sz w:val="24"/>
          <w:szCs w:val="24"/>
        </w:rPr>
        <w:t>.</w:t>
      </w:r>
    </w:p>
    <w:p w:rsidR="008F4DAA" w:rsidRPr="00BA0239"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Mukopfa, C.N. (2021) </w:t>
      </w:r>
      <w:r w:rsidRPr="00BA0239">
        <w:rPr>
          <w:rFonts w:ascii="Times New Roman" w:hAnsi="Times New Roman" w:cs="Times New Roman"/>
          <w:i/>
          <w:iCs/>
          <w:sz w:val="24"/>
          <w:szCs w:val="24"/>
        </w:rPr>
        <w:t>Strategies to sustain small construction businesses beyond the first 5</w:t>
      </w:r>
      <w:r w:rsidRPr="00BA0239">
        <w:rPr>
          <w:rFonts w:ascii="Times New Roman" w:hAnsi="Times New Roman" w:cs="Times New Roman"/>
          <w:sz w:val="24"/>
          <w:szCs w:val="24"/>
        </w:rPr>
        <w:t xml:space="preserve">. Available at: </w:t>
      </w:r>
      <w:hyperlink r:id="rId29" w:history="1">
        <w:r w:rsidRPr="00BA0239">
          <w:rPr>
            <w:rStyle w:val="Hyperlink"/>
            <w:rFonts w:ascii="Times New Roman" w:hAnsi="Times New Roman" w:cs="Times New Roman"/>
            <w:sz w:val="24"/>
            <w:szCs w:val="24"/>
          </w:rPr>
          <w:t>https://scholarworks.waldenu.edu/cgi/viewcontent.cgi?article=12282&amp;context=dissertations</w:t>
        </w:r>
      </w:hyperlink>
      <w:r w:rsidRPr="00BA0239">
        <w:rPr>
          <w:rFonts w:ascii="Times New Roman" w:hAnsi="Times New Roman" w:cs="Times New Roman"/>
          <w:sz w:val="24"/>
          <w:szCs w:val="24"/>
        </w:rPr>
        <w:t xml:space="preserve">  (Accessed: 13 December 2023). </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Pheng, L.S. and Hong, S.H. (2020) 'Strategic quality management for the construction industry,' </w:t>
      </w:r>
      <w:r w:rsidRPr="008F4DAA">
        <w:rPr>
          <w:rFonts w:ascii="Times New Roman" w:hAnsi="Times New Roman" w:cs="Times New Roman"/>
          <w:i/>
          <w:iCs/>
          <w:sz w:val="24"/>
          <w:szCs w:val="24"/>
        </w:rPr>
        <w:t>The TQM Magazine</w:t>
      </w:r>
      <w:r w:rsidRPr="008F4DAA">
        <w:rPr>
          <w:rFonts w:ascii="Times New Roman" w:hAnsi="Times New Roman" w:cs="Times New Roman"/>
          <w:sz w:val="24"/>
          <w:szCs w:val="24"/>
        </w:rPr>
        <w:t xml:space="preserve">, 17(1), pp. 35–53. </w:t>
      </w:r>
      <w:hyperlink r:id="rId30" w:history="1">
        <w:r w:rsidR="00CB2E4E" w:rsidRPr="00671D07">
          <w:rPr>
            <w:rStyle w:val="Hyperlink"/>
            <w:rFonts w:ascii="Times New Roman" w:hAnsi="Times New Roman" w:cs="Times New Roman"/>
            <w:sz w:val="24"/>
            <w:szCs w:val="24"/>
          </w:rPr>
          <w:t>https://doi.org/10.1108/09544780510573048</w:t>
        </w:r>
      </w:hyperlink>
      <w:r w:rsidRPr="008F4DAA">
        <w:rPr>
          <w:rFonts w:ascii="Times New Roman" w:hAnsi="Times New Roman" w:cs="Times New Roman"/>
          <w:sz w:val="24"/>
          <w:szCs w:val="24"/>
        </w:rPr>
        <w:t>.</w:t>
      </w:r>
    </w:p>
    <w:p w:rsidR="00CB2E4E" w:rsidRDefault="008F4DAA" w:rsidP="00CB2E4E">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Pletnev, D. and Campa, A. (2016) 'Key success Factors and Barriers for Small Businesses: Comparative analysis,' </w:t>
      </w:r>
      <w:r w:rsidRPr="008F4DAA">
        <w:rPr>
          <w:rFonts w:ascii="Times New Roman" w:hAnsi="Times New Roman" w:cs="Times New Roman"/>
          <w:i/>
          <w:iCs/>
          <w:sz w:val="24"/>
          <w:szCs w:val="24"/>
        </w:rPr>
        <w:t>Procedia - Social and Behavioral Sciences</w:t>
      </w:r>
      <w:r w:rsidRPr="008F4DAA">
        <w:rPr>
          <w:rFonts w:ascii="Times New Roman" w:hAnsi="Times New Roman" w:cs="Times New Roman"/>
          <w:sz w:val="24"/>
          <w:szCs w:val="24"/>
        </w:rPr>
        <w:t xml:space="preserve">, 221, pp. 29–38. </w:t>
      </w:r>
      <w:hyperlink r:id="rId31" w:history="1">
        <w:r w:rsidR="00CB2E4E" w:rsidRPr="00671D07">
          <w:rPr>
            <w:rStyle w:val="Hyperlink"/>
            <w:rFonts w:ascii="Times New Roman" w:hAnsi="Times New Roman" w:cs="Times New Roman"/>
            <w:sz w:val="24"/>
            <w:szCs w:val="24"/>
          </w:rPr>
          <w:t>https://doi.org/10.1016/j.sbspro.2016.05.087</w:t>
        </w:r>
      </w:hyperlink>
      <w:r w:rsidRPr="008F4DAA">
        <w:rPr>
          <w:rFonts w:ascii="Times New Roman" w:hAnsi="Times New Roman" w:cs="Times New Roman"/>
          <w:sz w:val="24"/>
          <w:szCs w:val="24"/>
        </w:rPr>
        <w:t>.</w:t>
      </w:r>
    </w:p>
    <w:p w:rsidR="008F4DAA" w:rsidRPr="00BA0239"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Quinlan, C. </w:t>
      </w:r>
      <w:r w:rsidRPr="00BA0239">
        <w:rPr>
          <w:rFonts w:ascii="Times New Roman" w:hAnsi="Times New Roman" w:cs="Times New Roman"/>
          <w:i/>
          <w:iCs/>
          <w:sz w:val="24"/>
          <w:szCs w:val="24"/>
        </w:rPr>
        <w:t>et al.</w:t>
      </w:r>
      <w:r w:rsidRPr="00BA0239">
        <w:rPr>
          <w:rFonts w:ascii="Times New Roman" w:hAnsi="Times New Roman" w:cs="Times New Roman"/>
          <w:sz w:val="24"/>
          <w:szCs w:val="24"/>
        </w:rPr>
        <w:t xml:space="preserve"> (2019) in </w:t>
      </w:r>
      <w:r w:rsidRPr="00BA0239">
        <w:rPr>
          <w:rFonts w:ascii="Times New Roman" w:hAnsi="Times New Roman" w:cs="Times New Roman"/>
          <w:i/>
          <w:iCs/>
          <w:sz w:val="24"/>
          <w:szCs w:val="24"/>
        </w:rPr>
        <w:t>Business research methods</w:t>
      </w:r>
      <w:r w:rsidRPr="00BA0239">
        <w:rPr>
          <w:rFonts w:ascii="Times New Roman" w:hAnsi="Times New Roman" w:cs="Times New Roman"/>
          <w:sz w:val="24"/>
          <w:szCs w:val="24"/>
        </w:rPr>
        <w:t xml:space="preserve">. 6th edn. Australia: Cengage, pp. 450–550. </w:t>
      </w:r>
    </w:p>
    <w:p w:rsidR="00CB2E4E"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Razak, D.S., Mills, G. and Roberts, A. (2020) 'A strategic approach to mitigating operational failure across transitions,' </w:t>
      </w:r>
      <w:r w:rsidRPr="00BA0239">
        <w:rPr>
          <w:rFonts w:ascii="Times New Roman" w:hAnsi="Times New Roman" w:cs="Times New Roman"/>
          <w:i/>
          <w:iCs/>
          <w:sz w:val="24"/>
          <w:szCs w:val="24"/>
        </w:rPr>
        <w:t>Project Management Journal</w:t>
      </w:r>
      <w:r w:rsidRPr="00BA0239">
        <w:rPr>
          <w:rFonts w:ascii="Times New Roman" w:hAnsi="Times New Roman" w:cs="Times New Roman"/>
          <w:sz w:val="24"/>
          <w:szCs w:val="24"/>
        </w:rPr>
        <w:t>, 51(5), pp. 474–488.</w:t>
      </w:r>
      <w:r w:rsidR="00CB2E4E">
        <w:rPr>
          <w:rFonts w:ascii="Times New Roman" w:hAnsi="Times New Roman" w:cs="Times New Roman"/>
          <w:sz w:val="24"/>
          <w:szCs w:val="24"/>
        </w:rPr>
        <w:t xml:space="preserve"> Doi: 10.1177/8756972820928703.</w:t>
      </w:r>
    </w:p>
    <w:p w:rsidR="008F4DAA" w:rsidRPr="00BA0239" w:rsidRDefault="008F4DAA" w:rsidP="00CB2E4E">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Schindler, P.S. (2022) in </w:t>
      </w:r>
      <w:r w:rsidRPr="00BA0239">
        <w:rPr>
          <w:rFonts w:ascii="Times New Roman" w:hAnsi="Times New Roman" w:cs="Times New Roman"/>
          <w:i/>
          <w:iCs/>
          <w:sz w:val="24"/>
          <w:szCs w:val="24"/>
        </w:rPr>
        <w:t>Business research methods</w:t>
      </w:r>
      <w:r w:rsidRPr="00BA0239">
        <w:rPr>
          <w:rFonts w:ascii="Times New Roman" w:hAnsi="Times New Roman" w:cs="Times New Roman"/>
          <w:sz w:val="24"/>
          <w:szCs w:val="24"/>
        </w:rPr>
        <w:t xml:space="preserve">. New York: McGraw-Hill, pp. 445–458. </w:t>
      </w:r>
    </w:p>
    <w:p w:rsidR="008F4DAA" w:rsidRPr="008F4DAA" w:rsidRDefault="008F4DAA" w:rsidP="008F4DAA">
      <w:pPr>
        <w:spacing w:after="0" w:line="360" w:lineRule="auto"/>
        <w:ind w:left="720" w:hanging="720"/>
        <w:rPr>
          <w:rFonts w:ascii="Times New Roman" w:hAnsi="Times New Roman" w:cs="Times New Roman"/>
          <w:sz w:val="24"/>
          <w:szCs w:val="24"/>
        </w:rPr>
      </w:pPr>
      <w:r w:rsidRPr="008F4DAA">
        <w:rPr>
          <w:rFonts w:ascii="Times New Roman" w:hAnsi="Times New Roman" w:cs="Times New Roman"/>
          <w:sz w:val="24"/>
          <w:szCs w:val="24"/>
        </w:rPr>
        <w:t xml:space="preserve">Sohns, F. and Wójcik, D. (2020) 'The impact of Brexit on London’s entrepreneurial ecosystem: The case of the FinTech industry,' </w:t>
      </w:r>
      <w:r w:rsidRPr="008F4DAA">
        <w:rPr>
          <w:rFonts w:ascii="Times New Roman" w:hAnsi="Times New Roman" w:cs="Times New Roman"/>
          <w:i/>
          <w:iCs/>
          <w:sz w:val="24"/>
          <w:szCs w:val="24"/>
        </w:rPr>
        <w:t>Environment and Planning A: Economy and Space</w:t>
      </w:r>
      <w:r w:rsidRPr="008F4DAA">
        <w:rPr>
          <w:rFonts w:ascii="Times New Roman" w:hAnsi="Times New Roman" w:cs="Times New Roman"/>
          <w:sz w:val="24"/>
          <w:szCs w:val="24"/>
        </w:rPr>
        <w:t>, 52(8), pp. 1539–1559. https://doi.org/10.1177/0308518x20925820.</w:t>
      </w:r>
    </w:p>
    <w:p w:rsidR="008F4DAA" w:rsidRPr="00BA0239" w:rsidRDefault="008F4DAA" w:rsidP="008F4DAA">
      <w:pPr>
        <w:spacing w:after="0" w:line="360" w:lineRule="auto"/>
        <w:ind w:left="720" w:hanging="720"/>
        <w:rPr>
          <w:rFonts w:ascii="Times New Roman" w:hAnsi="Times New Roman" w:cs="Times New Roman"/>
          <w:sz w:val="24"/>
          <w:szCs w:val="24"/>
        </w:rPr>
      </w:pPr>
      <w:r w:rsidRPr="00BA0239">
        <w:rPr>
          <w:rFonts w:ascii="Times New Roman" w:hAnsi="Times New Roman" w:cs="Times New Roman"/>
          <w:sz w:val="24"/>
          <w:szCs w:val="24"/>
        </w:rPr>
        <w:t xml:space="preserve">Wong, J. and Thomas, N. (2023) </w:t>
      </w:r>
      <w:r w:rsidRPr="00BA0239">
        <w:rPr>
          <w:rFonts w:ascii="Times New Roman" w:hAnsi="Times New Roman" w:cs="Times New Roman"/>
          <w:i/>
          <w:iCs/>
          <w:sz w:val="24"/>
          <w:szCs w:val="24"/>
        </w:rPr>
        <w:t>Company failure in the construction industry: A Critical Review and a future research agenda</w:t>
      </w:r>
      <w:r w:rsidRPr="00BA0239">
        <w:rPr>
          <w:rFonts w:ascii="Times New Roman" w:hAnsi="Times New Roman" w:cs="Times New Roman"/>
          <w:sz w:val="24"/>
          <w:szCs w:val="24"/>
        </w:rPr>
        <w:t xml:space="preserve">, </w:t>
      </w:r>
      <w:r w:rsidRPr="00BA0239">
        <w:rPr>
          <w:rFonts w:ascii="Times New Roman" w:hAnsi="Times New Roman" w:cs="Times New Roman"/>
          <w:i/>
          <w:iCs/>
          <w:sz w:val="24"/>
          <w:szCs w:val="24"/>
        </w:rPr>
        <w:t>OICRF</w:t>
      </w:r>
      <w:r w:rsidRPr="00BA0239">
        <w:rPr>
          <w:rFonts w:ascii="Times New Roman" w:hAnsi="Times New Roman" w:cs="Times New Roman"/>
          <w:sz w:val="24"/>
          <w:szCs w:val="24"/>
        </w:rPr>
        <w:t xml:space="preserve">. Available at: </w:t>
      </w:r>
      <w:hyperlink r:id="rId32" w:anchor=":~:text=Construction%20companies%20are%20vulnerable%20to,failures%20at%20the%20earliest%20opportunity" w:history="1">
        <w:r w:rsidRPr="00BA0239">
          <w:rPr>
            <w:rStyle w:val="Hyperlink"/>
            <w:rFonts w:ascii="Times New Roman" w:hAnsi="Times New Roman" w:cs="Times New Roman"/>
            <w:sz w:val="24"/>
            <w:szCs w:val="24"/>
          </w:rPr>
          <w:t>https://www.oicrf.org/-/company-failure-in-the-construction-industry-a-critical-review-and-a-future-research-agenda#:~:text=Construction%20companies%20are%20vulnerable%20to,failures%20at%20the%20earliest%20opportunity</w:t>
        </w:r>
      </w:hyperlink>
      <w:r w:rsidRPr="00BA0239">
        <w:rPr>
          <w:rFonts w:ascii="Times New Roman" w:hAnsi="Times New Roman" w:cs="Times New Roman"/>
          <w:sz w:val="24"/>
          <w:szCs w:val="24"/>
        </w:rPr>
        <w:t xml:space="preserve">. (Accessed: 13 December 2023). </w:t>
      </w:r>
    </w:p>
    <w:p w:rsidR="00A403B9" w:rsidRPr="00BA0239" w:rsidRDefault="00A403B9" w:rsidP="00885C18">
      <w:pPr>
        <w:spacing w:after="0" w:line="360" w:lineRule="auto"/>
        <w:ind w:left="720" w:hanging="720"/>
        <w:rPr>
          <w:rFonts w:ascii="Times New Roman" w:hAnsi="Times New Roman" w:cs="Times New Roman"/>
          <w:sz w:val="24"/>
          <w:szCs w:val="24"/>
          <w:lang w:val="en-GB"/>
        </w:rPr>
      </w:pPr>
    </w:p>
    <w:p w:rsidR="00BA0239" w:rsidRDefault="00BA0239" w:rsidP="00885C18">
      <w:pPr>
        <w:spacing w:after="0"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A403B9" w:rsidRPr="00BA0239" w:rsidRDefault="00BA0239" w:rsidP="00DE1FCD">
      <w:pPr>
        <w:pStyle w:val="Heading1"/>
      </w:pPr>
      <w:bookmarkStart w:id="48" w:name="_Toc160041167"/>
      <w:r w:rsidRPr="00BA0239">
        <w:t>Appendix</w:t>
      </w:r>
      <w:bookmarkEnd w:id="48"/>
    </w:p>
    <w:p w:rsidR="00BA0239" w:rsidRPr="00BA0239" w:rsidRDefault="00BA0239" w:rsidP="00885C18">
      <w:pPr>
        <w:spacing w:after="0" w:line="360" w:lineRule="auto"/>
        <w:ind w:left="720" w:hanging="720"/>
        <w:rPr>
          <w:rFonts w:ascii="Times New Roman" w:hAnsi="Times New Roman" w:cs="Times New Roman"/>
          <w:b/>
          <w:bCs/>
          <w:sz w:val="24"/>
          <w:szCs w:val="24"/>
        </w:rPr>
      </w:pPr>
      <w:r w:rsidRPr="00BA0239">
        <w:rPr>
          <w:rFonts w:ascii="Times New Roman" w:hAnsi="Times New Roman" w:cs="Times New Roman"/>
          <w:b/>
          <w:bCs/>
          <w:sz w:val="24"/>
          <w:szCs w:val="24"/>
        </w:rPr>
        <w:t>Questionnaires</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How would you rate the awareness and understanding of potential risks and challenges among construction start-up founders and managers?</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Very Low</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Low</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Moderate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High</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What are the primary factors contributing to failure in construction start-ups within the first three years of operation?</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Inadequate funding</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Poor project management</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Lack of market demand</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Regulatory challenges</w:t>
      </w:r>
    </w:p>
    <w:p w:rsidR="00BA0239" w:rsidRPr="00BA0239" w:rsidRDefault="00CB2E4E" w:rsidP="00885C18">
      <w:pPr>
        <w:numPr>
          <w:ilvl w:val="1"/>
          <w:numId w:val="3"/>
        </w:numPr>
        <w:spacing w:after="0" w:line="360" w:lineRule="auto"/>
        <w:rPr>
          <w:rFonts w:ascii="Times New Roman" w:hAnsi="Times New Roman" w:cs="Times New Roman"/>
          <w:bCs/>
          <w:sz w:val="24"/>
          <w:szCs w:val="24"/>
        </w:rPr>
      </w:pPr>
      <w:r>
        <w:rPr>
          <w:rFonts w:ascii="Times New Roman" w:hAnsi="Times New Roman" w:cs="Times New Roman"/>
          <w:bCs/>
          <w:sz w:val="24"/>
          <w:szCs w:val="24"/>
        </w:rPr>
        <w:t xml:space="preserve">Other </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To what extent do construction start-ups in London utilise risk management strategies to mitigate potential failure?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Not at all</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Rarely</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Sometimes</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Often</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Always</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How effective do you perceive government support programs and regulations in facilitating the growth and sustainability of construction start-ups in London?</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Not effective at all</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Slightly effective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Moderately effective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Very effective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Extremely effective</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What role does innovation play in mitigating failure and fostering success in construction start-ups?</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No role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Minimal role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Moderate role</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Significant role</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How important are collaboration and partnerships with other industry stakeholders (e.g., suppliers, contractors, regulatory bodies) in mitigating failure for construction start-ups?</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Not important at all</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Slightly important</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Moderately important</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Very important</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To what extent do construction start-ups in London prioritise sustainability and environmental responsibility in their business practices?</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Not at all</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Rarely</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Sometimes</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Often</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Always</w:t>
      </w:r>
    </w:p>
    <w:p w:rsidR="00BA0239" w:rsidRPr="00BA0239" w:rsidRDefault="00BA0239" w:rsidP="00885C18">
      <w:pPr>
        <w:numPr>
          <w:ilvl w:val="0"/>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How confident are construction start-up founders and managers in adapting and pivoting in response to changing market conditions and unforeseen challenges?</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Not confident at all</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Slightly confident</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Moderately confident</w:t>
      </w:r>
    </w:p>
    <w:p w:rsidR="00BA0239" w:rsidRPr="00BA0239" w:rsidRDefault="00BA0239" w:rsidP="00885C18">
      <w:pPr>
        <w:numPr>
          <w:ilvl w:val="1"/>
          <w:numId w:val="3"/>
        </w:numPr>
        <w:spacing w:after="0" w:line="360" w:lineRule="auto"/>
        <w:rPr>
          <w:rFonts w:ascii="Times New Roman" w:hAnsi="Times New Roman" w:cs="Times New Roman"/>
          <w:bCs/>
          <w:sz w:val="24"/>
          <w:szCs w:val="24"/>
        </w:rPr>
      </w:pPr>
      <w:r w:rsidRPr="00BA0239">
        <w:rPr>
          <w:rFonts w:ascii="Times New Roman" w:hAnsi="Times New Roman" w:cs="Times New Roman"/>
          <w:bCs/>
          <w:sz w:val="24"/>
          <w:szCs w:val="24"/>
        </w:rPr>
        <w:t>Very confident</w:t>
      </w:r>
    </w:p>
    <w:p w:rsidR="00BA0239" w:rsidRPr="00BA0239" w:rsidRDefault="00BA0239" w:rsidP="00885C18">
      <w:pPr>
        <w:spacing w:after="0" w:line="360" w:lineRule="auto"/>
        <w:ind w:left="720" w:hanging="720"/>
        <w:rPr>
          <w:rFonts w:ascii="Times New Roman" w:hAnsi="Times New Roman" w:cs="Times New Roman"/>
          <w:bCs/>
          <w:sz w:val="24"/>
          <w:szCs w:val="24"/>
          <w:lang w:val="en-GB"/>
        </w:rPr>
      </w:pPr>
    </w:p>
    <w:p w:rsidR="00BA0239" w:rsidRPr="00BA0239" w:rsidRDefault="00BA0239" w:rsidP="00885C18">
      <w:pPr>
        <w:spacing w:after="0" w:line="360" w:lineRule="auto"/>
        <w:ind w:left="720" w:hanging="720"/>
        <w:rPr>
          <w:rFonts w:ascii="Times New Roman" w:hAnsi="Times New Roman" w:cs="Times New Roman"/>
          <w:sz w:val="24"/>
          <w:szCs w:val="24"/>
          <w:lang w:val="en-GB"/>
        </w:rPr>
      </w:pPr>
    </w:p>
    <w:p w:rsidR="00382561" w:rsidRPr="00BA0239" w:rsidRDefault="00382561" w:rsidP="00885C18">
      <w:pPr>
        <w:spacing w:after="0" w:line="360" w:lineRule="auto"/>
        <w:ind w:left="720" w:hanging="720"/>
        <w:rPr>
          <w:rFonts w:ascii="Times New Roman" w:hAnsi="Times New Roman" w:cs="Times New Roman"/>
          <w:sz w:val="24"/>
          <w:szCs w:val="24"/>
        </w:rPr>
      </w:pPr>
    </w:p>
    <w:sectPr w:rsidR="00382561" w:rsidRPr="00BA0239" w:rsidSect="007000D2">
      <w:head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76D90" w:rsidRDefault="00176D90">
      <w:pPr>
        <w:spacing w:after="0" w:line="240" w:lineRule="auto"/>
      </w:pPr>
      <w:r>
        <w:separator/>
      </w:r>
    </w:p>
  </w:endnote>
  <w:endnote w:type="continuationSeparator" w:id="0">
    <w:p w:rsidR="00176D90" w:rsidRDefault="00176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76D90" w:rsidRDefault="00176D90">
      <w:pPr>
        <w:spacing w:after="0" w:line="240" w:lineRule="auto"/>
      </w:pPr>
      <w:r>
        <w:separator/>
      </w:r>
    </w:p>
  </w:footnote>
  <w:footnote w:type="continuationSeparator" w:id="0">
    <w:p w:rsidR="00176D90" w:rsidRDefault="00176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500015"/>
      <w:docPartObj>
        <w:docPartGallery w:val="Page Numbers (Top of Page)"/>
        <w:docPartUnique/>
      </w:docPartObj>
    </w:sdtPr>
    <w:sdtEndPr>
      <w:rPr>
        <w:rFonts w:ascii="Times New Roman" w:hAnsi="Times New Roman" w:cs="Times New Roman"/>
        <w:noProof/>
      </w:rPr>
    </w:sdtEndPr>
    <w:sdtContent>
      <w:p w:rsidR="007000D2" w:rsidRPr="00BD2238" w:rsidRDefault="007000D2">
        <w:pPr>
          <w:pStyle w:val="Header"/>
          <w:jc w:val="right"/>
          <w:rPr>
            <w:rFonts w:ascii="Times New Roman" w:hAnsi="Times New Roman" w:cs="Times New Roman"/>
          </w:rPr>
        </w:pPr>
        <w:r w:rsidRPr="00BD2238">
          <w:rPr>
            <w:rFonts w:ascii="Times New Roman" w:hAnsi="Times New Roman" w:cs="Times New Roman"/>
          </w:rPr>
          <w:fldChar w:fldCharType="begin"/>
        </w:r>
        <w:r w:rsidRPr="00BD2238">
          <w:rPr>
            <w:rFonts w:ascii="Times New Roman" w:hAnsi="Times New Roman" w:cs="Times New Roman"/>
          </w:rPr>
          <w:instrText xml:space="preserve"> PAGE   \* MERGEFORMAT </w:instrText>
        </w:r>
        <w:r w:rsidRPr="00BD2238">
          <w:rPr>
            <w:rFonts w:ascii="Times New Roman" w:hAnsi="Times New Roman" w:cs="Times New Roman"/>
          </w:rPr>
          <w:fldChar w:fldCharType="separate"/>
        </w:r>
        <w:r w:rsidR="00840820">
          <w:rPr>
            <w:rFonts w:ascii="Times New Roman" w:hAnsi="Times New Roman" w:cs="Times New Roman"/>
            <w:noProof/>
          </w:rPr>
          <w:t>1</w:t>
        </w:r>
        <w:r w:rsidRPr="00BD2238">
          <w:rPr>
            <w:rFonts w:ascii="Times New Roman" w:hAnsi="Times New Roman" w:cs="Times New Roman"/>
            <w:noProof/>
          </w:rPr>
          <w:fldChar w:fldCharType="end"/>
        </w:r>
      </w:p>
    </w:sdtContent>
  </w:sdt>
  <w:p w:rsidR="007000D2" w:rsidRDefault="007000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626B5"/>
    <w:multiLevelType w:val="hybridMultilevel"/>
    <w:tmpl w:val="754204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756660"/>
    <w:multiLevelType w:val="multilevel"/>
    <w:tmpl w:val="F69E905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9F7973"/>
    <w:multiLevelType w:val="multilevel"/>
    <w:tmpl w:val="7C10F1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6D1D2A"/>
    <w:multiLevelType w:val="multilevel"/>
    <w:tmpl w:val="F69E905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137CB7"/>
    <w:multiLevelType w:val="multilevel"/>
    <w:tmpl w:val="7C10F1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4F34D2"/>
    <w:multiLevelType w:val="multilevel"/>
    <w:tmpl w:val="7C10F1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FD44C8"/>
    <w:multiLevelType w:val="hybridMultilevel"/>
    <w:tmpl w:val="D0BEC6D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DC708CB"/>
    <w:multiLevelType w:val="multilevel"/>
    <w:tmpl w:val="7C10F1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4591038">
    <w:abstractNumId w:val="0"/>
  </w:num>
  <w:num w:numId="2" w16cid:durableId="107627212">
    <w:abstractNumId w:val="6"/>
  </w:num>
  <w:num w:numId="3" w16cid:durableId="2047290276">
    <w:abstractNumId w:val="4"/>
  </w:num>
  <w:num w:numId="4" w16cid:durableId="789906233">
    <w:abstractNumId w:val="7"/>
  </w:num>
  <w:num w:numId="5" w16cid:durableId="54933855">
    <w:abstractNumId w:val="5"/>
  </w:num>
  <w:num w:numId="6" w16cid:durableId="643631533">
    <w:abstractNumId w:val="2"/>
  </w:num>
  <w:num w:numId="7" w16cid:durableId="1399212200">
    <w:abstractNumId w:val="3"/>
  </w:num>
  <w:num w:numId="8" w16cid:durableId="778992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O0NDAwMDE0tzA0s7BQ0lEKTi0uzszPAykwqQUA7LpWjywAAAA="/>
  </w:docVars>
  <w:rsids>
    <w:rsidRoot w:val="00A403B9"/>
    <w:rsid w:val="00004594"/>
    <w:rsid w:val="00015821"/>
    <w:rsid w:val="00071F94"/>
    <w:rsid w:val="000745F0"/>
    <w:rsid w:val="00086981"/>
    <w:rsid w:val="000965E1"/>
    <w:rsid w:val="000A3181"/>
    <w:rsid w:val="000C3A0F"/>
    <w:rsid w:val="000F00B2"/>
    <w:rsid w:val="000F70FB"/>
    <w:rsid w:val="00113813"/>
    <w:rsid w:val="00176D90"/>
    <w:rsid w:val="00177284"/>
    <w:rsid w:val="00182450"/>
    <w:rsid w:val="00196B8F"/>
    <w:rsid w:val="001B5C4C"/>
    <w:rsid w:val="001E2736"/>
    <w:rsid w:val="00211470"/>
    <w:rsid w:val="002637D5"/>
    <w:rsid w:val="002832A4"/>
    <w:rsid w:val="002908B1"/>
    <w:rsid w:val="002939A9"/>
    <w:rsid w:val="002B10F2"/>
    <w:rsid w:val="002C10B8"/>
    <w:rsid w:val="002F3637"/>
    <w:rsid w:val="00302E97"/>
    <w:rsid w:val="0033270F"/>
    <w:rsid w:val="00337890"/>
    <w:rsid w:val="00342D47"/>
    <w:rsid w:val="00346CDD"/>
    <w:rsid w:val="00347E1F"/>
    <w:rsid w:val="003644DE"/>
    <w:rsid w:val="00365CE1"/>
    <w:rsid w:val="00382561"/>
    <w:rsid w:val="00383FDE"/>
    <w:rsid w:val="00390158"/>
    <w:rsid w:val="003E2149"/>
    <w:rsid w:val="003E6F8A"/>
    <w:rsid w:val="00401EA1"/>
    <w:rsid w:val="0041013B"/>
    <w:rsid w:val="004111E1"/>
    <w:rsid w:val="00414F81"/>
    <w:rsid w:val="0042240E"/>
    <w:rsid w:val="0042487D"/>
    <w:rsid w:val="00424FA7"/>
    <w:rsid w:val="004342BA"/>
    <w:rsid w:val="00462334"/>
    <w:rsid w:val="004710D5"/>
    <w:rsid w:val="004807D7"/>
    <w:rsid w:val="00494DF9"/>
    <w:rsid w:val="004A5C4F"/>
    <w:rsid w:val="004C06B5"/>
    <w:rsid w:val="004C201A"/>
    <w:rsid w:val="004E0D7D"/>
    <w:rsid w:val="00501626"/>
    <w:rsid w:val="0051673D"/>
    <w:rsid w:val="00545888"/>
    <w:rsid w:val="00566F78"/>
    <w:rsid w:val="005E6A6F"/>
    <w:rsid w:val="005E773A"/>
    <w:rsid w:val="006365FA"/>
    <w:rsid w:val="00647187"/>
    <w:rsid w:val="00681D30"/>
    <w:rsid w:val="00687B45"/>
    <w:rsid w:val="006B4C82"/>
    <w:rsid w:val="006C79FD"/>
    <w:rsid w:val="007000D2"/>
    <w:rsid w:val="00702CA7"/>
    <w:rsid w:val="007109DC"/>
    <w:rsid w:val="00747AD9"/>
    <w:rsid w:val="00770921"/>
    <w:rsid w:val="00773155"/>
    <w:rsid w:val="007805E2"/>
    <w:rsid w:val="00790478"/>
    <w:rsid w:val="00791DB9"/>
    <w:rsid w:val="007E2FC6"/>
    <w:rsid w:val="00840820"/>
    <w:rsid w:val="00850B34"/>
    <w:rsid w:val="00861051"/>
    <w:rsid w:val="00884BF8"/>
    <w:rsid w:val="00885C18"/>
    <w:rsid w:val="00895CBB"/>
    <w:rsid w:val="008977E9"/>
    <w:rsid w:val="008B3F95"/>
    <w:rsid w:val="008F4DAA"/>
    <w:rsid w:val="009179CA"/>
    <w:rsid w:val="00933720"/>
    <w:rsid w:val="0094748E"/>
    <w:rsid w:val="00965C8E"/>
    <w:rsid w:val="00990A46"/>
    <w:rsid w:val="009A4595"/>
    <w:rsid w:val="009D124F"/>
    <w:rsid w:val="009D6259"/>
    <w:rsid w:val="009E4E08"/>
    <w:rsid w:val="00A403B9"/>
    <w:rsid w:val="00A533E4"/>
    <w:rsid w:val="00A645F5"/>
    <w:rsid w:val="00A93271"/>
    <w:rsid w:val="00AA6688"/>
    <w:rsid w:val="00AB64FD"/>
    <w:rsid w:val="00AE624B"/>
    <w:rsid w:val="00AF1896"/>
    <w:rsid w:val="00B25DA9"/>
    <w:rsid w:val="00B4080C"/>
    <w:rsid w:val="00B4755E"/>
    <w:rsid w:val="00B52A96"/>
    <w:rsid w:val="00B57E53"/>
    <w:rsid w:val="00B71FB5"/>
    <w:rsid w:val="00B948C9"/>
    <w:rsid w:val="00B94C1A"/>
    <w:rsid w:val="00BA0239"/>
    <w:rsid w:val="00BA2DBB"/>
    <w:rsid w:val="00BB2504"/>
    <w:rsid w:val="00BC3B20"/>
    <w:rsid w:val="00BD6099"/>
    <w:rsid w:val="00BE1E39"/>
    <w:rsid w:val="00BF7FE4"/>
    <w:rsid w:val="00C05025"/>
    <w:rsid w:val="00C06D9E"/>
    <w:rsid w:val="00C0753C"/>
    <w:rsid w:val="00C328F0"/>
    <w:rsid w:val="00C360A5"/>
    <w:rsid w:val="00C52D5C"/>
    <w:rsid w:val="00C627A2"/>
    <w:rsid w:val="00C9309F"/>
    <w:rsid w:val="00CA2D8B"/>
    <w:rsid w:val="00CB2E4E"/>
    <w:rsid w:val="00CB4B43"/>
    <w:rsid w:val="00CD6B50"/>
    <w:rsid w:val="00CE468B"/>
    <w:rsid w:val="00CE59BE"/>
    <w:rsid w:val="00D043B1"/>
    <w:rsid w:val="00D154CF"/>
    <w:rsid w:val="00D22722"/>
    <w:rsid w:val="00D26C83"/>
    <w:rsid w:val="00D27DD2"/>
    <w:rsid w:val="00D76216"/>
    <w:rsid w:val="00DA7249"/>
    <w:rsid w:val="00DB2F22"/>
    <w:rsid w:val="00DE1FCD"/>
    <w:rsid w:val="00DF16EB"/>
    <w:rsid w:val="00DF384F"/>
    <w:rsid w:val="00E07880"/>
    <w:rsid w:val="00E33152"/>
    <w:rsid w:val="00E35320"/>
    <w:rsid w:val="00E36D2F"/>
    <w:rsid w:val="00E607A7"/>
    <w:rsid w:val="00E84158"/>
    <w:rsid w:val="00E9749A"/>
    <w:rsid w:val="00EB357C"/>
    <w:rsid w:val="00EC1885"/>
    <w:rsid w:val="00ED1FB4"/>
    <w:rsid w:val="00EF3816"/>
    <w:rsid w:val="00F65330"/>
    <w:rsid w:val="00F903D8"/>
    <w:rsid w:val="00FA0B32"/>
    <w:rsid w:val="00FD10F8"/>
    <w:rsid w:val="00FF0AB4"/>
    <w:rsid w:val="00FF60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A2AA8"/>
  <w15:chartTrackingRefBased/>
  <w15:docId w15:val="{651B7DC7-96EA-4883-BCBE-7E68853E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890"/>
  </w:style>
  <w:style w:type="paragraph" w:styleId="Heading1">
    <w:name w:val="heading 1"/>
    <w:basedOn w:val="Normal"/>
    <w:next w:val="Normal"/>
    <w:link w:val="Heading1Char"/>
    <w:autoRedefine/>
    <w:uiPriority w:val="9"/>
    <w:qFormat/>
    <w:rsid w:val="00DE1FCD"/>
    <w:pPr>
      <w:keepNext/>
      <w:keepLines/>
      <w:tabs>
        <w:tab w:val="left" w:pos="276"/>
      </w:tabs>
      <w:spacing w:before="240" w:after="0" w:line="360" w:lineRule="auto"/>
      <w:jc w:val="center"/>
      <w:outlineLvl w:val="0"/>
    </w:pPr>
    <w:rPr>
      <w:rFonts w:ascii="Times New Roman" w:eastAsiaTheme="majorEastAsia" w:hAnsi="Times New Roman" w:cstheme="majorBidi"/>
      <w:b/>
      <w:sz w:val="24"/>
      <w:szCs w:val="32"/>
      <w:lang w:val="en-GB"/>
    </w:rPr>
  </w:style>
  <w:style w:type="paragraph" w:styleId="Heading2">
    <w:name w:val="heading 2"/>
    <w:basedOn w:val="Normal"/>
    <w:next w:val="Normal"/>
    <w:link w:val="Heading2Char"/>
    <w:autoRedefine/>
    <w:uiPriority w:val="9"/>
    <w:unhideWhenUsed/>
    <w:qFormat/>
    <w:rsid w:val="00A403B9"/>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03B9"/>
    <w:pPr>
      <w:tabs>
        <w:tab w:val="center" w:pos="4680"/>
        <w:tab w:val="right" w:pos="9360"/>
      </w:tabs>
      <w:spacing w:after="0" w:line="240" w:lineRule="auto"/>
    </w:pPr>
    <w:rPr>
      <w:sz w:val="24"/>
      <w:szCs w:val="24"/>
      <w:lang w:val="en-GB"/>
    </w:rPr>
  </w:style>
  <w:style w:type="character" w:customStyle="1" w:styleId="HeaderChar">
    <w:name w:val="Header Char"/>
    <w:basedOn w:val="DefaultParagraphFont"/>
    <w:link w:val="Header"/>
    <w:uiPriority w:val="99"/>
    <w:rsid w:val="00A403B9"/>
    <w:rPr>
      <w:sz w:val="24"/>
      <w:szCs w:val="24"/>
      <w:lang w:val="en-GB"/>
    </w:rPr>
  </w:style>
  <w:style w:type="table" w:styleId="TableGrid">
    <w:name w:val="Table Grid"/>
    <w:basedOn w:val="TableNormal"/>
    <w:uiPriority w:val="39"/>
    <w:rsid w:val="00A403B9"/>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403B9"/>
    <w:rPr>
      <w:color w:val="0563C1" w:themeColor="hyperlink"/>
      <w:u w:val="single"/>
    </w:rPr>
  </w:style>
  <w:style w:type="character" w:customStyle="1" w:styleId="Heading1Char">
    <w:name w:val="Heading 1 Char"/>
    <w:basedOn w:val="DefaultParagraphFont"/>
    <w:link w:val="Heading1"/>
    <w:uiPriority w:val="9"/>
    <w:rsid w:val="00DE1FCD"/>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03B9"/>
    <w:rPr>
      <w:rFonts w:ascii="Times New Roman" w:eastAsiaTheme="majorEastAsia" w:hAnsi="Times New Roman" w:cstheme="majorBidi"/>
      <w:b/>
      <w:sz w:val="24"/>
      <w:szCs w:val="26"/>
    </w:rPr>
  </w:style>
  <w:style w:type="paragraph" w:styleId="TOC1">
    <w:name w:val="toc 1"/>
    <w:basedOn w:val="Normal"/>
    <w:next w:val="Normal"/>
    <w:autoRedefine/>
    <w:uiPriority w:val="39"/>
    <w:unhideWhenUsed/>
    <w:rsid w:val="00A403B9"/>
    <w:pPr>
      <w:spacing w:after="100"/>
    </w:pPr>
  </w:style>
  <w:style w:type="paragraph" w:styleId="TOC2">
    <w:name w:val="toc 2"/>
    <w:basedOn w:val="Normal"/>
    <w:next w:val="Normal"/>
    <w:autoRedefine/>
    <w:uiPriority w:val="39"/>
    <w:unhideWhenUsed/>
    <w:rsid w:val="00A403B9"/>
    <w:pPr>
      <w:spacing w:after="100"/>
      <w:ind w:left="220"/>
    </w:pPr>
  </w:style>
  <w:style w:type="character" w:styleId="PlaceholderText">
    <w:name w:val="Placeholder Text"/>
    <w:basedOn w:val="DefaultParagraphFont"/>
    <w:uiPriority w:val="99"/>
    <w:semiHidden/>
    <w:rsid w:val="00D22722"/>
    <w:rPr>
      <w:color w:val="808080"/>
    </w:rPr>
  </w:style>
  <w:style w:type="paragraph" w:styleId="ListParagraph">
    <w:name w:val="List Paragraph"/>
    <w:basedOn w:val="Normal"/>
    <w:uiPriority w:val="34"/>
    <w:qFormat/>
    <w:rsid w:val="00BB2504"/>
    <w:pPr>
      <w:ind w:left="720"/>
      <w:contextualSpacing/>
    </w:pPr>
  </w:style>
  <w:style w:type="paragraph" w:styleId="NormalWeb">
    <w:name w:val="Normal (Web)"/>
    <w:basedOn w:val="Normal"/>
    <w:uiPriority w:val="99"/>
    <w:semiHidden/>
    <w:unhideWhenUsed/>
    <w:rsid w:val="00933720"/>
    <w:rPr>
      <w:rFonts w:ascii="Times New Roman" w:hAnsi="Times New Roman" w:cs="Times New Roman"/>
      <w:sz w:val="24"/>
      <w:szCs w:val="24"/>
    </w:rPr>
  </w:style>
  <w:style w:type="paragraph" w:styleId="Caption">
    <w:name w:val="caption"/>
    <w:basedOn w:val="Normal"/>
    <w:next w:val="Normal"/>
    <w:uiPriority w:val="35"/>
    <w:unhideWhenUsed/>
    <w:qFormat/>
    <w:rsid w:val="00DE1FCD"/>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E1FCD"/>
    <w:pPr>
      <w:tabs>
        <w:tab w:val="clear" w:pos="276"/>
      </w:tabs>
      <w:spacing w:line="259" w:lineRule="auto"/>
      <w:jc w:val="left"/>
      <w:outlineLvl w:val="9"/>
    </w:pPr>
    <w:rPr>
      <w:rFonts w:asciiTheme="majorHAnsi" w:hAnsiTheme="majorHAnsi"/>
      <w:b w:val="0"/>
      <w:color w:val="2E74B5" w:themeColor="accent1" w:themeShade="BF"/>
      <w:sz w:val="32"/>
      <w:lang w:val="en-US"/>
    </w:rPr>
  </w:style>
  <w:style w:type="paragraph" w:styleId="TableofFigures">
    <w:name w:val="table of figures"/>
    <w:basedOn w:val="Normal"/>
    <w:next w:val="Normal"/>
    <w:uiPriority w:val="99"/>
    <w:unhideWhenUsed/>
    <w:rsid w:val="00DE1FC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187">
      <w:bodyDiv w:val="1"/>
      <w:marLeft w:val="0"/>
      <w:marRight w:val="0"/>
      <w:marTop w:val="0"/>
      <w:marBottom w:val="0"/>
      <w:divBdr>
        <w:top w:val="none" w:sz="0" w:space="0" w:color="auto"/>
        <w:left w:val="none" w:sz="0" w:space="0" w:color="auto"/>
        <w:bottom w:val="none" w:sz="0" w:space="0" w:color="auto"/>
        <w:right w:val="none" w:sz="0" w:space="0" w:color="auto"/>
      </w:divBdr>
    </w:div>
    <w:div w:id="6568914">
      <w:bodyDiv w:val="1"/>
      <w:marLeft w:val="0"/>
      <w:marRight w:val="0"/>
      <w:marTop w:val="0"/>
      <w:marBottom w:val="0"/>
      <w:divBdr>
        <w:top w:val="none" w:sz="0" w:space="0" w:color="auto"/>
        <w:left w:val="none" w:sz="0" w:space="0" w:color="auto"/>
        <w:bottom w:val="none" w:sz="0" w:space="0" w:color="auto"/>
        <w:right w:val="none" w:sz="0" w:space="0" w:color="auto"/>
      </w:divBdr>
    </w:div>
    <w:div w:id="12077364">
      <w:bodyDiv w:val="1"/>
      <w:marLeft w:val="0"/>
      <w:marRight w:val="0"/>
      <w:marTop w:val="0"/>
      <w:marBottom w:val="0"/>
      <w:divBdr>
        <w:top w:val="none" w:sz="0" w:space="0" w:color="auto"/>
        <w:left w:val="none" w:sz="0" w:space="0" w:color="auto"/>
        <w:bottom w:val="none" w:sz="0" w:space="0" w:color="auto"/>
        <w:right w:val="none" w:sz="0" w:space="0" w:color="auto"/>
      </w:divBdr>
    </w:div>
    <w:div w:id="17046423">
      <w:bodyDiv w:val="1"/>
      <w:marLeft w:val="0"/>
      <w:marRight w:val="0"/>
      <w:marTop w:val="0"/>
      <w:marBottom w:val="0"/>
      <w:divBdr>
        <w:top w:val="none" w:sz="0" w:space="0" w:color="auto"/>
        <w:left w:val="none" w:sz="0" w:space="0" w:color="auto"/>
        <w:bottom w:val="none" w:sz="0" w:space="0" w:color="auto"/>
        <w:right w:val="none" w:sz="0" w:space="0" w:color="auto"/>
      </w:divBdr>
    </w:div>
    <w:div w:id="45105223">
      <w:bodyDiv w:val="1"/>
      <w:marLeft w:val="0"/>
      <w:marRight w:val="0"/>
      <w:marTop w:val="0"/>
      <w:marBottom w:val="0"/>
      <w:divBdr>
        <w:top w:val="none" w:sz="0" w:space="0" w:color="auto"/>
        <w:left w:val="none" w:sz="0" w:space="0" w:color="auto"/>
        <w:bottom w:val="none" w:sz="0" w:space="0" w:color="auto"/>
        <w:right w:val="none" w:sz="0" w:space="0" w:color="auto"/>
      </w:divBdr>
    </w:div>
    <w:div w:id="82458930">
      <w:bodyDiv w:val="1"/>
      <w:marLeft w:val="0"/>
      <w:marRight w:val="0"/>
      <w:marTop w:val="0"/>
      <w:marBottom w:val="0"/>
      <w:divBdr>
        <w:top w:val="none" w:sz="0" w:space="0" w:color="auto"/>
        <w:left w:val="none" w:sz="0" w:space="0" w:color="auto"/>
        <w:bottom w:val="none" w:sz="0" w:space="0" w:color="auto"/>
        <w:right w:val="none" w:sz="0" w:space="0" w:color="auto"/>
      </w:divBdr>
    </w:div>
    <w:div w:id="107313032">
      <w:bodyDiv w:val="1"/>
      <w:marLeft w:val="0"/>
      <w:marRight w:val="0"/>
      <w:marTop w:val="0"/>
      <w:marBottom w:val="0"/>
      <w:divBdr>
        <w:top w:val="none" w:sz="0" w:space="0" w:color="auto"/>
        <w:left w:val="none" w:sz="0" w:space="0" w:color="auto"/>
        <w:bottom w:val="none" w:sz="0" w:space="0" w:color="auto"/>
        <w:right w:val="none" w:sz="0" w:space="0" w:color="auto"/>
      </w:divBdr>
      <w:divsChild>
        <w:div w:id="1803304418">
          <w:marLeft w:val="0"/>
          <w:marRight w:val="0"/>
          <w:marTop w:val="0"/>
          <w:marBottom w:val="0"/>
          <w:divBdr>
            <w:top w:val="single" w:sz="2" w:space="0" w:color="E3E3E3"/>
            <w:left w:val="single" w:sz="2" w:space="0" w:color="E3E3E3"/>
            <w:bottom w:val="single" w:sz="2" w:space="0" w:color="E3E3E3"/>
            <w:right w:val="single" w:sz="2" w:space="0" w:color="E3E3E3"/>
          </w:divBdr>
          <w:divsChild>
            <w:div w:id="234362808">
              <w:marLeft w:val="0"/>
              <w:marRight w:val="0"/>
              <w:marTop w:val="0"/>
              <w:marBottom w:val="0"/>
              <w:divBdr>
                <w:top w:val="single" w:sz="2" w:space="0" w:color="E3E3E3"/>
                <w:left w:val="single" w:sz="2" w:space="0" w:color="E3E3E3"/>
                <w:bottom w:val="single" w:sz="2" w:space="0" w:color="E3E3E3"/>
                <w:right w:val="single" w:sz="2" w:space="0" w:color="E3E3E3"/>
              </w:divBdr>
              <w:divsChild>
                <w:div w:id="853224705">
                  <w:marLeft w:val="0"/>
                  <w:marRight w:val="0"/>
                  <w:marTop w:val="0"/>
                  <w:marBottom w:val="0"/>
                  <w:divBdr>
                    <w:top w:val="single" w:sz="2" w:space="0" w:color="E3E3E3"/>
                    <w:left w:val="single" w:sz="2" w:space="0" w:color="E3E3E3"/>
                    <w:bottom w:val="single" w:sz="2" w:space="0" w:color="E3E3E3"/>
                    <w:right w:val="single" w:sz="2" w:space="0" w:color="E3E3E3"/>
                  </w:divBdr>
                  <w:divsChild>
                    <w:div w:id="1511022033">
                      <w:marLeft w:val="0"/>
                      <w:marRight w:val="0"/>
                      <w:marTop w:val="0"/>
                      <w:marBottom w:val="0"/>
                      <w:divBdr>
                        <w:top w:val="single" w:sz="2" w:space="0" w:color="E3E3E3"/>
                        <w:left w:val="single" w:sz="2" w:space="0" w:color="E3E3E3"/>
                        <w:bottom w:val="single" w:sz="2" w:space="0" w:color="E3E3E3"/>
                        <w:right w:val="single" w:sz="2" w:space="0" w:color="E3E3E3"/>
                      </w:divBdr>
                      <w:divsChild>
                        <w:div w:id="1078089119">
                          <w:marLeft w:val="0"/>
                          <w:marRight w:val="0"/>
                          <w:marTop w:val="0"/>
                          <w:marBottom w:val="0"/>
                          <w:divBdr>
                            <w:top w:val="single" w:sz="2" w:space="0" w:color="E3E3E3"/>
                            <w:left w:val="single" w:sz="2" w:space="0" w:color="E3E3E3"/>
                            <w:bottom w:val="single" w:sz="2" w:space="0" w:color="E3E3E3"/>
                            <w:right w:val="single" w:sz="2" w:space="0" w:color="E3E3E3"/>
                          </w:divBdr>
                          <w:divsChild>
                            <w:div w:id="106893014">
                              <w:marLeft w:val="0"/>
                              <w:marRight w:val="0"/>
                              <w:marTop w:val="100"/>
                              <w:marBottom w:val="100"/>
                              <w:divBdr>
                                <w:top w:val="single" w:sz="2" w:space="0" w:color="E3E3E3"/>
                                <w:left w:val="single" w:sz="2" w:space="0" w:color="E3E3E3"/>
                                <w:bottom w:val="single" w:sz="2" w:space="0" w:color="E3E3E3"/>
                                <w:right w:val="single" w:sz="2" w:space="0" w:color="E3E3E3"/>
                              </w:divBdr>
                              <w:divsChild>
                                <w:div w:id="448086965">
                                  <w:marLeft w:val="0"/>
                                  <w:marRight w:val="0"/>
                                  <w:marTop w:val="0"/>
                                  <w:marBottom w:val="0"/>
                                  <w:divBdr>
                                    <w:top w:val="single" w:sz="2" w:space="0" w:color="E3E3E3"/>
                                    <w:left w:val="single" w:sz="2" w:space="0" w:color="E3E3E3"/>
                                    <w:bottom w:val="single" w:sz="2" w:space="0" w:color="E3E3E3"/>
                                    <w:right w:val="single" w:sz="2" w:space="0" w:color="E3E3E3"/>
                                  </w:divBdr>
                                  <w:divsChild>
                                    <w:div w:id="2114931137">
                                      <w:marLeft w:val="0"/>
                                      <w:marRight w:val="0"/>
                                      <w:marTop w:val="0"/>
                                      <w:marBottom w:val="0"/>
                                      <w:divBdr>
                                        <w:top w:val="single" w:sz="2" w:space="0" w:color="E3E3E3"/>
                                        <w:left w:val="single" w:sz="2" w:space="0" w:color="E3E3E3"/>
                                        <w:bottom w:val="single" w:sz="2" w:space="0" w:color="E3E3E3"/>
                                        <w:right w:val="single" w:sz="2" w:space="0" w:color="E3E3E3"/>
                                      </w:divBdr>
                                      <w:divsChild>
                                        <w:div w:id="1441141227">
                                          <w:marLeft w:val="0"/>
                                          <w:marRight w:val="0"/>
                                          <w:marTop w:val="0"/>
                                          <w:marBottom w:val="0"/>
                                          <w:divBdr>
                                            <w:top w:val="single" w:sz="2" w:space="0" w:color="E3E3E3"/>
                                            <w:left w:val="single" w:sz="2" w:space="0" w:color="E3E3E3"/>
                                            <w:bottom w:val="single" w:sz="2" w:space="0" w:color="E3E3E3"/>
                                            <w:right w:val="single" w:sz="2" w:space="0" w:color="E3E3E3"/>
                                          </w:divBdr>
                                          <w:divsChild>
                                            <w:div w:id="199707235">
                                              <w:marLeft w:val="0"/>
                                              <w:marRight w:val="0"/>
                                              <w:marTop w:val="0"/>
                                              <w:marBottom w:val="0"/>
                                              <w:divBdr>
                                                <w:top w:val="single" w:sz="2" w:space="0" w:color="E3E3E3"/>
                                                <w:left w:val="single" w:sz="2" w:space="0" w:color="E3E3E3"/>
                                                <w:bottom w:val="single" w:sz="2" w:space="0" w:color="E3E3E3"/>
                                                <w:right w:val="single" w:sz="2" w:space="0" w:color="E3E3E3"/>
                                              </w:divBdr>
                                              <w:divsChild>
                                                <w:div w:id="1507407339">
                                                  <w:marLeft w:val="0"/>
                                                  <w:marRight w:val="0"/>
                                                  <w:marTop w:val="0"/>
                                                  <w:marBottom w:val="0"/>
                                                  <w:divBdr>
                                                    <w:top w:val="single" w:sz="2" w:space="0" w:color="E3E3E3"/>
                                                    <w:left w:val="single" w:sz="2" w:space="0" w:color="E3E3E3"/>
                                                    <w:bottom w:val="single" w:sz="2" w:space="0" w:color="E3E3E3"/>
                                                    <w:right w:val="single" w:sz="2" w:space="0" w:color="E3E3E3"/>
                                                  </w:divBdr>
                                                  <w:divsChild>
                                                    <w:div w:id="3031965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43883042">
          <w:marLeft w:val="0"/>
          <w:marRight w:val="0"/>
          <w:marTop w:val="0"/>
          <w:marBottom w:val="0"/>
          <w:divBdr>
            <w:top w:val="none" w:sz="0" w:space="0" w:color="auto"/>
            <w:left w:val="none" w:sz="0" w:space="0" w:color="auto"/>
            <w:bottom w:val="none" w:sz="0" w:space="0" w:color="auto"/>
            <w:right w:val="none" w:sz="0" w:space="0" w:color="auto"/>
          </w:divBdr>
        </w:div>
      </w:divsChild>
    </w:div>
    <w:div w:id="128789598">
      <w:bodyDiv w:val="1"/>
      <w:marLeft w:val="0"/>
      <w:marRight w:val="0"/>
      <w:marTop w:val="0"/>
      <w:marBottom w:val="0"/>
      <w:divBdr>
        <w:top w:val="none" w:sz="0" w:space="0" w:color="auto"/>
        <w:left w:val="none" w:sz="0" w:space="0" w:color="auto"/>
        <w:bottom w:val="none" w:sz="0" w:space="0" w:color="auto"/>
        <w:right w:val="none" w:sz="0" w:space="0" w:color="auto"/>
      </w:divBdr>
    </w:div>
    <w:div w:id="129056332">
      <w:bodyDiv w:val="1"/>
      <w:marLeft w:val="0"/>
      <w:marRight w:val="0"/>
      <w:marTop w:val="0"/>
      <w:marBottom w:val="0"/>
      <w:divBdr>
        <w:top w:val="none" w:sz="0" w:space="0" w:color="auto"/>
        <w:left w:val="none" w:sz="0" w:space="0" w:color="auto"/>
        <w:bottom w:val="none" w:sz="0" w:space="0" w:color="auto"/>
        <w:right w:val="none" w:sz="0" w:space="0" w:color="auto"/>
      </w:divBdr>
    </w:div>
    <w:div w:id="134295771">
      <w:bodyDiv w:val="1"/>
      <w:marLeft w:val="0"/>
      <w:marRight w:val="0"/>
      <w:marTop w:val="0"/>
      <w:marBottom w:val="0"/>
      <w:divBdr>
        <w:top w:val="none" w:sz="0" w:space="0" w:color="auto"/>
        <w:left w:val="none" w:sz="0" w:space="0" w:color="auto"/>
        <w:bottom w:val="none" w:sz="0" w:space="0" w:color="auto"/>
        <w:right w:val="none" w:sz="0" w:space="0" w:color="auto"/>
      </w:divBdr>
    </w:div>
    <w:div w:id="237789109">
      <w:bodyDiv w:val="1"/>
      <w:marLeft w:val="0"/>
      <w:marRight w:val="0"/>
      <w:marTop w:val="0"/>
      <w:marBottom w:val="0"/>
      <w:divBdr>
        <w:top w:val="none" w:sz="0" w:space="0" w:color="auto"/>
        <w:left w:val="none" w:sz="0" w:space="0" w:color="auto"/>
        <w:bottom w:val="none" w:sz="0" w:space="0" w:color="auto"/>
        <w:right w:val="none" w:sz="0" w:space="0" w:color="auto"/>
      </w:divBdr>
    </w:div>
    <w:div w:id="259727453">
      <w:bodyDiv w:val="1"/>
      <w:marLeft w:val="0"/>
      <w:marRight w:val="0"/>
      <w:marTop w:val="0"/>
      <w:marBottom w:val="0"/>
      <w:divBdr>
        <w:top w:val="none" w:sz="0" w:space="0" w:color="auto"/>
        <w:left w:val="none" w:sz="0" w:space="0" w:color="auto"/>
        <w:bottom w:val="none" w:sz="0" w:space="0" w:color="auto"/>
        <w:right w:val="none" w:sz="0" w:space="0" w:color="auto"/>
      </w:divBdr>
    </w:div>
    <w:div w:id="275869977">
      <w:bodyDiv w:val="1"/>
      <w:marLeft w:val="0"/>
      <w:marRight w:val="0"/>
      <w:marTop w:val="0"/>
      <w:marBottom w:val="0"/>
      <w:divBdr>
        <w:top w:val="none" w:sz="0" w:space="0" w:color="auto"/>
        <w:left w:val="none" w:sz="0" w:space="0" w:color="auto"/>
        <w:bottom w:val="none" w:sz="0" w:space="0" w:color="auto"/>
        <w:right w:val="none" w:sz="0" w:space="0" w:color="auto"/>
      </w:divBdr>
    </w:div>
    <w:div w:id="278806301">
      <w:bodyDiv w:val="1"/>
      <w:marLeft w:val="0"/>
      <w:marRight w:val="0"/>
      <w:marTop w:val="0"/>
      <w:marBottom w:val="0"/>
      <w:divBdr>
        <w:top w:val="none" w:sz="0" w:space="0" w:color="auto"/>
        <w:left w:val="none" w:sz="0" w:space="0" w:color="auto"/>
        <w:bottom w:val="none" w:sz="0" w:space="0" w:color="auto"/>
        <w:right w:val="none" w:sz="0" w:space="0" w:color="auto"/>
      </w:divBdr>
    </w:div>
    <w:div w:id="322661209">
      <w:bodyDiv w:val="1"/>
      <w:marLeft w:val="0"/>
      <w:marRight w:val="0"/>
      <w:marTop w:val="0"/>
      <w:marBottom w:val="0"/>
      <w:divBdr>
        <w:top w:val="none" w:sz="0" w:space="0" w:color="auto"/>
        <w:left w:val="none" w:sz="0" w:space="0" w:color="auto"/>
        <w:bottom w:val="none" w:sz="0" w:space="0" w:color="auto"/>
        <w:right w:val="none" w:sz="0" w:space="0" w:color="auto"/>
      </w:divBdr>
    </w:div>
    <w:div w:id="357196999">
      <w:bodyDiv w:val="1"/>
      <w:marLeft w:val="0"/>
      <w:marRight w:val="0"/>
      <w:marTop w:val="0"/>
      <w:marBottom w:val="0"/>
      <w:divBdr>
        <w:top w:val="none" w:sz="0" w:space="0" w:color="auto"/>
        <w:left w:val="none" w:sz="0" w:space="0" w:color="auto"/>
        <w:bottom w:val="none" w:sz="0" w:space="0" w:color="auto"/>
        <w:right w:val="none" w:sz="0" w:space="0" w:color="auto"/>
      </w:divBdr>
    </w:div>
    <w:div w:id="376243395">
      <w:bodyDiv w:val="1"/>
      <w:marLeft w:val="0"/>
      <w:marRight w:val="0"/>
      <w:marTop w:val="0"/>
      <w:marBottom w:val="0"/>
      <w:divBdr>
        <w:top w:val="none" w:sz="0" w:space="0" w:color="auto"/>
        <w:left w:val="none" w:sz="0" w:space="0" w:color="auto"/>
        <w:bottom w:val="none" w:sz="0" w:space="0" w:color="auto"/>
        <w:right w:val="none" w:sz="0" w:space="0" w:color="auto"/>
      </w:divBdr>
    </w:div>
    <w:div w:id="387608280">
      <w:bodyDiv w:val="1"/>
      <w:marLeft w:val="0"/>
      <w:marRight w:val="0"/>
      <w:marTop w:val="0"/>
      <w:marBottom w:val="0"/>
      <w:divBdr>
        <w:top w:val="none" w:sz="0" w:space="0" w:color="auto"/>
        <w:left w:val="none" w:sz="0" w:space="0" w:color="auto"/>
        <w:bottom w:val="none" w:sz="0" w:space="0" w:color="auto"/>
        <w:right w:val="none" w:sz="0" w:space="0" w:color="auto"/>
      </w:divBdr>
    </w:div>
    <w:div w:id="396099703">
      <w:bodyDiv w:val="1"/>
      <w:marLeft w:val="0"/>
      <w:marRight w:val="0"/>
      <w:marTop w:val="0"/>
      <w:marBottom w:val="0"/>
      <w:divBdr>
        <w:top w:val="none" w:sz="0" w:space="0" w:color="auto"/>
        <w:left w:val="none" w:sz="0" w:space="0" w:color="auto"/>
        <w:bottom w:val="none" w:sz="0" w:space="0" w:color="auto"/>
        <w:right w:val="none" w:sz="0" w:space="0" w:color="auto"/>
      </w:divBdr>
    </w:div>
    <w:div w:id="411852457">
      <w:bodyDiv w:val="1"/>
      <w:marLeft w:val="0"/>
      <w:marRight w:val="0"/>
      <w:marTop w:val="0"/>
      <w:marBottom w:val="0"/>
      <w:divBdr>
        <w:top w:val="none" w:sz="0" w:space="0" w:color="auto"/>
        <w:left w:val="none" w:sz="0" w:space="0" w:color="auto"/>
        <w:bottom w:val="none" w:sz="0" w:space="0" w:color="auto"/>
        <w:right w:val="none" w:sz="0" w:space="0" w:color="auto"/>
      </w:divBdr>
    </w:div>
    <w:div w:id="428934103">
      <w:bodyDiv w:val="1"/>
      <w:marLeft w:val="0"/>
      <w:marRight w:val="0"/>
      <w:marTop w:val="0"/>
      <w:marBottom w:val="0"/>
      <w:divBdr>
        <w:top w:val="none" w:sz="0" w:space="0" w:color="auto"/>
        <w:left w:val="none" w:sz="0" w:space="0" w:color="auto"/>
        <w:bottom w:val="none" w:sz="0" w:space="0" w:color="auto"/>
        <w:right w:val="none" w:sz="0" w:space="0" w:color="auto"/>
      </w:divBdr>
    </w:div>
    <w:div w:id="467475020">
      <w:bodyDiv w:val="1"/>
      <w:marLeft w:val="0"/>
      <w:marRight w:val="0"/>
      <w:marTop w:val="0"/>
      <w:marBottom w:val="0"/>
      <w:divBdr>
        <w:top w:val="none" w:sz="0" w:space="0" w:color="auto"/>
        <w:left w:val="none" w:sz="0" w:space="0" w:color="auto"/>
        <w:bottom w:val="none" w:sz="0" w:space="0" w:color="auto"/>
        <w:right w:val="none" w:sz="0" w:space="0" w:color="auto"/>
      </w:divBdr>
    </w:div>
    <w:div w:id="500972817">
      <w:bodyDiv w:val="1"/>
      <w:marLeft w:val="0"/>
      <w:marRight w:val="0"/>
      <w:marTop w:val="0"/>
      <w:marBottom w:val="0"/>
      <w:divBdr>
        <w:top w:val="none" w:sz="0" w:space="0" w:color="auto"/>
        <w:left w:val="none" w:sz="0" w:space="0" w:color="auto"/>
        <w:bottom w:val="none" w:sz="0" w:space="0" w:color="auto"/>
        <w:right w:val="none" w:sz="0" w:space="0" w:color="auto"/>
      </w:divBdr>
    </w:div>
    <w:div w:id="522862107">
      <w:bodyDiv w:val="1"/>
      <w:marLeft w:val="0"/>
      <w:marRight w:val="0"/>
      <w:marTop w:val="0"/>
      <w:marBottom w:val="0"/>
      <w:divBdr>
        <w:top w:val="none" w:sz="0" w:space="0" w:color="auto"/>
        <w:left w:val="none" w:sz="0" w:space="0" w:color="auto"/>
        <w:bottom w:val="none" w:sz="0" w:space="0" w:color="auto"/>
        <w:right w:val="none" w:sz="0" w:space="0" w:color="auto"/>
      </w:divBdr>
    </w:div>
    <w:div w:id="522867493">
      <w:bodyDiv w:val="1"/>
      <w:marLeft w:val="0"/>
      <w:marRight w:val="0"/>
      <w:marTop w:val="0"/>
      <w:marBottom w:val="0"/>
      <w:divBdr>
        <w:top w:val="none" w:sz="0" w:space="0" w:color="auto"/>
        <w:left w:val="none" w:sz="0" w:space="0" w:color="auto"/>
        <w:bottom w:val="none" w:sz="0" w:space="0" w:color="auto"/>
        <w:right w:val="none" w:sz="0" w:space="0" w:color="auto"/>
      </w:divBdr>
    </w:div>
    <w:div w:id="522935320">
      <w:bodyDiv w:val="1"/>
      <w:marLeft w:val="0"/>
      <w:marRight w:val="0"/>
      <w:marTop w:val="0"/>
      <w:marBottom w:val="0"/>
      <w:divBdr>
        <w:top w:val="none" w:sz="0" w:space="0" w:color="auto"/>
        <w:left w:val="none" w:sz="0" w:space="0" w:color="auto"/>
        <w:bottom w:val="none" w:sz="0" w:space="0" w:color="auto"/>
        <w:right w:val="none" w:sz="0" w:space="0" w:color="auto"/>
      </w:divBdr>
    </w:div>
    <w:div w:id="534387532">
      <w:bodyDiv w:val="1"/>
      <w:marLeft w:val="0"/>
      <w:marRight w:val="0"/>
      <w:marTop w:val="0"/>
      <w:marBottom w:val="0"/>
      <w:divBdr>
        <w:top w:val="none" w:sz="0" w:space="0" w:color="auto"/>
        <w:left w:val="none" w:sz="0" w:space="0" w:color="auto"/>
        <w:bottom w:val="none" w:sz="0" w:space="0" w:color="auto"/>
        <w:right w:val="none" w:sz="0" w:space="0" w:color="auto"/>
      </w:divBdr>
    </w:div>
    <w:div w:id="562761213">
      <w:bodyDiv w:val="1"/>
      <w:marLeft w:val="0"/>
      <w:marRight w:val="0"/>
      <w:marTop w:val="0"/>
      <w:marBottom w:val="0"/>
      <w:divBdr>
        <w:top w:val="none" w:sz="0" w:space="0" w:color="auto"/>
        <w:left w:val="none" w:sz="0" w:space="0" w:color="auto"/>
        <w:bottom w:val="none" w:sz="0" w:space="0" w:color="auto"/>
        <w:right w:val="none" w:sz="0" w:space="0" w:color="auto"/>
      </w:divBdr>
    </w:div>
    <w:div w:id="563293256">
      <w:bodyDiv w:val="1"/>
      <w:marLeft w:val="0"/>
      <w:marRight w:val="0"/>
      <w:marTop w:val="0"/>
      <w:marBottom w:val="0"/>
      <w:divBdr>
        <w:top w:val="none" w:sz="0" w:space="0" w:color="auto"/>
        <w:left w:val="none" w:sz="0" w:space="0" w:color="auto"/>
        <w:bottom w:val="none" w:sz="0" w:space="0" w:color="auto"/>
        <w:right w:val="none" w:sz="0" w:space="0" w:color="auto"/>
      </w:divBdr>
    </w:div>
    <w:div w:id="572665642">
      <w:bodyDiv w:val="1"/>
      <w:marLeft w:val="0"/>
      <w:marRight w:val="0"/>
      <w:marTop w:val="0"/>
      <w:marBottom w:val="0"/>
      <w:divBdr>
        <w:top w:val="none" w:sz="0" w:space="0" w:color="auto"/>
        <w:left w:val="none" w:sz="0" w:space="0" w:color="auto"/>
        <w:bottom w:val="none" w:sz="0" w:space="0" w:color="auto"/>
        <w:right w:val="none" w:sz="0" w:space="0" w:color="auto"/>
      </w:divBdr>
    </w:div>
    <w:div w:id="578291149">
      <w:bodyDiv w:val="1"/>
      <w:marLeft w:val="0"/>
      <w:marRight w:val="0"/>
      <w:marTop w:val="0"/>
      <w:marBottom w:val="0"/>
      <w:divBdr>
        <w:top w:val="none" w:sz="0" w:space="0" w:color="auto"/>
        <w:left w:val="none" w:sz="0" w:space="0" w:color="auto"/>
        <w:bottom w:val="none" w:sz="0" w:space="0" w:color="auto"/>
        <w:right w:val="none" w:sz="0" w:space="0" w:color="auto"/>
      </w:divBdr>
    </w:div>
    <w:div w:id="634218920">
      <w:bodyDiv w:val="1"/>
      <w:marLeft w:val="0"/>
      <w:marRight w:val="0"/>
      <w:marTop w:val="0"/>
      <w:marBottom w:val="0"/>
      <w:divBdr>
        <w:top w:val="none" w:sz="0" w:space="0" w:color="auto"/>
        <w:left w:val="none" w:sz="0" w:space="0" w:color="auto"/>
        <w:bottom w:val="none" w:sz="0" w:space="0" w:color="auto"/>
        <w:right w:val="none" w:sz="0" w:space="0" w:color="auto"/>
      </w:divBdr>
    </w:div>
    <w:div w:id="635647573">
      <w:bodyDiv w:val="1"/>
      <w:marLeft w:val="0"/>
      <w:marRight w:val="0"/>
      <w:marTop w:val="0"/>
      <w:marBottom w:val="0"/>
      <w:divBdr>
        <w:top w:val="none" w:sz="0" w:space="0" w:color="auto"/>
        <w:left w:val="none" w:sz="0" w:space="0" w:color="auto"/>
        <w:bottom w:val="none" w:sz="0" w:space="0" w:color="auto"/>
        <w:right w:val="none" w:sz="0" w:space="0" w:color="auto"/>
      </w:divBdr>
    </w:div>
    <w:div w:id="671495041">
      <w:bodyDiv w:val="1"/>
      <w:marLeft w:val="0"/>
      <w:marRight w:val="0"/>
      <w:marTop w:val="0"/>
      <w:marBottom w:val="0"/>
      <w:divBdr>
        <w:top w:val="none" w:sz="0" w:space="0" w:color="auto"/>
        <w:left w:val="none" w:sz="0" w:space="0" w:color="auto"/>
        <w:bottom w:val="none" w:sz="0" w:space="0" w:color="auto"/>
        <w:right w:val="none" w:sz="0" w:space="0" w:color="auto"/>
      </w:divBdr>
    </w:div>
    <w:div w:id="678697057">
      <w:bodyDiv w:val="1"/>
      <w:marLeft w:val="0"/>
      <w:marRight w:val="0"/>
      <w:marTop w:val="0"/>
      <w:marBottom w:val="0"/>
      <w:divBdr>
        <w:top w:val="none" w:sz="0" w:space="0" w:color="auto"/>
        <w:left w:val="none" w:sz="0" w:space="0" w:color="auto"/>
        <w:bottom w:val="none" w:sz="0" w:space="0" w:color="auto"/>
        <w:right w:val="none" w:sz="0" w:space="0" w:color="auto"/>
      </w:divBdr>
    </w:div>
    <w:div w:id="694580060">
      <w:bodyDiv w:val="1"/>
      <w:marLeft w:val="0"/>
      <w:marRight w:val="0"/>
      <w:marTop w:val="0"/>
      <w:marBottom w:val="0"/>
      <w:divBdr>
        <w:top w:val="none" w:sz="0" w:space="0" w:color="auto"/>
        <w:left w:val="none" w:sz="0" w:space="0" w:color="auto"/>
        <w:bottom w:val="none" w:sz="0" w:space="0" w:color="auto"/>
        <w:right w:val="none" w:sz="0" w:space="0" w:color="auto"/>
      </w:divBdr>
    </w:div>
    <w:div w:id="724764081">
      <w:bodyDiv w:val="1"/>
      <w:marLeft w:val="0"/>
      <w:marRight w:val="0"/>
      <w:marTop w:val="0"/>
      <w:marBottom w:val="0"/>
      <w:divBdr>
        <w:top w:val="none" w:sz="0" w:space="0" w:color="auto"/>
        <w:left w:val="none" w:sz="0" w:space="0" w:color="auto"/>
        <w:bottom w:val="none" w:sz="0" w:space="0" w:color="auto"/>
        <w:right w:val="none" w:sz="0" w:space="0" w:color="auto"/>
      </w:divBdr>
    </w:div>
    <w:div w:id="740761250">
      <w:bodyDiv w:val="1"/>
      <w:marLeft w:val="0"/>
      <w:marRight w:val="0"/>
      <w:marTop w:val="0"/>
      <w:marBottom w:val="0"/>
      <w:divBdr>
        <w:top w:val="none" w:sz="0" w:space="0" w:color="auto"/>
        <w:left w:val="none" w:sz="0" w:space="0" w:color="auto"/>
        <w:bottom w:val="none" w:sz="0" w:space="0" w:color="auto"/>
        <w:right w:val="none" w:sz="0" w:space="0" w:color="auto"/>
      </w:divBdr>
    </w:div>
    <w:div w:id="747649676">
      <w:bodyDiv w:val="1"/>
      <w:marLeft w:val="0"/>
      <w:marRight w:val="0"/>
      <w:marTop w:val="0"/>
      <w:marBottom w:val="0"/>
      <w:divBdr>
        <w:top w:val="none" w:sz="0" w:space="0" w:color="auto"/>
        <w:left w:val="none" w:sz="0" w:space="0" w:color="auto"/>
        <w:bottom w:val="none" w:sz="0" w:space="0" w:color="auto"/>
        <w:right w:val="none" w:sz="0" w:space="0" w:color="auto"/>
      </w:divBdr>
    </w:div>
    <w:div w:id="770703867">
      <w:bodyDiv w:val="1"/>
      <w:marLeft w:val="0"/>
      <w:marRight w:val="0"/>
      <w:marTop w:val="0"/>
      <w:marBottom w:val="0"/>
      <w:divBdr>
        <w:top w:val="none" w:sz="0" w:space="0" w:color="auto"/>
        <w:left w:val="none" w:sz="0" w:space="0" w:color="auto"/>
        <w:bottom w:val="none" w:sz="0" w:space="0" w:color="auto"/>
        <w:right w:val="none" w:sz="0" w:space="0" w:color="auto"/>
      </w:divBdr>
    </w:div>
    <w:div w:id="778185758">
      <w:bodyDiv w:val="1"/>
      <w:marLeft w:val="0"/>
      <w:marRight w:val="0"/>
      <w:marTop w:val="0"/>
      <w:marBottom w:val="0"/>
      <w:divBdr>
        <w:top w:val="none" w:sz="0" w:space="0" w:color="auto"/>
        <w:left w:val="none" w:sz="0" w:space="0" w:color="auto"/>
        <w:bottom w:val="none" w:sz="0" w:space="0" w:color="auto"/>
        <w:right w:val="none" w:sz="0" w:space="0" w:color="auto"/>
      </w:divBdr>
    </w:div>
    <w:div w:id="806706758">
      <w:bodyDiv w:val="1"/>
      <w:marLeft w:val="0"/>
      <w:marRight w:val="0"/>
      <w:marTop w:val="0"/>
      <w:marBottom w:val="0"/>
      <w:divBdr>
        <w:top w:val="none" w:sz="0" w:space="0" w:color="auto"/>
        <w:left w:val="none" w:sz="0" w:space="0" w:color="auto"/>
        <w:bottom w:val="none" w:sz="0" w:space="0" w:color="auto"/>
        <w:right w:val="none" w:sz="0" w:space="0" w:color="auto"/>
      </w:divBdr>
    </w:div>
    <w:div w:id="858741491">
      <w:bodyDiv w:val="1"/>
      <w:marLeft w:val="0"/>
      <w:marRight w:val="0"/>
      <w:marTop w:val="0"/>
      <w:marBottom w:val="0"/>
      <w:divBdr>
        <w:top w:val="none" w:sz="0" w:space="0" w:color="auto"/>
        <w:left w:val="none" w:sz="0" w:space="0" w:color="auto"/>
        <w:bottom w:val="none" w:sz="0" w:space="0" w:color="auto"/>
        <w:right w:val="none" w:sz="0" w:space="0" w:color="auto"/>
      </w:divBdr>
    </w:div>
    <w:div w:id="866019919">
      <w:bodyDiv w:val="1"/>
      <w:marLeft w:val="0"/>
      <w:marRight w:val="0"/>
      <w:marTop w:val="0"/>
      <w:marBottom w:val="0"/>
      <w:divBdr>
        <w:top w:val="none" w:sz="0" w:space="0" w:color="auto"/>
        <w:left w:val="none" w:sz="0" w:space="0" w:color="auto"/>
        <w:bottom w:val="none" w:sz="0" w:space="0" w:color="auto"/>
        <w:right w:val="none" w:sz="0" w:space="0" w:color="auto"/>
      </w:divBdr>
    </w:div>
    <w:div w:id="878666551">
      <w:bodyDiv w:val="1"/>
      <w:marLeft w:val="0"/>
      <w:marRight w:val="0"/>
      <w:marTop w:val="0"/>
      <w:marBottom w:val="0"/>
      <w:divBdr>
        <w:top w:val="none" w:sz="0" w:space="0" w:color="auto"/>
        <w:left w:val="none" w:sz="0" w:space="0" w:color="auto"/>
        <w:bottom w:val="none" w:sz="0" w:space="0" w:color="auto"/>
        <w:right w:val="none" w:sz="0" w:space="0" w:color="auto"/>
      </w:divBdr>
    </w:div>
    <w:div w:id="889533264">
      <w:bodyDiv w:val="1"/>
      <w:marLeft w:val="0"/>
      <w:marRight w:val="0"/>
      <w:marTop w:val="0"/>
      <w:marBottom w:val="0"/>
      <w:divBdr>
        <w:top w:val="none" w:sz="0" w:space="0" w:color="auto"/>
        <w:left w:val="none" w:sz="0" w:space="0" w:color="auto"/>
        <w:bottom w:val="none" w:sz="0" w:space="0" w:color="auto"/>
        <w:right w:val="none" w:sz="0" w:space="0" w:color="auto"/>
      </w:divBdr>
    </w:div>
    <w:div w:id="895746757">
      <w:bodyDiv w:val="1"/>
      <w:marLeft w:val="0"/>
      <w:marRight w:val="0"/>
      <w:marTop w:val="0"/>
      <w:marBottom w:val="0"/>
      <w:divBdr>
        <w:top w:val="none" w:sz="0" w:space="0" w:color="auto"/>
        <w:left w:val="none" w:sz="0" w:space="0" w:color="auto"/>
        <w:bottom w:val="none" w:sz="0" w:space="0" w:color="auto"/>
        <w:right w:val="none" w:sz="0" w:space="0" w:color="auto"/>
      </w:divBdr>
    </w:div>
    <w:div w:id="923874250">
      <w:bodyDiv w:val="1"/>
      <w:marLeft w:val="0"/>
      <w:marRight w:val="0"/>
      <w:marTop w:val="0"/>
      <w:marBottom w:val="0"/>
      <w:divBdr>
        <w:top w:val="none" w:sz="0" w:space="0" w:color="auto"/>
        <w:left w:val="none" w:sz="0" w:space="0" w:color="auto"/>
        <w:bottom w:val="none" w:sz="0" w:space="0" w:color="auto"/>
        <w:right w:val="none" w:sz="0" w:space="0" w:color="auto"/>
      </w:divBdr>
    </w:div>
    <w:div w:id="927033900">
      <w:bodyDiv w:val="1"/>
      <w:marLeft w:val="0"/>
      <w:marRight w:val="0"/>
      <w:marTop w:val="0"/>
      <w:marBottom w:val="0"/>
      <w:divBdr>
        <w:top w:val="none" w:sz="0" w:space="0" w:color="auto"/>
        <w:left w:val="none" w:sz="0" w:space="0" w:color="auto"/>
        <w:bottom w:val="none" w:sz="0" w:space="0" w:color="auto"/>
        <w:right w:val="none" w:sz="0" w:space="0" w:color="auto"/>
      </w:divBdr>
    </w:div>
    <w:div w:id="938214657">
      <w:bodyDiv w:val="1"/>
      <w:marLeft w:val="0"/>
      <w:marRight w:val="0"/>
      <w:marTop w:val="0"/>
      <w:marBottom w:val="0"/>
      <w:divBdr>
        <w:top w:val="none" w:sz="0" w:space="0" w:color="auto"/>
        <w:left w:val="none" w:sz="0" w:space="0" w:color="auto"/>
        <w:bottom w:val="none" w:sz="0" w:space="0" w:color="auto"/>
        <w:right w:val="none" w:sz="0" w:space="0" w:color="auto"/>
      </w:divBdr>
    </w:div>
    <w:div w:id="953634444">
      <w:bodyDiv w:val="1"/>
      <w:marLeft w:val="0"/>
      <w:marRight w:val="0"/>
      <w:marTop w:val="0"/>
      <w:marBottom w:val="0"/>
      <w:divBdr>
        <w:top w:val="none" w:sz="0" w:space="0" w:color="auto"/>
        <w:left w:val="none" w:sz="0" w:space="0" w:color="auto"/>
        <w:bottom w:val="none" w:sz="0" w:space="0" w:color="auto"/>
        <w:right w:val="none" w:sz="0" w:space="0" w:color="auto"/>
      </w:divBdr>
    </w:div>
    <w:div w:id="982075389">
      <w:bodyDiv w:val="1"/>
      <w:marLeft w:val="0"/>
      <w:marRight w:val="0"/>
      <w:marTop w:val="0"/>
      <w:marBottom w:val="0"/>
      <w:divBdr>
        <w:top w:val="none" w:sz="0" w:space="0" w:color="auto"/>
        <w:left w:val="none" w:sz="0" w:space="0" w:color="auto"/>
        <w:bottom w:val="none" w:sz="0" w:space="0" w:color="auto"/>
        <w:right w:val="none" w:sz="0" w:space="0" w:color="auto"/>
      </w:divBdr>
    </w:div>
    <w:div w:id="983510818">
      <w:bodyDiv w:val="1"/>
      <w:marLeft w:val="0"/>
      <w:marRight w:val="0"/>
      <w:marTop w:val="0"/>
      <w:marBottom w:val="0"/>
      <w:divBdr>
        <w:top w:val="none" w:sz="0" w:space="0" w:color="auto"/>
        <w:left w:val="none" w:sz="0" w:space="0" w:color="auto"/>
        <w:bottom w:val="none" w:sz="0" w:space="0" w:color="auto"/>
        <w:right w:val="none" w:sz="0" w:space="0" w:color="auto"/>
      </w:divBdr>
    </w:div>
    <w:div w:id="985627957">
      <w:bodyDiv w:val="1"/>
      <w:marLeft w:val="0"/>
      <w:marRight w:val="0"/>
      <w:marTop w:val="0"/>
      <w:marBottom w:val="0"/>
      <w:divBdr>
        <w:top w:val="none" w:sz="0" w:space="0" w:color="auto"/>
        <w:left w:val="none" w:sz="0" w:space="0" w:color="auto"/>
        <w:bottom w:val="none" w:sz="0" w:space="0" w:color="auto"/>
        <w:right w:val="none" w:sz="0" w:space="0" w:color="auto"/>
      </w:divBdr>
    </w:div>
    <w:div w:id="1025055302">
      <w:bodyDiv w:val="1"/>
      <w:marLeft w:val="0"/>
      <w:marRight w:val="0"/>
      <w:marTop w:val="0"/>
      <w:marBottom w:val="0"/>
      <w:divBdr>
        <w:top w:val="none" w:sz="0" w:space="0" w:color="auto"/>
        <w:left w:val="none" w:sz="0" w:space="0" w:color="auto"/>
        <w:bottom w:val="none" w:sz="0" w:space="0" w:color="auto"/>
        <w:right w:val="none" w:sz="0" w:space="0" w:color="auto"/>
      </w:divBdr>
    </w:div>
    <w:div w:id="1030104876">
      <w:bodyDiv w:val="1"/>
      <w:marLeft w:val="0"/>
      <w:marRight w:val="0"/>
      <w:marTop w:val="0"/>
      <w:marBottom w:val="0"/>
      <w:divBdr>
        <w:top w:val="none" w:sz="0" w:space="0" w:color="auto"/>
        <w:left w:val="none" w:sz="0" w:space="0" w:color="auto"/>
        <w:bottom w:val="none" w:sz="0" w:space="0" w:color="auto"/>
        <w:right w:val="none" w:sz="0" w:space="0" w:color="auto"/>
      </w:divBdr>
    </w:div>
    <w:div w:id="1031301440">
      <w:bodyDiv w:val="1"/>
      <w:marLeft w:val="0"/>
      <w:marRight w:val="0"/>
      <w:marTop w:val="0"/>
      <w:marBottom w:val="0"/>
      <w:divBdr>
        <w:top w:val="none" w:sz="0" w:space="0" w:color="auto"/>
        <w:left w:val="none" w:sz="0" w:space="0" w:color="auto"/>
        <w:bottom w:val="none" w:sz="0" w:space="0" w:color="auto"/>
        <w:right w:val="none" w:sz="0" w:space="0" w:color="auto"/>
      </w:divBdr>
    </w:div>
    <w:div w:id="1041394510">
      <w:bodyDiv w:val="1"/>
      <w:marLeft w:val="0"/>
      <w:marRight w:val="0"/>
      <w:marTop w:val="0"/>
      <w:marBottom w:val="0"/>
      <w:divBdr>
        <w:top w:val="none" w:sz="0" w:space="0" w:color="auto"/>
        <w:left w:val="none" w:sz="0" w:space="0" w:color="auto"/>
        <w:bottom w:val="none" w:sz="0" w:space="0" w:color="auto"/>
        <w:right w:val="none" w:sz="0" w:space="0" w:color="auto"/>
      </w:divBdr>
    </w:div>
    <w:div w:id="1166283397">
      <w:bodyDiv w:val="1"/>
      <w:marLeft w:val="0"/>
      <w:marRight w:val="0"/>
      <w:marTop w:val="0"/>
      <w:marBottom w:val="0"/>
      <w:divBdr>
        <w:top w:val="none" w:sz="0" w:space="0" w:color="auto"/>
        <w:left w:val="none" w:sz="0" w:space="0" w:color="auto"/>
        <w:bottom w:val="none" w:sz="0" w:space="0" w:color="auto"/>
        <w:right w:val="none" w:sz="0" w:space="0" w:color="auto"/>
      </w:divBdr>
    </w:div>
    <w:div w:id="1218589867">
      <w:bodyDiv w:val="1"/>
      <w:marLeft w:val="0"/>
      <w:marRight w:val="0"/>
      <w:marTop w:val="0"/>
      <w:marBottom w:val="0"/>
      <w:divBdr>
        <w:top w:val="none" w:sz="0" w:space="0" w:color="auto"/>
        <w:left w:val="none" w:sz="0" w:space="0" w:color="auto"/>
        <w:bottom w:val="none" w:sz="0" w:space="0" w:color="auto"/>
        <w:right w:val="none" w:sz="0" w:space="0" w:color="auto"/>
      </w:divBdr>
    </w:div>
    <w:div w:id="1219317139">
      <w:bodyDiv w:val="1"/>
      <w:marLeft w:val="0"/>
      <w:marRight w:val="0"/>
      <w:marTop w:val="0"/>
      <w:marBottom w:val="0"/>
      <w:divBdr>
        <w:top w:val="none" w:sz="0" w:space="0" w:color="auto"/>
        <w:left w:val="none" w:sz="0" w:space="0" w:color="auto"/>
        <w:bottom w:val="none" w:sz="0" w:space="0" w:color="auto"/>
        <w:right w:val="none" w:sz="0" w:space="0" w:color="auto"/>
      </w:divBdr>
    </w:div>
    <w:div w:id="1220095973">
      <w:bodyDiv w:val="1"/>
      <w:marLeft w:val="0"/>
      <w:marRight w:val="0"/>
      <w:marTop w:val="0"/>
      <w:marBottom w:val="0"/>
      <w:divBdr>
        <w:top w:val="none" w:sz="0" w:space="0" w:color="auto"/>
        <w:left w:val="none" w:sz="0" w:space="0" w:color="auto"/>
        <w:bottom w:val="none" w:sz="0" w:space="0" w:color="auto"/>
        <w:right w:val="none" w:sz="0" w:space="0" w:color="auto"/>
      </w:divBdr>
      <w:divsChild>
        <w:div w:id="1928803143">
          <w:marLeft w:val="0"/>
          <w:marRight w:val="0"/>
          <w:marTop w:val="0"/>
          <w:marBottom w:val="0"/>
          <w:divBdr>
            <w:top w:val="single" w:sz="2" w:space="0" w:color="E3E3E3"/>
            <w:left w:val="single" w:sz="2" w:space="0" w:color="E3E3E3"/>
            <w:bottom w:val="single" w:sz="2" w:space="0" w:color="E3E3E3"/>
            <w:right w:val="single" w:sz="2" w:space="0" w:color="E3E3E3"/>
          </w:divBdr>
          <w:divsChild>
            <w:div w:id="643508530">
              <w:marLeft w:val="0"/>
              <w:marRight w:val="0"/>
              <w:marTop w:val="0"/>
              <w:marBottom w:val="0"/>
              <w:divBdr>
                <w:top w:val="single" w:sz="2" w:space="0" w:color="E3E3E3"/>
                <w:left w:val="single" w:sz="2" w:space="0" w:color="E3E3E3"/>
                <w:bottom w:val="single" w:sz="2" w:space="0" w:color="E3E3E3"/>
                <w:right w:val="single" w:sz="2" w:space="0" w:color="E3E3E3"/>
              </w:divBdr>
              <w:divsChild>
                <w:div w:id="945894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75745070">
      <w:bodyDiv w:val="1"/>
      <w:marLeft w:val="0"/>
      <w:marRight w:val="0"/>
      <w:marTop w:val="0"/>
      <w:marBottom w:val="0"/>
      <w:divBdr>
        <w:top w:val="none" w:sz="0" w:space="0" w:color="auto"/>
        <w:left w:val="none" w:sz="0" w:space="0" w:color="auto"/>
        <w:bottom w:val="none" w:sz="0" w:space="0" w:color="auto"/>
        <w:right w:val="none" w:sz="0" w:space="0" w:color="auto"/>
      </w:divBdr>
    </w:div>
    <w:div w:id="1327634016">
      <w:bodyDiv w:val="1"/>
      <w:marLeft w:val="0"/>
      <w:marRight w:val="0"/>
      <w:marTop w:val="0"/>
      <w:marBottom w:val="0"/>
      <w:divBdr>
        <w:top w:val="none" w:sz="0" w:space="0" w:color="auto"/>
        <w:left w:val="none" w:sz="0" w:space="0" w:color="auto"/>
        <w:bottom w:val="none" w:sz="0" w:space="0" w:color="auto"/>
        <w:right w:val="none" w:sz="0" w:space="0" w:color="auto"/>
      </w:divBdr>
    </w:div>
    <w:div w:id="1349869402">
      <w:bodyDiv w:val="1"/>
      <w:marLeft w:val="0"/>
      <w:marRight w:val="0"/>
      <w:marTop w:val="0"/>
      <w:marBottom w:val="0"/>
      <w:divBdr>
        <w:top w:val="none" w:sz="0" w:space="0" w:color="auto"/>
        <w:left w:val="none" w:sz="0" w:space="0" w:color="auto"/>
        <w:bottom w:val="none" w:sz="0" w:space="0" w:color="auto"/>
        <w:right w:val="none" w:sz="0" w:space="0" w:color="auto"/>
      </w:divBdr>
    </w:div>
    <w:div w:id="1368682120">
      <w:bodyDiv w:val="1"/>
      <w:marLeft w:val="0"/>
      <w:marRight w:val="0"/>
      <w:marTop w:val="0"/>
      <w:marBottom w:val="0"/>
      <w:divBdr>
        <w:top w:val="none" w:sz="0" w:space="0" w:color="auto"/>
        <w:left w:val="none" w:sz="0" w:space="0" w:color="auto"/>
        <w:bottom w:val="none" w:sz="0" w:space="0" w:color="auto"/>
        <w:right w:val="none" w:sz="0" w:space="0" w:color="auto"/>
      </w:divBdr>
    </w:div>
    <w:div w:id="1374383316">
      <w:bodyDiv w:val="1"/>
      <w:marLeft w:val="0"/>
      <w:marRight w:val="0"/>
      <w:marTop w:val="0"/>
      <w:marBottom w:val="0"/>
      <w:divBdr>
        <w:top w:val="none" w:sz="0" w:space="0" w:color="auto"/>
        <w:left w:val="none" w:sz="0" w:space="0" w:color="auto"/>
        <w:bottom w:val="none" w:sz="0" w:space="0" w:color="auto"/>
        <w:right w:val="none" w:sz="0" w:space="0" w:color="auto"/>
      </w:divBdr>
    </w:div>
    <w:div w:id="1405489151">
      <w:bodyDiv w:val="1"/>
      <w:marLeft w:val="0"/>
      <w:marRight w:val="0"/>
      <w:marTop w:val="0"/>
      <w:marBottom w:val="0"/>
      <w:divBdr>
        <w:top w:val="none" w:sz="0" w:space="0" w:color="auto"/>
        <w:left w:val="none" w:sz="0" w:space="0" w:color="auto"/>
        <w:bottom w:val="none" w:sz="0" w:space="0" w:color="auto"/>
        <w:right w:val="none" w:sz="0" w:space="0" w:color="auto"/>
      </w:divBdr>
    </w:div>
    <w:div w:id="1462458511">
      <w:bodyDiv w:val="1"/>
      <w:marLeft w:val="0"/>
      <w:marRight w:val="0"/>
      <w:marTop w:val="0"/>
      <w:marBottom w:val="0"/>
      <w:divBdr>
        <w:top w:val="none" w:sz="0" w:space="0" w:color="auto"/>
        <w:left w:val="none" w:sz="0" w:space="0" w:color="auto"/>
        <w:bottom w:val="none" w:sz="0" w:space="0" w:color="auto"/>
        <w:right w:val="none" w:sz="0" w:space="0" w:color="auto"/>
      </w:divBdr>
    </w:div>
    <w:div w:id="1468359554">
      <w:bodyDiv w:val="1"/>
      <w:marLeft w:val="0"/>
      <w:marRight w:val="0"/>
      <w:marTop w:val="0"/>
      <w:marBottom w:val="0"/>
      <w:divBdr>
        <w:top w:val="none" w:sz="0" w:space="0" w:color="auto"/>
        <w:left w:val="none" w:sz="0" w:space="0" w:color="auto"/>
        <w:bottom w:val="none" w:sz="0" w:space="0" w:color="auto"/>
        <w:right w:val="none" w:sz="0" w:space="0" w:color="auto"/>
      </w:divBdr>
    </w:div>
    <w:div w:id="1475443522">
      <w:bodyDiv w:val="1"/>
      <w:marLeft w:val="0"/>
      <w:marRight w:val="0"/>
      <w:marTop w:val="0"/>
      <w:marBottom w:val="0"/>
      <w:divBdr>
        <w:top w:val="none" w:sz="0" w:space="0" w:color="auto"/>
        <w:left w:val="none" w:sz="0" w:space="0" w:color="auto"/>
        <w:bottom w:val="none" w:sz="0" w:space="0" w:color="auto"/>
        <w:right w:val="none" w:sz="0" w:space="0" w:color="auto"/>
      </w:divBdr>
    </w:div>
    <w:div w:id="1496454248">
      <w:bodyDiv w:val="1"/>
      <w:marLeft w:val="0"/>
      <w:marRight w:val="0"/>
      <w:marTop w:val="0"/>
      <w:marBottom w:val="0"/>
      <w:divBdr>
        <w:top w:val="none" w:sz="0" w:space="0" w:color="auto"/>
        <w:left w:val="none" w:sz="0" w:space="0" w:color="auto"/>
        <w:bottom w:val="none" w:sz="0" w:space="0" w:color="auto"/>
        <w:right w:val="none" w:sz="0" w:space="0" w:color="auto"/>
      </w:divBdr>
    </w:div>
    <w:div w:id="1520653884">
      <w:bodyDiv w:val="1"/>
      <w:marLeft w:val="0"/>
      <w:marRight w:val="0"/>
      <w:marTop w:val="0"/>
      <w:marBottom w:val="0"/>
      <w:divBdr>
        <w:top w:val="none" w:sz="0" w:space="0" w:color="auto"/>
        <w:left w:val="none" w:sz="0" w:space="0" w:color="auto"/>
        <w:bottom w:val="none" w:sz="0" w:space="0" w:color="auto"/>
        <w:right w:val="none" w:sz="0" w:space="0" w:color="auto"/>
      </w:divBdr>
    </w:div>
    <w:div w:id="1557087780">
      <w:bodyDiv w:val="1"/>
      <w:marLeft w:val="0"/>
      <w:marRight w:val="0"/>
      <w:marTop w:val="0"/>
      <w:marBottom w:val="0"/>
      <w:divBdr>
        <w:top w:val="none" w:sz="0" w:space="0" w:color="auto"/>
        <w:left w:val="none" w:sz="0" w:space="0" w:color="auto"/>
        <w:bottom w:val="none" w:sz="0" w:space="0" w:color="auto"/>
        <w:right w:val="none" w:sz="0" w:space="0" w:color="auto"/>
      </w:divBdr>
    </w:div>
    <w:div w:id="1571690040">
      <w:bodyDiv w:val="1"/>
      <w:marLeft w:val="0"/>
      <w:marRight w:val="0"/>
      <w:marTop w:val="0"/>
      <w:marBottom w:val="0"/>
      <w:divBdr>
        <w:top w:val="none" w:sz="0" w:space="0" w:color="auto"/>
        <w:left w:val="none" w:sz="0" w:space="0" w:color="auto"/>
        <w:bottom w:val="none" w:sz="0" w:space="0" w:color="auto"/>
        <w:right w:val="none" w:sz="0" w:space="0" w:color="auto"/>
      </w:divBdr>
    </w:div>
    <w:div w:id="1583445864">
      <w:bodyDiv w:val="1"/>
      <w:marLeft w:val="0"/>
      <w:marRight w:val="0"/>
      <w:marTop w:val="0"/>
      <w:marBottom w:val="0"/>
      <w:divBdr>
        <w:top w:val="none" w:sz="0" w:space="0" w:color="auto"/>
        <w:left w:val="none" w:sz="0" w:space="0" w:color="auto"/>
        <w:bottom w:val="none" w:sz="0" w:space="0" w:color="auto"/>
        <w:right w:val="none" w:sz="0" w:space="0" w:color="auto"/>
      </w:divBdr>
    </w:div>
    <w:div w:id="1604150580">
      <w:bodyDiv w:val="1"/>
      <w:marLeft w:val="0"/>
      <w:marRight w:val="0"/>
      <w:marTop w:val="0"/>
      <w:marBottom w:val="0"/>
      <w:divBdr>
        <w:top w:val="none" w:sz="0" w:space="0" w:color="auto"/>
        <w:left w:val="none" w:sz="0" w:space="0" w:color="auto"/>
        <w:bottom w:val="none" w:sz="0" w:space="0" w:color="auto"/>
        <w:right w:val="none" w:sz="0" w:space="0" w:color="auto"/>
      </w:divBdr>
    </w:div>
    <w:div w:id="1637880305">
      <w:bodyDiv w:val="1"/>
      <w:marLeft w:val="0"/>
      <w:marRight w:val="0"/>
      <w:marTop w:val="0"/>
      <w:marBottom w:val="0"/>
      <w:divBdr>
        <w:top w:val="none" w:sz="0" w:space="0" w:color="auto"/>
        <w:left w:val="none" w:sz="0" w:space="0" w:color="auto"/>
        <w:bottom w:val="none" w:sz="0" w:space="0" w:color="auto"/>
        <w:right w:val="none" w:sz="0" w:space="0" w:color="auto"/>
      </w:divBdr>
    </w:div>
    <w:div w:id="1645499362">
      <w:bodyDiv w:val="1"/>
      <w:marLeft w:val="0"/>
      <w:marRight w:val="0"/>
      <w:marTop w:val="0"/>
      <w:marBottom w:val="0"/>
      <w:divBdr>
        <w:top w:val="none" w:sz="0" w:space="0" w:color="auto"/>
        <w:left w:val="none" w:sz="0" w:space="0" w:color="auto"/>
        <w:bottom w:val="none" w:sz="0" w:space="0" w:color="auto"/>
        <w:right w:val="none" w:sz="0" w:space="0" w:color="auto"/>
      </w:divBdr>
    </w:div>
    <w:div w:id="1646810240">
      <w:bodyDiv w:val="1"/>
      <w:marLeft w:val="0"/>
      <w:marRight w:val="0"/>
      <w:marTop w:val="0"/>
      <w:marBottom w:val="0"/>
      <w:divBdr>
        <w:top w:val="none" w:sz="0" w:space="0" w:color="auto"/>
        <w:left w:val="none" w:sz="0" w:space="0" w:color="auto"/>
        <w:bottom w:val="none" w:sz="0" w:space="0" w:color="auto"/>
        <w:right w:val="none" w:sz="0" w:space="0" w:color="auto"/>
      </w:divBdr>
    </w:div>
    <w:div w:id="1654065936">
      <w:bodyDiv w:val="1"/>
      <w:marLeft w:val="0"/>
      <w:marRight w:val="0"/>
      <w:marTop w:val="0"/>
      <w:marBottom w:val="0"/>
      <w:divBdr>
        <w:top w:val="none" w:sz="0" w:space="0" w:color="auto"/>
        <w:left w:val="none" w:sz="0" w:space="0" w:color="auto"/>
        <w:bottom w:val="none" w:sz="0" w:space="0" w:color="auto"/>
        <w:right w:val="none" w:sz="0" w:space="0" w:color="auto"/>
      </w:divBdr>
    </w:div>
    <w:div w:id="1670713319">
      <w:bodyDiv w:val="1"/>
      <w:marLeft w:val="0"/>
      <w:marRight w:val="0"/>
      <w:marTop w:val="0"/>
      <w:marBottom w:val="0"/>
      <w:divBdr>
        <w:top w:val="none" w:sz="0" w:space="0" w:color="auto"/>
        <w:left w:val="none" w:sz="0" w:space="0" w:color="auto"/>
        <w:bottom w:val="none" w:sz="0" w:space="0" w:color="auto"/>
        <w:right w:val="none" w:sz="0" w:space="0" w:color="auto"/>
      </w:divBdr>
      <w:divsChild>
        <w:div w:id="1808544043">
          <w:marLeft w:val="-720"/>
          <w:marRight w:val="0"/>
          <w:marTop w:val="0"/>
          <w:marBottom w:val="0"/>
          <w:divBdr>
            <w:top w:val="none" w:sz="0" w:space="0" w:color="auto"/>
            <w:left w:val="none" w:sz="0" w:space="0" w:color="auto"/>
            <w:bottom w:val="none" w:sz="0" w:space="0" w:color="auto"/>
            <w:right w:val="none" w:sz="0" w:space="0" w:color="auto"/>
          </w:divBdr>
        </w:div>
      </w:divsChild>
    </w:div>
    <w:div w:id="1675647134">
      <w:bodyDiv w:val="1"/>
      <w:marLeft w:val="0"/>
      <w:marRight w:val="0"/>
      <w:marTop w:val="0"/>
      <w:marBottom w:val="0"/>
      <w:divBdr>
        <w:top w:val="none" w:sz="0" w:space="0" w:color="auto"/>
        <w:left w:val="none" w:sz="0" w:space="0" w:color="auto"/>
        <w:bottom w:val="none" w:sz="0" w:space="0" w:color="auto"/>
        <w:right w:val="none" w:sz="0" w:space="0" w:color="auto"/>
      </w:divBdr>
    </w:div>
    <w:div w:id="1711681889">
      <w:bodyDiv w:val="1"/>
      <w:marLeft w:val="0"/>
      <w:marRight w:val="0"/>
      <w:marTop w:val="0"/>
      <w:marBottom w:val="0"/>
      <w:divBdr>
        <w:top w:val="none" w:sz="0" w:space="0" w:color="auto"/>
        <w:left w:val="none" w:sz="0" w:space="0" w:color="auto"/>
        <w:bottom w:val="none" w:sz="0" w:space="0" w:color="auto"/>
        <w:right w:val="none" w:sz="0" w:space="0" w:color="auto"/>
      </w:divBdr>
    </w:div>
    <w:div w:id="1786541717">
      <w:bodyDiv w:val="1"/>
      <w:marLeft w:val="0"/>
      <w:marRight w:val="0"/>
      <w:marTop w:val="0"/>
      <w:marBottom w:val="0"/>
      <w:divBdr>
        <w:top w:val="none" w:sz="0" w:space="0" w:color="auto"/>
        <w:left w:val="none" w:sz="0" w:space="0" w:color="auto"/>
        <w:bottom w:val="none" w:sz="0" w:space="0" w:color="auto"/>
        <w:right w:val="none" w:sz="0" w:space="0" w:color="auto"/>
      </w:divBdr>
    </w:div>
    <w:div w:id="1811709756">
      <w:bodyDiv w:val="1"/>
      <w:marLeft w:val="0"/>
      <w:marRight w:val="0"/>
      <w:marTop w:val="0"/>
      <w:marBottom w:val="0"/>
      <w:divBdr>
        <w:top w:val="none" w:sz="0" w:space="0" w:color="auto"/>
        <w:left w:val="none" w:sz="0" w:space="0" w:color="auto"/>
        <w:bottom w:val="none" w:sz="0" w:space="0" w:color="auto"/>
        <w:right w:val="none" w:sz="0" w:space="0" w:color="auto"/>
      </w:divBdr>
    </w:div>
    <w:div w:id="1824394870">
      <w:bodyDiv w:val="1"/>
      <w:marLeft w:val="0"/>
      <w:marRight w:val="0"/>
      <w:marTop w:val="0"/>
      <w:marBottom w:val="0"/>
      <w:divBdr>
        <w:top w:val="none" w:sz="0" w:space="0" w:color="auto"/>
        <w:left w:val="none" w:sz="0" w:space="0" w:color="auto"/>
        <w:bottom w:val="none" w:sz="0" w:space="0" w:color="auto"/>
        <w:right w:val="none" w:sz="0" w:space="0" w:color="auto"/>
      </w:divBdr>
    </w:div>
    <w:div w:id="1827236259">
      <w:bodyDiv w:val="1"/>
      <w:marLeft w:val="0"/>
      <w:marRight w:val="0"/>
      <w:marTop w:val="0"/>
      <w:marBottom w:val="0"/>
      <w:divBdr>
        <w:top w:val="none" w:sz="0" w:space="0" w:color="auto"/>
        <w:left w:val="none" w:sz="0" w:space="0" w:color="auto"/>
        <w:bottom w:val="none" w:sz="0" w:space="0" w:color="auto"/>
        <w:right w:val="none" w:sz="0" w:space="0" w:color="auto"/>
      </w:divBdr>
    </w:div>
    <w:div w:id="1862355042">
      <w:bodyDiv w:val="1"/>
      <w:marLeft w:val="0"/>
      <w:marRight w:val="0"/>
      <w:marTop w:val="0"/>
      <w:marBottom w:val="0"/>
      <w:divBdr>
        <w:top w:val="none" w:sz="0" w:space="0" w:color="auto"/>
        <w:left w:val="none" w:sz="0" w:space="0" w:color="auto"/>
        <w:bottom w:val="none" w:sz="0" w:space="0" w:color="auto"/>
        <w:right w:val="none" w:sz="0" w:space="0" w:color="auto"/>
      </w:divBdr>
    </w:div>
    <w:div w:id="1878203054">
      <w:bodyDiv w:val="1"/>
      <w:marLeft w:val="0"/>
      <w:marRight w:val="0"/>
      <w:marTop w:val="0"/>
      <w:marBottom w:val="0"/>
      <w:divBdr>
        <w:top w:val="none" w:sz="0" w:space="0" w:color="auto"/>
        <w:left w:val="none" w:sz="0" w:space="0" w:color="auto"/>
        <w:bottom w:val="none" w:sz="0" w:space="0" w:color="auto"/>
        <w:right w:val="none" w:sz="0" w:space="0" w:color="auto"/>
      </w:divBdr>
    </w:div>
    <w:div w:id="1921138660">
      <w:bodyDiv w:val="1"/>
      <w:marLeft w:val="0"/>
      <w:marRight w:val="0"/>
      <w:marTop w:val="0"/>
      <w:marBottom w:val="0"/>
      <w:divBdr>
        <w:top w:val="none" w:sz="0" w:space="0" w:color="auto"/>
        <w:left w:val="none" w:sz="0" w:space="0" w:color="auto"/>
        <w:bottom w:val="none" w:sz="0" w:space="0" w:color="auto"/>
        <w:right w:val="none" w:sz="0" w:space="0" w:color="auto"/>
      </w:divBdr>
    </w:div>
    <w:div w:id="1921140570">
      <w:bodyDiv w:val="1"/>
      <w:marLeft w:val="0"/>
      <w:marRight w:val="0"/>
      <w:marTop w:val="0"/>
      <w:marBottom w:val="0"/>
      <w:divBdr>
        <w:top w:val="none" w:sz="0" w:space="0" w:color="auto"/>
        <w:left w:val="none" w:sz="0" w:space="0" w:color="auto"/>
        <w:bottom w:val="none" w:sz="0" w:space="0" w:color="auto"/>
        <w:right w:val="none" w:sz="0" w:space="0" w:color="auto"/>
      </w:divBdr>
    </w:div>
    <w:div w:id="1958021475">
      <w:bodyDiv w:val="1"/>
      <w:marLeft w:val="0"/>
      <w:marRight w:val="0"/>
      <w:marTop w:val="0"/>
      <w:marBottom w:val="0"/>
      <w:divBdr>
        <w:top w:val="none" w:sz="0" w:space="0" w:color="auto"/>
        <w:left w:val="none" w:sz="0" w:space="0" w:color="auto"/>
        <w:bottom w:val="none" w:sz="0" w:space="0" w:color="auto"/>
        <w:right w:val="none" w:sz="0" w:space="0" w:color="auto"/>
      </w:divBdr>
    </w:div>
    <w:div w:id="1960643950">
      <w:bodyDiv w:val="1"/>
      <w:marLeft w:val="0"/>
      <w:marRight w:val="0"/>
      <w:marTop w:val="0"/>
      <w:marBottom w:val="0"/>
      <w:divBdr>
        <w:top w:val="none" w:sz="0" w:space="0" w:color="auto"/>
        <w:left w:val="none" w:sz="0" w:space="0" w:color="auto"/>
        <w:bottom w:val="none" w:sz="0" w:space="0" w:color="auto"/>
        <w:right w:val="none" w:sz="0" w:space="0" w:color="auto"/>
      </w:divBdr>
    </w:div>
    <w:div w:id="1987470546">
      <w:bodyDiv w:val="1"/>
      <w:marLeft w:val="0"/>
      <w:marRight w:val="0"/>
      <w:marTop w:val="0"/>
      <w:marBottom w:val="0"/>
      <w:divBdr>
        <w:top w:val="none" w:sz="0" w:space="0" w:color="auto"/>
        <w:left w:val="none" w:sz="0" w:space="0" w:color="auto"/>
        <w:bottom w:val="none" w:sz="0" w:space="0" w:color="auto"/>
        <w:right w:val="none" w:sz="0" w:space="0" w:color="auto"/>
      </w:divBdr>
    </w:div>
    <w:div w:id="1989550592">
      <w:bodyDiv w:val="1"/>
      <w:marLeft w:val="0"/>
      <w:marRight w:val="0"/>
      <w:marTop w:val="0"/>
      <w:marBottom w:val="0"/>
      <w:divBdr>
        <w:top w:val="none" w:sz="0" w:space="0" w:color="auto"/>
        <w:left w:val="none" w:sz="0" w:space="0" w:color="auto"/>
        <w:bottom w:val="none" w:sz="0" w:space="0" w:color="auto"/>
        <w:right w:val="none" w:sz="0" w:space="0" w:color="auto"/>
      </w:divBdr>
    </w:div>
    <w:div w:id="1990091774">
      <w:bodyDiv w:val="1"/>
      <w:marLeft w:val="0"/>
      <w:marRight w:val="0"/>
      <w:marTop w:val="0"/>
      <w:marBottom w:val="0"/>
      <w:divBdr>
        <w:top w:val="none" w:sz="0" w:space="0" w:color="auto"/>
        <w:left w:val="none" w:sz="0" w:space="0" w:color="auto"/>
        <w:bottom w:val="none" w:sz="0" w:space="0" w:color="auto"/>
        <w:right w:val="none" w:sz="0" w:space="0" w:color="auto"/>
      </w:divBdr>
    </w:div>
    <w:div w:id="1991444147">
      <w:bodyDiv w:val="1"/>
      <w:marLeft w:val="0"/>
      <w:marRight w:val="0"/>
      <w:marTop w:val="0"/>
      <w:marBottom w:val="0"/>
      <w:divBdr>
        <w:top w:val="none" w:sz="0" w:space="0" w:color="auto"/>
        <w:left w:val="none" w:sz="0" w:space="0" w:color="auto"/>
        <w:bottom w:val="none" w:sz="0" w:space="0" w:color="auto"/>
        <w:right w:val="none" w:sz="0" w:space="0" w:color="auto"/>
      </w:divBdr>
    </w:div>
    <w:div w:id="2011835591">
      <w:bodyDiv w:val="1"/>
      <w:marLeft w:val="0"/>
      <w:marRight w:val="0"/>
      <w:marTop w:val="0"/>
      <w:marBottom w:val="0"/>
      <w:divBdr>
        <w:top w:val="none" w:sz="0" w:space="0" w:color="auto"/>
        <w:left w:val="none" w:sz="0" w:space="0" w:color="auto"/>
        <w:bottom w:val="none" w:sz="0" w:space="0" w:color="auto"/>
        <w:right w:val="none" w:sz="0" w:space="0" w:color="auto"/>
      </w:divBdr>
    </w:div>
    <w:div w:id="2034332580">
      <w:bodyDiv w:val="1"/>
      <w:marLeft w:val="0"/>
      <w:marRight w:val="0"/>
      <w:marTop w:val="0"/>
      <w:marBottom w:val="0"/>
      <w:divBdr>
        <w:top w:val="none" w:sz="0" w:space="0" w:color="auto"/>
        <w:left w:val="none" w:sz="0" w:space="0" w:color="auto"/>
        <w:bottom w:val="none" w:sz="0" w:space="0" w:color="auto"/>
        <w:right w:val="none" w:sz="0" w:space="0" w:color="auto"/>
      </w:divBdr>
    </w:div>
    <w:div w:id="2049722251">
      <w:bodyDiv w:val="1"/>
      <w:marLeft w:val="0"/>
      <w:marRight w:val="0"/>
      <w:marTop w:val="0"/>
      <w:marBottom w:val="0"/>
      <w:divBdr>
        <w:top w:val="none" w:sz="0" w:space="0" w:color="auto"/>
        <w:left w:val="none" w:sz="0" w:space="0" w:color="auto"/>
        <w:bottom w:val="none" w:sz="0" w:space="0" w:color="auto"/>
        <w:right w:val="none" w:sz="0" w:space="0" w:color="auto"/>
      </w:divBdr>
    </w:div>
    <w:div w:id="207122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chart" Target="charts/chart6.xml" /><Relationship Id="rId18" Type="http://schemas.openxmlformats.org/officeDocument/2006/relationships/hyperlink" Target="https://doi.org/10.1061/jcceaz.0000620" TargetMode="External" /><Relationship Id="rId26" Type="http://schemas.openxmlformats.org/officeDocument/2006/relationships/hyperlink" Target="https://doi.org/10.1046/j.1365-232x.2002.t01-1-00239.x" TargetMode="External" /><Relationship Id="rId3" Type="http://schemas.openxmlformats.org/officeDocument/2006/relationships/styles" Target="styles.xml" /><Relationship Id="rId21" Type="http://schemas.openxmlformats.org/officeDocument/2006/relationships/hyperlink" Target="https://www.thehartford.com/insights/construction/overextension" TargetMode="External"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chart" Target="charts/chart5.xml" /><Relationship Id="rId17" Type="http://schemas.openxmlformats.org/officeDocument/2006/relationships/hyperlink" Target="https://doi.org/10.1177/014920630102700602" TargetMode="External" /><Relationship Id="rId25" Type="http://schemas.openxmlformats.org/officeDocument/2006/relationships/hyperlink" Target="https://doi.org/10.1080/01446193.2013.867519" TargetMode="External" /><Relationship Id="rId33"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https://doi.org/10.1177/014920630102700609" TargetMode="External" /><Relationship Id="rId20" Type="http://schemas.openxmlformats.org/officeDocument/2006/relationships/hyperlink" Target="https://www.scribbr.com/dissertation/methodology/" TargetMode="External" /><Relationship Id="rId29" Type="http://schemas.openxmlformats.org/officeDocument/2006/relationships/hyperlink" Target="https://scholarworks.waldenu.edu/cgi/viewcontent.cgi?article=12282&amp;context=dissertation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24" Type="http://schemas.openxmlformats.org/officeDocument/2006/relationships/hyperlink" Target="https://www.procore.com/library/construction-risk-management" TargetMode="External" /><Relationship Id="rId32" Type="http://schemas.openxmlformats.org/officeDocument/2006/relationships/hyperlink" Target="https://www.oicrf.org/-/company-failure-in-the-construction-industry-a-critical-review-and-a-future-research-agenda" TargetMode="External" /><Relationship Id="rId5" Type="http://schemas.openxmlformats.org/officeDocument/2006/relationships/webSettings" Target="webSettings.xml" /><Relationship Id="rId15" Type="http://schemas.openxmlformats.org/officeDocument/2006/relationships/chart" Target="charts/chart8.xml" /><Relationship Id="rId23" Type="http://schemas.openxmlformats.org/officeDocument/2006/relationships/hyperlink" Target="https://www.constructconnect.com/blog/6-reasons-why-construction-companies-fail" TargetMode="External" /><Relationship Id="rId28" Type="http://schemas.openxmlformats.org/officeDocument/2006/relationships/hyperlink" Target="https://doi.org/10.1002/pa.303" TargetMode="External" /><Relationship Id="rId10" Type="http://schemas.openxmlformats.org/officeDocument/2006/relationships/chart" Target="charts/chart3.xml" /><Relationship Id="rId19" Type="http://schemas.openxmlformats.org/officeDocument/2006/relationships/hyperlink" Target="https://www.cornerstoneprojects.co.uk/blog/a-list-of-factors-causing-delays-and-negatively-affecting-the-construction-industry-since-2017/" TargetMode="External" /><Relationship Id="rId31" Type="http://schemas.openxmlformats.org/officeDocument/2006/relationships/hyperlink" Target="https://doi.org/10.1016/j.sbspro.2016.05.087" TargetMode="Externa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chart" Target="charts/chart7.xml" /><Relationship Id="rId22" Type="http://schemas.openxmlformats.org/officeDocument/2006/relationships/hyperlink" Target="https://doi.org/10.1108/jeee-03-2015-0020" TargetMode="External" /><Relationship Id="rId27" Type="http://schemas.openxmlformats.org/officeDocument/2006/relationships/hyperlink" Target="http://ci.nii.ac.jp/ncid/BA63766268" TargetMode="External" /><Relationship Id="rId30" Type="http://schemas.openxmlformats.org/officeDocument/2006/relationships/hyperlink" Target="https://doi.org/10.1108/09544780510573048" TargetMode="External" /><Relationship Id="rId35"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 /><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 /><Relationship Id="rId2" Type="http://schemas.microsoft.com/office/2011/relationships/chartColorStyle" Target="colors8.xml" /><Relationship Id="rId1" Type="http://schemas.microsoft.com/office/2011/relationships/chartStyle" Target="style8.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Number of Participants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 of Participants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Very Low</c:v>
                </c:pt>
                <c:pt idx="1">
                  <c:v>Low</c:v>
                </c:pt>
                <c:pt idx="2">
                  <c:v>Moderate</c:v>
                </c:pt>
                <c:pt idx="3">
                  <c:v>High</c:v>
                </c:pt>
              </c:strCache>
            </c:strRef>
          </c:cat>
          <c:val>
            <c:numRef>
              <c:f>Sheet1!$B$2:$B$5</c:f>
              <c:numCache>
                <c:formatCode>0.00%</c:formatCode>
                <c:ptCount val="4"/>
                <c:pt idx="0">
                  <c:v>4.6600000000000003E-2</c:v>
                </c:pt>
                <c:pt idx="1">
                  <c:v>8.6699999999999999E-2</c:v>
                </c:pt>
                <c:pt idx="2">
                  <c:v>0.36670000000000003</c:v>
                </c:pt>
                <c:pt idx="3" formatCode="0%">
                  <c:v>0.5</c:v>
                </c:pt>
              </c:numCache>
            </c:numRef>
          </c:val>
          <c:extLst>
            <c:ext xmlns:c16="http://schemas.microsoft.com/office/drawing/2014/chart" uri="{C3380CC4-5D6E-409C-BE32-E72D297353CC}">
              <c16:uniqueId val="{00000000-9A7A-4140-B235-0EC17F814610}"/>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Number</a:t>
            </a:r>
            <a:r>
              <a:rPr lang="en-US" sz="1200" b="1" baseline="0">
                <a:latin typeface="Times New Roman" panose="02020603050405020304" pitchFamily="18" charset="0"/>
                <a:cs typeface="Times New Roman" panose="02020603050405020304" pitchFamily="18" charset="0"/>
              </a:rPr>
              <a:t> of Participants </a:t>
            </a:r>
            <a:endParaRPr lang="en-US" sz="1200" b="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Participants</c:v>
                </c:pt>
              </c:strCache>
            </c:strRef>
          </c:tx>
          <c:spPr>
            <a:solidFill>
              <a:schemeClr val="accent1"/>
            </a:solidFill>
            <a:ln>
              <a:noFill/>
            </a:ln>
            <a:effectLst/>
          </c:spPr>
          <c:invertIfNegative val="0"/>
          <c:cat>
            <c:strRef>
              <c:f>Sheet1!$A$2:$A$6</c:f>
              <c:strCache>
                <c:ptCount val="5"/>
                <c:pt idx="0">
                  <c:v>Inadequate funding</c:v>
                </c:pt>
                <c:pt idx="1">
                  <c:v>Poor project management</c:v>
                </c:pt>
                <c:pt idx="2">
                  <c:v>Lack of market demand</c:v>
                </c:pt>
                <c:pt idx="3">
                  <c:v>Regulatory challenges</c:v>
                </c:pt>
                <c:pt idx="4">
                  <c:v>Other</c:v>
                </c:pt>
              </c:strCache>
            </c:strRef>
          </c:cat>
          <c:val>
            <c:numRef>
              <c:f>Sheet1!$B$2:$B$6</c:f>
              <c:numCache>
                <c:formatCode>0%</c:formatCode>
                <c:ptCount val="5"/>
                <c:pt idx="0" formatCode="0.00%">
                  <c:v>0.26669999999999999</c:v>
                </c:pt>
                <c:pt idx="1">
                  <c:v>0.1</c:v>
                </c:pt>
                <c:pt idx="2" formatCode="0.00%">
                  <c:v>0.36670000000000003</c:v>
                </c:pt>
                <c:pt idx="3" formatCode="0.00%">
                  <c:v>0.23330000000000001</c:v>
                </c:pt>
                <c:pt idx="4" formatCode="0.00%">
                  <c:v>3.3300000000000003E-2</c:v>
                </c:pt>
              </c:numCache>
            </c:numRef>
          </c:val>
          <c:extLst>
            <c:ext xmlns:c16="http://schemas.microsoft.com/office/drawing/2014/chart" uri="{C3380CC4-5D6E-409C-BE32-E72D297353CC}">
              <c16:uniqueId val="{00000000-2378-EC44-A5D0-76CF04100A04}"/>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Inadequate funding</c:v>
                </c:pt>
                <c:pt idx="1">
                  <c:v>Poor project management</c:v>
                </c:pt>
                <c:pt idx="2">
                  <c:v>Lack of market demand</c:v>
                </c:pt>
                <c:pt idx="3">
                  <c:v>Regulatory challenges</c:v>
                </c:pt>
                <c:pt idx="4">
                  <c:v>Other</c:v>
                </c:pt>
              </c:strCache>
            </c:strRef>
          </c:cat>
          <c:val>
            <c:numRef>
              <c:f>Sheet1!$C$2:$C$6</c:f>
              <c:numCache>
                <c:formatCode>General</c:formatCode>
                <c:ptCount val="5"/>
              </c:numCache>
            </c:numRef>
          </c:val>
          <c:extLst>
            <c:ext xmlns:c16="http://schemas.microsoft.com/office/drawing/2014/chart" uri="{C3380CC4-5D6E-409C-BE32-E72D297353CC}">
              <c16:uniqueId val="{00000001-2378-EC44-A5D0-76CF04100A04}"/>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Inadequate funding</c:v>
                </c:pt>
                <c:pt idx="1">
                  <c:v>Poor project management</c:v>
                </c:pt>
                <c:pt idx="2">
                  <c:v>Lack of market demand</c:v>
                </c:pt>
                <c:pt idx="3">
                  <c:v>Regulatory challenges</c:v>
                </c:pt>
                <c:pt idx="4">
                  <c:v>Other</c:v>
                </c:pt>
              </c:strCache>
            </c:strRef>
          </c:cat>
          <c:val>
            <c:numRef>
              <c:f>Sheet1!$D$2:$D$6</c:f>
              <c:numCache>
                <c:formatCode>General</c:formatCode>
                <c:ptCount val="5"/>
              </c:numCache>
            </c:numRef>
          </c:val>
          <c:extLst>
            <c:ext xmlns:c16="http://schemas.microsoft.com/office/drawing/2014/chart" uri="{C3380CC4-5D6E-409C-BE32-E72D297353CC}">
              <c16:uniqueId val="{00000002-2378-EC44-A5D0-76CF04100A04}"/>
            </c:ext>
          </c:extLst>
        </c:ser>
        <c:dLbls>
          <c:showLegendKey val="0"/>
          <c:showVal val="0"/>
          <c:showCatName val="0"/>
          <c:showSerName val="0"/>
          <c:showPercent val="0"/>
          <c:showBubbleSize val="0"/>
        </c:dLbls>
        <c:gapWidth val="219"/>
        <c:overlap val="-27"/>
        <c:axId val="744325192"/>
        <c:axId val="744327544"/>
      </c:barChart>
      <c:catAx>
        <c:axId val="744325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4327544"/>
        <c:crosses val="autoZero"/>
        <c:auto val="1"/>
        <c:lblAlgn val="ctr"/>
        <c:lblOffset val="100"/>
        <c:noMultiLvlLbl val="0"/>
      </c:catAx>
      <c:valAx>
        <c:axId val="7443275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4325192"/>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Number of Participants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Participants</c:v>
                </c:pt>
              </c:strCache>
            </c:strRef>
          </c:tx>
          <c:spPr>
            <a:solidFill>
              <a:schemeClr val="accent6"/>
            </a:solidFill>
            <a:ln w="19050" cap="flat" cmpd="sng" algn="ctr">
              <a:solidFill>
                <a:schemeClr val="lt1"/>
              </a:solidFill>
              <a:prstDash val="solid"/>
              <a:miter lim="800000"/>
            </a:ln>
            <a:effectLst/>
          </c:spPr>
          <c:invertIfNegative val="0"/>
          <c:cat>
            <c:strRef>
              <c:f>Sheet1!$A$2:$A$6</c:f>
              <c:strCache>
                <c:ptCount val="5"/>
                <c:pt idx="0">
                  <c:v>Not at All</c:v>
                </c:pt>
                <c:pt idx="1">
                  <c:v>Rarely</c:v>
                </c:pt>
                <c:pt idx="2">
                  <c:v>Sometimes</c:v>
                </c:pt>
                <c:pt idx="3">
                  <c:v>Often</c:v>
                </c:pt>
                <c:pt idx="4">
                  <c:v>Always </c:v>
                </c:pt>
              </c:strCache>
            </c:strRef>
          </c:cat>
          <c:val>
            <c:numRef>
              <c:f>Sheet1!$B$2:$B$6</c:f>
              <c:numCache>
                <c:formatCode>0.00%</c:formatCode>
                <c:ptCount val="5"/>
                <c:pt idx="0">
                  <c:v>3.3300000000000003E-2</c:v>
                </c:pt>
                <c:pt idx="1">
                  <c:v>3.3300000000000003E-2</c:v>
                </c:pt>
                <c:pt idx="2">
                  <c:v>3.3300000000000003E-2</c:v>
                </c:pt>
                <c:pt idx="3">
                  <c:v>0.13339999999999999</c:v>
                </c:pt>
                <c:pt idx="4">
                  <c:v>0.76670000000000005</c:v>
                </c:pt>
              </c:numCache>
            </c:numRef>
          </c:val>
          <c:extLst>
            <c:ext xmlns:c16="http://schemas.microsoft.com/office/drawing/2014/chart" uri="{C3380CC4-5D6E-409C-BE32-E72D297353CC}">
              <c16:uniqueId val="{00000000-5EDD-5A45-99B0-7416EE952FF6}"/>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Not at All</c:v>
                </c:pt>
                <c:pt idx="1">
                  <c:v>Rarely</c:v>
                </c:pt>
                <c:pt idx="2">
                  <c:v>Sometimes</c:v>
                </c:pt>
                <c:pt idx="3">
                  <c:v>Often</c:v>
                </c:pt>
                <c:pt idx="4">
                  <c:v>Always </c:v>
                </c:pt>
              </c:strCache>
            </c:strRef>
          </c:cat>
          <c:val>
            <c:numRef>
              <c:f>Sheet1!$C$2:$C$6</c:f>
              <c:numCache>
                <c:formatCode>General</c:formatCode>
                <c:ptCount val="5"/>
              </c:numCache>
            </c:numRef>
          </c:val>
          <c:extLst>
            <c:ext xmlns:c16="http://schemas.microsoft.com/office/drawing/2014/chart" uri="{C3380CC4-5D6E-409C-BE32-E72D297353CC}">
              <c16:uniqueId val="{00000001-5EDD-5A45-99B0-7416EE952FF6}"/>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Not at All</c:v>
                </c:pt>
                <c:pt idx="1">
                  <c:v>Rarely</c:v>
                </c:pt>
                <c:pt idx="2">
                  <c:v>Sometimes</c:v>
                </c:pt>
                <c:pt idx="3">
                  <c:v>Often</c:v>
                </c:pt>
                <c:pt idx="4">
                  <c:v>Always </c:v>
                </c:pt>
              </c:strCache>
            </c:strRef>
          </c:cat>
          <c:val>
            <c:numRef>
              <c:f>Sheet1!$D$2:$D$6</c:f>
              <c:numCache>
                <c:formatCode>General</c:formatCode>
                <c:ptCount val="5"/>
              </c:numCache>
            </c:numRef>
          </c:val>
          <c:extLst>
            <c:ext xmlns:c16="http://schemas.microsoft.com/office/drawing/2014/chart" uri="{C3380CC4-5D6E-409C-BE32-E72D297353CC}">
              <c16:uniqueId val="{00000002-5EDD-5A45-99B0-7416EE952FF6}"/>
            </c:ext>
          </c:extLst>
        </c:ser>
        <c:dLbls>
          <c:showLegendKey val="0"/>
          <c:showVal val="0"/>
          <c:showCatName val="0"/>
          <c:showSerName val="0"/>
          <c:showPercent val="0"/>
          <c:showBubbleSize val="0"/>
        </c:dLbls>
        <c:gapWidth val="219"/>
        <c:overlap val="-27"/>
        <c:axId val="744325976"/>
        <c:axId val="744326368"/>
      </c:barChart>
      <c:catAx>
        <c:axId val="744325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4326368"/>
        <c:crosses val="autoZero"/>
        <c:auto val="1"/>
        <c:lblAlgn val="ctr"/>
        <c:lblOffset val="100"/>
        <c:noMultiLvlLbl val="0"/>
      </c:catAx>
      <c:valAx>
        <c:axId val="74432636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4325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Number of Participants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Number of Participants</c:v>
                </c:pt>
              </c:strCache>
            </c:strRef>
          </c:tx>
          <c:spPr>
            <a:solidFill>
              <a:schemeClr val="accent2"/>
            </a:solidFill>
            <a:ln>
              <a:noFill/>
            </a:ln>
            <a:effectLst/>
          </c:spPr>
          <c:invertIfNegative val="0"/>
          <c:cat>
            <c:strRef>
              <c:f>Sheet1!$A$2:$A$5</c:f>
              <c:strCache>
                <c:ptCount val="4"/>
                <c:pt idx="0">
                  <c:v>Not effective at all</c:v>
                </c:pt>
                <c:pt idx="1">
                  <c:v>Slightly effective</c:v>
                </c:pt>
                <c:pt idx="2">
                  <c:v>Moderately effective</c:v>
                </c:pt>
                <c:pt idx="3">
                  <c:v>Very effective</c:v>
                </c:pt>
              </c:strCache>
            </c:strRef>
          </c:cat>
          <c:val>
            <c:numRef>
              <c:f>Sheet1!$B$2:$B$5</c:f>
              <c:numCache>
                <c:formatCode>0.00%</c:formatCode>
                <c:ptCount val="4"/>
                <c:pt idx="0">
                  <c:v>3.3300000000000003E-2</c:v>
                </c:pt>
                <c:pt idx="1">
                  <c:v>0.1</c:v>
                </c:pt>
                <c:pt idx="2">
                  <c:v>0.36670000000000003</c:v>
                </c:pt>
                <c:pt idx="3" formatCode="0%">
                  <c:v>0.5</c:v>
                </c:pt>
              </c:numCache>
            </c:numRef>
          </c:val>
          <c:extLst>
            <c:ext xmlns:c16="http://schemas.microsoft.com/office/drawing/2014/chart" uri="{C3380CC4-5D6E-409C-BE32-E72D297353CC}">
              <c16:uniqueId val="{00000000-811A-A94B-9E1E-14A26677BEE0}"/>
            </c:ext>
          </c:extLst>
        </c:ser>
        <c:ser>
          <c:idx val="1"/>
          <c:order val="1"/>
          <c:tx>
            <c:strRef>
              <c:f>Sheet1!$C$1</c:f>
              <c:strCache>
                <c:ptCount val="1"/>
                <c:pt idx="0">
                  <c:v>Column1</c:v>
                </c:pt>
              </c:strCache>
            </c:strRef>
          </c:tx>
          <c:spPr>
            <a:solidFill>
              <a:schemeClr val="accent4"/>
            </a:solidFill>
            <a:ln>
              <a:noFill/>
            </a:ln>
            <a:effectLst/>
          </c:spPr>
          <c:invertIfNegative val="0"/>
          <c:cat>
            <c:strRef>
              <c:f>Sheet1!$A$2:$A$5</c:f>
              <c:strCache>
                <c:ptCount val="4"/>
                <c:pt idx="0">
                  <c:v>Not effective at all</c:v>
                </c:pt>
                <c:pt idx="1">
                  <c:v>Slightly effective</c:v>
                </c:pt>
                <c:pt idx="2">
                  <c:v>Moderately effective</c:v>
                </c:pt>
                <c:pt idx="3">
                  <c:v>Very effective</c:v>
                </c:pt>
              </c:strCache>
            </c:strRef>
          </c:cat>
          <c:val>
            <c:numRef>
              <c:f>Sheet1!$C$2:$C$5</c:f>
              <c:numCache>
                <c:formatCode>General</c:formatCode>
                <c:ptCount val="4"/>
              </c:numCache>
            </c:numRef>
          </c:val>
          <c:extLst>
            <c:ext xmlns:c16="http://schemas.microsoft.com/office/drawing/2014/chart" uri="{C3380CC4-5D6E-409C-BE32-E72D297353CC}">
              <c16:uniqueId val="{00000001-811A-A94B-9E1E-14A26677BEE0}"/>
            </c:ext>
          </c:extLst>
        </c:ser>
        <c:ser>
          <c:idx val="2"/>
          <c:order val="2"/>
          <c:tx>
            <c:strRef>
              <c:f>Sheet1!$D$1</c:f>
              <c:strCache>
                <c:ptCount val="1"/>
                <c:pt idx="0">
                  <c:v>Column2</c:v>
                </c:pt>
              </c:strCache>
            </c:strRef>
          </c:tx>
          <c:spPr>
            <a:solidFill>
              <a:schemeClr val="accent6"/>
            </a:solidFill>
            <a:ln>
              <a:noFill/>
            </a:ln>
            <a:effectLst/>
          </c:spPr>
          <c:invertIfNegative val="0"/>
          <c:cat>
            <c:strRef>
              <c:f>Sheet1!$A$2:$A$5</c:f>
              <c:strCache>
                <c:ptCount val="4"/>
                <c:pt idx="0">
                  <c:v>Not effective at all</c:v>
                </c:pt>
                <c:pt idx="1">
                  <c:v>Slightly effective</c:v>
                </c:pt>
                <c:pt idx="2">
                  <c:v>Moderately effective</c:v>
                </c:pt>
                <c:pt idx="3">
                  <c:v>Very effective</c:v>
                </c:pt>
              </c:strCache>
            </c:strRef>
          </c:cat>
          <c:val>
            <c:numRef>
              <c:f>Sheet1!$D$2:$D$5</c:f>
              <c:numCache>
                <c:formatCode>General</c:formatCode>
                <c:ptCount val="4"/>
              </c:numCache>
            </c:numRef>
          </c:val>
          <c:extLst>
            <c:ext xmlns:c16="http://schemas.microsoft.com/office/drawing/2014/chart" uri="{C3380CC4-5D6E-409C-BE32-E72D297353CC}">
              <c16:uniqueId val="{00000002-811A-A94B-9E1E-14A26677BEE0}"/>
            </c:ext>
          </c:extLst>
        </c:ser>
        <c:dLbls>
          <c:showLegendKey val="0"/>
          <c:showVal val="0"/>
          <c:showCatName val="0"/>
          <c:showSerName val="0"/>
          <c:showPercent val="0"/>
          <c:showBubbleSize val="0"/>
        </c:dLbls>
        <c:gapWidth val="219"/>
        <c:overlap val="-27"/>
        <c:axId val="742426632"/>
        <c:axId val="742424280"/>
      </c:barChart>
      <c:catAx>
        <c:axId val="742426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2424280"/>
        <c:crosses val="autoZero"/>
        <c:auto val="1"/>
        <c:lblAlgn val="ctr"/>
        <c:lblOffset val="100"/>
        <c:noMultiLvlLbl val="0"/>
      </c:catAx>
      <c:valAx>
        <c:axId val="7424242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2426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Number of Participants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No Role </c:v>
                </c:pt>
                <c:pt idx="1">
                  <c:v>Minimal Role </c:v>
                </c:pt>
                <c:pt idx="2">
                  <c:v>Moderate Role</c:v>
                </c:pt>
                <c:pt idx="3">
                  <c:v>Significant Role</c:v>
                </c:pt>
              </c:strCache>
            </c:strRef>
          </c:cat>
          <c:val>
            <c:numRef>
              <c:f>Sheet1!$B$2:$B$5</c:f>
              <c:numCache>
                <c:formatCode>0.00%</c:formatCode>
                <c:ptCount val="4"/>
                <c:pt idx="0">
                  <c:v>3.3300000000000003E-2</c:v>
                </c:pt>
                <c:pt idx="1">
                  <c:v>6.6699999999999995E-2</c:v>
                </c:pt>
                <c:pt idx="2">
                  <c:v>0.36670000000000003</c:v>
                </c:pt>
                <c:pt idx="3">
                  <c:v>0.5333</c:v>
                </c:pt>
              </c:numCache>
            </c:numRef>
          </c:val>
          <c:extLst>
            <c:ext xmlns:c16="http://schemas.microsoft.com/office/drawing/2014/chart" uri="{C3380CC4-5D6E-409C-BE32-E72D297353CC}">
              <c16:uniqueId val="{00000000-6954-7940-82C4-1AC85786749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Number of Participants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Number of Participants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6350" cap="flat" cmpd="sng" algn="ctr">
              <a:solidFill>
                <a:schemeClr val="accent5"/>
              </a:solidFill>
              <a:prstDash val="solid"/>
              <a:miter lim="800000"/>
            </a:ln>
            <a:effectLst/>
          </c:spPr>
          <c:invertIfNegative val="0"/>
          <c:cat>
            <c:strRef>
              <c:f>Sheet1!$A$2:$A$5</c:f>
              <c:strCache>
                <c:ptCount val="4"/>
                <c:pt idx="0">
                  <c:v>Not Important at All</c:v>
                </c:pt>
                <c:pt idx="1">
                  <c:v>Slightly Important</c:v>
                </c:pt>
                <c:pt idx="2">
                  <c:v>Moderately Important</c:v>
                </c:pt>
                <c:pt idx="3">
                  <c:v>Very Important </c:v>
                </c:pt>
              </c:strCache>
            </c:strRef>
          </c:cat>
          <c:val>
            <c:numRef>
              <c:f>Sheet1!$B$2:$B$5</c:f>
              <c:numCache>
                <c:formatCode>0%</c:formatCode>
                <c:ptCount val="4"/>
                <c:pt idx="0" formatCode="0.00%">
                  <c:v>3.3300000000000003E-2</c:v>
                </c:pt>
                <c:pt idx="1">
                  <c:v>0.1</c:v>
                </c:pt>
                <c:pt idx="2" formatCode="0.00%">
                  <c:v>0.36670000000000003</c:v>
                </c:pt>
                <c:pt idx="3">
                  <c:v>0.5</c:v>
                </c:pt>
              </c:numCache>
            </c:numRef>
          </c:val>
          <c:extLst>
            <c:ext xmlns:c16="http://schemas.microsoft.com/office/drawing/2014/chart" uri="{C3380CC4-5D6E-409C-BE32-E72D297353CC}">
              <c16:uniqueId val="{00000000-9FE5-F846-903B-C441AF59A296}"/>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Not Important at All</c:v>
                </c:pt>
                <c:pt idx="1">
                  <c:v>Slightly Important</c:v>
                </c:pt>
                <c:pt idx="2">
                  <c:v>Moderately Important</c:v>
                </c:pt>
                <c:pt idx="3">
                  <c:v>Very Important </c:v>
                </c:pt>
              </c:strCache>
            </c:strRef>
          </c:cat>
          <c:val>
            <c:numRef>
              <c:f>Sheet1!$C$2:$C$5</c:f>
              <c:numCache>
                <c:formatCode>General</c:formatCode>
                <c:ptCount val="4"/>
              </c:numCache>
            </c:numRef>
          </c:val>
          <c:extLst>
            <c:ext xmlns:c16="http://schemas.microsoft.com/office/drawing/2014/chart" uri="{C3380CC4-5D6E-409C-BE32-E72D297353CC}">
              <c16:uniqueId val="{00000001-9FE5-F846-903B-C441AF59A296}"/>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Not Important at All</c:v>
                </c:pt>
                <c:pt idx="1">
                  <c:v>Slightly Important</c:v>
                </c:pt>
                <c:pt idx="2">
                  <c:v>Moderately Important</c:v>
                </c:pt>
                <c:pt idx="3">
                  <c:v>Very Important </c:v>
                </c:pt>
              </c:strCache>
            </c:strRef>
          </c:cat>
          <c:val>
            <c:numRef>
              <c:f>Sheet1!$D$2:$D$5</c:f>
              <c:numCache>
                <c:formatCode>General</c:formatCode>
                <c:ptCount val="4"/>
              </c:numCache>
            </c:numRef>
          </c:val>
          <c:extLst>
            <c:ext xmlns:c16="http://schemas.microsoft.com/office/drawing/2014/chart" uri="{C3380CC4-5D6E-409C-BE32-E72D297353CC}">
              <c16:uniqueId val="{00000002-9FE5-F846-903B-C441AF59A296}"/>
            </c:ext>
          </c:extLst>
        </c:ser>
        <c:dLbls>
          <c:showLegendKey val="0"/>
          <c:showVal val="0"/>
          <c:showCatName val="0"/>
          <c:showSerName val="0"/>
          <c:showPercent val="0"/>
          <c:showBubbleSize val="0"/>
        </c:dLbls>
        <c:gapWidth val="219"/>
        <c:overlap val="-27"/>
        <c:axId val="742424672"/>
        <c:axId val="742423888"/>
      </c:barChart>
      <c:catAx>
        <c:axId val="742424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2423888"/>
        <c:crosses val="autoZero"/>
        <c:auto val="1"/>
        <c:lblAlgn val="ctr"/>
        <c:lblOffset val="100"/>
        <c:noMultiLvlLbl val="0"/>
      </c:catAx>
      <c:valAx>
        <c:axId val="7424238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42424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Number of Participants </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Not at All</c:v>
                </c:pt>
                <c:pt idx="1">
                  <c:v>Rarely</c:v>
                </c:pt>
                <c:pt idx="2">
                  <c:v>Sometimes </c:v>
                </c:pt>
                <c:pt idx="3">
                  <c:v>Often</c:v>
                </c:pt>
                <c:pt idx="4">
                  <c:v>Always </c:v>
                </c:pt>
              </c:strCache>
            </c:strRef>
          </c:cat>
          <c:val>
            <c:numRef>
              <c:f>Sheet1!$B$2:$B$6</c:f>
              <c:numCache>
                <c:formatCode>0.00%</c:formatCode>
                <c:ptCount val="5"/>
                <c:pt idx="0">
                  <c:v>3.3300000000000003E-2</c:v>
                </c:pt>
                <c:pt idx="1">
                  <c:v>3.3300000000000003E-2</c:v>
                </c:pt>
                <c:pt idx="2">
                  <c:v>3.3300000000000003E-2</c:v>
                </c:pt>
                <c:pt idx="3">
                  <c:v>0.13339999999999999</c:v>
                </c:pt>
                <c:pt idx="4">
                  <c:v>0.76670000000000005</c:v>
                </c:pt>
              </c:numCache>
            </c:numRef>
          </c:val>
          <c:extLst>
            <c:ext xmlns:c16="http://schemas.microsoft.com/office/drawing/2014/chart" uri="{C3380CC4-5D6E-409C-BE32-E72D297353CC}">
              <c16:uniqueId val="{00000000-3862-D644-873A-26C05E999C0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636283745781777"/>
          <c:y val="0"/>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Number of Participants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Not confident at all</c:v>
                </c:pt>
                <c:pt idx="1">
                  <c:v>Slightly confident</c:v>
                </c:pt>
                <c:pt idx="2">
                  <c:v>Very confident</c:v>
                </c:pt>
                <c:pt idx="3">
                  <c:v>Extremely confident</c:v>
                </c:pt>
              </c:strCache>
            </c:strRef>
          </c:cat>
          <c:val>
            <c:numRef>
              <c:f>Sheet1!$B$2:$B$5</c:f>
              <c:numCache>
                <c:formatCode>0%</c:formatCode>
                <c:ptCount val="4"/>
                <c:pt idx="0" formatCode="0.00%">
                  <c:v>3.3300000000000003E-2</c:v>
                </c:pt>
                <c:pt idx="1">
                  <c:v>0.1</c:v>
                </c:pt>
                <c:pt idx="2" formatCode="0.00%">
                  <c:v>0.36670000000000003</c:v>
                </c:pt>
                <c:pt idx="3">
                  <c:v>0.5</c:v>
                </c:pt>
              </c:numCache>
            </c:numRef>
          </c:val>
          <c:extLst>
            <c:ext xmlns:c16="http://schemas.microsoft.com/office/drawing/2014/chart" uri="{C3380CC4-5D6E-409C-BE32-E72D297353CC}">
              <c16:uniqueId val="{00000000-9145-9A41-BCBF-22873C4B7A5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BB7F32-369F-404F-B8DD-E5012EDCF4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10753</Words>
  <Characters>61294</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71904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Grigor Stoyanov (2030424)</cp:lastModifiedBy>
  <cp:revision>2</cp:revision>
  <dcterms:created xsi:type="dcterms:W3CDTF">2024-04-08T09:16:00Z</dcterms:created>
  <dcterms:modified xsi:type="dcterms:W3CDTF">2024-04-08T09:16:00Z</dcterms:modified>
</cp:coreProperties>
</file>