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37CB3" w:rsidRDefault="00437CB3"/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Safe containment in laboratories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Energy monitoring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Surface water run-off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Life cycle cost and service life planning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Indoor air quality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Responsible sourcing of materials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Responsible construction practices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Commissioning and handover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Energy efficient cold storage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Aftercare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Acoustic performance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Reduction of energy use and carbon emissions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Low carbon design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Proximity to amenities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Hard landscaping and boundary protection</w:t>
      </w:r>
    </w:p>
    <w:p w:rsidR="00796CC8" w:rsidRDefault="00796CC8" w:rsidP="00796CC8">
      <w:pPr>
        <w:pStyle w:val="NormalWeb"/>
        <w:spacing w:before="0" w:beforeAutospacing="0" w:after="360" w:afterAutospacing="0"/>
      </w:pPr>
      <w:proofErr w:type="gramStart"/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Long term</w:t>
      </w:r>
      <w:proofErr w:type="gramEnd"/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 xml:space="preserve"> impact on biodiversity</w:t>
      </w:r>
    </w:p>
    <w:p w:rsidR="00796CC8" w:rsidRDefault="00796CC8" w:rsidP="00796CC8">
      <w:pPr>
        <w:pStyle w:val="NormalWeb"/>
        <w:spacing w:before="0" w:beforeAutospacing="0" w:after="360" w:afterAutospacing="0"/>
      </w:pPr>
      <w:bookmarkStart w:id="0" w:name="_GoBack"/>
      <w:bookmarkEnd w:id="0"/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Energy efficient transportation systems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lastRenderedPageBreak/>
        <w:t>Energy efficient laboratory systems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Energy efficient equipment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Drying space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 xml:space="preserve">Reduction of </w:t>
      </w:r>
      <w:proofErr w:type="gramStart"/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night time</w:t>
      </w:r>
      <w:proofErr w:type="gramEnd"/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 xml:space="preserve"> light pollution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Operational waste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Reduction of noise pollution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Public transport accessibility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Water consumption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M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aximum car parking capacity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Minimising impact on existing site ecology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Thermal comfort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External lighting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Site selection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Water monitoring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Project brief and design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Visual comfort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Water efficient equipment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lastRenderedPageBreak/>
        <w:t>Life cycle impacts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Impact of refrigerants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Water leak detection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Travel plan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Insulation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Enhancing site ecology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Designing for durability and resilience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Material efficiency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Safety and security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Recycled aggregates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Speculative floor and ceiling finishes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Adaptation to climate change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Functional adaptability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Ecological value of site and protection of ecological features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Construction waste management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Cyclist facilities</w:t>
      </w:r>
    </w:p>
    <w:p w:rsidR="00796CC8" w:rsidRDefault="00796CC8" w:rsidP="00796CC8">
      <w:pPr>
        <w:pStyle w:val="NormalWeb"/>
        <w:spacing w:before="0" w:beforeAutospacing="0" w:after="36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>NOx emissions</w:t>
      </w:r>
    </w:p>
    <w:sectPr w:rsidR="00796C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6CC8"/>
    <w:rsid w:val="001C1C08"/>
    <w:rsid w:val="00437CB3"/>
    <w:rsid w:val="00796CC8"/>
    <w:rsid w:val="007C17BA"/>
    <w:rsid w:val="00802C87"/>
    <w:rsid w:val="00912F4F"/>
    <w:rsid w:val="00A753EE"/>
    <w:rsid w:val="00B04F45"/>
    <w:rsid w:val="00B7051E"/>
    <w:rsid w:val="00BF6352"/>
    <w:rsid w:val="00C457FD"/>
    <w:rsid w:val="00C5280C"/>
    <w:rsid w:val="00C535D8"/>
    <w:rsid w:val="00E97EBA"/>
    <w:rsid w:val="00FE7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42C6C"/>
  <w15:chartTrackingRefBased/>
  <w15:docId w15:val="{DF2130DE-E3CE-4F72-975D-5667F7C106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96C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927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8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7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75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7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5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199</Words>
  <Characters>1136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1333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1</cp:revision>
  <dcterms:created xsi:type="dcterms:W3CDTF">2019-03-05T09:49:00Z</dcterms:created>
  <dcterms:modified xsi:type="dcterms:W3CDTF">2019-03-05T09:58:00Z</dcterms:modified>
</cp:coreProperties>
</file>