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02863" w14:textId="77777777" w:rsidR="00CD6E6E" w:rsidRPr="003E569C" w:rsidRDefault="003E569C">
      <w:pPr>
        <w:spacing w:after="40"/>
        <w:jc w:val="center"/>
        <w:rPr>
          <w:rFonts w:ascii="Arial" w:hAnsi="Arial" w:cs="Arial"/>
          <w:sz w:val="24"/>
          <w:szCs w:val="24"/>
        </w:rPr>
      </w:pPr>
      <w:r w:rsidRPr="003E569C">
        <w:rPr>
          <w:rFonts w:ascii="Arial" w:hAnsi="Arial" w:cs="Arial"/>
          <w:b/>
          <w:color w:val="1B365D"/>
          <w:sz w:val="24"/>
          <w:szCs w:val="24"/>
        </w:rPr>
        <w:t>AI Acknowledgements &amp; Reflective Essay</w:t>
      </w:r>
    </w:p>
    <w:p w14:paraId="2D3A2AEB" w14:textId="77777777" w:rsidR="00CD6E6E" w:rsidRPr="003E569C" w:rsidRDefault="003E569C">
      <w:pPr>
        <w:spacing w:after="400"/>
        <w:jc w:val="center"/>
        <w:rPr>
          <w:rFonts w:ascii="Arial" w:hAnsi="Arial" w:cs="Arial"/>
          <w:sz w:val="24"/>
          <w:szCs w:val="24"/>
        </w:rPr>
      </w:pPr>
      <w:r w:rsidRPr="003E569C">
        <w:rPr>
          <w:rFonts w:ascii="Arial" w:hAnsi="Arial" w:cs="Arial"/>
          <w:color w:val="555555"/>
          <w:sz w:val="24"/>
          <w:szCs w:val="24"/>
        </w:rPr>
        <w:t>Independent Study (Weeks 2–9): RCI Hospitality Holdings Company Analysis</w:t>
      </w:r>
    </w:p>
    <w:p w14:paraId="2B8D41C1" w14:textId="77777777" w:rsidR="00CD6E6E" w:rsidRPr="003E569C" w:rsidRDefault="00CD6E6E">
      <w:pPr>
        <w:pBdr>
          <w:bottom w:val="single" w:sz="12" w:space="1" w:color="1B365D"/>
        </w:pBdr>
        <w:spacing w:after="360"/>
        <w:rPr>
          <w:rFonts w:ascii="Arial" w:hAnsi="Arial" w:cs="Arial"/>
          <w:sz w:val="24"/>
          <w:szCs w:val="24"/>
        </w:rPr>
      </w:pPr>
    </w:p>
    <w:p w14:paraId="65204E6C" w14:textId="77777777" w:rsidR="00CD6E6E" w:rsidRPr="003E569C" w:rsidRDefault="003E569C">
      <w:pPr>
        <w:keepNext/>
        <w:spacing w:before="240" w:after="160"/>
        <w:rPr>
          <w:rFonts w:ascii="Arial" w:hAnsi="Arial" w:cs="Arial"/>
          <w:sz w:val="24"/>
          <w:szCs w:val="24"/>
        </w:rPr>
      </w:pPr>
      <w:r w:rsidRPr="003E569C">
        <w:rPr>
          <w:rFonts w:ascii="Arial" w:hAnsi="Arial" w:cs="Arial"/>
          <w:b/>
          <w:color w:val="1B365D"/>
          <w:sz w:val="24"/>
          <w:szCs w:val="24"/>
        </w:rPr>
        <w:t>1. Summary of AI Acknowledgements (Weeks 2–9)</w:t>
      </w:r>
    </w:p>
    <w:p w14:paraId="236D5FC0" w14:textId="77777777" w:rsidR="00CD6E6E" w:rsidRPr="003E569C" w:rsidRDefault="003E569C">
      <w:pPr>
        <w:keepNext/>
        <w:spacing w:before="120" w:after="40"/>
        <w:rPr>
          <w:rFonts w:ascii="Arial" w:hAnsi="Arial" w:cs="Arial"/>
          <w:sz w:val="24"/>
          <w:szCs w:val="24"/>
        </w:rPr>
      </w:pPr>
      <w:r w:rsidRPr="003E569C">
        <w:rPr>
          <w:rFonts w:ascii="Arial" w:hAnsi="Arial" w:cs="Arial"/>
          <w:b/>
          <w:color w:val="1B365D"/>
          <w:sz w:val="24"/>
          <w:szCs w:val="24"/>
        </w:rPr>
        <w:t>• WEEK 2</w:t>
      </w:r>
    </w:p>
    <w:tbl>
      <w:tblPr>
        <w:tblW w:w="0" w:type="auto"/>
        <w:tblLayout w:type="fixed"/>
        <w:tblLook w:val="04A0" w:firstRow="1" w:lastRow="0" w:firstColumn="1" w:lastColumn="0" w:noHBand="0" w:noVBand="1"/>
      </w:tblPr>
      <w:tblGrid>
        <w:gridCol w:w="9360"/>
      </w:tblGrid>
      <w:tr w:rsidR="00CD6E6E" w:rsidRPr="003E569C" w14:paraId="148BF2D0" w14:textId="77777777">
        <w:tc>
          <w:tcPr>
            <w:tcW w:w="9360" w:type="dxa"/>
            <w:tcBorders>
              <w:left w:val="single" w:sz="24" w:space="0" w:color="1B365D"/>
            </w:tcBorders>
            <w:shd w:val="clear" w:color="auto" w:fill="F4F6F9"/>
          </w:tcPr>
          <w:p w14:paraId="35FF0C69" w14:textId="77777777" w:rsidR="00CD6E6E" w:rsidRPr="003E569C" w:rsidRDefault="003E569C">
            <w:pPr>
              <w:spacing w:before="80" w:after="80"/>
              <w:rPr>
                <w:rFonts w:ascii="Arial" w:hAnsi="Arial" w:cs="Arial"/>
                <w:sz w:val="24"/>
                <w:szCs w:val="24"/>
              </w:rPr>
            </w:pPr>
            <w:r w:rsidRPr="003E569C">
              <w:rPr>
                <w:rFonts w:ascii="Arial" w:hAnsi="Arial" w:cs="Arial"/>
                <w:color w:val="555555"/>
                <w:sz w:val="24"/>
                <w:szCs w:val="24"/>
              </w:rPr>
              <w:t xml:space="preserve">I acknowledge the use of DeepSeek </w:t>
            </w:r>
            <w:r w:rsidRPr="003E569C">
              <w:rPr>
                <w:rFonts w:ascii="Arial" w:hAnsi="Arial" w:cs="Arial"/>
                <w:color w:val="555555"/>
                <w:sz w:val="24"/>
                <w:szCs w:val="24"/>
              </w:rPr>
              <w:t>(https://chat.deepseek.com) on 19 April 2026 to write my notes into submission format using the prompt(s):</w:t>
            </w:r>
            <w:r w:rsidRPr="003E569C">
              <w:rPr>
                <w:rFonts w:ascii="Arial" w:hAnsi="Arial" w:cs="Arial"/>
                <w:color w:val="555555"/>
                <w:sz w:val="24"/>
                <w:szCs w:val="24"/>
              </w:rPr>
              <w:br/>
              <w:t xml:space="preserve">"STUDY </w:t>
            </w:r>
            <w:proofErr w:type="gramStart"/>
            <w:r w:rsidRPr="003E569C">
              <w:rPr>
                <w:rFonts w:ascii="Arial" w:hAnsi="Arial" w:cs="Arial"/>
                <w:color w:val="555555"/>
                <w:sz w:val="24"/>
                <w:szCs w:val="24"/>
              </w:rPr>
              <w:t>THESE FIVE ANNUAL REPORT</w:t>
            </w:r>
            <w:proofErr w:type="gramEnd"/>
            <w:r w:rsidRPr="003E569C">
              <w:rPr>
                <w:rFonts w:ascii="Arial" w:hAnsi="Arial" w:cs="Arial"/>
                <w:color w:val="555555"/>
                <w:sz w:val="24"/>
                <w:szCs w:val="24"/>
              </w:rPr>
              <w:t>. EXTRACT CONSOLIDATED INCOME STATEMANT FROM EACH ANNAUL REPORT. GENERATE A 5 YEAR COMBINE INCOME STATEMENT."</w:t>
            </w:r>
          </w:p>
        </w:tc>
      </w:tr>
    </w:tbl>
    <w:p w14:paraId="57EEC0CC" w14:textId="77777777" w:rsidR="00CD6E6E" w:rsidRPr="003E569C" w:rsidRDefault="00CD6E6E">
      <w:pPr>
        <w:rPr>
          <w:rFonts w:ascii="Arial" w:hAnsi="Arial" w:cs="Arial"/>
          <w:sz w:val="24"/>
          <w:szCs w:val="24"/>
        </w:rPr>
      </w:pPr>
    </w:p>
    <w:p w14:paraId="7D672487" w14:textId="77777777" w:rsidR="00CD6E6E" w:rsidRPr="003E569C" w:rsidRDefault="003E569C">
      <w:pPr>
        <w:keepNext/>
        <w:spacing w:before="120" w:after="40"/>
        <w:rPr>
          <w:rFonts w:ascii="Arial" w:hAnsi="Arial" w:cs="Arial"/>
          <w:sz w:val="24"/>
          <w:szCs w:val="24"/>
        </w:rPr>
      </w:pPr>
      <w:r w:rsidRPr="003E569C">
        <w:rPr>
          <w:rFonts w:ascii="Arial" w:hAnsi="Arial" w:cs="Arial"/>
          <w:b/>
          <w:color w:val="1B365D"/>
          <w:sz w:val="24"/>
          <w:szCs w:val="24"/>
        </w:rPr>
        <w:t>• WEEK</w:t>
      </w:r>
      <w:r w:rsidRPr="003E569C">
        <w:rPr>
          <w:rFonts w:ascii="Arial" w:hAnsi="Arial" w:cs="Arial"/>
          <w:b/>
          <w:color w:val="1B365D"/>
          <w:sz w:val="24"/>
          <w:szCs w:val="24"/>
        </w:rPr>
        <w:t xml:space="preserve"> 3</w:t>
      </w:r>
    </w:p>
    <w:tbl>
      <w:tblPr>
        <w:tblW w:w="0" w:type="auto"/>
        <w:tblLayout w:type="fixed"/>
        <w:tblLook w:val="04A0" w:firstRow="1" w:lastRow="0" w:firstColumn="1" w:lastColumn="0" w:noHBand="0" w:noVBand="1"/>
      </w:tblPr>
      <w:tblGrid>
        <w:gridCol w:w="9360"/>
      </w:tblGrid>
      <w:tr w:rsidR="00CD6E6E" w:rsidRPr="003E569C" w14:paraId="5B5A8291" w14:textId="77777777">
        <w:tc>
          <w:tcPr>
            <w:tcW w:w="9360" w:type="dxa"/>
            <w:tcBorders>
              <w:left w:val="single" w:sz="24" w:space="0" w:color="1B365D"/>
            </w:tcBorders>
            <w:shd w:val="clear" w:color="auto" w:fill="F4F6F9"/>
          </w:tcPr>
          <w:p w14:paraId="78F147C0" w14:textId="77777777" w:rsidR="00CD6E6E" w:rsidRPr="003E569C" w:rsidRDefault="003E569C">
            <w:pPr>
              <w:spacing w:before="80" w:after="80"/>
              <w:rPr>
                <w:rFonts w:ascii="Arial" w:hAnsi="Arial" w:cs="Arial"/>
                <w:sz w:val="24"/>
                <w:szCs w:val="24"/>
              </w:rPr>
            </w:pPr>
            <w:r w:rsidRPr="003E569C">
              <w:rPr>
                <w:rFonts w:ascii="Arial" w:hAnsi="Arial" w:cs="Arial"/>
                <w:color w:val="555555"/>
                <w:sz w:val="24"/>
                <w:szCs w:val="24"/>
              </w:rPr>
              <w:t>I acknowledge the use of Deep (https://chat.deepseek.com/) on 26 June 2026 to write my notes into submission format using the prompt:</w:t>
            </w:r>
            <w:r w:rsidRPr="003E569C">
              <w:rPr>
                <w:rFonts w:ascii="Arial" w:hAnsi="Arial" w:cs="Arial"/>
                <w:color w:val="555555"/>
                <w:sz w:val="24"/>
                <w:szCs w:val="24"/>
              </w:rPr>
              <w:br/>
              <w:t xml:space="preserve">1. STUDY THESE FIVE ANNUAL </w:t>
            </w:r>
            <w:proofErr w:type="gramStart"/>
            <w:r w:rsidRPr="003E569C">
              <w:rPr>
                <w:rFonts w:ascii="Arial" w:hAnsi="Arial" w:cs="Arial"/>
                <w:color w:val="555555"/>
                <w:sz w:val="24"/>
                <w:szCs w:val="24"/>
              </w:rPr>
              <w:t>REPORTS .</w:t>
            </w:r>
            <w:proofErr w:type="gramEnd"/>
            <w:r w:rsidRPr="003E569C">
              <w:rPr>
                <w:rFonts w:ascii="Arial" w:hAnsi="Arial" w:cs="Arial"/>
                <w:color w:val="555555"/>
                <w:sz w:val="24"/>
                <w:szCs w:val="24"/>
              </w:rPr>
              <w:t xml:space="preserve"> EXTRACT CONSOLIDATED FINANCIAL POSITION FROM EACH ANNAUL REPORT. GENERATE A 5 YEAR</w:t>
            </w:r>
            <w:r w:rsidRPr="003E569C">
              <w:rPr>
                <w:rFonts w:ascii="Arial" w:hAnsi="Arial" w:cs="Arial"/>
                <w:color w:val="555555"/>
                <w:sz w:val="24"/>
                <w:szCs w:val="24"/>
              </w:rPr>
              <w:t xml:space="preserve"> COMBINED BALANCE SHEET.</w:t>
            </w:r>
            <w:r w:rsidRPr="003E569C">
              <w:rPr>
                <w:rFonts w:ascii="Arial" w:hAnsi="Arial" w:cs="Arial"/>
                <w:color w:val="555555"/>
                <w:sz w:val="24"/>
                <w:szCs w:val="24"/>
              </w:rPr>
              <w:br/>
              <w:t xml:space="preserve">2. THERE ARE MANY MISSING DATA IN EQUITY BESIDES, IT IS NOT DETAILED ENOUGH MISSING COMMON STOCK, PREFFERED </w:t>
            </w:r>
            <w:proofErr w:type="gramStart"/>
            <w:r w:rsidRPr="003E569C">
              <w:rPr>
                <w:rFonts w:ascii="Arial" w:hAnsi="Arial" w:cs="Arial"/>
                <w:color w:val="555555"/>
                <w:sz w:val="24"/>
                <w:szCs w:val="24"/>
              </w:rPr>
              <w:t>STOCK ,</w:t>
            </w:r>
            <w:proofErr w:type="gramEnd"/>
            <w:r w:rsidRPr="003E569C">
              <w:rPr>
                <w:rFonts w:ascii="Arial" w:hAnsi="Arial" w:cs="Arial"/>
                <w:color w:val="555555"/>
                <w:sz w:val="24"/>
                <w:szCs w:val="24"/>
              </w:rPr>
              <w:t xml:space="preserve"> TREASURY STOCK(PERHAPS) AND RETAINED EARINGS DOBBLE CHEAK THE REPORT AND THE COMBINED BLALNCE SHEET</w:t>
            </w:r>
          </w:p>
        </w:tc>
      </w:tr>
    </w:tbl>
    <w:p w14:paraId="3A4FCB38" w14:textId="77777777" w:rsidR="00CD6E6E" w:rsidRPr="003E569C" w:rsidRDefault="00CD6E6E">
      <w:pPr>
        <w:rPr>
          <w:rFonts w:ascii="Arial" w:hAnsi="Arial" w:cs="Arial"/>
          <w:sz w:val="24"/>
          <w:szCs w:val="24"/>
        </w:rPr>
      </w:pPr>
    </w:p>
    <w:p w14:paraId="2233F551" w14:textId="77777777" w:rsidR="00CD6E6E" w:rsidRPr="003E569C" w:rsidRDefault="003E569C">
      <w:pPr>
        <w:keepNext/>
        <w:spacing w:before="120" w:after="40"/>
        <w:rPr>
          <w:rFonts w:ascii="Arial" w:hAnsi="Arial" w:cs="Arial"/>
          <w:sz w:val="24"/>
          <w:szCs w:val="24"/>
        </w:rPr>
      </w:pPr>
      <w:r w:rsidRPr="003E569C">
        <w:rPr>
          <w:rFonts w:ascii="Arial" w:hAnsi="Arial" w:cs="Arial"/>
          <w:b/>
          <w:color w:val="1B365D"/>
          <w:sz w:val="24"/>
          <w:szCs w:val="24"/>
        </w:rPr>
        <w:t>• WEEK 4</w:t>
      </w:r>
    </w:p>
    <w:tbl>
      <w:tblPr>
        <w:tblW w:w="0" w:type="auto"/>
        <w:tblLayout w:type="fixed"/>
        <w:tblLook w:val="04A0" w:firstRow="1" w:lastRow="0" w:firstColumn="1" w:lastColumn="0" w:noHBand="0" w:noVBand="1"/>
      </w:tblPr>
      <w:tblGrid>
        <w:gridCol w:w="9360"/>
      </w:tblGrid>
      <w:tr w:rsidR="00CD6E6E" w:rsidRPr="003E569C" w14:paraId="28C19B42" w14:textId="77777777">
        <w:tc>
          <w:tcPr>
            <w:tcW w:w="9360" w:type="dxa"/>
            <w:tcBorders>
              <w:left w:val="single" w:sz="24" w:space="0" w:color="1B365D"/>
            </w:tcBorders>
            <w:shd w:val="clear" w:color="auto" w:fill="F4F6F9"/>
          </w:tcPr>
          <w:p w14:paraId="3E56F353" w14:textId="77777777" w:rsidR="00CD6E6E" w:rsidRPr="003E569C" w:rsidRDefault="003E569C">
            <w:pPr>
              <w:spacing w:before="80" w:after="80"/>
              <w:rPr>
                <w:rFonts w:ascii="Arial" w:hAnsi="Arial" w:cs="Arial"/>
                <w:sz w:val="24"/>
                <w:szCs w:val="24"/>
              </w:rPr>
            </w:pPr>
            <w:r w:rsidRPr="003E569C">
              <w:rPr>
                <w:rFonts w:ascii="Arial" w:hAnsi="Arial" w:cs="Arial"/>
                <w:color w:val="555555"/>
                <w:sz w:val="24"/>
                <w:szCs w:val="24"/>
              </w:rPr>
              <w:t>I ac</w:t>
            </w:r>
            <w:r w:rsidRPr="003E569C">
              <w:rPr>
                <w:rFonts w:ascii="Arial" w:hAnsi="Arial" w:cs="Arial"/>
                <w:color w:val="555555"/>
                <w:sz w:val="24"/>
                <w:szCs w:val="24"/>
              </w:rPr>
              <w:t>knowledge the use of Deepseek (https://chat.deepseek.com/) on 03 July 2026 to write my notes into submission format using the prompt:</w:t>
            </w:r>
            <w:r w:rsidRPr="003E569C">
              <w:rPr>
                <w:rFonts w:ascii="Arial" w:hAnsi="Arial" w:cs="Arial"/>
                <w:color w:val="555555"/>
                <w:sz w:val="24"/>
                <w:szCs w:val="24"/>
              </w:rPr>
              <w:br/>
              <w:t>1. Extract the full cash flow statement for the same 5 years of RCI hospitality company.</w:t>
            </w:r>
            <w:r w:rsidRPr="003E569C">
              <w:rPr>
                <w:rFonts w:ascii="Arial" w:hAnsi="Arial" w:cs="Arial"/>
                <w:color w:val="555555"/>
                <w:sz w:val="24"/>
                <w:szCs w:val="24"/>
              </w:rPr>
              <w:br/>
              <w:t>2. Translate the above statements</w:t>
            </w:r>
            <w:r w:rsidRPr="003E569C">
              <w:rPr>
                <w:rFonts w:ascii="Arial" w:hAnsi="Arial" w:cs="Arial"/>
                <w:color w:val="555555"/>
                <w:sz w:val="24"/>
                <w:szCs w:val="24"/>
              </w:rPr>
              <w:t xml:space="preserve"> into English</w:t>
            </w:r>
          </w:p>
        </w:tc>
      </w:tr>
    </w:tbl>
    <w:p w14:paraId="266E003B" w14:textId="77777777" w:rsidR="00CD6E6E" w:rsidRPr="003E569C" w:rsidRDefault="00CD6E6E">
      <w:pPr>
        <w:rPr>
          <w:rFonts w:ascii="Arial" w:hAnsi="Arial" w:cs="Arial"/>
          <w:sz w:val="24"/>
          <w:szCs w:val="24"/>
        </w:rPr>
      </w:pPr>
    </w:p>
    <w:p w14:paraId="650B9553" w14:textId="77777777" w:rsidR="00CD6E6E" w:rsidRPr="003E569C" w:rsidRDefault="003E569C">
      <w:pPr>
        <w:keepNext/>
        <w:spacing w:before="120" w:after="40"/>
        <w:rPr>
          <w:rFonts w:ascii="Arial" w:hAnsi="Arial" w:cs="Arial"/>
          <w:sz w:val="24"/>
          <w:szCs w:val="24"/>
        </w:rPr>
      </w:pPr>
      <w:r w:rsidRPr="003E569C">
        <w:rPr>
          <w:rFonts w:ascii="Arial" w:hAnsi="Arial" w:cs="Arial"/>
          <w:b/>
          <w:color w:val="1B365D"/>
          <w:sz w:val="24"/>
          <w:szCs w:val="24"/>
        </w:rPr>
        <w:t>• WEEK 5</w:t>
      </w:r>
    </w:p>
    <w:tbl>
      <w:tblPr>
        <w:tblW w:w="0" w:type="auto"/>
        <w:tblLayout w:type="fixed"/>
        <w:tblLook w:val="04A0" w:firstRow="1" w:lastRow="0" w:firstColumn="1" w:lastColumn="0" w:noHBand="0" w:noVBand="1"/>
      </w:tblPr>
      <w:tblGrid>
        <w:gridCol w:w="9360"/>
      </w:tblGrid>
      <w:tr w:rsidR="00CD6E6E" w:rsidRPr="003E569C" w14:paraId="4285219E" w14:textId="77777777">
        <w:tc>
          <w:tcPr>
            <w:tcW w:w="9360" w:type="dxa"/>
            <w:tcBorders>
              <w:left w:val="single" w:sz="24" w:space="0" w:color="1B365D"/>
            </w:tcBorders>
            <w:shd w:val="clear" w:color="auto" w:fill="F4F6F9"/>
          </w:tcPr>
          <w:p w14:paraId="086C6C58" w14:textId="77777777" w:rsidR="00CD6E6E" w:rsidRPr="003E569C" w:rsidRDefault="003E569C">
            <w:pPr>
              <w:spacing w:before="80" w:after="80"/>
              <w:rPr>
                <w:rFonts w:ascii="Arial" w:hAnsi="Arial" w:cs="Arial"/>
                <w:sz w:val="24"/>
                <w:szCs w:val="24"/>
              </w:rPr>
            </w:pPr>
            <w:r w:rsidRPr="003E569C">
              <w:rPr>
                <w:rFonts w:ascii="Arial" w:hAnsi="Arial" w:cs="Arial"/>
                <w:color w:val="555555"/>
                <w:sz w:val="24"/>
                <w:szCs w:val="24"/>
              </w:rPr>
              <w:t>I acknowledge the use of ChatGPT (https://claude.ai/) and https://chat.deepseek.com on 17th July 2026 to write my notes into submission format using the prompt:</w:t>
            </w:r>
            <w:r w:rsidRPr="003E569C">
              <w:rPr>
                <w:rFonts w:ascii="Arial" w:hAnsi="Arial" w:cs="Arial"/>
                <w:color w:val="555555"/>
                <w:sz w:val="24"/>
                <w:szCs w:val="24"/>
              </w:rPr>
              <w:br/>
              <w:t>1. Calculate at least 10 key financial ratios for each of the 5 years:</w:t>
            </w:r>
            <w:r w:rsidRPr="003E569C">
              <w:rPr>
                <w:rFonts w:ascii="Arial" w:hAnsi="Arial" w:cs="Arial"/>
                <w:color w:val="555555"/>
                <w:sz w:val="24"/>
                <w:szCs w:val="24"/>
              </w:rPr>
              <w:t xml:space="preserve"> profitability (gross margin, operating margin, net margin), liquidity (current ratio, quick ratio, cash ratio), </w:t>
            </w:r>
            <w:r w:rsidRPr="003E569C">
              <w:rPr>
                <w:rFonts w:ascii="Arial" w:hAnsi="Arial" w:cs="Arial"/>
                <w:color w:val="555555"/>
                <w:sz w:val="24"/>
                <w:szCs w:val="24"/>
              </w:rPr>
              <w:lastRenderedPageBreak/>
              <w:t xml:space="preserve">efficiency (asset turnover, fixed asset turnover), and leverage (interest coverage ratio, debt/equity) for RCI Hospitality </w:t>
            </w:r>
            <w:proofErr w:type="gramStart"/>
            <w:r w:rsidRPr="003E569C">
              <w:rPr>
                <w:rFonts w:ascii="Arial" w:hAnsi="Arial" w:cs="Arial"/>
                <w:color w:val="555555"/>
                <w:sz w:val="24"/>
                <w:szCs w:val="24"/>
              </w:rPr>
              <w:t>company .</w:t>
            </w:r>
            <w:proofErr w:type="gramEnd"/>
            <w:r w:rsidRPr="003E569C">
              <w:rPr>
                <w:rFonts w:ascii="Arial" w:hAnsi="Arial" w:cs="Arial"/>
                <w:color w:val="555555"/>
                <w:sz w:val="24"/>
                <w:szCs w:val="24"/>
              </w:rPr>
              <w:t xml:space="preserve"> Present in</w:t>
            </w:r>
            <w:r w:rsidRPr="003E569C">
              <w:rPr>
                <w:rFonts w:ascii="Arial" w:hAnsi="Arial" w:cs="Arial"/>
                <w:color w:val="555555"/>
                <w:sz w:val="24"/>
                <w:szCs w:val="24"/>
              </w:rPr>
              <w:t xml:space="preserve"> a clear table with trend commentry.</w:t>
            </w:r>
            <w:r w:rsidRPr="003E569C">
              <w:rPr>
                <w:rFonts w:ascii="Arial" w:hAnsi="Arial" w:cs="Arial"/>
                <w:color w:val="555555"/>
                <w:sz w:val="24"/>
                <w:szCs w:val="24"/>
              </w:rPr>
              <w:br/>
              <w:t>2. Study this uploded files, highlight the key changes of financial ratios in the XLSX file. explain these changes with citation to these annual reports in PDF.</w:t>
            </w:r>
          </w:p>
        </w:tc>
      </w:tr>
    </w:tbl>
    <w:p w14:paraId="08678657" w14:textId="77777777" w:rsidR="00CD6E6E" w:rsidRPr="003E569C" w:rsidRDefault="00CD6E6E">
      <w:pPr>
        <w:rPr>
          <w:rFonts w:ascii="Arial" w:hAnsi="Arial" w:cs="Arial"/>
          <w:sz w:val="24"/>
          <w:szCs w:val="24"/>
        </w:rPr>
      </w:pPr>
    </w:p>
    <w:p w14:paraId="06996637" w14:textId="77777777" w:rsidR="00CD6E6E" w:rsidRPr="003E569C" w:rsidRDefault="003E569C">
      <w:pPr>
        <w:keepNext/>
        <w:spacing w:before="120" w:after="40"/>
        <w:rPr>
          <w:rFonts w:ascii="Arial" w:hAnsi="Arial" w:cs="Arial"/>
          <w:sz w:val="24"/>
          <w:szCs w:val="24"/>
        </w:rPr>
      </w:pPr>
      <w:r w:rsidRPr="003E569C">
        <w:rPr>
          <w:rFonts w:ascii="Arial" w:hAnsi="Arial" w:cs="Arial"/>
          <w:b/>
          <w:color w:val="1B365D"/>
          <w:sz w:val="24"/>
          <w:szCs w:val="24"/>
        </w:rPr>
        <w:t>• WEEK 6</w:t>
      </w:r>
    </w:p>
    <w:tbl>
      <w:tblPr>
        <w:tblW w:w="0" w:type="auto"/>
        <w:tblLayout w:type="fixed"/>
        <w:tblLook w:val="04A0" w:firstRow="1" w:lastRow="0" w:firstColumn="1" w:lastColumn="0" w:noHBand="0" w:noVBand="1"/>
      </w:tblPr>
      <w:tblGrid>
        <w:gridCol w:w="9360"/>
      </w:tblGrid>
      <w:tr w:rsidR="00CD6E6E" w:rsidRPr="003E569C" w14:paraId="16223E79" w14:textId="77777777">
        <w:tc>
          <w:tcPr>
            <w:tcW w:w="9360" w:type="dxa"/>
            <w:tcBorders>
              <w:left w:val="single" w:sz="24" w:space="0" w:color="1B365D"/>
            </w:tcBorders>
            <w:shd w:val="clear" w:color="auto" w:fill="F4F6F9"/>
          </w:tcPr>
          <w:p w14:paraId="45F2FEB5" w14:textId="77777777" w:rsidR="00CD6E6E" w:rsidRPr="003E569C" w:rsidRDefault="003E569C">
            <w:pPr>
              <w:spacing w:before="80" w:after="80"/>
              <w:rPr>
                <w:rFonts w:ascii="Arial" w:hAnsi="Arial" w:cs="Arial"/>
                <w:sz w:val="24"/>
                <w:szCs w:val="24"/>
              </w:rPr>
            </w:pPr>
            <w:r w:rsidRPr="003E569C">
              <w:rPr>
                <w:rFonts w:ascii="Arial" w:hAnsi="Arial" w:cs="Arial"/>
                <w:color w:val="555555"/>
                <w:sz w:val="24"/>
                <w:szCs w:val="24"/>
              </w:rPr>
              <w:t xml:space="preserve">I acknowledge the use of ChatGPT </w:t>
            </w:r>
            <w:r w:rsidRPr="003E569C">
              <w:rPr>
                <w:rFonts w:ascii="Arial" w:hAnsi="Arial" w:cs="Arial"/>
                <w:color w:val="555555"/>
                <w:sz w:val="24"/>
                <w:szCs w:val="24"/>
              </w:rPr>
              <w:t>(https://chatgpt.com) and https://chat.deepseek.com on 24th of July 2026 to write my notes into submission format using the prompt:</w:t>
            </w:r>
            <w:r w:rsidRPr="003E569C">
              <w:rPr>
                <w:rFonts w:ascii="Arial" w:hAnsi="Arial" w:cs="Arial"/>
                <w:color w:val="555555"/>
                <w:sz w:val="24"/>
                <w:szCs w:val="24"/>
              </w:rPr>
              <w:br/>
              <w:t>1. Analyse Above pdfs of RCI Hospitality Holding Company and Calculate at least 5 key financial ratios for each of the 5 yea</w:t>
            </w:r>
            <w:r w:rsidRPr="003E569C">
              <w:rPr>
                <w:rFonts w:ascii="Arial" w:hAnsi="Arial" w:cs="Arial"/>
                <w:color w:val="555555"/>
                <w:sz w:val="24"/>
                <w:szCs w:val="24"/>
              </w:rPr>
              <w:t xml:space="preserve">rs: investment (ROE, ROA, P/E), and cash flow (operating cash flow ratio, free cash flow margin). Present in a clear table with trend commentary and </w:t>
            </w:r>
            <w:proofErr w:type="gramStart"/>
            <w:r w:rsidRPr="003E569C">
              <w:rPr>
                <w:rFonts w:ascii="Arial" w:hAnsi="Arial" w:cs="Arial"/>
                <w:color w:val="555555"/>
                <w:sz w:val="24"/>
                <w:szCs w:val="24"/>
              </w:rPr>
              <w:t>Add</w:t>
            </w:r>
            <w:proofErr w:type="gramEnd"/>
            <w:r w:rsidRPr="003E569C">
              <w:rPr>
                <w:rFonts w:ascii="Arial" w:hAnsi="Arial" w:cs="Arial"/>
                <w:color w:val="555555"/>
                <w:sz w:val="24"/>
                <w:szCs w:val="24"/>
              </w:rPr>
              <w:t xml:space="preserve"> this data to the Excel file.</w:t>
            </w:r>
            <w:r w:rsidRPr="003E569C">
              <w:rPr>
                <w:rFonts w:ascii="Arial" w:hAnsi="Arial" w:cs="Arial"/>
                <w:color w:val="555555"/>
                <w:sz w:val="24"/>
                <w:szCs w:val="24"/>
              </w:rPr>
              <w:br/>
              <w:t>2. Correct the misarrangement of this Exel file and give me the proper ali</w:t>
            </w:r>
            <w:r w:rsidRPr="003E569C">
              <w:rPr>
                <w:rFonts w:ascii="Arial" w:hAnsi="Arial" w:cs="Arial"/>
                <w:color w:val="555555"/>
                <w:sz w:val="24"/>
                <w:szCs w:val="24"/>
              </w:rPr>
              <w:t>gnment Exel sheet</w:t>
            </w:r>
            <w:r w:rsidRPr="003E569C">
              <w:rPr>
                <w:rFonts w:ascii="Arial" w:hAnsi="Arial" w:cs="Arial"/>
                <w:color w:val="555555"/>
                <w:sz w:val="24"/>
                <w:szCs w:val="24"/>
              </w:rPr>
              <w:br/>
              <w:t>3. Identify 2–3 direct competitors or industry average ratios (from sources like GlobalData, Yahoo Finance, or annual reports). Compare your company’s latest year ratios against these benchmarks. Highlight strengths and weaknesses. Add th</w:t>
            </w:r>
            <w:r w:rsidRPr="003E569C">
              <w:rPr>
                <w:rFonts w:ascii="Arial" w:hAnsi="Arial" w:cs="Arial"/>
                <w:color w:val="555555"/>
                <w:sz w:val="24"/>
                <w:szCs w:val="24"/>
              </w:rPr>
              <w:t>is data to a new worksheet named “Benchmark”.</w:t>
            </w:r>
          </w:p>
        </w:tc>
      </w:tr>
    </w:tbl>
    <w:p w14:paraId="3AC35DD5" w14:textId="77777777" w:rsidR="00CD6E6E" w:rsidRPr="003E569C" w:rsidRDefault="00CD6E6E">
      <w:pPr>
        <w:rPr>
          <w:rFonts w:ascii="Arial" w:hAnsi="Arial" w:cs="Arial"/>
          <w:sz w:val="24"/>
          <w:szCs w:val="24"/>
        </w:rPr>
      </w:pPr>
    </w:p>
    <w:p w14:paraId="73F37EDB" w14:textId="77777777" w:rsidR="00CD6E6E" w:rsidRPr="003E569C" w:rsidRDefault="003E569C">
      <w:pPr>
        <w:keepNext/>
        <w:spacing w:before="120" w:after="40"/>
        <w:rPr>
          <w:rFonts w:ascii="Arial" w:hAnsi="Arial" w:cs="Arial"/>
          <w:sz w:val="24"/>
          <w:szCs w:val="24"/>
        </w:rPr>
      </w:pPr>
      <w:r w:rsidRPr="003E569C">
        <w:rPr>
          <w:rFonts w:ascii="Arial" w:hAnsi="Arial" w:cs="Arial"/>
          <w:b/>
          <w:color w:val="1B365D"/>
          <w:sz w:val="24"/>
          <w:szCs w:val="24"/>
        </w:rPr>
        <w:t>• WEEK 7</w:t>
      </w:r>
    </w:p>
    <w:tbl>
      <w:tblPr>
        <w:tblW w:w="0" w:type="auto"/>
        <w:tblLayout w:type="fixed"/>
        <w:tblLook w:val="04A0" w:firstRow="1" w:lastRow="0" w:firstColumn="1" w:lastColumn="0" w:noHBand="0" w:noVBand="1"/>
      </w:tblPr>
      <w:tblGrid>
        <w:gridCol w:w="9360"/>
      </w:tblGrid>
      <w:tr w:rsidR="00CD6E6E" w:rsidRPr="003E569C" w14:paraId="1573C356" w14:textId="77777777">
        <w:tc>
          <w:tcPr>
            <w:tcW w:w="9360" w:type="dxa"/>
            <w:tcBorders>
              <w:left w:val="single" w:sz="24" w:space="0" w:color="1B365D"/>
            </w:tcBorders>
            <w:shd w:val="clear" w:color="auto" w:fill="F4F6F9"/>
          </w:tcPr>
          <w:p w14:paraId="5F568687" w14:textId="77777777" w:rsidR="00CD6E6E" w:rsidRPr="003E569C" w:rsidRDefault="003E569C">
            <w:pPr>
              <w:spacing w:before="80" w:after="80"/>
              <w:rPr>
                <w:rFonts w:ascii="Arial" w:hAnsi="Arial" w:cs="Arial"/>
                <w:sz w:val="24"/>
                <w:szCs w:val="24"/>
              </w:rPr>
            </w:pPr>
            <w:r w:rsidRPr="003E569C">
              <w:rPr>
                <w:rFonts w:ascii="Arial" w:hAnsi="Arial" w:cs="Arial"/>
                <w:color w:val="555555"/>
                <w:sz w:val="24"/>
                <w:szCs w:val="24"/>
              </w:rPr>
              <w:t>I acknowledge the use of Claude (https://claude.ai/) on 24th July 2026 to write my notes into submission format using the prompt:</w:t>
            </w:r>
            <w:r w:rsidRPr="003E569C">
              <w:rPr>
                <w:rFonts w:ascii="Arial" w:hAnsi="Arial" w:cs="Arial"/>
                <w:color w:val="555555"/>
                <w:sz w:val="24"/>
                <w:szCs w:val="24"/>
              </w:rPr>
              <w:br/>
              <w:t>Study all above annual reports of RCI hospitality holdings company an</w:t>
            </w:r>
            <w:r w:rsidRPr="003E569C">
              <w:rPr>
                <w:rFonts w:ascii="Arial" w:hAnsi="Arial" w:cs="Arial"/>
                <w:color w:val="555555"/>
                <w:sz w:val="24"/>
                <w:szCs w:val="24"/>
              </w:rPr>
              <w:t>d calculate the cash conversion cycle (CCC) for each of the 5 years: Inventory Days + Receivable Days – Payable Days. Show your workings. Explain any significant changes yearonyear. Add this data to the same Excel file as well as all explanation in word du</w:t>
            </w:r>
            <w:r w:rsidRPr="003E569C">
              <w:rPr>
                <w:rFonts w:ascii="Arial" w:hAnsi="Arial" w:cs="Arial"/>
                <w:color w:val="555555"/>
                <w:sz w:val="24"/>
                <w:szCs w:val="24"/>
              </w:rPr>
              <w:t>cument.</w:t>
            </w:r>
          </w:p>
        </w:tc>
      </w:tr>
    </w:tbl>
    <w:p w14:paraId="15196900" w14:textId="77777777" w:rsidR="00CD6E6E" w:rsidRPr="003E569C" w:rsidRDefault="00CD6E6E">
      <w:pPr>
        <w:rPr>
          <w:rFonts w:ascii="Arial" w:hAnsi="Arial" w:cs="Arial"/>
          <w:sz w:val="24"/>
          <w:szCs w:val="24"/>
        </w:rPr>
      </w:pPr>
    </w:p>
    <w:p w14:paraId="0ADDE5AB" w14:textId="77777777" w:rsidR="00CD6E6E" w:rsidRPr="003E569C" w:rsidRDefault="003E569C">
      <w:pPr>
        <w:keepNext/>
        <w:spacing w:before="120" w:after="40"/>
        <w:rPr>
          <w:rFonts w:ascii="Arial" w:hAnsi="Arial" w:cs="Arial"/>
          <w:sz w:val="24"/>
          <w:szCs w:val="24"/>
        </w:rPr>
      </w:pPr>
      <w:r w:rsidRPr="003E569C">
        <w:rPr>
          <w:rFonts w:ascii="Arial" w:hAnsi="Arial" w:cs="Arial"/>
          <w:b/>
          <w:color w:val="1B365D"/>
          <w:sz w:val="24"/>
          <w:szCs w:val="24"/>
        </w:rPr>
        <w:t>• WEEK 8</w:t>
      </w:r>
    </w:p>
    <w:tbl>
      <w:tblPr>
        <w:tblW w:w="0" w:type="auto"/>
        <w:tblLayout w:type="fixed"/>
        <w:tblLook w:val="04A0" w:firstRow="1" w:lastRow="0" w:firstColumn="1" w:lastColumn="0" w:noHBand="0" w:noVBand="1"/>
      </w:tblPr>
      <w:tblGrid>
        <w:gridCol w:w="9360"/>
      </w:tblGrid>
      <w:tr w:rsidR="00CD6E6E" w:rsidRPr="003E569C" w14:paraId="5C44636B" w14:textId="77777777">
        <w:tc>
          <w:tcPr>
            <w:tcW w:w="9360" w:type="dxa"/>
            <w:tcBorders>
              <w:left w:val="single" w:sz="24" w:space="0" w:color="1B365D"/>
            </w:tcBorders>
            <w:shd w:val="clear" w:color="auto" w:fill="F4F6F9"/>
          </w:tcPr>
          <w:p w14:paraId="7DC07B3A" w14:textId="77777777" w:rsidR="00CD6E6E" w:rsidRPr="003E569C" w:rsidRDefault="003E569C">
            <w:pPr>
              <w:spacing w:before="80" w:after="80"/>
              <w:rPr>
                <w:rFonts w:ascii="Arial" w:hAnsi="Arial" w:cs="Arial"/>
                <w:sz w:val="24"/>
                <w:szCs w:val="24"/>
              </w:rPr>
            </w:pPr>
            <w:r w:rsidRPr="003E569C">
              <w:rPr>
                <w:rFonts w:ascii="Arial" w:hAnsi="Arial" w:cs="Arial"/>
                <w:color w:val="555555"/>
                <w:sz w:val="24"/>
                <w:szCs w:val="24"/>
              </w:rPr>
              <w:t>I acknowledge the use of Claude (https://claude.ai/) on 07th August 2026 to write my notes into submission format using the prompt:</w:t>
            </w:r>
            <w:r w:rsidRPr="003E569C">
              <w:rPr>
                <w:rFonts w:ascii="Arial" w:hAnsi="Arial" w:cs="Arial"/>
                <w:color w:val="555555"/>
                <w:sz w:val="24"/>
                <w:szCs w:val="24"/>
              </w:rPr>
              <w:br/>
              <w:t>Choose the RCI Hospitality Holdings company and create an Excel model for investment projects such as Pro</w:t>
            </w:r>
            <w:r w:rsidRPr="003E569C">
              <w:rPr>
                <w:rFonts w:ascii="Arial" w:hAnsi="Arial" w:cs="Arial"/>
                <w:color w:val="555555"/>
                <w:sz w:val="24"/>
                <w:szCs w:val="24"/>
              </w:rPr>
              <w:t xml:space="preserve">ject A: Initial investment: £50m; Year 1-5 net cash inflows: £10m, £12m, £14m, £10m, £8m; Project B: Initial investment: £50m; Year 1-5 net cash inflows: £11m, £11m, £11m, £11m, £11m; Project C: Initial investment: </w:t>
            </w:r>
            <w:r w:rsidRPr="003E569C">
              <w:rPr>
                <w:rFonts w:ascii="Arial" w:hAnsi="Arial" w:cs="Arial"/>
                <w:color w:val="555555"/>
                <w:sz w:val="24"/>
                <w:szCs w:val="24"/>
              </w:rPr>
              <w:lastRenderedPageBreak/>
              <w:t>£50m; Year 1-5 net cash inflows: £5m, £10</w:t>
            </w:r>
            <w:r w:rsidRPr="003E569C">
              <w:rPr>
                <w:rFonts w:ascii="Arial" w:hAnsi="Arial" w:cs="Arial"/>
                <w:color w:val="555555"/>
                <w:sz w:val="24"/>
                <w:szCs w:val="24"/>
              </w:rPr>
              <w:t>m, £20m, £25m, £5m.. Include initial investment, annual cash flows (5 years), discount rate (assume 8%). Calculate Payback Period, ARR, and NPV. Create a new Excel file with formulas/functions shown. Also add Profitability Index (PI) and IRR. Show formulas</w:t>
            </w:r>
            <w:r w:rsidRPr="003E569C">
              <w:rPr>
                <w:rFonts w:ascii="Arial" w:hAnsi="Arial" w:cs="Arial"/>
                <w:color w:val="555555"/>
                <w:sz w:val="24"/>
                <w:szCs w:val="24"/>
              </w:rPr>
              <w:t>/functions. Make judgements of which project is recommended. Make capital rationing based on NPV or IRR (which combination of projects is the best one).</w:t>
            </w:r>
          </w:p>
        </w:tc>
      </w:tr>
    </w:tbl>
    <w:p w14:paraId="46A6E9BF" w14:textId="77777777" w:rsidR="00CD6E6E" w:rsidRPr="003E569C" w:rsidRDefault="00CD6E6E">
      <w:pPr>
        <w:rPr>
          <w:rFonts w:ascii="Arial" w:hAnsi="Arial" w:cs="Arial"/>
          <w:sz w:val="24"/>
          <w:szCs w:val="24"/>
        </w:rPr>
      </w:pPr>
    </w:p>
    <w:p w14:paraId="0C62111E" w14:textId="77777777" w:rsidR="00CD6E6E" w:rsidRPr="003E569C" w:rsidRDefault="003E569C">
      <w:pPr>
        <w:keepNext/>
        <w:spacing w:before="120" w:after="40"/>
        <w:rPr>
          <w:rFonts w:ascii="Arial" w:hAnsi="Arial" w:cs="Arial"/>
          <w:sz w:val="24"/>
          <w:szCs w:val="24"/>
        </w:rPr>
      </w:pPr>
      <w:r w:rsidRPr="003E569C">
        <w:rPr>
          <w:rFonts w:ascii="Arial" w:hAnsi="Arial" w:cs="Arial"/>
          <w:b/>
          <w:color w:val="1B365D"/>
          <w:sz w:val="24"/>
          <w:szCs w:val="24"/>
        </w:rPr>
        <w:t>• WEEK 9</w:t>
      </w:r>
    </w:p>
    <w:tbl>
      <w:tblPr>
        <w:tblW w:w="0" w:type="auto"/>
        <w:tblLayout w:type="fixed"/>
        <w:tblLook w:val="04A0" w:firstRow="1" w:lastRow="0" w:firstColumn="1" w:lastColumn="0" w:noHBand="0" w:noVBand="1"/>
      </w:tblPr>
      <w:tblGrid>
        <w:gridCol w:w="9360"/>
      </w:tblGrid>
      <w:tr w:rsidR="00CD6E6E" w:rsidRPr="003E569C" w14:paraId="4C52B78C" w14:textId="77777777">
        <w:tc>
          <w:tcPr>
            <w:tcW w:w="9360" w:type="dxa"/>
            <w:tcBorders>
              <w:left w:val="single" w:sz="24" w:space="0" w:color="1B365D"/>
            </w:tcBorders>
            <w:shd w:val="clear" w:color="auto" w:fill="F4F6F9"/>
          </w:tcPr>
          <w:p w14:paraId="29375F60" w14:textId="77777777" w:rsidR="00CD6E6E" w:rsidRPr="003E569C" w:rsidRDefault="003E569C">
            <w:pPr>
              <w:spacing w:before="80" w:after="80"/>
              <w:rPr>
                <w:rFonts w:ascii="Arial" w:hAnsi="Arial" w:cs="Arial"/>
                <w:sz w:val="24"/>
                <w:szCs w:val="24"/>
              </w:rPr>
            </w:pPr>
            <w:r w:rsidRPr="003E569C">
              <w:rPr>
                <w:rFonts w:ascii="Arial" w:hAnsi="Arial" w:cs="Arial"/>
                <w:color w:val="555555"/>
                <w:sz w:val="24"/>
                <w:szCs w:val="24"/>
              </w:rPr>
              <w:t>I acknowledge the use of Claude (https://claude.ai/) on 07th August 2026 to write my notes i</w:t>
            </w:r>
            <w:r w:rsidRPr="003E569C">
              <w:rPr>
                <w:rFonts w:ascii="Arial" w:hAnsi="Arial" w:cs="Arial"/>
                <w:color w:val="555555"/>
                <w:sz w:val="24"/>
                <w:szCs w:val="24"/>
              </w:rPr>
              <w:t>nto submission format using the prompt:</w:t>
            </w:r>
            <w:r w:rsidRPr="003E569C">
              <w:rPr>
                <w:rFonts w:ascii="Arial" w:hAnsi="Arial" w:cs="Arial"/>
                <w:color w:val="555555"/>
                <w:sz w:val="24"/>
                <w:szCs w:val="24"/>
              </w:rPr>
              <w:br/>
              <w:t>Choose the RCI Hospitality Holdings company and create an Excel model for investment projects such as Project A: Initial investment: £50m; Year 1-5 net cash inflows: £10m, £12m, £14m, £10m, £8m; Project B: Initial in</w:t>
            </w:r>
            <w:r w:rsidRPr="003E569C">
              <w:rPr>
                <w:rFonts w:ascii="Arial" w:hAnsi="Arial" w:cs="Arial"/>
                <w:color w:val="555555"/>
                <w:sz w:val="24"/>
                <w:szCs w:val="24"/>
              </w:rPr>
              <w:t>vestment: £50m; Year 1-5 net cash inflows: £11m, £11m, £11m, £11m, £11m; Project C: Initial investment: £50m; Year 1-5 net cash inflows: £5m, £10m, £20m, £25m, £5m.. Include initial investment, annual cash flows (5 years), discount rate (assume 8%). Calcul</w:t>
            </w:r>
            <w:r w:rsidRPr="003E569C">
              <w:rPr>
                <w:rFonts w:ascii="Arial" w:hAnsi="Arial" w:cs="Arial"/>
                <w:color w:val="555555"/>
                <w:sz w:val="24"/>
                <w:szCs w:val="24"/>
              </w:rPr>
              <w:t xml:space="preserve">ate Payback Period, ARR, and NPV. Create a new Excel file with formulas/functions shown. Also add Profitability Index (PI) and IRR. Show formulas/functions. Make judgements of which project is recommended. Make capital rationing based on NPV or IRR (which </w:t>
            </w:r>
            <w:r w:rsidRPr="003E569C">
              <w:rPr>
                <w:rFonts w:ascii="Arial" w:hAnsi="Arial" w:cs="Arial"/>
                <w:color w:val="555555"/>
                <w:sz w:val="24"/>
                <w:szCs w:val="24"/>
              </w:rPr>
              <w:t>combination of projects is the best one).</w:t>
            </w:r>
          </w:p>
        </w:tc>
      </w:tr>
    </w:tbl>
    <w:p w14:paraId="1C584F40" w14:textId="77777777" w:rsidR="00CD6E6E" w:rsidRPr="003E569C" w:rsidRDefault="00CD6E6E">
      <w:pPr>
        <w:rPr>
          <w:rFonts w:ascii="Arial" w:hAnsi="Arial" w:cs="Arial"/>
          <w:sz w:val="24"/>
          <w:szCs w:val="24"/>
        </w:rPr>
      </w:pPr>
    </w:p>
    <w:p w14:paraId="02E5187B" w14:textId="77777777" w:rsidR="00CD6E6E" w:rsidRPr="003E569C" w:rsidRDefault="003E569C">
      <w:pPr>
        <w:keepNext/>
        <w:spacing w:before="360" w:after="160"/>
        <w:rPr>
          <w:rFonts w:ascii="Arial" w:hAnsi="Arial" w:cs="Arial"/>
          <w:sz w:val="24"/>
          <w:szCs w:val="24"/>
        </w:rPr>
      </w:pPr>
      <w:r w:rsidRPr="003E569C">
        <w:rPr>
          <w:rFonts w:ascii="Arial" w:hAnsi="Arial" w:cs="Arial"/>
          <w:b/>
          <w:color w:val="1B365D"/>
          <w:sz w:val="24"/>
          <w:szCs w:val="24"/>
        </w:rPr>
        <w:t>2. Reflective Essay on AI Utilization</w:t>
      </w:r>
    </w:p>
    <w:p w14:paraId="29E8CC13" w14:textId="77777777" w:rsidR="00CD6E6E" w:rsidRPr="003E569C" w:rsidRDefault="003E569C">
      <w:pPr>
        <w:keepNext/>
        <w:spacing w:before="200" w:after="80"/>
        <w:rPr>
          <w:rFonts w:ascii="Arial" w:hAnsi="Arial" w:cs="Arial"/>
          <w:sz w:val="24"/>
          <w:szCs w:val="24"/>
        </w:rPr>
      </w:pPr>
      <w:r w:rsidRPr="003E569C">
        <w:rPr>
          <w:rFonts w:ascii="Arial" w:hAnsi="Arial" w:cs="Arial"/>
          <w:b/>
          <w:color w:val="1B365D"/>
          <w:sz w:val="24"/>
          <w:szCs w:val="24"/>
        </w:rPr>
        <w:t>2.1 Tool Disclosure &amp; Technical Evolution</w:t>
      </w:r>
    </w:p>
    <w:p w14:paraId="62E9C0E1" w14:textId="77777777" w:rsidR="00CD6E6E" w:rsidRPr="003E569C" w:rsidRDefault="003E569C">
      <w:pPr>
        <w:spacing w:after="160"/>
        <w:rPr>
          <w:rFonts w:ascii="Arial" w:hAnsi="Arial" w:cs="Arial"/>
          <w:sz w:val="24"/>
          <w:szCs w:val="24"/>
        </w:rPr>
      </w:pPr>
      <w:r w:rsidRPr="003E569C">
        <w:rPr>
          <w:rFonts w:ascii="Arial" w:hAnsi="Arial" w:cs="Arial"/>
          <w:sz w:val="24"/>
          <w:szCs w:val="24"/>
        </w:rPr>
        <w:t xml:space="preserve">Throughout Weeks 2 to 9 of the independent study on RCI Hospitality Holdings Company, artificial intelligence (AI) tools were </w:t>
      </w:r>
      <w:r w:rsidRPr="003E569C">
        <w:rPr>
          <w:rFonts w:ascii="Arial" w:hAnsi="Arial" w:cs="Arial"/>
          <w:sz w:val="24"/>
          <w:szCs w:val="24"/>
        </w:rPr>
        <w:t>strategically integrated to support financial analysis, data restructuring, and financial modeling. The primary platforms utilized were DeepSeek and Anthropic’s Claude (alongside OpenAI's ChatGPT). The functional delegation evolved significantly across the</w:t>
      </w:r>
      <w:r w:rsidRPr="003E569C">
        <w:rPr>
          <w:rFonts w:ascii="Arial" w:hAnsi="Arial" w:cs="Arial"/>
          <w:sz w:val="24"/>
          <w:szCs w:val="24"/>
        </w:rPr>
        <w:t xml:space="preserve"> project lifecycle. In the initial phases (Weeks 2 to 4), DeepSeek was primarily deployed for bulk data extraction, textual translation, and multi-year financial statement consolidation (Income Statement, Balance Sheet, and Cash Flow Statement). As the ana</w:t>
      </w:r>
      <w:r w:rsidRPr="003E569C">
        <w:rPr>
          <w:rFonts w:ascii="Arial" w:hAnsi="Arial" w:cs="Arial"/>
          <w:sz w:val="24"/>
          <w:szCs w:val="24"/>
        </w:rPr>
        <w:t xml:space="preserve">lytical requirements shifted toward advanced financial calculations, ratio benchmarking, and capital budgeting (Weeks 5 to 9), Claude was leveraged due to its superior capabilities in structural reasoning, complex multi-step financial modeling (e.g., NPV, </w:t>
      </w:r>
      <w:r w:rsidRPr="003E569C">
        <w:rPr>
          <w:rFonts w:ascii="Arial" w:hAnsi="Arial" w:cs="Arial"/>
          <w:sz w:val="24"/>
          <w:szCs w:val="24"/>
        </w:rPr>
        <w:t>IRR, ARR, and capital rationing), and clear Excel spreadsheet formatting.</w:t>
      </w:r>
    </w:p>
    <w:p w14:paraId="3C996FA0" w14:textId="77777777" w:rsidR="00CD6E6E" w:rsidRPr="003E569C" w:rsidRDefault="003E569C">
      <w:pPr>
        <w:keepNext/>
        <w:spacing w:before="200" w:after="80"/>
        <w:rPr>
          <w:rFonts w:ascii="Arial" w:hAnsi="Arial" w:cs="Arial"/>
          <w:sz w:val="24"/>
          <w:szCs w:val="24"/>
        </w:rPr>
      </w:pPr>
      <w:r w:rsidRPr="003E569C">
        <w:rPr>
          <w:rFonts w:ascii="Arial" w:hAnsi="Arial" w:cs="Arial"/>
          <w:b/>
          <w:color w:val="1B365D"/>
          <w:sz w:val="24"/>
          <w:szCs w:val="24"/>
        </w:rPr>
        <w:lastRenderedPageBreak/>
        <w:t>2.2 Critical Evaluation of AI Output</w:t>
      </w:r>
    </w:p>
    <w:p w14:paraId="655C1893" w14:textId="77777777" w:rsidR="00CD6E6E" w:rsidRPr="003E569C" w:rsidRDefault="003E569C">
      <w:pPr>
        <w:spacing w:after="160"/>
        <w:rPr>
          <w:rFonts w:ascii="Arial" w:hAnsi="Arial" w:cs="Arial"/>
          <w:sz w:val="24"/>
          <w:szCs w:val="24"/>
        </w:rPr>
      </w:pPr>
      <w:r w:rsidRPr="003E569C">
        <w:rPr>
          <w:rFonts w:ascii="Arial" w:hAnsi="Arial" w:cs="Arial"/>
          <w:sz w:val="24"/>
          <w:szCs w:val="24"/>
        </w:rPr>
        <w:t>While AI tools streamlined the processing of multi-year SEC filings, rigorous critical evaluation was required to ensure data integrity and accou</w:t>
      </w:r>
      <w:r w:rsidRPr="003E569C">
        <w:rPr>
          <w:rFonts w:ascii="Arial" w:hAnsi="Arial" w:cs="Arial"/>
          <w:sz w:val="24"/>
          <w:szCs w:val="24"/>
        </w:rPr>
        <w:t>nting accuracy. AI models frequently exhibited technical limitations. For instance, in Week 3, DeepSeek missed granular breakdown details in equity categories (such as common stock, treasury stock, and retained earnings), necessitating secondary prompts to</w:t>
      </w:r>
      <w:r w:rsidRPr="003E569C">
        <w:rPr>
          <w:rFonts w:ascii="Arial" w:hAnsi="Arial" w:cs="Arial"/>
          <w:sz w:val="24"/>
          <w:szCs w:val="24"/>
        </w:rPr>
        <w:t xml:space="preserve"> inspect and correct the combined balance sheet. Similarly, in Week 6, initial AI outputs produced misaligned Excel layouts and structural errors that required manual intervention and refactored prompting. Furthermore, AI tools occasionally miscalculated c</w:t>
      </w:r>
      <w:r w:rsidRPr="003E569C">
        <w:rPr>
          <w:rFonts w:ascii="Arial" w:hAnsi="Arial" w:cs="Arial"/>
          <w:sz w:val="24"/>
          <w:szCs w:val="24"/>
        </w:rPr>
        <w:t>omplex financial indicators, such as the Cash Conversion Cycle (CCC) in Week 7 or discount factor applications in Week 8. To mitigate these risks, all AI-generated financial outputs were cross-referenced directly against primary SEC 10-K filings and manual</w:t>
      </w:r>
      <w:r w:rsidRPr="003E569C">
        <w:rPr>
          <w:rFonts w:ascii="Arial" w:hAnsi="Arial" w:cs="Arial"/>
          <w:sz w:val="24"/>
          <w:szCs w:val="24"/>
        </w:rPr>
        <w:t>ly audited using financial formulas. AI was treated as a preliminary processing assistant rather than an authoritative source.</w:t>
      </w:r>
    </w:p>
    <w:p w14:paraId="1927BC3C" w14:textId="77777777" w:rsidR="00CD6E6E" w:rsidRPr="003E569C" w:rsidRDefault="003E569C">
      <w:pPr>
        <w:keepNext/>
        <w:spacing w:before="200" w:after="80"/>
        <w:rPr>
          <w:rFonts w:ascii="Arial" w:hAnsi="Arial" w:cs="Arial"/>
          <w:sz w:val="24"/>
          <w:szCs w:val="24"/>
        </w:rPr>
      </w:pPr>
      <w:r w:rsidRPr="003E569C">
        <w:rPr>
          <w:rFonts w:ascii="Arial" w:hAnsi="Arial" w:cs="Arial"/>
          <w:b/>
          <w:color w:val="1B365D"/>
          <w:sz w:val="24"/>
          <w:szCs w:val="24"/>
        </w:rPr>
        <w:t>2.3 Contribution Analysis</w:t>
      </w:r>
    </w:p>
    <w:p w14:paraId="246D14CD" w14:textId="77777777" w:rsidR="00CD6E6E" w:rsidRPr="003E569C" w:rsidRDefault="003E569C">
      <w:pPr>
        <w:spacing w:after="160"/>
        <w:rPr>
          <w:rFonts w:ascii="Arial" w:hAnsi="Arial" w:cs="Arial"/>
          <w:sz w:val="24"/>
          <w:szCs w:val="24"/>
        </w:rPr>
      </w:pPr>
      <w:r w:rsidRPr="003E569C">
        <w:rPr>
          <w:rFonts w:ascii="Arial" w:hAnsi="Arial" w:cs="Arial"/>
          <w:sz w:val="24"/>
          <w:szCs w:val="24"/>
        </w:rPr>
        <w:t>The distribution of effort between human intelligence and AI was balanced to maximize analytical effici</w:t>
      </w:r>
      <w:r w:rsidRPr="003E569C">
        <w:rPr>
          <w:rFonts w:ascii="Arial" w:hAnsi="Arial" w:cs="Arial"/>
          <w:sz w:val="24"/>
          <w:szCs w:val="24"/>
        </w:rPr>
        <w:t>ency while preserving independent intellectual rigor. AI models contributed by accelerating labor-intensive data entry, standardizing financial statement layouts across five fiscal years, generating foundational Excel formulas, and proposing competitive be</w:t>
      </w:r>
      <w:r w:rsidRPr="003E569C">
        <w:rPr>
          <w:rFonts w:ascii="Arial" w:hAnsi="Arial" w:cs="Arial"/>
          <w:sz w:val="24"/>
          <w:szCs w:val="24"/>
        </w:rPr>
        <w:t>nchmarks. Conversely, the core analytical ownership remained strictly human. Synthesizing financial trends, contextualizing ratio fluctuations against RCI’s business operations, formulating qualitative management insights, and making final strategic decisi</w:t>
      </w:r>
      <w:r w:rsidRPr="003E569C">
        <w:rPr>
          <w:rFonts w:ascii="Arial" w:hAnsi="Arial" w:cs="Arial"/>
          <w:sz w:val="24"/>
          <w:szCs w:val="24"/>
        </w:rPr>
        <w:t>ons under capital rationing required deep human judgment. For instance, selecting the optimal combination of capital investment projects in Weeks 8 and 9 required evaluating strategic trade-offs and operational feasibility beyond raw numerical outputs.</w:t>
      </w:r>
    </w:p>
    <w:p w14:paraId="07C3CF7F" w14:textId="77777777" w:rsidR="00CD6E6E" w:rsidRPr="003E569C" w:rsidRDefault="003E569C">
      <w:pPr>
        <w:keepNext/>
        <w:spacing w:before="200" w:after="80"/>
        <w:rPr>
          <w:rFonts w:ascii="Arial" w:hAnsi="Arial" w:cs="Arial"/>
          <w:sz w:val="24"/>
          <w:szCs w:val="24"/>
        </w:rPr>
      </w:pPr>
      <w:r w:rsidRPr="003E569C">
        <w:rPr>
          <w:rFonts w:ascii="Arial" w:hAnsi="Arial" w:cs="Arial"/>
          <w:b/>
          <w:color w:val="1B365D"/>
          <w:sz w:val="24"/>
          <w:szCs w:val="24"/>
        </w:rPr>
        <w:t>2.4</w:t>
      </w:r>
      <w:r w:rsidRPr="003E569C">
        <w:rPr>
          <w:rFonts w:ascii="Arial" w:hAnsi="Arial" w:cs="Arial"/>
          <w:b/>
          <w:color w:val="1B365D"/>
          <w:sz w:val="24"/>
          <w:szCs w:val="24"/>
        </w:rPr>
        <w:t xml:space="preserve"> Ethical &amp; Professional Reflection</w:t>
      </w:r>
    </w:p>
    <w:p w14:paraId="7DFBF880" w14:textId="77777777" w:rsidR="00CD6E6E" w:rsidRPr="003E569C" w:rsidRDefault="003E569C">
      <w:pPr>
        <w:spacing w:after="160"/>
        <w:rPr>
          <w:rFonts w:ascii="Arial" w:hAnsi="Arial" w:cs="Arial"/>
          <w:sz w:val="24"/>
          <w:szCs w:val="24"/>
        </w:rPr>
      </w:pPr>
      <w:r w:rsidRPr="003E569C">
        <w:rPr>
          <w:rFonts w:ascii="Arial" w:hAnsi="Arial" w:cs="Arial"/>
          <w:sz w:val="24"/>
          <w:szCs w:val="24"/>
        </w:rPr>
        <w:t>Maintaining rigorous academic integrity and professional transparency guided the entire analytical workflow. Full disclosure of prompts, dates, and AI platforms ensured complete transparency, adhering to institutional gov</w:t>
      </w:r>
      <w:r w:rsidRPr="003E569C">
        <w:rPr>
          <w:rFonts w:ascii="Arial" w:hAnsi="Arial" w:cs="Arial"/>
          <w:sz w:val="24"/>
          <w:szCs w:val="24"/>
        </w:rPr>
        <w:t>ernance and ethical guidelines. Ethical AI usage in financial analysis demands active oversight rather than passive reliance. Over-reliance on automation risks compromising professional skepticism and analytical competency. By systematically auditing AI ou</w:t>
      </w:r>
      <w:r w:rsidRPr="003E569C">
        <w:rPr>
          <w:rFonts w:ascii="Arial" w:hAnsi="Arial" w:cs="Arial"/>
          <w:sz w:val="24"/>
          <w:szCs w:val="24"/>
        </w:rPr>
        <w:t>tputs, correcting errors, and using AI purely to augment research productivity, I maintained human accountability. In conclusion, leveraging DeepSeek and Claude provided a productive framework for financial analysis, illustrating that AI tools, when ethica</w:t>
      </w:r>
      <w:r w:rsidRPr="003E569C">
        <w:rPr>
          <w:rFonts w:ascii="Arial" w:hAnsi="Arial" w:cs="Arial"/>
          <w:sz w:val="24"/>
          <w:szCs w:val="24"/>
        </w:rPr>
        <w:t>lly managed and critically evaluated, serve as powerful catalysts for rigorous financial research.</w:t>
      </w:r>
    </w:p>
    <w:sectPr w:rsidR="00CD6E6E" w:rsidRPr="003E569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E569C"/>
    <w:rsid w:val="00AA1D8D"/>
    <w:rsid w:val="00B47730"/>
    <w:rsid w:val="00CB0664"/>
    <w:rsid w:val="00CD6E6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3E68DD"/>
  <w14:defaultImageDpi w14:val="300"/>
  <w15:docId w15:val="{C426517C-97E2-4E96-9DF1-A3EC445B5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Calibri" w:hAnsi="Calibri"/>
      <w:color w:val="222222"/>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1341</Words>
  <Characters>7644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8968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Kartikkumar Dharmendrabhai Raval (2537202)</cp:lastModifiedBy>
  <cp:revision>2</cp:revision>
  <dcterms:created xsi:type="dcterms:W3CDTF">2013-12-23T23:15:00Z</dcterms:created>
  <dcterms:modified xsi:type="dcterms:W3CDTF">2026-08-07T12:37:00Z</dcterms:modified>
  <cp:category/>
</cp:coreProperties>
</file>