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19"/>
        <w:gridCol w:w="3697"/>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029533D3"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20589F">
              <w:rPr>
                <w:rFonts w:eastAsia="Times New Roman" w:cs="Times New Roman"/>
                <w:b/>
                <w:bCs/>
                <w:color w:val="auto"/>
                <w:sz w:val="22"/>
              </w:rPr>
              <w:t xml:space="preserve"> Kincso Suveg </w:t>
            </w:r>
          </w:p>
          <w:p w14:paraId="0225E82F" w14:textId="3B0C645D"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20589F">
              <w:rPr>
                <w:rFonts w:cs="Times New Roman"/>
                <w:b/>
                <w:bCs/>
                <w:noProof/>
                <w:sz w:val="22"/>
                <w:lang w:eastAsia="en-GB"/>
              </w:rPr>
              <w:t>2225011</w:t>
            </w:r>
          </w:p>
          <w:p w14:paraId="0348FFA9" w14:textId="1BAE0C48" w:rsidR="00602C4B" w:rsidRPr="000A7D84" w:rsidRDefault="0020589F" w:rsidP="00602C4B">
            <w:pPr>
              <w:keepNext/>
              <w:spacing w:before="120" w:after="0" w:line="276" w:lineRule="auto"/>
              <w:rPr>
                <w:rFonts w:eastAsia="Times New Roman" w:cs="Times New Roman"/>
                <w:b/>
                <w:bCs/>
                <w:color w:val="auto"/>
                <w:sz w:val="22"/>
                <w:lang w:val="en-AU"/>
              </w:rPr>
            </w:pPr>
            <w:r>
              <w:rPr>
                <w:rFonts w:eastAsia="Times New Roman" w:cs="Times New Roman"/>
                <w:b/>
                <w:bCs/>
                <w:color w:val="auto"/>
                <w:sz w:val="22"/>
                <w:lang w:val="en-AU"/>
              </w:rPr>
              <w:t xml:space="preserve">Module Title: </w:t>
            </w:r>
            <w:r>
              <w:rPr>
                <w:b/>
                <w:sz w:val="32"/>
                <w:szCs w:val="32"/>
              </w:rPr>
              <w:t>Foreign Languages and Cultural Awareness</w:t>
            </w:r>
          </w:p>
          <w:p w14:paraId="2284ACCC" w14:textId="4C364529" w:rsidR="00602C4B" w:rsidRPr="000A7D84" w:rsidRDefault="0020589F" w:rsidP="00602C4B">
            <w:pPr>
              <w:keepNext/>
              <w:spacing w:before="120" w:after="0" w:line="276" w:lineRule="auto"/>
              <w:rPr>
                <w:rFonts w:eastAsia="Times New Roman" w:cs="Times New Roman"/>
                <w:b/>
                <w:bCs/>
                <w:color w:val="auto"/>
                <w:sz w:val="22"/>
                <w:lang w:val="en-AU"/>
              </w:rPr>
            </w:pPr>
            <w:r>
              <w:rPr>
                <w:rFonts w:eastAsia="Times New Roman" w:cs="Times New Roman"/>
                <w:b/>
                <w:bCs/>
                <w:color w:val="auto"/>
                <w:sz w:val="22"/>
                <w:lang w:val="en-AU"/>
              </w:rPr>
              <w:t>Module Code:BMIH 5003</w:t>
            </w:r>
          </w:p>
          <w:p w14:paraId="489EC369" w14:textId="6FEBA68F" w:rsidR="00602C4B" w:rsidRPr="000A7D84" w:rsidRDefault="0020589F" w:rsidP="00602C4B">
            <w:pPr>
              <w:keepNext/>
              <w:spacing w:before="120" w:after="0" w:line="276" w:lineRule="auto"/>
              <w:rPr>
                <w:rFonts w:eastAsia="Times New Roman" w:cs="Times New Roman"/>
                <w:b/>
                <w:bCs/>
                <w:color w:val="auto"/>
                <w:sz w:val="22"/>
                <w:lang w:val="en-AU"/>
              </w:rPr>
            </w:pPr>
            <w:r>
              <w:rPr>
                <w:rFonts w:eastAsia="Times New Roman" w:cs="Times New Roman"/>
                <w:b/>
                <w:bCs/>
                <w:color w:val="auto"/>
                <w:sz w:val="22"/>
                <w:lang w:val="en-AU"/>
              </w:rPr>
              <w:t xml:space="preserve">Lecturer:Lisa Bassler </w:t>
            </w:r>
          </w:p>
          <w:p w14:paraId="0260DAF0" w14:textId="0FE472B4" w:rsidR="00DA485D" w:rsidRDefault="0020589F" w:rsidP="00602C4B">
            <w:pPr>
              <w:keepNext/>
              <w:spacing w:before="120" w:after="0" w:line="276" w:lineRule="auto"/>
              <w:rPr>
                <w:rFonts w:asciiTheme="minorHAnsi" w:hAnsiTheme="minorHAnsi"/>
                <w:b/>
                <w:bCs/>
                <w:noProof/>
              </w:rPr>
            </w:pPr>
            <w:r>
              <w:rPr>
                <w:rFonts w:cs="Times New Roman"/>
                <w:b/>
                <w:bCs/>
                <w:noProof/>
                <w:sz w:val="22"/>
              </w:rPr>
              <w:t>Date:09.02.2024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5AC4DF9F"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val="en-US"/>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7FDFBEC" w14:textId="59DEAFCC" w:rsidR="0020589F" w:rsidRDefault="0020589F" w:rsidP="0020589F">
            <w:r>
              <w:t xml:space="preserve">Certainly, the cultural aspects of the hotel industry can influence the organisational operations of a hotel to a great extent. In other words, cultural misunderstanding can lead to certain circumstances within the organisation. Here I should mention a certain situation during my placement at Hunton Park Hotel that includes the cultural misunderstanding aspect. </w:t>
            </w:r>
          </w:p>
          <w:p w14:paraId="75B670D6" w14:textId="77777777" w:rsidR="0020589F" w:rsidRDefault="0020589F" w:rsidP="0020589F">
            <w:pPr>
              <w:pStyle w:val="Heading3"/>
            </w:pPr>
            <w:bookmarkStart w:id="0" w:name="_97xgnrwbir1k" w:colFirst="0" w:colLast="0"/>
            <w:bookmarkStart w:id="1" w:name="_Toc158129543"/>
            <w:bookmarkEnd w:id="0"/>
            <w:r>
              <w:t>Explanation of the Situation</w:t>
            </w:r>
            <w:bookmarkEnd w:id="1"/>
          </w:p>
          <w:p w14:paraId="7313B55B" w14:textId="77777777" w:rsidR="0020589F" w:rsidRDefault="0020589F" w:rsidP="0020589F">
            <w:r>
              <w:t xml:space="preserve">This section of the portfolio focuses on explaining the particular situation that reflects the cultural misunderstanding in a significant manner. The mentioned organisation, Hunton Park Hotel is quite significant in terms of providing adequate tea services. The afternoon tea service is one of the most prolific services that this particular organisation offers. However, a situation related to cultural barriers occurred during the afternoon tea services of the hotel. During the afternoon tea session, a guest from France was unable to understand the serving procedure. On the other hand, individuals who were included in the serving procedure were also unable to understand the guest about the serving process. They were also unable to understand the requirements of the guest. Therefore, a situation occurs related to cultural misunderstanding that influences the organisational operations to a great extent </w:t>
            </w:r>
            <w:r w:rsidRPr="009E51C4">
              <w:t>(Pawlas and Paradowski, 2020)</w:t>
            </w:r>
            <w:r>
              <w:t xml:space="preserve">. </w:t>
            </w:r>
          </w:p>
          <w:p w14:paraId="56214863" w14:textId="77777777" w:rsidR="0020589F" w:rsidRDefault="0020589F" w:rsidP="0020589F">
            <w:r>
              <w:t xml:space="preserve">The reasons behind such a situation can be related to the cultural and language barriers. The most significant reason behind the occurrence of the situation is that the guest was from Spain and was unable to understand the English language. Certainly, there are </w:t>
            </w:r>
            <w:r>
              <w:lastRenderedPageBreak/>
              <w:t xml:space="preserve">significant cultural barriers that influence the occurrence of the mentioned misunderstanding. Through evaluating such a situation I can state that cultural aspects influence the organisation to a great extent. </w:t>
            </w:r>
          </w:p>
          <w:p w14:paraId="55E2E032" w14:textId="77777777" w:rsidR="0020589F" w:rsidRDefault="0020589F" w:rsidP="0020589F">
            <w:pPr>
              <w:pStyle w:val="Heading3"/>
            </w:pPr>
            <w:bookmarkStart w:id="2" w:name="_5mes1l9mwvj" w:colFirst="0" w:colLast="0"/>
            <w:bookmarkStart w:id="3" w:name="_Toc158129544"/>
            <w:bookmarkEnd w:id="2"/>
            <w:r>
              <w:t>Prevention Aspect</w:t>
            </w:r>
            <w:bookmarkEnd w:id="3"/>
            <w:r>
              <w:t xml:space="preserve"> </w:t>
            </w:r>
          </w:p>
          <w:p w14:paraId="7BBFBD05" w14:textId="77777777" w:rsidR="0020589F" w:rsidRDefault="0020589F" w:rsidP="0020589F">
            <w:r>
              <w:t xml:space="preserve">The occurrence of such a situation evidently affects the organisational operation to a great extent. Various adverse circumstances may occur due to cultural misunderstanding therefore prevention of such situations should be taken into consideration. </w:t>
            </w:r>
          </w:p>
          <w:p w14:paraId="05C36760" w14:textId="77777777" w:rsidR="0020589F" w:rsidRDefault="0020589F" w:rsidP="0020589F">
            <w:r>
              <w:t xml:space="preserve">The foremost aspect that should be initiated in terms of preventing cultural misunderstanding aspects is language training. Language training in the actual sense refers to the training sessions that focus on understanding different languages. Considering the organisational aspect of the present organisation, Hunton Park Hotel I can state that the organisation can consider imparting language training to individuals that are included in the customer service </w:t>
            </w:r>
            <w:r w:rsidRPr="009E51C4">
              <w:t>(Leary et al., 2021)</w:t>
            </w:r>
            <w:r>
              <w:t xml:space="preserve">. </w:t>
            </w:r>
          </w:p>
          <w:p w14:paraId="34617969" w14:textId="77777777" w:rsidR="0020589F" w:rsidRDefault="0020589F" w:rsidP="0020589F">
            <w:r>
              <w:t xml:space="preserve">Moreover, focusing on the mentioned situation based on cultural misunderstanding I should also mention that the organisation can provide cultural inclusion programs to the employees. Such training sessions will enable employees to evaluate the various aspects related to cultural barriers. The significance of understanding cultural inclusion can also be understood through such training sessions </w:t>
            </w:r>
            <w:r w:rsidRPr="009E51C4">
              <w:t>(Mtuy et al., 2019)</w:t>
            </w:r>
            <w:r>
              <w:t xml:space="preserve">. </w:t>
            </w:r>
          </w:p>
          <w:p w14:paraId="1A7B7914" w14:textId="77777777" w:rsidR="0020589F" w:rsidRDefault="0020589F" w:rsidP="0020589F">
            <w:r>
              <w:t xml:space="preserve">Considering the present scenario that includes cultural misunderstanding I should also mention that employees should also consider maintaining their behaviours. It is suggested that individuals must consider maintaining professional behaviour that will influence the organisational operation to a great extent. </w:t>
            </w:r>
          </w:p>
          <w:p w14:paraId="0DE0B622" w14:textId="77777777" w:rsidR="0020589F" w:rsidRDefault="0020589F" w:rsidP="0020589F">
            <w:pPr>
              <w:pStyle w:val="Heading2"/>
            </w:pPr>
            <w:bookmarkStart w:id="4" w:name="_rrg7umz5mkj3" w:colFirst="0" w:colLast="0"/>
            <w:bookmarkEnd w:id="4"/>
            <w:r>
              <w:br w:type="page"/>
            </w:r>
          </w:p>
          <w:p w14:paraId="6423AD4C" w14:textId="2A3E8FAA" w:rsidR="00DA485D" w:rsidRPr="00E95FE6" w:rsidRDefault="00E95FE6" w:rsidP="007C2128">
            <w:pPr>
              <w:rPr>
                <w:b/>
                <w:bCs/>
                <w:i/>
                <w:iCs/>
                <w:color w:val="BFBFBF" w:themeColor="background1" w:themeShade="BF"/>
                <w:sz w:val="28"/>
                <w:szCs w:val="24"/>
              </w:rPr>
            </w:pPr>
            <w:r w:rsidRPr="00E95FE6">
              <w:rPr>
                <w:b/>
                <w:bCs/>
                <w:i/>
                <w:iCs/>
                <w:color w:val="BFBFBF" w:themeColor="background1" w:themeShade="BF"/>
                <w:sz w:val="28"/>
                <w:szCs w:val="24"/>
              </w:rPr>
              <w:t>sert</w:t>
            </w:r>
            <w:r w:rsidR="003164B2">
              <w:rPr>
                <w:b/>
                <w:bCs/>
                <w:i/>
                <w:iCs/>
                <w:color w:val="BFBFBF" w:themeColor="background1" w:themeShade="BF"/>
                <w:sz w:val="28"/>
                <w:szCs w:val="24"/>
              </w:rPr>
              <w:t xml:space="preserve"> written</w:t>
            </w:r>
            <w:r w:rsidRPr="00E95FE6">
              <w:rPr>
                <w:b/>
                <w:bCs/>
                <w:i/>
                <w:iCs/>
                <w:color w:val="BFBFBF" w:themeColor="background1" w:themeShade="BF"/>
                <w:sz w:val="28"/>
                <w:szCs w:val="24"/>
              </w:rPr>
              <w:t xml:space="preserve"> text]</w:t>
            </w:r>
          </w:p>
          <w:p w14:paraId="139AE4AB" w14:textId="706EC3C3" w:rsidR="00085A4E" w:rsidRDefault="00085A4E" w:rsidP="007C2128">
            <w:pPr>
              <w:rPr>
                <w:b/>
                <w:bCs/>
                <w:sz w:val="28"/>
                <w:szCs w:val="24"/>
              </w:rPr>
            </w:pPr>
          </w:p>
          <w:p w14:paraId="49CFDEEE" w14:textId="77777777" w:rsidR="00136D1F" w:rsidRDefault="00136D1F" w:rsidP="007C2128">
            <w:pPr>
              <w:rPr>
                <w:b/>
                <w:bCs/>
                <w:sz w:val="28"/>
                <w:szCs w:val="24"/>
              </w:rPr>
            </w:pPr>
          </w:p>
          <w:p w14:paraId="036CC918" w14:textId="586AA2D3" w:rsidR="00085A4E" w:rsidRDefault="003164B2" w:rsidP="007C2128">
            <w:pPr>
              <w:rPr>
                <w:b/>
                <w:bCs/>
                <w:sz w:val="28"/>
                <w:szCs w:val="24"/>
              </w:rPr>
            </w:pPr>
            <w:r>
              <w:rPr>
                <w:b/>
                <w:bCs/>
                <w:sz w:val="28"/>
                <w:szCs w:val="24"/>
              </w:rPr>
              <w:t>References:</w:t>
            </w:r>
          </w:p>
          <w:p w14:paraId="0165466E" w14:textId="77777777" w:rsidR="005C77A4" w:rsidRDefault="005C77A4" w:rsidP="007C2128">
            <w:pPr>
              <w:rPr>
                <w:b/>
                <w:bCs/>
                <w:sz w:val="28"/>
                <w:szCs w:val="24"/>
              </w:rPr>
            </w:pP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9B27ACB" w14:textId="0F1D9471" w:rsidR="0020589F" w:rsidRDefault="00723301" w:rsidP="0020589F">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r w:rsidR="0020589F">
              <w:t xml:space="preserve"> </w:t>
            </w:r>
            <w:r w:rsidR="0020589F">
              <w:t xml:space="preserve">Considering the mentioned situation based on the cultural misunderstanding a training plan can be drafted related to employees of the organisation. Certainly, the training program should focus on asserting employees to understand the cultural barriers and implementing certain initiatives in order to prevent such situations. </w:t>
            </w:r>
          </w:p>
          <w:p w14:paraId="6B452404" w14:textId="486C6C50" w:rsidR="00B3346C" w:rsidRPr="0020589F" w:rsidRDefault="00B3346C" w:rsidP="005C77A4">
            <w:pPr>
              <w:rPr>
                <w:b/>
                <w:bCs/>
                <w:sz w:val="28"/>
                <w:szCs w:val="24"/>
              </w:rPr>
            </w:pPr>
          </w:p>
          <w:p w14:paraId="36C029D2" w14:textId="77777777" w:rsidR="00A135A5" w:rsidRPr="00A135A5" w:rsidRDefault="00A135A5" w:rsidP="005C77A4">
            <w:pPr>
              <w:rPr>
                <w:b/>
                <w:bCs/>
                <w:i/>
                <w:iCs/>
                <w:color w:val="BFBFBF" w:themeColor="background1" w:themeShade="BF"/>
                <w:sz w:val="28"/>
                <w:szCs w:val="24"/>
              </w:rPr>
            </w:pPr>
          </w:p>
          <w:p w14:paraId="05112560" w14:textId="29F7642D" w:rsidR="00A135A5" w:rsidRDefault="00723301" w:rsidP="00A135A5">
            <w:pPr>
              <w:rPr>
                <w:b/>
                <w:bCs/>
                <w:sz w:val="28"/>
                <w:szCs w:val="24"/>
              </w:rPr>
            </w:pPr>
            <w:r>
              <w:rPr>
                <w:b/>
                <w:bCs/>
                <w:sz w:val="28"/>
                <w:szCs w:val="24"/>
              </w:rPr>
              <w:t>Training plan (Why/What</w:t>
            </w:r>
            <w:r w:rsidR="00A135A5">
              <w:rPr>
                <w:b/>
                <w:bCs/>
                <w:sz w:val="28"/>
                <w:szCs w:val="24"/>
              </w:rPr>
              <w:t>/</w:t>
            </w:r>
            <w:r>
              <w:rPr>
                <w:b/>
                <w:bCs/>
                <w:sz w:val="28"/>
                <w:szCs w:val="24"/>
              </w:rPr>
              <w:t>/Who/Where/When):</w:t>
            </w:r>
          </w:p>
          <w:p w14:paraId="33700872" w14:textId="77777777" w:rsidR="0020589F" w:rsidRDefault="0020589F" w:rsidP="0020589F">
            <w:pPr>
              <w:pStyle w:val="Heading3"/>
            </w:pPr>
            <w:bookmarkStart w:id="5" w:name="_Toc158129546"/>
            <w:r>
              <w:t>Communication Enhancement</w:t>
            </w:r>
            <w:bookmarkEnd w:id="5"/>
          </w:p>
          <w:p w14:paraId="6C00BA07" w14:textId="77777777" w:rsidR="0020589F" w:rsidRDefault="0020589F" w:rsidP="0020589F">
            <w:r>
              <w:t xml:space="preserve">Certainly, communication is one of the most significant aspects in terms of implementing effective hospitality service. Communication in the actual sense refers to the way to convey a message in an adequate manner. In the hospitality industry that the Hunton Park Hotel operates its business requires effective communication. Therefore, individuals related to customer service should also possess the ability to communicate in an adequate manner. Therefore, through effective communication, an individual related to hospitality should possess the ability to communicate in an effective way. Communication therefore is one of the most significant soft skills that an employee should possess </w:t>
            </w:r>
            <w:r w:rsidRPr="009E51C4">
              <w:t>(Christiansen et al., 2020)</w:t>
            </w:r>
            <w:r>
              <w:t xml:space="preserve">. </w:t>
            </w:r>
          </w:p>
          <w:p w14:paraId="72ED9CB8" w14:textId="77777777" w:rsidR="0020589F" w:rsidRDefault="0020589F" w:rsidP="0020589F">
            <w:pPr>
              <w:pStyle w:val="Heading3"/>
            </w:pPr>
            <w:bookmarkStart w:id="6" w:name="_64y5yfd3e26z" w:colFirst="0" w:colLast="0"/>
            <w:bookmarkStart w:id="7" w:name="_Toc158129547"/>
            <w:bookmarkEnd w:id="6"/>
            <w:r>
              <w:t>Cross-cultural Understanding</w:t>
            </w:r>
            <w:bookmarkEnd w:id="7"/>
          </w:p>
          <w:p w14:paraId="20A23A8D" w14:textId="77777777" w:rsidR="0020589F" w:rsidRDefault="0020589F" w:rsidP="0020589F">
            <w:r>
              <w:t xml:space="preserve">Another significant aspect related to providing training sessions that focus on preventing cultural misunderstanding is the understanding of cross-cultural aspects. The cross-cultural aspect in the actual sense refers to identifying the different cultural backgrounds that are involved in a particular organisational affairs. Considering the present scenario it is quite understandable that evaluating the cross-cultural aspect is quite integral in terms of </w:t>
            </w:r>
            <w:r>
              <w:lastRenderedPageBreak/>
              <w:t xml:space="preserve">effective customer service. For a hotel organisation such as Hunton Park Hotel is certainly required to provide cross-cultural training sessions in an adequate manner </w:t>
            </w:r>
            <w:r w:rsidRPr="009E51C4">
              <w:t>(Waqanimaravu and Arasanmi, 2020)</w:t>
            </w:r>
            <w:r>
              <w:t xml:space="preserve">. </w:t>
            </w:r>
          </w:p>
          <w:p w14:paraId="0AAD08DF" w14:textId="77777777" w:rsidR="0020589F" w:rsidRDefault="0020589F" w:rsidP="0020589F">
            <w:pPr>
              <w:pStyle w:val="Heading3"/>
            </w:pPr>
            <w:bookmarkStart w:id="8" w:name="_cf04b5td6bog" w:colFirst="0" w:colLast="0"/>
            <w:bookmarkStart w:id="9" w:name="_Toc158129548"/>
            <w:bookmarkEnd w:id="8"/>
            <w:r>
              <w:t>Food and Beverage Service Excellence</w:t>
            </w:r>
            <w:bookmarkEnd w:id="9"/>
          </w:p>
          <w:p w14:paraId="2B39F7BA" w14:textId="77777777" w:rsidR="0020589F" w:rsidRDefault="0020589F" w:rsidP="0020589F">
            <w:r>
              <w:t xml:space="preserve">The cultural misunderstanding scenario of the mentioned organisation, Hunton Park Hotel reflects that the incident occurred during the afternoon tea session. Thus it is also quite understandable that the organisation should provide food and beverage service to its employees. </w:t>
            </w:r>
          </w:p>
          <w:p w14:paraId="69E1748F" w14:textId="77777777" w:rsidR="0020589F" w:rsidRDefault="0020589F" w:rsidP="0020589F">
            <w:r>
              <w:t xml:space="preserve">Food and beverage service training in the actual sense refers to imparting knowledge about serving food and beverages to guests in a professional manner. This certain program focuses on providing adequate knowledge to individuals related to serving food and beverages in an effective manner. In other words, it can be stated that this particular training session focuses on providing adequate knowledge related to etiquette and other similar factors. </w:t>
            </w:r>
          </w:p>
          <w:p w14:paraId="09417190" w14:textId="77777777" w:rsidR="0020589F" w:rsidRDefault="0020589F" w:rsidP="0020589F">
            <w:pPr>
              <w:pStyle w:val="Heading3"/>
            </w:pPr>
            <w:bookmarkStart w:id="10" w:name="_21g7su7u8psg" w:colFirst="0" w:colLast="0"/>
            <w:bookmarkStart w:id="11" w:name="_Toc158129549"/>
            <w:bookmarkEnd w:id="10"/>
            <w:r>
              <w:t>Customer Service Excellence</w:t>
            </w:r>
            <w:bookmarkEnd w:id="11"/>
            <w:r>
              <w:t xml:space="preserve"> </w:t>
            </w:r>
          </w:p>
          <w:p w14:paraId="2EAE4C19" w14:textId="77777777" w:rsidR="0020589F" w:rsidRDefault="0020589F" w:rsidP="0020589F">
            <w:r>
              <w:t xml:space="preserve">Another significant training session that should be taken into consideration is the adequate knowledge related to customer service. Various skills required to serve customers are one of the most fundamental aspects of this training session. Different skills related to customer service such as interactive aspect should also be taken into consideration through this particular training session. In other words, this particular training session focuses on enhancing various skills related to customer service </w:t>
            </w:r>
            <w:r w:rsidRPr="009E51C4">
              <w:t>(Olimovich et al., 2020)</w:t>
            </w:r>
            <w:r>
              <w:t>.</w:t>
            </w:r>
          </w:p>
          <w:p w14:paraId="6FAA2A0E" w14:textId="77777777" w:rsidR="0020589F" w:rsidRDefault="0020589F" w:rsidP="0020589F">
            <w:r>
              <w:t xml:space="preserve">The training session related to preventing the occurrence of circumstances including cultural misunderstanding should focus on maintaining the mentioned aspect. </w:t>
            </w:r>
          </w:p>
          <w:p w14:paraId="12CAE645" w14:textId="704AB6D7" w:rsidR="0020589F" w:rsidRPr="0020589F" w:rsidRDefault="0020589F" w:rsidP="00A135A5">
            <w:pPr>
              <w:rPr>
                <w:b/>
                <w:bCs/>
                <w:sz w:val="28"/>
                <w:szCs w:val="24"/>
              </w:rPr>
            </w:pPr>
          </w:p>
          <w:p w14:paraId="114B7E94" w14:textId="6FB06F02" w:rsidR="00B3346C" w:rsidRDefault="00B3346C" w:rsidP="005C77A4">
            <w:pPr>
              <w:rPr>
                <w:b/>
                <w:bCs/>
                <w:sz w:val="28"/>
                <w:szCs w:val="24"/>
              </w:rPr>
            </w:pPr>
          </w:p>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t>References:</w:t>
            </w:r>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25212179" w14:textId="4FD4F814" w:rsidR="005C77A4" w:rsidRPr="00E95FE6" w:rsidRDefault="005C77A4" w:rsidP="005C77A4">
            <w:pPr>
              <w:rPr>
                <w:b/>
                <w:bCs/>
                <w:i/>
                <w:iCs/>
                <w:color w:val="BFBFBF" w:themeColor="background1" w:themeShade="BF"/>
                <w:sz w:val="28"/>
                <w:szCs w:val="24"/>
              </w:rPr>
            </w:pPr>
          </w:p>
          <w:p w14:paraId="2DB227EC" w14:textId="77777777" w:rsidR="0020589F" w:rsidRDefault="0020589F" w:rsidP="0020589F">
            <w:pPr>
              <w:pStyle w:val="Heading2"/>
            </w:pPr>
            <w:bookmarkStart w:id="12" w:name="_Toc158129550"/>
            <w:r>
              <w:t>Student Self-Reflection</w:t>
            </w:r>
            <w:bookmarkEnd w:id="12"/>
          </w:p>
          <w:p w14:paraId="26B25B62" w14:textId="77777777" w:rsidR="0020589F" w:rsidRDefault="0020589F" w:rsidP="0020589F">
            <w:r>
              <w:t xml:space="preserve">This section of the portfolio focuses on reflecting on various aspects related to the mentioned scenario of cultural misunderstanding. The application of Gibbs’ reflective model appears to be quite pertinent. This particular model was introduced by Graham Gibbs in the year 1988 and includes six different stages. These stages are description, feelings, evaluation, analyses, and conclusion and action plan </w:t>
            </w:r>
            <w:r w:rsidRPr="00705E82">
              <w:t>(Adeani et al., 2020)</w:t>
            </w:r>
            <w:r>
              <w:t xml:space="preserve">. </w:t>
            </w:r>
          </w:p>
          <w:p w14:paraId="23687F7E" w14:textId="77777777" w:rsidR="0020589F" w:rsidRDefault="0020589F" w:rsidP="0020589F">
            <w:pPr>
              <w:pStyle w:val="Heading3"/>
            </w:pPr>
            <w:bookmarkStart w:id="13" w:name="_9kfskyd0o2lt" w:colFirst="0" w:colLast="0"/>
            <w:bookmarkStart w:id="14" w:name="_Toc158129551"/>
            <w:bookmarkEnd w:id="13"/>
            <w:r>
              <w:t>Gibbs’ Reflective Model</w:t>
            </w:r>
            <w:bookmarkEnd w:id="14"/>
          </w:p>
          <w:p w14:paraId="7AEFC3C9" w14:textId="77777777" w:rsidR="0020589F" w:rsidRDefault="0020589F" w:rsidP="0020589F">
            <w:r>
              <w:rPr>
                <w:b/>
              </w:rPr>
              <w:t>Description:</w:t>
            </w:r>
            <w:r>
              <w:t xml:space="preserve"> During my placement at one of the significant hotel organisations in the UK I was able to understand the significance of cultural awareness. Various aspects that are related to cultural awareness within the hospitality organisation were quite significant during my placement. I was able to identify the improvement areas relevant to the cultural aspects of the hospitality industry </w:t>
            </w:r>
            <w:r w:rsidRPr="00705E82">
              <w:t>(Reljić et al., 2019)</w:t>
            </w:r>
            <w:r>
              <w:t xml:space="preserve">. </w:t>
            </w:r>
          </w:p>
          <w:p w14:paraId="5B36ED01" w14:textId="77777777" w:rsidR="0020589F" w:rsidRDefault="0020589F" w:rsidP="0020589F">
            <w:r>
              <w:rPr>
                <w:b/>
              </w:rPr>
              <w:t>Feelings:</w:t>
            </w:r>
            <w:r>
              <w:t xml:space="preserve"> I felt that my placement at Hunton Park Hotel enabled me to identify and understand the relevance of cultural awareness in a significant manner. I also felt that the occurrence of such cultural misunderstanding allowed me to identify the skills that are required to address such a situation. For instance, I was able to identify that communication skills are quite a significant soft skill that an individual within the hotel industry must possess. Considering my feelings regarding cultural awareness I can state that I feel the </w:t>
            </w:r>
            <w:r>
              <w:lastRenderedPageBreak/>
              <w:t>significance of the mentioned aspect is quite crucial within the hospitality industry (Maheshkar and Sharma, 2018</w:t>
            </w:r>
            <w:r w:rsidRPr="009E51C4">
              <w:t>)</w:t>
            </w:r>
            <w:r>
              <w:t xml:space="preserve">. </w:t>
            </w:r>
          </w:p>
          <w:p w14:paraId="652F2A49" w14:textId="77777777" w:rsidR="0020589F" w:rsidRDefault="0020589F" w:rsidP="0020589F">
            <w:r>
              <w:rPr>
                <w:b/>
              </w:rPr>
              <w:t xml:space="preserve">Evaluation: </w:t>
            </w:r>
            <w:r>
              <w:t xml:space="preserve">During my placement at the mentioned organisation I understood the significance of cultural awareness in a significant manner. The mentioned scenario is based on cultural misunderstanding enabled me to gather knowledge related to cultural and multi-lingual aspects within the hotel industry. The mentioned aspect can be taken as a positive factor that went well. Along with that, I should also mention a hustle among employees occurred during such a situation can be taken as a negative aspect. Miscommunication among employees can be taken as an aspect that did not go well. </w:t>
            </w:r>
          </w:p>
          <w:p w14:paraId="5D761413" w14:textId="77777777" w:rsidR="0020589F" w:rsidRDefault="0020589F" w:rsidP="0020589F">
            <w:r>
              <w:rPr>
                <w:b/>
              </w:rPr>
              <w:t>Analyses:</w:t>
            </w:r>
            <w:r>
              <w:t xml:space="preserve"> Considering my experience at the mentioned organisation, Hunton Park Hotel I should analyses various factors related to cultural awareness. As the prior discussion reflects cultural awareness has quite an observable significance within the hotel industry. The foremost aspect that I was able to identify as the significance of cultural awareness is that it enhances customer service. Focusing on the cultural misunderstanding that occurred at Hunton Park Hotel it is quite understandable that customer services are greatly influenced by cultural aspects. </w:t>
            </w:r>
          </w:p>
          <w:p w14:paraId="15ED09C7" w14:textId="77777777" w:rsidR="0020589F" w:rsidRDefault="0020589F" w:rsidP="0020589F">
            <w:r>
              <w:t xml:space="preserve">I significantly understood that cultural sensitivity plays quite a potential role within the hotel industry in a significant way. Cultural awareness enables an employee within the hotel industry to make guests comfortable. </w:t>
            </w:r>
          </w:p>
          <w:p w14:paraId="419CC7D9" w14:textId="77777777" w:rsidR="0020589F" w:rsidRDefault="0020589F" w:rsidP="0020589F">
            <w:r>
              <w:rPr>
                <w:b/>
              </w:rPr>
              <w:t xml:space="preserve">Conclusion: </w:t>
            </w:r>
            <w:r>
              <w:t xml:space="preserve">In conclusion, I can state that such an experience enabled me to identify the various factors related to cultural awareness. Such an experience allowed me to evaluate several factors that are quite crucial in terms of hospitality and so on. </w:t>
            </w:r>
          </w:p>
          <w:p w14:paraId="36AB9E48" w14:textId="77777777" w:rsidR="0020589F" w:rsidRDefault="0020589F" w:rsidP="0020589F">
            <w:r>
              <w:rPr>
                <w:b/>
              </w:rPr>
              <w:t>Action Plan:</w:t>
            </w:r>
            <w:r>
              <w:t xml:space="preserve"> I should mention that in order to address the occurrence of such a situation in future I should consider developing certain skills and other similar factors. For instance, in the action plan, I should consider enhancing my understanding of cross-cultural aspects. Along with that, I should also focus on enhancing my communication skills in a significant manner. </w:t>
            </w:r>
          </w:p>
          <w:p w14:paraId="70E410D0" w14:textId="77777777" w:rsidR="0020589F" w:rsidRDefault="0020589F" w:rsidP="0020589F"/>
          <w:p w14:paraId="7865E189" w14:textId="77777777" w:rsidR="0020589F" w:rsidRDefault="0020589F" w:rsidP="0020589F">
            <w:pPr>
              <w:pStyle w:val="Heading2"/>
            </w:pPr>
            <w:bookmarkStart w:id="15" w:name="_nhwtsd7oaz63" w:colFirst="0" w:colLast="0"/>
            <w:bookmarkEnd w:id="15"/>
            <w:r>
              <w:br w:type="page"/>
            </w:r>
          </w:p>
          <w:p w14:paraId="030DD6DC" w14:textId="46737675" w:rsidR="005C77A4" w:rsidRDefault="005C77A4" w:rsidP="005C77A4">
            <w:pPr>
              <w:rPr>
                <w:b/>
                <w:bCs/>
                <w:sz w:val="28"/>
                <w:szCs w:val="24"/>
              </w:rPr>
            </w:pPr>
          </w:p>
          <w:p w14:paraId="44F8565E" w14:textId="77777777" w:rsidR="005C77A4" w:rsidRDefault="005C77A4"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2C6F710B" w14:textId="77777777" w:rsidR="005C77A4" w:rsidRDefault="005C77A4" w:rsidP="005C77A4">
            <w:pPr>
              <w:rPr>
                <w:b/>
                <w:bCs/>
                <w:sz w:val="28"/>
                <w:szCs w:val="24"/>
              </w:rPr>
            </w:pP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E6F23AC" w14:textId="120B32FD" w:rsidR="00075EBC" w:rsidRDefault="00075EBC" w:rsidP="00075EBC">
            <w:r>
              <w:t>Considering the scenario that focuses on cultural awareness the benefits of multilingualism should also be evaluated in a detailed manner</w:t>
            </w:r>
            <w:r w:rsidRPr="00F504D2">
              <w:t>. The significance of language awareness skills should also be included in this presentation.</w:t>
            </w:r>
          </w:p>
          <w:p w14:paraId="52AFC5D0" w14:textId="0C8E91FB" w:rsidR="00AB5F1D" w:rsidRDefault="00AB5F1D" w:rsidP="00075EBC"/>
          <w:p w14:paraId="5482F74A" w14:textId="2BC64209" w:rsidR="00AB5F1D" w:rsidRDefault="00AB5F1D" w:rsidP="00075EBC">
            <w:r>
              <w:rPr>
                <w:noProof/>
                <w:lang w:val="en-US"/>
                <w14:ligatures w14:val="standardContextual"/>
              </w:rPr>
              <w:drawing>
                <wp:inline distT="0" distB="0" distL="0" distR="0" wp14:anchorId="6FE01AAC" wp14:editId="4A1A7934">
                  <wp:extent cx="5013959" cy="23317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4-02-09 122325.png"/>
                          <pic:cNvPicPr/>
                        </pic:nvPicPr>
                        <pic:blipFill>
                          <a:blip r:embed="rId8">
                            <a:extLst>
                              <a:ext uri="{28A0092B-C50C-407E-A947-70E740481C1C}">
                                <a14:useLocalDpi xmlns:a14="http://schemas.microsoft.com/office/drawing/2010/main" val="0"/>
                              </a:ext>
                            </a:extLst>
                          </a:blip>
                          <a:stretch>
                            <a:fillRect/>
                          </a:stretch>
                        </pic:blipFill>
                        <pic:spPr>
                          <a:xfrm>
                            <a:off x="0" y="0"/>
                            <a:ext cx="5060268" cy="2353256"/>
                          </a:xfrm>
                          <a:prstGeom prst="rect">
                            <a:avLst/>
                          </a:prstGeom>
                        </pic:spPr>
                      </pic:pic>
                    </a:graphicData>
                  </a:graphic>
                </wp:inline>
              </w:drawing>
            </w:r>
          </w:p>
          <w:p w14:paraId="7DB30F66" w14:textId="47C03FCD" w:rsidR="00075EBC" w:rsidRDefault="00075EBC" w:rsidP="00075EBC"/>
          <w:p w14:paraId="355C6CEC" w14:textId="7D8D37C6" w:rsidR="00075EBC" w:rsidRDefault="00AB5F1D" w:rsidP="00075EBC">
            <w:r>
              <w:rPr>
                <w:noProof/>
                <w:lang w:val="en-US"/>
                <w14:ligatures w14:val="standardContextual"/>
              </w:rPr>
              <w:drawing>
                <wp:inline distT="0" distB="0" distL="0" distR="0" wp14:anchorId="2DA197C6" wp14:editId="52E49672">
                  <wp:extent cx="5731510" cy="32124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4-02-09 122039.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74C77BE2" w14:textId="588CE64C" w:rsidR="00075EBC" w:rsidRDefault="00075EBC" w:rsidP="00075EBC"/>
          <w:p w14:paraId="306BC575" w14:textId="1B13F684" w:rsidR="00AB5F1D" w:rsidRDefault="00AB5F1D" w:rsidP="00075EBC"/>
          <w:p w14:paraId="67E4D621" w14:textId="5CECFD37" w:rsidR="00AB5F1D" w:rsidRDefault="00AB5F1D" w:rsidP="00075EBC"/>
          <w:p w14:paraId="0ABB0E3C" w14:textId="77777777" w:rsidR="00AB5F1D" w:rsidRDefault="00AB5F1D" w:rsidP="00075EBC"/>
          <w:p w14:paraId="16042A8B" w14:textId="63989580" w:rsidR="00075EBC" w:rsidRPr="00F504D2" w:rsidRDefault="00075EBC" w:rsidP="00075EBC"/>
          <w:p w14:paraId="28B848DE" w14:textId="77777777" w:rsidR="00075EBC" w:rsidRDefault="00075EBC" w:rsidP="00075EBC">
            <w:pPr>
              <w:pStyle w:val="Heading3"/>
            </w:pPr>
            <w:bookmarkStart w:id="16" w:name="_6f9ng5gko0r7" w:colFirst="0" w:colLast="0"/>
            <w:bookmarkStart w:id="17" w:name="_Toc158129553"/>
            <w:bookmarkEnd w:id="16"/>
            <w:r>
              <w:lastRenderedPageBreak/>
              <w:t>Benefits of Multilingualism</w:t>
            </w:r>
            <w:bookmarkEnd w:id="17"/>
          </w:p>
          <w:p w14:paraId="40D0242C" w14:textId="77777777" w:rsidR="00075EBC" w:rsidRDefault="00075EBC" w:rsidP="00075EBC">
            <w:pPr>
              <w:jc w:val="center"/>
            </w:pPr>
            <w:r w:rsidRPr="00417D9B">
              <w:rPr>
                <w:noProof/>
                <w:lang w:val="en-US"/>
              </w:rPr>
              <w:drawing>
                <wp:inline distT="0" distB="0" distL="0" distR="0" wp14:anchorId="738A4C2D" wp14:editId="1B994B91">
                  <wp:extent cx="5943600" cy="3342640"/>
                  <wp:effectExtent l="76200" t="76200" r="133350" b="1244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087651" w14:textId="77777777" w:rsidR="00075EBC" w:rsidRPr="00417D9B" w:rsidRDefault="00075EBC" w:rsidP="00075EBC">
            <w:pPr>
              <w:jc w:val="center"/>
            </w:pPr>
            <w:r w:rsidRPr="00417D9B">
              <w:rPr>
                <w:noProof/>
                <w:lang w:val="en-US"/>
              </w:rPr>
              <w:drawing>
                <wp:inline distT="0" distB="0" distL="0" distR="0" wp14:anchorId="62F4BED5" wp14:editId="6249E451">
                  <wp:extent cx="5943600" cy="3342640"/>
                  <wp:effectExtent l="76200" t="76200" r="133350" b="1244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C55180" w14:textId="77777777" w:rsidR="00075EBC" w:rsidRDefault="00075EBC" w:rsidP="00075EBC">
            <w:pPr>
              <w:jc w:val="center"/>
            </w:pPr>
            <w:r w:rsidRPr="00B236E0">
              <w:rPr>
                <w:noProof/>
                <w:lang w:val="en-US"/>
              </w:rPr>
              <w:lastRenderedPageBreak/>
              <w:drawing>
                <wp:inline distT="0" distB="0" distL="0" distR="0" wp14:anchorId="47C8E9B1" wp14:editId="01BA0538">
                  <wp:extent cx="5943600" cy="3342640"/>
                  <wp:effectExtent l="76200" t="76200" r="133350" b="1244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D48FDC" w14:textId="77777777" w:rsidR="00075EBC" w:rsidRPr="00417D9B" w:rsidRDefault="00075EBC" w:rsidP="00075EBC">
            <w:pPr>
              <w:jc w:val="center"/>
            </w:pPr>
            <w:r w:rsidRPr="00417D9B">
              <w:rPr>
                <w:noProof/>
                <w:lang w:val="en-US"/>
              </w:rPr>
              <w:drawing>
                <wp:inline distT="0" distB="0" distL="0" distR="0" wp14:anchorId="5866E79F" wp14:editId="7ED09407">
                  <wp:extent cx="5943600" cy="3342640"/>
                  <wp:effectExtent l="76200" t="76200" r="133350" b="1244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29C94D" w14:textId="5930B69C" w:rsidR="0020589F" w:rsidRDefault="0020589F" w:rsidP="00AB5F1D">
            <w:pPr>
              <w:rPr>
                <w:b/>
                <w:bCs/>
                <w:sz w:val="28"/>
                <w:szCs w:val="24"/>
              </w:rPr>
            </w:pP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91BCCAD" w14:textId="77777777" w:rsidR="00AB5F1D" w:rsidRDefault="00AB5F1D" w:rsidP="00AB5F1D">
            <w:pPr>
              <w:rPr>
                <w:b/>
                <w:bCs/>
                <w:i/>
                <w:iCs/>
                <w:color w:val="BFBFBF" w:themeColor="background1" w:themeShade="BF"/>
                <w:sz w:val="28"/>
                <w:szCs w:val="24"/>
              </w:rPr>
            </w:pPr>
          </w:p>
          <w:p w14:paraId="77AE6DDE" w14:textId="77777777" w:rsidR="00AB5F1D" w:rsidRDefault="00AB5F1D" w:rsidP="00AB5F1D">
            <w:pPr>
              <w:rPr>
                <w:b/>
                <w:bCs/>
                <w:i/>
                <w:iCs/>
                <w:color w:val="BFBFBF" w:themeColor="background1" w:themeShade="BF"/>
                <w:sz w:val="28"/>
                <w:szCs w:val="24"/>
              </w:rPr>
            </w:pPr>
            <w:r>
              <w:rPr>
                <w:b/>
                <w:bCs/>
                <w:i/>
                <w:iCs/>
                <w:color w:val="BFBFBF" w:themeColor="background1" w:themeShade="BF"/>
                <w:sz w:val="28"/>
                <w:szCs w:val="24"/>
              </w:rPr>
              <w:t xml:space="preserve">Content slide 1 </w:t>
            </w:r>
          </w:p>
          <w:p w14:paraId="0D856E24" w14:textId="38D9DAC6" w:rsidR="00AB5F1D" w:rsidRPr="00AB5F1D" w:rsidRDefault="00AB5F1D" w:rsidP="00AB5F1D">
            <w:pPr>
              <w:rPr>
                <w:b/>
                <w:bCs/>
                <w:i/>
                <w:iCs/>
                <w:color w:val="BFBFBF" w:themeColor="background1" w:themeShade="BF"/>
                <w:sz w:val="28"/>
                <w:szCs w:val="24"/>
                <w:lang w:val="en-US"/>
              </w:rPr>
            </w:pPr>
            <w:r w:rsidRPr="00AB5F1D">
              <w:rPr>
                <w:b/>
                <w:bCs/>
                <w:i/>
                <w:iCs/>
                <w:color w:val="BFBFBF" w:themeColor="background1" w:themeShade="BF"/>
                <w:sz w:val="28"/>
                <w:szCs w:val="24"/>
              </w:rPr>
              <w:t>Module Title: Foreign Languages and Cultural Awareness</w:t>
            </w:r>
          </w:p>
          <w:p w14:paraId="52DF05C9" w14:textId="77777777" w:rsidR="00AB5F1D" w:rsidRPr="00AB5F1D" w:rsidRDefault="00AB5F1D" w:rsidP="00AB5F1D">
            <w:pPr>
              <w:rPr>
                <w:b/>
                <w:bCs/>
                <w:i/>
                <w:iCs/>
                <w:color w:val="BFBFBF" w:themeColor="background1" w:themeShade="BF"/>
                <w:sz w:val="28"/>
                <w:szCs w:val="24"/>
                <w:lang w:val="en-US"/>
              </w:rPr>
            </w:pPr>
            <w:r w:rsidRPr="00AB5F1D">
              <w:rPr>
                <w:b/>
                <w:bCs/>
                <w:i/>
                <w:iCs/>
                <w:color w:val="BFBFBF" w:themeColor="background1" w:themeShade="BF"/>
                <w:sz w:val="28"/>
                <w:szCs w:val="24"/>
              </w:rPr>
              <w:lastRenderedPageBreak/>
              <w:t xml:space="preserve">Student Name:Kincso Suveg </w:t>
            </w:r>
          </w:p>
          <w:p w14:paraId="109930D5" w14:textId="77777777" w:rsidR="003164B2" w:rsidRDefault="00AB5F1D" w:rsidP="00AB5F1D">
            <w:pPr>
              <w:rPr>
                <w:b/>
                <w:bCs/>
                <w:i/>
                <w:iCs/>
                <w:color w:val="BFBFBF" w:themeColor="background1" w:themeShade="BF"/>
                <w:sz w:val="28"/>
                <w:szCs w:val="24"/>
                <w:lang w:val="en-US"/>
              </w:rPr>
            </w:pPr>
            <w:r w:rsidRPr="00AB5F1D">
              <w:rPr>
                <w:b/>
                <w:bCs/>
                <w:i/>
                <w:iCs/>
                <w:color w:val="BFBFBF" w:themeColor="background1" w:themeShade="BF"/>
                <w:sz w:val="28"/>
                <w:szCs w:val="24"/>
              </w:rPr>
              <w:t>Student ID: 2225011</w:t>
            </w:r>
          </w:p>
          <w:p w14:paraId="144179EE" w14:textId="77777777" w:rsidR="00AB5F1D" w:rsidRDefault="00AB5F1D" w:rsidP="00AB5F1D">
            <w:pPr>
              <w:rPr>
                <w:b/>
                <w:bCs/>
                <w:i/>
                <w:iCs/>
                <w:color w:val="BFBFBF" w:themeColor="background1" w:themeShade="BF"/>
                <w:sz w:val="28"/>
                <w:szCs w:val="24"/>
                <w:lang w:val="en-US"/>
              </w:rPr>
            </w:pPr>
          </w:p>
          <w:p w14:paraId="0E8AB28E" w14:textId="77777777" w:rsidR="00AB5F1D" w:rsidRDefault="00AB5F1D" w:rsidP="00AB5F1D">
            <w:pPr>
              <w:rPr>
                <w:b/>
                <w:bCs/>
                <w:i/>
                <w:iCs/>
                <w:color w:val="BFBFBF" w:themeColor="background1" w:themeShade="BF"/>
                <w:sz w:val="28"/>
                <w:szCs w:val="24"/>
                <w:lang w:val="en-US"/>
              </w:rPr>
            </w:pPr>
          </w:p>
          <w:p w14:paraId="0EBFE48C" w14:textId="77777777" w:rsidR="00AB5F1D" w:rsidRDefault="00AB5F1D" w:rsidP="00AB5F1D">
            <w:pPr>
              <w:rPr>
                <w:b/>
                <w:bCs/>
                <w:i/>
                <w:iCs/>
                <w:color w:val="BFBFBF" w:themeColor="background1" w:themeShade="BF"/>
                <w:sz w:val="28"/>
                <w:szCs w:val="24"/>
                <w:lang w:val="en-US"/>
              </w:rPr>
            </w:pPr>
          </w:p>
          <w:p w14:paraId="59CB256C" w14:textId="79A374AC" w:rsidR="00AB5F1D" w:rsidRPr="00AB5F1D" w:rsidRDefault="00AB5F1D" w:rsidP="00AB5F1D">
            <w:pPr>
              <w:rPr>
                <w:b/>
                <w:bCs/>
                <w:i/>
                <w:iCs/>
                <w:color w:val="BFBFBF" w:themeColor="background1" w:themeShade="BF"/>
                <w:sz w:val="28"/>
                <w:szCs w:val="24"/>
                <w:lang w:val="en-US"/>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6C731A31" w:rsidR="003164B2" w:rsidRDefault="00AB5F1D" w:rsidP="003164B2">
            <w:pPr>
              <w:rPr>
                <w:b/>
                <w:bCs/>
                <w:sz w:val="28"/>
                <w:szCs w:val="24"/>
              </w:rPr>
            </w:pPr>
            <w:r>
              <w:rPr>
                <w:b/>
                <w:bCs/>
                <w:sz w:val="28"/>
                <w:szCs w:val="24"/>
              </w:rPr>
              <w:lastRenderedPageBreak/>
              <w:t>Content slide 2</w:t>
            </w:r>
          </w:p>
          <w:p w14:paraId="309CF798" w14:textId="776BF352" w:rsidR="003164B2" w:rsidRDefault="00AB5F1D" w:rsidP="003164B2">
            <w:pPr>
              <w:rPr>
                <w:b/>
                <w:bCs/>
                <w:i/>
                <w:iCs/>
                <w:color w:val="BFBFBF" w:themeColor="background1" w:themeShade="BF"/>
                <w:sz w:val="28"/>
                <w:szCs w:val="24"/>
              </w:rPr>
            </w:pPr>
            <w:r>
              <w:rPr>
                <w:b/>
                <w:bCs/>
                <w:i/>
                <w:iCs/>
                <w:color w:val="BFBFBF" w:themeColor="background1" w:themeShade="BF"/>
                <w:sz w:val="28"/>
                <w:szCs w:val="24"/>
              </w:rPr>
              <w:t xml:space="preserve">Benefits of Multilingualism </w:t>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179EFF8" w14:textId="77777777" w:rsidR="00AB5F1D" w:rsidRDefault="003164B2" w:rsidP="00AB5F1D">
            <w:pPr>
              <w:rPr>
                <w:b/>
                <w:bCs/>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3</w:t>
            </w:r>
            <w:r w:rsidRPr="00E73500">
              <w:rPr>
                <w:b/>
                <w:bCs/>
                <w:i/>
                <w:iCs/>
                <w:color w:val="BFBFBF" w:themeColor="background1" w:themeShade="BF"/>
                <w:sz w:val="28"/>
                <w:szCs w:val="24"/>
              </w:rPr>
              <w:t>]</w:t>
            </w:r>
          </w:p>
          <w:p w14:paraId="5B755B19" w14:textId="7EEC35E1" w:rsidR="00AB5F1D" w:rsidRPr="00AB5F1D" w:rsidRDefault="00AB5F1D" w:rsidP="00EE6D4C">
            <w:pPr>
              <w:rPr>
                <w:lang w:val="en-US"/>
              </w:rPr>
            </w:pPr>
            <w:bookmarkStart w:id="18" w:name="_GoBack"/>
            <w:bookmarkEnd w:id="18"/>
            <w:r w:rsidRPr="00AB5F1D">
              <w:t>Training Presentation</w:t>
            </w:r>
          </w:p>
          <w:p w14:paraId="4034ACF1" w14:textId="77777777" w:rsidR="00AB5F1D" w:rsidRPr="00AB5F1D" w:rsidRDefault="00AB5F1D" w:rsidP="00AB5F1D">
            <w:pPr>
              <w:rPr>
                <w:b/>
                <w:bCs/>
                <w:i/>
                <w:iCs/>
                <w:color w:val="BFBFBF" w:themeColor="background1" w:themeShade="BF"/>
                <w:sz w:val="28"/>
                <w:szCs w:val="24"/>
                <w:lang w:val="en-US"/>
              </w:rPr>
            </w:pPr>
            <w:r w:rsidRPr="00AB5F1D">
              <w:rPr>
                <w:b/>
                <w:bCs/>
                <w:i/>
                <w:iCs/>
                <w:color w:val="BFBFBF" w:themeColor="background1" w:themeShade="BF"/>
                <w:sz w:val="28"/>
                <w:szCs w:val="24"/>
              </w:rPr>
              <w:t>Considering the scenario that focuses on cultural awareness the benefits of multilingualism should also be evaluated in a detailed manner. The significance of language awareness skills should also be included in this presentation.</w:t>
            </w:r>
          </w:p>
          <w:p w14:paraId="3FDB71BE" w14:textId="77777777" w:rsidR="00AB5F1D" w:rsidRPr="00AB5F1D" w:rsidRDefault="00AB5F1D" w:rsidP="00AB5F1D">
            <w:pPr>
              <w:rPr>
                <w:b/>
                <w:bCs/>
                <w:i/>
                <w:iCs/>
                <w:color w:val="BFBFBF" w:themeColor="background1" w:themeShade="BF"/>
                <w:sz w:val="28"/>
                <w:szCs w:val="24"/>
                <w:lang w:val="en-US"/>
              </w:rPr>
            </w:pPr>
            <w:r w:rsidRPr="00AB5F1D">
              <w:rPr>
                <w:b/>
                <w:bCs/>
                <w:i/>
                <w:iCs/>
                <w:color w:val="BFBFBF" w:themeColor="background1" w:themeShade="BF"/>
                <w:sz w:val="28"/>
                <w:szCs w:val="24"/>
                <w:u w:val="single"/>
              </w:rPr>
              <w:t>Benefits of Multilingualism</w:t>
            </w:r>
          </w:p>
          <w:p w14:paraId="49B216A7" w14:textId="60A757D8" w:rsidR="00AB5F1D" w:rsidRPr="00AB5F1D" w:rsidRDefault="00AB5F1D" w:rsidP="00AB5F1D">
            <w:pPr>
              <w:rPr>
                <w:b/>
                <w:bCs/>
                <w:sz w:val="28"/>
                <w:szCs w:val="24"/>
              </w:rPr>
            </w:pPr>
            <w:r w:rsidRPr="00AB5F1D">
              <w:rPr>
                <w:b/>
                <w:bCs/>
                <w:i/>
                <w:iCs/>
                <w:color w:val="BFBFBF" w:themeColor="background1" w:themeShade="BF"/>
                <w:sz w:val="28"/>
                <w:szCs w:val="24"/>
              </w:rPr>
              <w:t>Definition: Multilingualism in the actual sense refers to the ability to speak in different languages. In other words, multilingualism can be defined as the capability of individuals or groups to engage in more than one language on a regular basis</w:t>
            </w: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48ED786B" w:rsidR="003164B2" w:rsidRDefault="003164B2" w:rsidP="003164B2">
            <w:pPr>
              <w:rPr>
                <w:b/>
                <w:bCs/>
                <w:i/>
                <w:iCs/>
                <w:color w:val="BFBFBF" w:themeColor="background1" w:themeShade="BF"/>
                <w:sz w:val="28"/>
                <w:szCs w:val="24"/>
              </w:rPr>
            </w:pPr>
            <w:r>
              <w:rPr>
                <w:b/>
                <w:bCs/>
                <w:i/>
                <w:iCs/>
                <w:color w:val="BFBFBF" w:themeColor="background1" w:themeShade="BF"/>
                <w:sz w:val="28"/>
                <w:szCs w:val="24"/>
              </w:rPr>
              <w:t>[</w:t>
            </w:r>
            <w:r w:rsidR="005671B3">
              <w:rPr>
                <w:b/>
                <w:bCs/>
                <w:i/>
                <w:iCs/>
                <w:color w:val="BFBFBF" w:themeColor="background1" w:themeShade="BF"/>
                <w:sz w:val="28"/>
                <w:szCs w:val="24"/>
              </w:rPr>
              <w:t xml:space="preserve">Content </w:t>
            </w:r>
            <w:r>
              <w:rPr>
                <w:b/>
                <w:bCs/>
                <w:i/>
                <w:iCs/>
                <w:color w:val="BFBFBF" w:themeColor="background1" w:themeShade="BF"/>
                <w:sz w:val="28"/>
                <w:szCs w:val="24"/>
              </w:rPr>
              <w:t>Slide 4</w:t>
            </w:r>
            <w:r w:rsidRPr="00E73500">
              <w:rPr>
                <w:b/>
                <w:bCs/>
                <w:i/>
                <w:iCs/>
                <w:color w:val="BFBFBF" w:themeColor="background1" w:themeShade="BF"/>
                <w:sz w:val="28"/>
                <w:szCs w:val="24"/>
              </w:rPr>
              <w:t>]</w:t>
            </w:r>
          </w:p>
          <w:p w14:paraId="30D5DC90" w14:textId="77777777" w:rsidR="00AB5F1D" w:rsidRPr="00AB5F1D" w:rsidRDefault="00AB5F1D" w:rsidP="00AB5F1D">
            <w:pPr>
              <w:rPr>
                <w:b/>
                <w:bCs/>
                <w:sz w:val="28"/>
                <w:szCs w:val="24"/>
                <w:lang w:val="en-US"/>
              </w:rPr>
            </w:pPr>
            <w:r w:rsidRPr="00AB5F1D">
              <w:rPr>
                <w:b/>
                <w:bCs/>
                <w:sz w:val="28"/>
                <w:szCs w:val="24"/>
              </w:rPr>
              <w:t xml:space="preserve">Significance: The significance of Multilingualism can be observed through various aspects. </w:t>
            </w:r>
          </w:p>
          <w:p w14:paraId="177B41E1" w14:textId="77777777" w:rsidR="00AB5F1D" w:rsidRPr="00AB5F1D" w:rsidRDefault="00AB5F1D" w:rsidP="00AB5F1D">
            <w:pPr>
              <w:rPr>
                <w:b/>
                <w:bCs/>
                <w:sz w:val="28"/>
                <w:szCs w:val="24"/>
                <w:lang w:val="en-US"/>
              </w:rPr>
            </w:pPr>
            <w:r w:rsidRPr="00AB5F1D">
              <w:rPr>
                <w:b/>
                <w:bCs/>
                <w:sz w:val="28"/>
                <w:szCs w:val="24"/>
              </w:rPr>
              <w:t>The foremost benefit of multilingualism in relation to the hotel industry can be observed in assisting tourists. It is quite understandable that individuals from different cultural backgrounds may visit the hotel. Therefore individuals in the hotel industry should be able to assist customers in a significant manner (Deresky, 2017).</w:t>
            </w:r>
          </w:p>
          <w:p w14:paraId="6E9B05BD" w14:textId="77777777" w:rsidR="00AB5F1D" w:rsidRPr="00AB5F1D" w:rsidRDefault="00AB5F1D" w:rsidP="00AB5F1D">
            <w:pPr>
              <w:rPr>
                <w:b/>
                <w:bCs/>
                <w:sz w:val="28"/>
                <w:szCs w:val="24"/>
                <w:lang w:val="en-US"/>
              </w:rPr>
            </w:pPr>
            <w:r w:rsidRPr="00AB5F1D">
              <w:rPr>
                <w:b/>
                <w:bCs/>
                <w:sz w:val="28"/>
                <w:szCs w:val="24"/>
              </w:rPr>
              <w:lastRenderedPageBreak/>
              <w:t>The requirement of guests can also be understood in a significant manner through multilingualism. It has been observed that a hotel staff who is multilingual able to understand the requirements of guests in an adequate manner.</w:t>
            </w:r>
          </w:p>
          <w:p w14:paraId="4C381BEB" w14:textId="77777777" w:rsidR="00AB5F1D" w:rsidRPr="00AB5F1D" w:rsidRDefault="00AB5F1D" w:rsidP="00AB5F1D">
            <w:pPr>
              <w:rPr>
                <w:b/>
                <w:bCs/>
                <w:sz w:val="28"/>
                <w:szCs w:val="24"/>
                <w:lang w:val="en-US"/>
              </w:rPr>
            </w:pPr>
            <w:r w:rsidRPr="00AB5F1D">
              <w:rPr>
                <w:b/>
                <w:bCs/>
                <w:sz w:val="28"/>
                <w:szCs w:val="24"/>
              </w:rPr>
              <w:t>Most significantly, multilingualism within the hotel industry plays a crucial role in implementing better customer service (Abramson and Moran, 2018).</w:t>
            </w:r>
          </w:p>
          <w:p w14:paraId="59318F2A" w14:textId="77777777" w:rsidR="00AB5F1D" w:rsidRDefault="00AB5F1D" w:rsidP="003164B2">
            <w:pPr>
              <w:rPr>
                <w:b/>
                <w:bCs/>
                <w:sz w:val="28"/>
                <w:szCs w:val="24"/>
              </w:rPr>
            </w:pPr>
          </w:p>
          <w:p w14:paraId="59A6DDC8" w14:textId="6AF67AFB" w:rsidR="003164B2" w:rsidRDefault="003164B2" w:rsidP="003164B2">
            <w:pPr>
              <w:rPr>
                <w:b/>
                <w:bCs/>
                <w:i/>
                <w:iCs/>
                <w:color w:val="BFBFBF" w:themeColor="background1" w:themeShade="BF"/>
                <w:sz w:val="28"/>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0E73C5A" w14:textId="77777777" w:rsidR="00AB5F1D" w:rsidRDefault="003164B2" w:rsidP="00AB5F1D">
            <w:pPr>
              <w:rPr>
                <w:b/>
                <w:bCs/>
                <w:i/>
                <w:iCs/>
                <w:color w:val="BFBFBF" w:themeColor="background1" w:themeShade="BF"/>
                <w:sz w:val="28"/>
                <w:szCs w:val="24"/>
              </w:rPr>
            </w:pPr>
            <w:r>
              <w:rPr>
                <w:b/>
                <w:bCs/>
                <w:i/>
                <w:iCs/>
                <w:color w:val="BFBFBF" w:themeColor="background1" w:themeShade="BF"/>
                <w:sz w:val="28"/>
                <w:szCs w:val="24"/>
              </w:rPr>
              <w:lastRenderedPageBreak/>
              <w:t>[</w:t>
            </w:r>
            <w:r w:rsidR="00AB5F1D">
              <w:rPr>
                <w:b/>
                <w:bCs/>
                <w:i/>
                <w:iCs/>
                <w:color w:val="BFBFBF" w:themeColor="background1" w:themeShade="BF"/>
                <w:sz w:val="28"/>
                <w:szCs w:val="24"/>
              </w:rPr>
              <w:t xml:space="preserve">content slide 5 ] </w:t>
            </w:r>
          </w:p>
          <w:p w14:paraId="2975128D" w14:textId="2D026B9D" w:rsidR="00AB5F1D" w:rsidRPr="00AB5F1D" w:rsidRDefault="00AB5F1D" w:rsidP="00AB5F1D">
            <w:pPr>
              <w:rPr>
                <w:b/>
                <w:bCs/>
                <w:i/>
                <w:iCs/>
                <w:color w:val="BFBFBF" w:themeColor="background1" w:themeShade="BF"/>
                <w:sz w:val="28"/>
                <w:lang w:val="en-US"/>
              </w:rPr>
            </w:pPr>
            <w:r w:rsidRPr="00AB5F1D">
              <w:rPr>
                <w:rFonts w:asciiTheme="minorHAnsi" w:eastAsiaTheme="minorEastAsia" w:hAnsi="Calibri"/>
                <w:b/>
                <w:bCs/>
                <w:i/>
                <w:iCs/>
                <w:kern w:val="24"/>
                <w:szCs w:val="24"/>
                <w:u w:val="single"/>
              </w:rPr>
              <w:t xml:space="preserve"> </w:t>
            </w:r>
            <w:r w:rsidRPr="00AB5F1D">
              <w:rPr>
                <w:b/>
                <w:bCs/>
                <w:i/>
                <w:iCs/>
                <w:color w:val="BFBFBF" w:themeColor="background1" w:themeShade="BF"/>
                <w:sz w:val="28"/>
                <w:u w:val="single"/>
                <w:lang w:val="en-US"/>
              </w:rPr>
              <w:t>Importance of Language Awareness Skills</w:t>
            </w:r>
          </w:p>
          <w:p w14:paraId="0B556B24" w14:textId="77777777" w:rsidR="00AB5F1D" w:rsidRPr="00AB5F1D" w:rsidRDefault="00AB5F1D" w:rsidP="00AB5F1D">
            <w:pPr>
              <w:rPr>
                <w:b/>
                <w:bCs/>
                <w:i/>
                <w:iCs/>
                <w:color w:val="BFBFBF" w:themeColor="background1" w:themeShade="BF"/>
                <w:sz w:val="28"/>
                <w:szCs w:val="24"/>
                <w:lang w:val="en-US"/>
              </w:rPr>
            </w:pPr>
            <w:r w:rsidRPr="00AB5F1D">
              <w:rPr>
                <w:b/>
                <w:bCs/>
                <w:i/>
                <w:iCs/>
                <w:color w:val="BFBFBF" w:themeColor="background1" w:themeShade="BF"/>
                <w:sz w:val="28"/>
                <w:szCs w:val="24"/>
              </w:rPr>
              <w:t xml:space="preserve">Focusing on the various factors related to cultural awareness the importance of language awareness skill is also a significant factor (Hofstede, 2010). </w:t>
            </w:r>
          </w:p>
          <w:p w14:paraId="66FBF53B" w14:textId="77777777" w:rsidR="00AB5F1D" w:rsidRPr="00AB5F1D" w:rsidRDefault="00AB5F1D" w:rsidP="00AB5F1D">
            <w:pPr>
              <w:rPr>
                <w:b/>
                <w:bCs/>
                <w:i/>
                <w:iCs/>
                <w:color w:val="BFBFBF" w:themeColor="background1" w:themeShade="BF"/>
                <w:sz w:val="28"/>
                <w:szCs w:val="24"/>
                <w:lang w:val="en-US"/>
              </w:rPr>
            </w:pPr>
            <w:r w:rsidRPr="00AB5F1D">
              <w:rPr>
                <w:b/>
                <w:bCs/>
                <w:i/>
                <w:iCs/>
                <w:color w:val="BFBFBF" w:themeColor="background1" w:themeShade="BF"/>
                <w:sz w:val="28"/>
                <w:szCs w:val="24"/>
              </w:rPr>
              <w:t xml:space="preserve">Definition: Language awareness in the actual sense refers to the understanding of a language as conscious perception. </w:t>
            </w:r>
          </w:p>
          <w:p w14:paraId="6AFBB844" w14:textId="77777777" w:rsidR="00AB5F1D" w:rsidRPr="00AB5F1D" w:rsidRDefault="00AB5F1D" w:rsidP="00AB5F1D">
            <w:pPr>
              <w:rPr>
                <w:b/>
                <w:bCs/>
                <w:i/>
                <w:iCs/>
                <w:color w:val="BFBFBF" w:themeColor="background1" w:themeShade="BF"/>
                <w:sz w:val="28"/>
                <w:szCs w:val="24"/>
                <w:lang w:val="en-US"/>
              </w:rPr>
            </w:pPr>
            <w:r w:rsidRPr="00AB5F1D">
              <w:rPr>
                <w:b/>
                <w:bCs/>
                <w:i/>
                <w:iCs/>
                <w:color w:val="BFBFBF" w:themeColor="background1" w:themeShade="BF"/>
                <w:sz w:val="28"/>
                <w:szCs w:val="24"/>
              </w:rPr>
              <w:t xml:space="preserve">Significance: The foremost significance of language awareness skill is that it focus on enhancing customer service to a great extent. </w:t>
            </w:r>
          </w:p>
          <w:p w14:paraId="55D8EEC1" w14:textId="77777777" w:rsidR="00AB5F1D" w:rsidRPr="00AB5F1D" w:rsidRDefault="00AB5F1D" w:rsidP="00AB5F1D">
            <w:pPr>
              <w:rPr>
                <w:b/>
                <w:bCs/>
                <w:i/>
                <w:iCs/>
                <w:color w:val="BFBFBF" w:themeColor="background1" w:themeShade="BF"/>
                <w:sz w:val="28"/>
                <w:szCs w:val="24"/>
                <w:lang w:val="en-US"/>
              </w:rPr>
            </w:pPr>
            <w:r w:rsidRPr="00AB5F1D">
              <w:rPr>
                <w:b/>
                <w:bCs/>
                <w:i/>
                <w:iCs/>
                <w:color w:val="BFBFBF" w:themeColor="background1" w:themeShade="BF"/>
                <w:sz w:val="28"/>
                <w:szCs w:val="24"/>
              </w:rPr>
              <w:t xml:space="preserve">Language awareness also helps in developing critical thinking in an adequate manner. </w:t>
            </w:r>
          </w:p>
          <w:p w14:paraId="7E4C4B3C" w14:textId="77777777" w:rsidR="00AB5F1D" w:rsidRPr="00AB5F1D" w:rsidRDefault="00AB5F1D" w:rsidP="00AB5F1D">
            <w:pPr>
              <w:rPr>
                <w:b/>
                <w:bCs/>
                <w:i/>
                <w:iCs/>
                <w:color w:val="BFBFBF" w:themeColor="background1" w:themeShade="BF"/>
                <w:sz w:val="28"/>
                <w:szCs w:val="24"/>
                <w:lang w:val="en-US"/>
              </w:rPr>
            </w:pPr>
            <w:r w:rsidRPr="00AB5F1D">
              <w:rPr>
                <w:b/>
                <w:bCs/>
                <w:i/>
                <w:iCs/>
                <w:color w:val="BFBFBF" w:themeColor="background1" w:themeShade="BF"/>
                <w:sz w:val="28"/>
                <w:szCs w:val="24"/>
              </w:rPr>
              <w:t xml:space="preserve">Similar to the previous aspect, language awareness also enables an individual to develop problem-solving skills. </w:t>
            </w:r>
          </w:p>
          <w:p w14:paraId="4FEF36EE" w14:textId="77777777" w:rsidR="00AB5F1D" w:rsidRPr="00AB5F1D" w:rsidRDefault="00AB5F1D" w:rsidP="00AB5F1D">
            <w:pPr>
              <w:rPr>
                <w:b/>
                <w:bCs/>
                <w:i/>
                <w:iCs/>
                <w:color w:val="BFBFBF" w:themeColor="background1" w:themeShade="BF"/>
                <w:sz w:val="28"/>
                <w:szCs w:val="24"/>
                <w:lang w:val="en-US"/>
              </w:rPr>
            </w:pPr>
            <w:r w:rsidRPr="00AB5F1D">
              <w:rPr>
                <w:b/>
                <w:bCs/>
                <w:i/>
                <w:iCs/>
                <w:color w:val="BFBFBF" w:themeColor="background1" w:themeShade="BF"/>
                <w:sz w:val="28"/>
                <w:szCs w:val="24"/>
              </w:rPr>
              <w:t xml:space="preserve">Modern European Language: The relevance of language awareness can be reflected through an example of the modern European language. German in this respect should be taken into consideration. German is the native language of Germany and Austria. The language is also spoken in the other countries of Central Europe (Durrell, 2021). </w:t>
            </w:r>
          </w:p>
          <w:p w14:paraId="271B254D" w14:textId="77777777" w:rsidR="00AB5F1D" w:rsidRPr="00AB5F1D" w:rsidRDefault="00AB5F1D" w:rsidP="00AB5F1D">
            <w:pPr>
              <w:rPr>
                <w:b/>
                <w:bCs/>
                <w:i/>
                <w:iCs/>
                <w:color w:val="BFBFBF" w:themeColor="background1" w:themeShade="BF"/>
                <w:sz w:val="28"/>
                <w:szCs w:val="24"/>
                <w:lang w:val="en-US"/>
              </w:rPr>
            </w:pPr>
            <w:r w:rsidRPr="00AB5F1D">
              <w:rPr>
                <w:b/>
                <w:bCs/>
                <w:i/>
                <w:iCs/>
                <w:color w:val="BFBFBF" w:themeColor="background1" w:themeShade="BF"/>
                <w:sz w:val="28"/>
                <w:szCs w:val="24"/>
              </w:rPr>
              <w:t xml:space="preserve">Here it should be mentioned that this language is quite easy to learn in comparison to other languages. For instance, it has been observed German can be learned in less time than French. Moreover, it has also been observed that the German sounds quite polite (Fieles‐Ahmad, 2022). </w:t>
            </w:r>
          </w:p>
          <w:p w14:paraId="298A71A0" w14:textId="4DD48761" w:rsidR="003164B2" w:rsidRPr="003164B2" w:rsidRDefault="003164B2" w:rsidP="006C0FE2">
            <w:pPr>
              <w:rPr>
                <w:b/>
                <w:bCs/>
                <w:sz w:val="28"/>
                <w:szCs w:val="24"/>
              </w:rPr>
            </w:pP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13D8D7B0" w:rsidR="003164B2" w:rsidRDefault="003164B2" w:rsidP="003164B2">
            <w:pPr>
              <w:rPr>
                <w:b/>
                <w:bCs/>
                <w:sz w:val="28"/>
                <w:szCs w:val="24"/>
              </w:rPr>
            </w:pPr>
            <w:r>
              <w:rPr>
                <w:b/>
                <w:bCs/>
                <w:sz w:val="28"/>
                <w:szCs w:val="24"/>
              </w:rPr>
              <w:lastRenderedPageBreak/>
              <w:t>References</w:t>
            </w:r>
            <w:r w:rsidR="00834656">
              <w:rPr>
                <w:b/>
                <w:bCs/>
                <w:sz w:val="28"/>
                <w:szCs w:val="24"/>
              </w:rPr>
              <w:t xml:space="preserve"> (no screenshots)</w:t>
            </w:r>
            <w:r>
              <w:rPr>
                <w:b/>
                <w:bCs/>
                <w:sz w:val="28"/>
                <w:szCs w:val="24"/>
              </w:rPr>
              <w:t>:</w:t>
            </w:r>
          </w:p>
          <w:p w14:paraId="55E63CD0" w14:textId="77777777" w:rsidR="00AB5F1D" w:rsidRPr="00AB5F1D" w:rsidRDefault="00AB5F1D" w:rsidP="00AB5F1D">
            <w:pPr>
              <w:rPr>
                <w:b/>
                <w:bCs/>
                <w:sz w:val="28"/>
                <w:szCs w:val="24"/>
                <w:lang w:val="en-US"/>
              </w:rPr>
            </w:pPr>
            <w:r w:rsidRPr="00AB5F1D">
              <w:rPr>
                <w:b/>
                <w:bCs/>
                <w:sz w:val="28"/>
                <w:szCs w:val="24"/>
              </w:rPr>
              <w:t>Abramson, N.R. and Moran, R. (2018) Managing Cultural Differences: Global Leadership for the 21st Century. 10th\ Ed. Abingdon: Routledge.</w:t>
            </w:r>
          </w:p>
          <w:p w14:paraId="7CB7E8C7" w14:textId="77777777" w:rsidR="00AB5F1D" w:rsidRPr="00AB5F1D" w:rsidRDefault="00AB5F1D" w:rsidP="00AB5F1D">
            <w:pPr>
              <w:rPr>
                <w:b/>
                <w:bCs/>
                <w:sz w:val="28"/>
                <w:szCs w:val="24"/>
                <w:lang w:val="en-US"/>
              </w:rPr>
            </w:pPr>
            <w:r w:rsidRPr="00AB5F1D">
              <w:rPr>
                <w:b/>
                <w:bCs/>
                <w:sz w:val="28"/>
                <w:szCs w:val="24"/>
              </w:rPr>
              <w:t>Adeani, I.S., Febriani, R.B. and Syafryadin, S., (2020). Using GIBBS’reflective cycle in making reflections of literary analysis. Indonesian EFL Journal, 6(2), pp.139-148.</w:t>
            </w:r>
          </w:p>
          <w:p w14:paraId="366A05BE" w14:textId="77777777" w:rsidR="00AB5F1D" w:rsidRPr="00AB5F1D" w:rsidRDefault="00AB5F1D" w:rsidP="00AB5F1D">
            <w:pPr>
              <w:rPr>
                <w:b/>
                <w:bCs/>
                <w:sz w:val="28"/>
                <w:szCs w:val="24"/>
                <w:lang w:val="en-US"/>
              </w:rPr>
            </w:pPr>
            <w:r w:rsidRPr="00AB5F1D">
              <w:rPr>
                <w:b/>
                <w:bCs/>
                <w:sz w:val="28"/>
                <w:szCs w:val="24"/>
              </w:rPr>
              <w:t>Christiansen, B., Branch, J.D. and Karmowska, J. (2020) Cultural Factors and Performance in 21st Century Businesses. Hershey : IGI Global.</w:t>
            </w:r>
          </w:p>
          <w:p w14:paraId="1C6B0FC9" w14:textId="77777777" w:rsidR="00AB5F1D" w:rsidRPr="00AB5F1D" w:rsidRDefault="00AB5F1D" w:rsidP="00AB5F1D">
            <w:pPr>
              <w:rPr>
                <w:b/>
                <w:bCs/>
                <w:sz w:val="28"/>
                <w:szCs w:val="24"/>
                <w:lang w:val="en-US"/>
              </w:rPr>
            </w:pPr>
            <w:r w:rsidRPr="00AB5F1D">
              <w:rPr>
                <w:b/>
                <w:bCs/>
                <w:sz w:val="28"/>
                <w:szCs w:val="24"/>
              </w:rPr>
              <w:t>Deresky, H. (2017) International Management: Managing Across Borders and Cultures: Text and Cases. 9th Ed. Harlow: Pearson Education Ltd.</w:t>
            </w:r>
          </w:p>
          <w:p w14:paraId="5249499E" w14:textId="77777777" w:rsidR="00AB5F1D" w:rsidRPr="00AB5F1D" w:rsidRDefault="00AB5F1D" w:rsidP="00AB5F1D">
            <w:pPr>
              <w:rPr>
                <w:b/>
                <w:bCs/>
                <w:sz w:val="28"/>
                <w:szCs w:val="24"/>
                <w:lang w:val="en-US"/>
              </w:rPr>
            </w:pPr>
            <w:r w:rsidRPr="00AB5F1D">
              <w:rPr>
                <w:b/>
                <w:bCs/>
                <w:sz w:val="28"/>
                <w:szCs w:val="24"/>
              </w:rPr>
              <w:t>Durrell, M., (2021). Hammer's German grammar and usage. Routledge.</w:t>
            </w:r>
          </w:p>
          <w:p w14:paraId="609A03B2" w14:textId="77777777" w:rsidR="00AB5F1D" w:rsidRPr="00AB5F1D" w:rsidRDefault="00AB5F1D" w:rsidP="00AB5F1D">
            <w:pPr>
              <w:rPr>
                <w:b/>
                <w:bCs/>
                <w:sz w:val="28"/>
                <w:szCs w:val="24"/>
                <w:lang w:val="en-US"/>
              </w:rPr>
            </w:pPr>
            <w:r w:rsidRPr="00AB5F1D">
              <w:rPr>
                <w:b/>
                <w:bCs/>
                <w:sz w:val="28"/>
                <w:szCs w:val="24"/>
              </w:rPr>
              <w:t>Fieles‐Ahmad, O.M. and Huber, M., (2022). Learn German, Buy German? Language‐learning opportunities abroad and exports. The World Economy, 45(10), pp.3031-3058.</w:t>
            </w:r>
          </w:p>
          <w:p w14:paraId="0F8CA094" w14:textId="77777777" w:rsidR="00AB5F1D" w:rsidRPr="00AB5F1D" w:rsidRDefault="00AB5F1D" w:rsidP="00AB5F1D">
            <w:pPr>
              <w:rPr>
                <w:b/>
                <w:bCs/>
                <w:sz w:val="28"/>
                <w:szCs w:val="24"/>
                <w:lang w:val="en-US"/>
              </w:rPr>
            </w:pPr>
            <w:r w:rsidRPr="00AB5F1D">
              <w:rPr>
                <w:b/>
                <w:bCs/>
                <w:sz w:val="28"/>
                <w:szCs w:val="24"/>
              </w:rPr>
              <w:t>Hofstede, G., Hofstede, G.J. and Minkov, M. (2010) Cultures and organizations: software of the mind. 3rd Ed. New York: McGraw-Hill.</w:t>
            </w:r>
          </w:p>
          <w:p w14:paraId="20F90A3C" w14:textId="77777777" w:rsidR="00AB5F1D" w:rsidRPr="00AB5F1D" w:rsidRDefault="00AB5F1D" w:rsidP="00AB5F1D">
            <w:pPr>
              <w:rPr>
                <w:b/>
                <w:bCs/>
                <w:sz w:val="28"/>
                <w:szCs w:val="24"/>
                <w:lang w:val="en-US"/>
              </w:rPr>
            </w:pPr>
            <w:r w:rsidRPr="00AB5F1D">
              <w:rPr>
                <w:b/>
                <w:bCs/>
                <w:sz w:val="28"/>
                <w:szCs w:val="24"/>
              </w:rPr>
              <w:t>Leary, A., Bushe, D., Oldman, C., Lawler, J. and Punshon, G., (2021). A thematic analysis of the prevention of future deaths reports in healthcare from HM coroners in England and Wales 2016–2019. Journal of Patient Safety and Risk Management, 26(1), pp.14-21.</w:t>
            </w:r>
          </w:p>
          <w:p w14:paraId="0D0A69AE" w14:textId="77777777" w:rsidR="00AB5F1D" w:rsidRPr="00AB5F1D" w:rsidRDefault="00AB5F1D" w:rsidP="00AB5F1D">
            <w:pPr>
              <w:rPr>
                <w:b/>
                <w:bCs/>
                <w:sz w:val="28"/>
                <w:szCs w:val="24"/>
                <w:lang w:val="en-US"/>
              </w:rPr>
            </w:pPr>
            <w:r w:rsidRPr="00AB5F1D">
              <w:rPr>
                <w:b/>
                <w:bCs/>
                <w:sz w:val="28"/>
                <w:szCs w:val="24"/>
              </w:rPr>
              <w:t>Maheshkar, C. and Sharma, V. (2018) Handbook of Research on Cross-Cultural Business Education. Hershey: IGI Global.</w:t>
            </w:r>
          </w:p>
          <w:p w14:paraId="6384EF6E" w14:textId="77777777" w:rsidR="00AB5F1D" w:rsidRPr="00AB5F1D" w:rsidRDefault="00AB5F1D" w:rsidP="00AB5F1D">
            <w:pPr>
              <w:rPr>
                <w:b/>
                <w:bCs/>
                <w:sz w:val="28"/>
                <w:szCs w:val="24"/>
                <w:lang w:val="en-US"/>
              </w:rPr>
            </w:pPr>
            <w:r w:rsidRPr="00AB5F1D">
              <w:rPr>
                <w:b/>
                <w:bCs/>
                <w:sz w:val="28"/>
                <w:szCs w:val="24"/>
              </w:rPr>
              <w:t>Mtuy, T.B., Burton, M.J., Mwingira, U., Ngondi, J.M., Seeley, J. and Lees, S., (2019). Knowledge, perceptions and experiences of trachoma among Maasai in Tanzania: Implications for prevention and control. PLoS neglected tropical diseases, 13(6), p.e0007508.</w:t>
            </w:r>
          </w:p>
          <w:p w14:paraId="7DE24A24" w14:textId="77777777" w:rsidR="00AB5F1D" w:rsidRPr="00AB5F1D" w:rsidRDefault="00AB5F1D" w:rsidP="00AB5F1D">
            <w:pPr>
              <w:rPr>
                <w:b/>
                <w:bCs/>
                <w:sz w:val="28"/>
                <w:szCs w:val="24"/>
                <w:lang w:val="en-US"/>
              </w:rPr>
            </w:pPr>
            <w:r w:rsidRPr="00AB5F1D">
              <w:rPr>
                <w:b/>
                <w:bCs/>
                <w:sz w:val="28"/>
                <w:szCs w:val="24"/>
              </w:rPr>
              <w:t>Olimovich, D.I., Bakhtiyorovich, T.M. and Salimovna, N.G., (2020). Improving of personnel training in hotel bussines. Academy, (2 (53)), pp.18-19.</w:t>
            </w:r>
          </w:p>
          <w:p w14:paraId="6D433898" w14:textId="77777777" w:rsidR="00AB5F1D" w:rsidRPr="00AB5F1D" w:rsidRDefault="00AB5F1D" w:rsidP="00AB5F1D">
            <w:pPr>
              <w:rPr>
                <w:b/>
                <w:bCs/>
                <w:sz w:val="28"/>
                <w:szCs w:val="24"/>
                <w:lang w:val="en-US"/>
              </w:rPr>
            </w:pPr>
            <w:r w:rsidRPr="00AB5F1D">
              <w:rPr>
                <w:b/>
                <w:bCs/>
                <w:sz w:val="28"/>
                <w:szCs w:val="24"/>
              </w:rPr>
              <w:t xml:space="preserve">Pawlas, E. and Paradowski, M.B., (2020). Misunderstandings in communicating in English as a lingua franca: Causes, prevention, and remediation strategies. Role of Languages in Intercultural </w:t>
            </w:r>
            <w:r w:rsidRPr="00AB5F1D">
              <w:rPr>
                <w:b/>
                <w:bCs/>
                <w:sz w:val="28"/>
                <w:szCs w:val="24"/>
              </w:rPr>
              <w:lastRenderedPageBreak/>
              <w:t>Communication/Rolo de lingvoj en interkultura komunikado/Rola języków w komunikacji międzykulturowej, pp.101-122.</w:t>
            </w:r>
          </w:p>
          <w:p w14:paraId="46DF0040" w14:textId="77777777" w:rsidR="00AB5F1D" w:rsidRPr="00AB5F1D" w:rsidRDefault="00AB5F1D" w:rsidP="00AB5F1D">
            <w:pPr>
              <w:rPr>
                <w:b/>
                <w:bCs/>
                <w:sz w:val="28"/>
                <w:szCs w:val="24"/>
                <w:lang w:val="en-US"/>
              </w:rPr>
            </w:pPr>
            <w:r w:rsidRPr="00AB5F1D">
              <w:rPr>
                <w:b/>
                <w:bCs/>
                <w:sz w:val="28"/>
                <w:szCs w:val="24"/>
              </w:rPr>
              <w:t>Reljić, N.M., Pajnkihar, M. and Fekonja, Z., (2019). Self-reflection during first clinical practice: The experiences of nursing students. </w:t>
            </w:r>
            <w:r w:rsidRPr="00AB5F1D">
              <w:rPr>
                <w:b/>
                <w:bCs/>
                <w:i/>
                <w:iCs/>
                <w:sz w:val="28"/>
                <w:szCs w:val="24"/>
              </w:rPr>
              <w:t>Nurse education today</w:t>
            </w:r>
            <w:r w:rsidRPr="00AB5F1D">
              <w:rPr>
                <w:b/>
                <w:bCs/>
                <w:sz w:val="28"/>
                <w:szCs w:val="24"/>
              </w:rPr>
              <w:t>, </w:t>
            </w:r>
            <w:r w:rsidRPr="00AB5F1D">
              <w:rPr>
                <w:b/>
                <w:bCs/>
                <w:i/>
                <w:iCs/>
                <w:sz w:val="28"/>
                <w:szCs w:val="24"/>
              </w:rPr>
              <w:t>72</w:t>
            </w:r>
            <w:r w:rsidRPr="00AB5F1D">
              <w:rPr>
                <w:b/>
                <w:bCs/>
                <w:sz w:val="28"/>
                <w:szCs w:val="24"/>
              </w:rPr>
              <w:t>, pp.61-66.</w:t>
            </w:r>
          </w:p>
          <w:p w14:paraId="741979C7" w14:textId="77777777" w:rsidR="00AB5F1D" w:rsidRPr="00AB5F1D" w:rsidRDefault="00AB5F1D" w:rsidP="00AB5F1D">
            <w:pPr>
              <w:rPr>
                <w:b/>
                <w:bCs/>
                <w:sz w:val="28"/>
                <w:szCs w:val="24"/>
                <w:lang w:val="en-US"/>
              </w:rPr>
            </w:pPr>
            <w:r w:rsidRPr="00AB5F1D">
              <w:rPr>
                <w:b/>
                <w:bCs/>
                <w:sz w:val="28"/>
                <w:szCs w:val="24"/>
              </w:rPr>
              <w:t>Waqanimaravu, M. and Arasanmi, C.N., (2020). Employee training and service quality in the hospitality industry. Journal of Foodservice Business Research, 23(3), pp.216-227.</w:t>
            </w:r>
          </w:p>
          <w:p w14:paraId="00D73F93" w14:textId="77777777" w:rsidR="00AB5F1D" w:rsidRDefault="00AB5F1D" w:rsidP="003164B2">
            <w:pPr>
              <w:rPr>
                <w:b/>
                <w:bCs/>
                <w:sz w:val="28"/>
                <w:szCs w:val="24"/>
              </w:rPr>
            </w:pPr>
          </w:p>
          <w:p w14:paraId="7879583C" w14:textId="53FCAF95" w:rsidR="006C0FE2" w:rsidRDefault="006C0FE2" w:rsidP="006C0FE2">
            <w:pPr>
              <w:rPr>
                <w:b/>
                <w:bCs/>
                <w:sz w:val="28"/>
                <w:szCs w:val="24"/>
              </w:rPr>
            </w:pP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F6B727" w14:textId="77777777" w:rsidR="00A86C03" w:rsidRDefault="00A86C03" w:rsidP="007C2128">
      <w:pPr>
        <w:spacing w:after="0" w:line="240" w:lineRule="auto"/>
      </w:pPr>
      <w:r>
        <w:separator/>
      </w:r>
    </w:p>
  </w:endnote>
  <w:endnote w:type="continuationSeparator" w:id="0">
    <w:p w14:paraId="0A03E638" w14:textId="77777777" w:rsidR="00A86C03" w:rsidRDefault="00A86C03"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3538851"/>
      <w:docPartObj>
        <w:docPartGallery w:val="Page Numbers (Bottom of Page)"/>
        <w:docPartUnique/>
      </w:docPartObj>
    </w:sdtPr>
    <w:sdtEndPr>
      <w:rPr>
        <w:color w:val="7F7F7F" w:themeColor="background1" w:themeShade="7F"/>
        <w:spacing w:val="60"/>
      </w:rPr>
    </w:sdtEndPr>
    <w:sdtContent>
      <w:p w14:paraId="2099C2E6" w14:textId="6BCCBDF0"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EE6D4C">
          <w:rPr>
            <w:noProof/>
          </w:rPr>
          <w:t>11</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FA9A0A" w14:textId="77777777" w:rsidR="00A86C03" w:rsidRDefault="00A86C03" w:rsidP="007C2128">
      <w:pPr>
        <w:spacing w:after="0" w:line="240" w:lineRule="auto"/>
      </w:pPr>
      <w:r>
        <w:separator/>
      </w:r>
    </w:p>
  </w:footnote>
  <w:footnote w:type="continuationSeparator" w:id="0">
    <w:p w14:paraId="44727F7E" w14:textId="77777777" w:rsidR="00A86C03" w:rsidRDefault="00A86C03"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573AD7"/>
    <w:multiLevelType w:val="multilevel"/>
    <w:tmpl w:val="0BE475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2128"/>
    <w:rsid w:val="000544C5"/>
    <w:rsid w:val="00075EBC"/>
    <w:rsid w:val="00085A4E"/>
    <w:rsid w:val="00091775"/>
    <w:rsid w:val="000A23B0"/>
    <w:rsid w:val="000A7D84"/>
    <w:rsid w:val="00136D1F"/>
    <w:rsid w:val="001C05B9"/>
    <w:rsid w:val="0020589F"/>
    <w:rsid w:val="002F762E"/>
    <w:rsid w:val="003164B2"/>
    <w:rsid w:val="003439EA"/>
    <w:rsid w:val="00373FD2"/>
    <w:rsid w:val="00452F90"/>
    <w:rsid w:val="004F3356"/>
    <w:rsid w:val="005671B3"/>
    <w:rsid w:val="0059363C"/>
    <w:rsid w:val="005C77A4"/>
    <w:rsid w:val="00602C4B"/>
    <w:rsid w:val="0064455E"/>
    <w:rsid w:val="00675DCB"/>
    <w:rsid w:val="00685571"/>
    <w:rsid w:val="006B575E"/>
    <w:rsid w:val="006C0FE2"/>
    <w:rsid w:val="006D765B"/>
    <w:rsid w:val="00723301"/>
    <w:rsid w:val="007A0095"/>
    <w:rsid w:val="007C2128"/>
    <w:rsid w:val="00833B1F"/>
    <w:rsid w:val="00834656"/>
    <w:rsid w:val="00847B3C"/>
    <w:rsid w:val="008C0A30"/>
    <w:rsid w:val="00903A18"/>
    <w:rsid w:val="00910929"/>
    <w:rsid w:val="009C5BA7"/>
    <w:rsid w:val="009E74DD"/>
    <w:rsid w:val="00A135A5"/>
    <w:rsid w:val="00A60F09"/>
    <w:rsid w:val="00A86C03"/>
    <w:rsid w:val="00AA645D"/>
    <w:rsid w:val="00AB5F1D"/>
    <w:rsid w:val="00B3346C"/>
    <w:rsid w:val="00C91424"/>
    <w:rsid w:val="00C974B9"/>
    <w:rsid w:val="00DA485D"/>
    <w:rsid w:val="00E73500"/>
    <w:rsid w:val="00E95FE6"/>
    <w:rsid w:val="00EE6D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paragraph" w:styleId="Heading1">
    <w:name w:val="heading 1"/>
    <w:basedOn w:val="Normal"/>
    <w:next w:val="Normal"/>
    <w:link w:val="Heading1Char"/>
    <w:uiPriority w:val="9"/>
    <w:qFormat/>
    <w:rsid w:val="00075E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rsid w:val="0020589F"/>
    <w:pPr>
      <w:keepNext/>
      <w:keepLines/>
      <w:spacing w:before="360" w:after="120" w:line="480" w:lineRule="auto"/>
      <w:jc w:val="both"/>
      <w:outlineLvl w:val="1"/>
    </w:pPr>
    <w:rPr>
      <w:rFonts w:eastAsia="Times New Roman" w:cs="Times New Roman"/>
      <w:b/>
      <w:color w:val="auto"/>
      <w:sz w:val="26"/>
      <w:szCs w:val="26"/>
      <w:lang w:val="en" w:eastAsia="en-GB"/>
    </w:rPr>
  </w:style>
  <w:style w:type="paragraph" w:styleId="Heading3">
    <w:name w:val="heading 3"/>
    <w:basedOn w:val="Normal"/>
    <w:next w:val="Normal"/>
    <w:link w:val="Heading3Char"/>
    <w:rsid w:val="0020589F"/>
    <w:pPr>
      <w:keepNext/>
      <w:keepLines/>
      <w:spacing w:before="320" w:after="80" w:line="480" w:lineRule="auto"/>
      <w:jc w:val="both"/>
      <w:outlineLvl w:val="2"/>
    </w:pPr>
    <w:rPr>
      <w:rFonts w:eastAsia="Times New Roman" w:cs="Times New Roman"/>
      <w:i/>
      <w:color w:val="auto"/>
      <w:szCs w:val="24"/>
      <w:u w:val="single"/>
      <w:lang w:val="en"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customStyle="1" w:styleId="Heading2Char">
    <w:name w:val="Heading 2 Char"/>
    <w:basedOn w:val="DefaultParagraphFont"/>
    <w:link w:val="Heading2"/>
    <w:rsid w:val="0020589F"/>
    <w:rPr>
      <w:rFonts w:ascii="Times New Roman" w:eastAsia="Times New Roman" w:hAnsi="Times New Roman" w:cs="Times New Roman"/>
      <w:b/>
      <w:kern w:val="0"/>
      <w:sz w:val="26"/>
      <w:szCs w:val="26"/>
      <w:lang w:val="en" w:eastAsia="en-GB"/>
      <w14:ligatures w14:val="none"/>
    </w:rPr>
  </w:style>
  <w:style w:type="character" w:customStyle="1" w:styleId="Heading3Char">
    <w:name w:val="Heading 3 Char"/>
    <w:basedOn w:val="DefaultParagraphFont"/>
    <w:link w:val="Heading3"/>
    <w:rsid w:val="0020589F"/>
    <w:rPr>
      <w:rFonts w:ascii="Times New Roman" w:eastAsia="Times New Roman" w:hAnsi="Times New Roman" w:cs="Times New Roman"/>
      <w:i/>
      <w:kern w:val="0"/>
      <w:sz w:val="24"/>
      <w:szCs w:val="24"/>
      <w:u w:val="single"/>
      <w:lang w:val="en" w:eastAsia="en-GB"/>
      <w14:ligatures w14:val="none"/>
    </w:rPr>
  </w:style>
  <w:style w:type="character" w:customStyle="1" w:styleId="Heading1Char">
    <w:name w:val="Heading 1 Char"/>
    <w:basedOn w:val="DefaultParagraphFont"/>
    <w:link w:val="Heading1"/>
    <w:uiPriority w:val="9"/>
    <w:rsid w:val="00075EBC"/>
    <w:rPr>
      <w:rFonts w:asciiTheme="majorHAnsi" w:eastAsiaTheme="majorEastAsia" w:hAnsiTheme="majorHAnsi" w:cstheme="majorBidi"/>
      <w:color w:val="2F5496" w:themeColor="accent1" w:themeShade="BF"/>
      <w:kern w:val="0"/>
      <w:sz w:val="32"/>
      <w:szCs w:val="32"/>
      <w:lang w:eastAsia="en-US"/>
      <w14:ligatures w14:val="none"/>
    </w:rPr>
  </w:style>
  <w:style w:type="paragraph" w:styleId="NormalWeb">
    <w:name w:val="Normal (Web)"/>
    <w:basedOn w:val="Normal"/>
    <w:uiPriority w:val="99"/>
    <w:semiHidden/>
    <w:unhideWhenUsed/>
    <w:rsid w:val="00AB5F1D"/>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079241">
      <w:bodyDiv w:val="1"/>
      <w:marLeft w:val="0"/>
      <w:marRight w:val="0"/>
      <w:marTop w:val="0"/>
      <w:marBottom w:val="0"/>
      <w:divBdr>
        <w:top w:val="none" w:sz="0" w:space="0" w:color="auto"/>
        <w:left w:val="none" w:sz="0" w:space="0" w:color="auto"/>
        <w:bottom w:val="none" w:sz="0" w:space="0" w:color="auto"/>
        <w:right w:val="none" w:sz="0" w:space="0" w:color="auto"/>
      </w:divBdr>
    </w:div>
    <w:div w:id="522211920">
      <w:bodyDiv w:val="1"/>
      <w:marLeft w:val="0"/>
      <w:marRight w:val="0"/>
      <w:marTop w:val="0"/>
      <w:marBottom w:val="0"/>
      <w:divBdr>
        <w:top w:val="none" w:sz="0" w:space="0" w:color="auto"/>
        <w:left w:val="none" w:sz="0" w:space="0" w:color="auto"/>
        <w:bottom w:val="none" w:sz="0" w:space="0" w:color="auto"/>
        <w:right w:val="none" w:sz="0" w:space="0" w:color="auto"/>
      </w:divBdr>
    </w:div>
    <w:div w:id="952325120">
      <w:bodyDiv w:val="1"/>
      <w:marLeft w:val="0"/>
      <w:marRight w:val="0"/>
      <w:marTop w:val="0"/>
      <w:marBottom w:val="0"/>
      <w:divBdr>
        <w:top w:val="none" w:sz="0" w:space="0" w:color="auto"/>
        <w:left w:val="none" w:sz="0" w:space="0" w:color="auto"/>
        <w:bottom w:val="none" w:sz="0" w:space="0" w:color="auto"/>
        <w:right w:val="none" w:sz="0" w:space="0" w:color="auto"/>
      </w:divBdr>
    </w:div>
    <w:div w:id="1035735961">
      <w:bodyDiv w:val="1"/>
      <w:marLeft w:val="0"/>
      <w:marRight w:val="0"/>
      <w:marTop w:val="0"/>
      <w:marBottom w:val="0"/>
      <w:divBdr>
        <w:top w:val="none" w:sz="0" w:space="0" w:color="auto"/>
        <w:left w:val="none" w:sz="0" w:space="0" w:color="auto"/>
        <w:bottom w:val="none" w:sz="0" w:space="0" w:color="auto"/>
        <w:right w:val="none" w:sz="0" w:space="0" w:color="auto"/>
      </w:divBdr>
    </w:div>
    <w:div w:id="1678115012">
      <w:bodyDiv w:val="1"/>
      <w:marLeft w:val="0"/>
      <w:marRight w:val="0"/>
      <w:marTop w:val="0"/>
      <w:marBottom w:val="0"/>
      <w:divBdr>
        <w:top w:val="none" w:sz="0" w:space="0" w:color="auto"/>
        <w:left w:val="none" w:sz="0" w:space="0" w:color="auto"/>
        <w:bottom w:val="none" w:sz="0" w:space="0" w:color="auto"/>
        <w:right w:val="none" w:sz="0" w:space="0" w:color="auto"/>
      </w:divBdr>
    </w:div>
    <w:div w:id="1803234048">
      <w:bodyDiv w:val="1"/>
      <w:marLeft w:val="0"/>
      <w:marRight w:val="0"/>
      <w:marTop w:val="0"/>
      <w:marBottom w:val="0"/>
      <w:divBdr>
        <w:top w:val="none" w:sz="0" w:space="0" w:color="auto"/>
        <w:left w:val="none" w:sz="0" w:space="0" w:color="auto"/>
        <w:bottom w:val="none" w:sz="0" w:space="0" w:color="auto"/>
        <w:right w:val="none" w:sz="0" w:space="0" w:color="auto"/>
      </w:divBdr>
    </w:div>
    <w:div w:id="1945190859">
      <w:bodyDiv w:val="1"/>
      <w:marLeft w:val="0"/>
      <w:marRight w:val="0"/>
      <w:marTop w:val="0"/>
      <w:marBottom w:val="0"/>
      <w:divBdr>
        <w:top w:val="none" w:sz="0" w:space="0" w:color="auto"/>
        <w:left w:val="none" w:sz="0" w:space="0" w:color="auto"/>
        <w:bottom w:val="none" w:sz="0" w:space="0" w:color="auto"/>
        <w:right w:val="none" w:sz="0" w:space="0" w:color="auto"/>
      </w:divBdr>
    </w:div>
    <w:div w:id="2146660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2441</Words>
  <Characters>13919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Acer</cp:lastModifiedBy>
  <cp:revision>2</cp:revision>
  <dcterms:created xsi:type="dcterms:W3CDTF">2024-02-09T12:37:00Z</dcterms:created>
  <dcterms:modified xsi:type="dcterms:W3CDTF">2024-02-09T12:37:00Z</dcterms:modified>
</cp:coreProperties>
</file>