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601378246"/>
        <w:docPartObj>
          <w:docPartGallery w:val="Cover Pages"/>
          <w:docPartUnique/>
        </w:docPartObj>
      </w:sdtPr>
      <w:sdtEndPr>
        <w:rPr>
          <w:rFonts w:eastAsia="Times New Roman" w:cs="Times New Roman"/>
          <w:color w:val="000000"/>
          <w:szCs w:val="24"/>
        </w:rPr>
      </w:sdtEndPr>
      <w:sdtContent>
        <w:p w14:paraId="1288F060" w14:textId="189C03FA" w:rsidR="00C41DAE" w:rsidRDefault="00840DC5">
          <w:r>
            <w:rPr>
              <w:noProof/>
              <w:lang w:val="en-GB" w:eastAsia="en-GB"/>
            </w:rPr>
            <mc:AlternateContent>
              <mc:Choice Requires="wps">
                <w:drawing>
                  <wp:anchor distT="0" distB="0" distL="114300" distR="114300" simplePos="0" relativeHeight="251659264" behindDoc="1" locked="0" layoutInCell="1" allowOverlap="1" wp14:anchorId="34513BC1" wp14:editId="3A2F51A3">
                    <wp:simplePos x="0" y="0"/>
                    <wp:positionH relativeFrom="column">
                      <wp:posOffset>-446424</wp:posOffset>
                    </wp:positionH>
                    <wp:positionV relativeFrom="paragraph">
                      <wp:posOffset>238539</wp:posOffset>
                    </wp:positionV>
                    <wp:extent cx="6858000" cy="3777958"/>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6858000" cy="377795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D2A43B3" w14:textId="0B5350C1" w:rsidR="00C41DAE" w:rsidRPr="00A445BA" w:rsidRDefault="00C41DAE">
                                <w:pPr>
                                  <w:pStyle w:val="NoSpacing"/>
                                  <w:jc w:val="center"/>
                                  <w:rPr>
                                    <w:rFonts w:ascii="Arial" w:eastAsiaTheme="majorEastAsia" w:hAnsi="Arial" w:cs="Arial"/>
                                    <w:b/>
                                    <w:caps/>
                                    <w:color w:val="5B9BD5" w:themeColor="accent1"/>
                                    <w:sz w:val="48"/>
                                    <w:szCs w:val="48"/>
                                  </w:rPr>
                                </w:pPr>
                                <w:r w:rsidRPr="00A445BA">
                                  <w:rPr>
                                    <w:rFonts w:ascii="Arial" w:eastAsiaTheme="majorEastAsia" w:hAnsi="Arial" w:cs="Arial"/>
                                    <w:b/>
                                    <w:caps/>
                                    <w:color w:val="5B9BD5" w:themeColor="accent1"/>
                                    <w:sz w:val="72"/>
                                    <w:szCs w:val="72"/>
                                  </w:rPr>
                                  <w:t xml:space="preserve"> </w:t>
                                </w:r>
                                <w:r w:rsidRPr="00A445BA">
                                  <w:rPr>
                                    <w:rFonts w:ascii="Arial" w:eastAsiaTheme="majorEastAsia" w:hAnsi="Arial" w:cs="Arial"/>
                                    <w:b/>
                                    <w:caps/>
                                    <w:color w:val="5B9BD5" w:themeColor="accent1"/>
                                    <w:sz w:val="48"/>
                                    <w:szCs w:val="48"/>
                                  </w:rPr>
                                  <w:t>Human Resource Management</w:t>
                                </w:r>
                              </w:p>
                              <w:p w14:paraId="164DAB19" w14:textId="417FB3CE" w:rsidR="00A445BA" w:rsidRPr="00A445BA" w:rsidRDefault="00A445BA">
                                <w:pPr>
                                  <w:pStyle w:val="NoSpacing"/>
                                  <w:jc w:val="center"/>
                                  <w:rPr>
                                    <w:rFonts w:ascii="Arial" w:eastAsiaTheme="majorEastAsia" w:hAnsi="Arial" w:cs="Arial"/>
                                    <w:b/>
                                    <w:caps/>
                                    <w:color w:val="5B9BD5" w:themeColor="accent1"/>
                                    <w:sz w:val="48"/>
                                    <w:szCs w:val="48"/>
                                  </w:rPr>
                                </w:pPr>
                                <w:r w:rsidRPr="00A445BA">
                                  <w:rPr>
                                    <w:rFonts w:ascii="Arial" w:eastAsiaTheme="majorEastAsia" w:hAnsi="Arial" w:cs="Arial"/>
                                    <w:b/>
                                    <w:caps/>
                                    <w:color w:val="5B9BD5" w:themeColor="accent1"/>
                                    <w:sz w:val="48"/>
                                    <w:szCs w:val="48"/>
                                  </w:rPr>
                                  <w:t>ASSESSMENT 2 - LCMB7000</w:t>
                                </w:r>
                              </w:p>
                              <w:p w14:paraId="30161ED5" w14:textId="77777777" w:rsidR="00A445BA" w:rsidRPr="00A445BA" w:rsidRDefault="00A445BA" w:rsidP="00A445BA">
                                <w:pPr>
                                  <w:pStyle w:val="NoSpacing"/>
                                  <w:jc w:val="center"/>
                                  <w:rPr>
                                    <w:rFonts w:ascii="Arial" w:eastAsiaTheme="majorEastAsia" w:hAnsi="Arial" w:cs="Arial"/>
                                    <w:b/>
                                    <w:caps/>
                                    <w:color w:val="5B9BD5" w:themeColor="accent1"/>
                                    <w:sz w:val="48"/>
                                    <w:szCs w:val="48"/>
                                  </w:rPr>
                                </w:pPr>
                                <w:r w:rsidRPr="00A445BA">
                                  <w:rPr>
                                    <w:rFonts w:ascii="Arial" w:eastAsiaTheme="majorEastAsia" w:hAnsi="Arial" w:cs="Arial"/>
                                    <w:b/>
                                    <w:caps/>
                                    <w:color w:val="5B9BD5" w:themeColor="accent1"/>
                                    <w:sz w:val="48"/>
                                    <w:szCs w:val="48"/>
                                  </w:rPr>
                                  <w:t>Velichka Todorova Proklinova</w:t>
                                </w:r>
                              </w:p>
                              <w:p w14:paraId="3A6C3907" w14:textId="5BA996C3" w:rsidR="00A445BA" w:rsidRPr="00A445BA" w:rsidRDefault="00A445BA" w:rsidP="00A445BA">
                                <w:pPr>
                                  <w:pStyle w:val="NoSpacing"/>
                                  <w:jc w:val="center"/>
                                  <w:rPr>
                                    <w:rFonts w:ascii="Arial" w:eastAsiaTheme="majorEastAsia" w:hAnsi="Arial" w:cs="Arial"/>
                                    <w:b/>
                                    <w:caps/>
                                    <w:color w:val="5B9BD5" w:themeColor="accent1"/>
                                    <w:sz w:val="48"/>
                                    <w:szCs w:val="48"/>
                                  </w:rPr>
                                </w:pPr>
                                <w:r w:rsidRPr="00A445BA">
                                  <w:rPr>
                                    <w:rFonts w:ascii="Arial" w:eastAsiaTheme="majorEastAsia" w:hAnsi="Arial" w:cs="Arial"/>
                                    <w:b/>
                                    <w:caps/>
                                    <w:color w:val="5B9BD5" w:themeColor="accent1"/>
                                    <w:sz w:val="48"/>
                                    <w:szCs w:val="48"/>
                                  </w:rPr>
                                  <w:t>Student No 2010826</w:t>
                                </w:r>
                              </w:p>
                              <w:p w14:paraId="30EF7170" w14:textId="56AB6D87" w:rsidR="00A445BA" w:rsidRPr="00A445BA" w:rsidRDefault="00A445BA" w:rsidP="00A445BA">
                                <w:pPr>
                                  <w:pStyle w:val="NoSpacing"/>
                                  <w:jc w:val="center"/>
                                  <w:rPr>
                                    <w:rFonts w:ascii="Arial" w:eastAsiaTheme="majorEastAsia" w:hAnsi="Arial" w:cs="Arial"/>
                                    <w:b/>
                                    <w:caps/>
                                    <w:color w:val="5B9BD5" w:themeColor="accent1"/>
                                    <w:sz w:val="48"/>
                                    <w:szCs w:val="48"/>
                                  </w:rPr>
                                </w:pPr>
                                <w:r w:rsidRPr="00A445BA">
                                  <w:rPr>
                                    <w:rFonts w:ascii="Arial" w:eastAsiaTheme="majorEastAsia" w:hAnsi="Arial" w:cs="Arial"/>
                                    <w:b/>
                                    <w:caps/>
                                    <w:color w:val="5B9BD5" w:themeColor="accent1"/>
                                    <w:sz w:val="48"/>
                                    <w:szCs w:val="48"/>
                                  </w:rPr>
                                  <w:t>Tutor - Gladius Kulothungan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96" o:spid="_x0000_s1026" type="#_x0000_t202" style="position:absolute;margin-left:-35.15pt;margin-top:18.8pt;width:540pt;height:297.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" fillcolor="white [3212]" stroked="f" strokeweight=".5pt">
                    <v:textbox inset="36pt,7.2pt,36pt,7.2pt">
                      <w:txbxContent>
                        <w:p w14:paraId="0D2A43B3" w14:textId="0B5350C1" w:rsidR="00C41DAE" w:rsidRPr="00A445BA" w:rsidRDefault="00C41DAE">
                          <w:pPr>
                            <w:pStyle w:val="NoSpacing"/>
                            <w:jc w:val="center"/>
                            <w:rPr>
                              <w:rFonts w:ascii="Arial" w:eastAsiaTheme="majorEastAsia" w:hAnsi="Arial" w:cs="Arial"/>
                              <w:b/>
                              <w:caps/>
                              <w:color w:val="5B9BD5" w:themeColor="accent1"/>
                              <w:sz w:val="48"/>
                              <w:szCs w:val="48"/>
                            </w:rPr>
                          </w:pPr>
                          <w:r w:rsidRPr="00A445BA">
                            <w:rPr>
                              <w:rFonts w:ascii="Arial" w:eastAsiaTheme="majorEastAsia" w:hAnsi="Arial" w:cs="Arial"/>
                              <w:b/>
                              <w:caps/>
                              <w:color w:val="5B9BD5" w:themeColor="accent1"/>
                              <w:sz w:val="72"/>
                              <w:szCs w:val="72"/>
                            </w:rPr>
                            <w:t xml:space="preserve"> </w:t>
                          </w:r>
                          <w:r w:rsidRPr="00A445BA">
                            <w:rPr>
                              <w:rFonts w:ascii="Arial" w:eastAsiaTheme="majorEastAsia" w:hAnsi="Arial" w:cs="Arial"/>
                              <w:b/>
                              <w:caps/>
                              <w:color w:val="5B9BD5" w:themeColor="accent1"/>
                              <w:sz w:val="48"/>
                              <w:szCs w:val="48"/>
                            </w:rPr>
                            <w:t>Human Resource Management</w:t>
                          </w:r>
                        </w:p>
                        <w:p w14:paraId="164DAB19" w14:textId="417FB3CE" w:rsidR="00A445BA" w:rsidRPr="00A445BA" w:rsidRDefault="00A445BA">
                          <w:pPr>
                            <w:pStyle w:val="NoSpacing"/>
                            <w:jc w:val="center"/>
                            <w:rPr>
                              <w:rFonts w:ascii="Arial" w:eastAsiaTheme="majorEastAsia" w:hAnsi="Arial" w:cs="Arial"/>
                              <w:b/>
                              <w:caps/>
                              <w:color w:val="5B9BD5" w:themeColor="accent1"/>
                              <w:sz w:val="48"/>
                              <w:szCs w:val="48"/>
                            </w:rPr>
                          </w:pPr>
                          <w:r w:rsidRPr="00A445BA">
                            <w:rPr>
                              <w:rFonts w:ascii="Arial" w:eastAsiaTheme="majorEastAsia" w:hAnsi="Arial" w:cs="Arial"/>
                              <w:b/>
                              <w:caps/>
                              <w:color w:val="5B9BD5" w:themeColor="accent1"/>
                              <w:sz w:val="48"/>
                              <w:szCs w:val="48"/>
                            </w:rPr>
                            <w:t>ASSESSMENT 2 - LCMB7000</w:t>
                          </w:r>
                        </w:p>
                        <w:p w14:paraId="30161ED5" w14:textId="77777777" w:rsidR="00A445BA" w:rsidRPr="00A445BA" w:rsidRDefault="00A445BA" w:rsidP="00A445BA">
                          <w:pPr>
                            <w:pStyle w:val="NoSpacing"/>
                            <w:jc w:val="center"/>
                            <w:rPr>
                              <w:rFonts w:ascii="Arial" w:eastAsiaTheme="majorEastAsia" w:hAnsi="Arial" w:cs="Arial"/>
                              <w:b/>
                              <w:caps/>
                              <w:color w:val="5B9BD5" w:themeColor="accent1"/>
                              <w:sz w:val="48"/>
                              <w:szCs w:val="48"/>
                            </w:rPr>
                          </w:pPr>
                          <w:r w:rsidRPr="00A445BA">
                            <w:rPr>
                              <w:rFonts w:ascii="Arial" w:eastAsiaTheme="majorEastAsia" w:hAnsi="Arial" w:cs="Arial"/>
                              <w:b/>
                              <w:caps/>
                              <w:color w:val="5B9BD5" w:themeColor="accent1"/>
                              <w:sz w:val="48"/>
                              <w:szCs w:val="48"/>
                            </w:rPr>
                            <w:t>Velichka Todorova Proklinova</w:t>
                          </w:r>
                        </w:p>
                        <w:p w14:paraId="3A6C3907" w14:textId="5BA996C3" w:rsidR="00A445BA" w:rsidRPr="00A445BA" w:rsidRDefault="00A445BA" w:rsidP="00A445BA">
                          <w:pPr>
                            <w:pStyle w:val="NoSpacing"/>
                            <w:jc w:val="center"/>
                            <w:rPr>
                              <w:rFonts w:ascii="Arial" w:eastAsiaTheme="majorEastAsia" w:hAnsi="Arial" w:cs="Arial"/>
                              <w:b/>
                              <w:caps/>
                              <w:color w:val="5B9BD5" w:themeColor="accent1"/>
                              <w:sz w:val="48"/>
                              <w:szCs w:val="48"/>
                            </w:rPr>
                          </w:pPr>
                          <w:r w:rsidRPr="00A445BA">
                            <w:rPr>
                              <w:rFonts w:ascii="Arial" w:eastAsiaTheme="majorEastAsia" w:hAnsi="Arial" w:cs="Arial"/>
                              <w:b/>
                              <w:caps/>
                              <w:color w:val="5B9BD5" w:themeColor="accent1"/>
                              <w:sz w:val="48"/>
                              <w:szCs w:val="48"/>
                            </w:rPr>
                            <w:t>Student No 2010826</w:t>
                          </w:r>
                        </w:p>
                        <w:p w14:paraId="30EF7170" w14:textId="56AB6D87" w:rsidR="00A445BA" w:rsidRPr="00A445BA" w:rsidRDefault="00A445BA" w:rsidP="00A445BA">
                          <w:pPr>
                            <w:pStyle w:val="NoSpacing"/>
                            <w:jc w:val="center"/>
                            <w:rPr>
                              <w:rFonts w:ascii="Arial" w:eastAsiaTheme="majorEastAsia" w:hAnsi="Arial" w:cs="Arial"/>
                              <w:b/>
                              <w:caps/>
                              <w:color w:val="5B9BD5" w:themeColor="accent1"/>
                              <w:sz w:val="48"/>
                              <w:szCs w:val="48"/>
                            </w:rPr>
                          </w:pPr>
                          <w:r w:rsidRPr="00A445BA">
                            <w:rPr>
                              <w:rFonts w:ascii="Arial" w:eastAsiaTheme="majorEastAsia" w:hAnsi="Arial" w:cs="Arial"/>
                              <w:b/>
                              <w:caps/>
                              <w:color w:val="5B9BD5" w:themeColor="accent1"/>
                              <w:sz w:val="48"/>
                              <w:szCs w:val="48"/>
                            </w:rPr>
                            <w:t>Tutor - Gladius Kulothungan</w:t>
                          </w:r>
                        </w:p>
                      </w:txbxContent>
                    </v:textbox>
                  </v:shape>
                </w:pict>
              </mc:Fallback>
            </mc:AlternateContent>
          </w:r>
        </w:p>
        <w:p w14:paraId="2A7A4A79" w14:textId="7AD6AC46" w:rsidR="00C41DAE" w:rsidRDefault="00C41DAE">
          <w:pPr>
            <w:rPr>
              <w:rFonts w:eastAsia="Times New Roman" w:cs="Times New Roman"/>
              <w:color w:val="000000"/>
              <w:szCs w:val="24"/>
            </w:rPr>
          </w:pPr>
          <w:r>
            <w:rPr>
              <w:rFonts w:eastAsia="Times New Roman" w:cs="Times New Roman"/>
              <w:color w:val="000000"/>
              <w:szCs w:val="24"/>
            </w:rPr>
            <w:br w:type="page"/>
          </w:r>
        </w:p>
      </w:sdtContent>
    </w:sdt>
    <w:sdt>
      <w:sdtPr>
        <w:rPr>
          <w:rFonts w:ascii="Times New Roman" w:eastAsiaTheme="minorHAnsi" w:hAnsi="Times New Roman" w:cstheme="minorBidi"/>
          <w:color w:val="auto"/>
          <w:sz w:val="24"/>
          <w:szCs w:val="22"/>
        </w:rPr>
        <w:id w:val="-1678027658"/>
        <w:docPartObj>
          <w:docPartGallery w:val="Table of Contents"/>
          <w:docPartUnique/>
        </w:docPartObj>
      </w:sdtPr>
      <w:sdtEndPr>
        <w:rPr>
          <w:b/>
          <w:bCs/>
          <w:noProof/>
        </w:rPr>
      </w:sdtEndPr>
      <w:sdtContent>
        <w:p w14:paraId="3087D541" w14:textId="77777777" w:rsidR="004A2C53" w:rsidRPr="00840DC5" w:rsidRDefault="004A2C53">
          <w:pPr>
            <w:pStyle w:val="TOCHeading"/>
            <w:rPr>
              <w:rFonts w:ascii="Arial" w:hAnsi="Arial" w:cs="Arial"/>
              <w:sz w:val="22"/>
              <w:szCs w:val="22"/>
            </w:rPr>
          </w:pPr>
          <w:r w:rsidRPr="00840DC5">
            <w:rPr>
              <w:rFonts w:ascii="Arial" w:hAnsi="Arial" w:cs="Arial"/>
              <w:sz w:val="22"/>
              <w:szCs w:val="22"/>
            </w:rPr>
            <w:t>Table of Contents</w:t>
          </w:r>
        </w:p>
        <w:p w14:paraId="660CFB86" w14:textId="77777777" w:rsidR="00B85570" w:rsidRPr="00840DC5" w:rsidRDefault="004A2C53">
          <w:pPr>
            <w:pStyle w:val="TOC1"/>
            <w:tabs>
              <w:tab w:val="right" w:leader="dot" w:pos="9350"/>
            </w:tabs>
            <w:rPr>
              <w:rFonts w:ascii="Arial" w:eastAsiaTheme="minorEastAsia" w:hAnsi="Arial" w:cs="Arial"/>
              <w:noProof/>
              <w:sz w:val="22"/>
              <w:lang w:val="en-IN" w:eastAsia="en-IN"/>
            </w:rPr>
          </w:pPr>
          <w:r w:rsidRPr="00840DC5">
            <w:rPr>
              <w:rFonts w:ascii="Arial" w:hAnsi="Arial" w:cs="Arial"/>
              <w:sz w:val="22"/>
            </w:rPr>
            <w:fldChar w:fldCharType="begin"/>
          </w:r>
          <w:r w:rsidRPr="00840DC5">
            <w:rPr>
              <w:rFonts w:ascii="Arial" w:hAnsi="Arial" w:cs="Arial"/>
              <w:sz w:val="22"/>
            </w:rPr>
            <w:instrText xml:space="preserve"> TOC \o "1-3" \h \z \u </w:instrText>
          </w:r>
          <w:r w:rsidRPr="00840DC5">
            <w:rPr>
              <w:rFonts w:ascii="Arial" w:hAnsi="Arial" w:cs="Arial"/>
              <w:sz w:val="22"/>
            </w:rPr>
            <w:fldChar w:fldCharType="separate"/>
          </w:r>
          <w:hyperlink w:anchor="_Toc61221864" w:history="1">
            <w:r w:rsidR="00B85570" w:rsidRPr="00840DC5">
              <w:rPr>
                <w:rStyle w:val="Hyperlink"/>
                <w:rFonts w:ascii="Arial" w:eastAsia="Times New Roman" w:hAnsi="Arial" w:cs="Arial"/>
                <w:noProof/>
                <w:sz w:val="22"/>
              </w:rPr>
              <w:t>Introduction</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_Toc61221864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2</w:t>
            </w:r>
            <w:r w:rsidR="00B85570" w:rsidRPr="00840DC5">
              <w:rPr>
                <w:rFonts w:ascii="Arial" w:hAnsi="Arial" w:cs="Arial"/>
                <w:noProof/>
                <w:webHidden/>
                <w:sz w:val="22"/>
              </w:rPr>
              <w:fldChar w:fldCharType="end"/>
            </w:r>
          </w:hyperlink>
        </w:p>
        <w:p w14:paraId="1B1A2683" w14:textId="77777777" w:rsidR="00B85570" w:rsidRPr="00840DC5" w:rsidRDefault="00151328">
          <w:pPr>
            <w:pStyle w:val="TOC1"/>
            <w:tabs>
              <w:tab w:val="right" w:leader="dot" w:pos="9350"/>
            </w:tabs>
            <w:rPr>
              <w:rFonts w:ascii="Arial" w:eastAsiaTheme="minorEastAsia" w:hAnsi="Arial" w:cs="Arial"/>
              <w:noProof/>
              <w:sz w:val="22"/>
              <w:lang w:val="en-IN" w:eastAsia="en-IN"/>
            </w:rPr>
          </w:pPr>
          <w:hyperlink w:anchor="_Toc61221865" w:history="1">
            <w:r w:rsidR="00B85570" w:rsidRPr="00840DC5">
              <w:rPr>
                <w:rStyle w:val="Hyperlink"/>
                <w:rFonts w:ascii="Arial" w:eastAsia="Times New Roman" w:hAnsi="Arial" w:cs="Arial"/>
                <w:noProof/>
                <w:sz w:val="22"/>
              </w:rPr>
              <w:t>Hanoi Hat Company &amp; Context</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_Toc61221865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2</w:t>
            </w:r>
            <w:r w:rsidR="00B85570" w:rsidRPr="00840DC5">
              <w:rPr>
                <w:rFonts w:ascii="Arial" w:hAnsi="Arial" w:cs="Arial"/>
                <w:noProof/>
                <w:webHidden/>
                <w:sz w:val="22"/>
              </w:rPr>
              <w:fldChar w:fldCharType="end"/>
            </w:r>
          </w:hyperlink>
        </w:p>
        <w:p w14:paraId="55443978" w14:textId="77777777" w:rsidR="00B85570" w:rsidRPr="00840DC5" w:rsidRDefault="00151328">
          <w:pPr>
            <w:pStyle w:val="TOC1"/>
            <w:tabs>
              <w:tab w:val="right" w:leader="dot" w:pos="9350"/>
            </w:tabs>
            <w:rPr>
              <w:rFonts w:ascii="Arial" w:eastAsiaTheme="minorEastAsia" w:hAnsi="Arial" w:cs="Arial"/>
              <w:noProof/>
              <w:sz w:val="22"/>
              <w:lang w:val="en-IN" w:eastAsia="en-IN"/>
            </w:rPr>
          </w:pPr>
          <w:hyperlink w:anchor="_Toc61221866" w:history="1">
            <w:r w:rsidR="00B85570" w:rsidRPr="00840DC5">
              <w:rPr>
                <w:rStyle w:val="Hyperlink"/>
                <w:rFonts w:ascii="Arial" w:eastAsia="Times New Roman" w:hAnsi="Arial" w:cs="Arial"/>
                <w:noProof/>
                <w:sz w:val="22"/>
              </w:rPr>
              <w:t>Human Resource challenges at Hanoi Hat Company</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_Toc61221866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2</w:t>
            </w:r>
            <w:r w:rsidR="00B85570" w:rsidRPr="00840DC5">
              <w:rPr>
                <w:rFonts w:ascii="Arial" w:hAnsi="Arial" w:cs="Arial"/>
                <w:noProof/>
                <w:webHidden/>
                <w:sz w:val="22"/>
              </w:rPr>
              <w:fldChar w:fldCharType="end"/>
            </w:r>
          </w:hyperlink>
        </w:p>
        <w:p w14:paraId="355D8E2E" w14:textId="77777777" w:rsidR="00B85570" w:rsidRPr="00840DC5" w:rsidRDefault="00151328">
          <w:pPr>
            <w:pStyle w:val="TOC1"/>
            <w:tabs>
              <w:tab w:val="right" w:leader="dot" w:pos="9350"/>
            </w:tabs>
            <w:rPr>
              <w:rFonts w:ascii="Arial" w:eastAsiaTheme="minorEastAsia" w:hAnsi="Arial" w:cs="Arial"/>
              <w:noProof/>
              <w:sz w:val="22"/>
              <w:lang w:val="en-IN" w:eastAsia="en-IN"/>
            </w:rPr>
          </w:pPr>
          <w:hyperlink w:anchor="_Toc61221867" w:history="1">
            <w:r w:rsidR="00B85570" w:rsidRPr="00840DC5">
              <w:rPr>
                <w:rStyle w:val="Hyperlink"/>
                <w:rFonts w:ascii="Arial" w:eastAsia="Times New Roman" w:hAnsi="Arial" w:cs="Arial"/>
                <w:noProof/>
                <w:sz w:val="22"/>
              </w:rPr>
              <w:t>Employee Engagement</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_Toc61221867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3</w:t>
            </w:r>
            <w:r w:rsidR="00B85570" w:rsidRPr="00840DC5">
              <w:rPr>
                <w:rFonts w:ascii="Arial" w:hAnsi="Arial" w:cs="Arial"/>
                <w:noProof/>
                <w:webHidden/>
                <w:sz w:val="22"/>
              </w:rPr>
              <w:fldChar w:fldCharType="end"/>
            </w:r>
          </w:hyperlink>
        </w:p>
        <w:p w14:paraId="61244F87" w14:textId="77777777" w:rsidR="00B85570" w:rsidRPr="00840DC5" w:rsidRDefault="00151328">
          <w:pPr>
            <w:pStyle w:val="TOC1"/>
            <w:tabs>
              <w:tab w:val="right" w:leader="dot" w:pos="9350"/>
            </w:tabs>
            <w:rPr>
              <w:rFonts w:ascii="Arial" w:eastAsiaTheme="minorEastAsia" w:hAnsi="Arial" w:cs="Arial"/>
              <w:noProof/>
              <w:sz w:val="22"/>
              <w:lang w:val="en-IN" w:eastAsia="en-IN"/>
            </w:rPr>
          </w:pPr>
          <w:hyperlink w:anchor="_Toc61221868" w:history="1">
            <w:r w:rsidR="00B85570" w:rsidRPr="00840DC5">
              <w:rPr>
                <w:rStyle w:val="Hyperlink"/>
                <w:rFonts w:ascii="Arial" w:eastAsia="Times New Roman" w:hAnsi="Arial" w:cs="Arial"/>
                <w:noProof/>
                <w:sz w:val="22"/>
              </w:rPr>
              <w:t>Contemporary reward practices</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_Toc61221868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3</w:t>
            </w:r>
            <w:r w:rsidR="00B85570" w:rsidRPr="00840DC5">
              <w:rPr>
                <w:rFonts w:ascii="Arial" w:hAnsi="Arial" w:cs="Arial"/>
                <w:noProof/>
                <w:webHidden/>
                <w:sz w:val="22"/>
              </w:rPr>
              <w:fldChar w:fldCharType="end"/>
            </w:r>
          </w:hyperlink>
        </w:p>
        <w:p w14:paraId="490BDF8F" w14:textId="77777777" w:rsidR="00B85570" w:rsidRPr="00840DC5" w:rsidRDefault="00151328">
          <w:pPr>
            <w:pStyle w:val="TOC2"/>
            <w:tabs>
              <w:tab w:val="right" w:leader="dot" w:pos="9350"/>
            </w:tabs>
            <w:rPr>
              <w:rFonts w:ascii="Arial" w:eastAsiaTheme="minorEastAsia" w:hAnsi="Arial" w:cs="Arial"/>
              <w:noProof/>
              <w:sz w:val="22"/>
              <w:lang w:val="en-IN" w:eastAsia="en-IN"/>
            </w:rPr>
          </w:pPr>
          <w:hyperlink w:anchor="_Toc61221869" w:history="1">
            <w:r w:rsidR="00B85570" w:rsidRPr="00840DC5">
              <w:rPr>
                <w:rStyle w:val="Hyperlink"/>
                <w:rFonts w:ascii="Arial" w:eastAsia="Times New Roman" w:hAnsi="Arial" w:cs="Arial"/>
                <w:noProof/>
                <w:sz w:val="22"/>
              </w:rPr>
              <w:t>Career Development</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_Toc61221869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3</w:t>
            </w:r>
            <w:r w:rsidR="00B85570" w:rsidRPr="00840DC5">
              <w:rPr>
                <w:rFonts w:ascii="Arial" w:hAnsi="Arial" w:cs="Arial"/>
                <w:noProof/>
                <w:webHidden/>
                <w:sz w:val="22"/>
              </w:rPr>
              <w:fldChar w:fldCharType="end"/>
            </w:r>
          </w:hyperlink>
        </w:p>
        <w:p w14:paraId="678C51E8" w14:textId="77777777" w:rsidR="00B85570" w:rsidRPr="00840DC5" w:rsidRDefault="00151328">
          <w:pPr>
            <w:pStyle w:val="TOC2"/>
            <w:tabs>
              <w:tab w:val="right" w:leader="dot" w:pos="9350"/>
            </w:tabs>
            <w:rPr>
              <w:rFonts w:ascii="Arial" w:eastAsiaTheme="minorEastAsia" w:hAnsi="Arial" w:cs="Arial"/>
              <w:noProof/>
              <w:sz w:val="22"/>
              <w:lang w:val="en-IN" w:eastAsia="en-IN"/>
            </w:rPr>
          </w:pPr>
          <w:hyperlink w:anchor="_Toc61221870" w:history="1">
            <w:r w:rsidR="00B85570" w:rsidRPr="00840DC5">
              <w:rPr>
                <w:rStyle w:val="Hyperlink"/>
                <w:rFonts w:ascii="Arial" w:eastAsia="Times New Roman" w:hAnsi="Arial" w:cs="Arial"/>
                <w:noProof/>
                <w:sz w:val="22"/>
              </w:rPr>
              <w:t>Incentives and compensation</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_Toc61221870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4</w:t>
            </w:r>
            <w:r w:rsidR="00B85570" w:rsidRPr="00840DC5">
              <w:rPr>
                <w:rFonts w:ascii="Arial" w:hAnsi="Arial" w:cs="Arial"/>
                <w:noProof/>
                <w:webHidden/>
                <w:sz w:val="22"/>
              </w:rPr>
              <w:fldChar w:fldCharType="end"/>
            </w:r>
          </w:hyperlink>
        </w:p>
        <w:p w14:paraId="0D2F0CC6" w14:textId="77777777" w:rsidR="00B85570" w:rsidRPr="00840DC5" w:rsidRDefault="00151328">
          <w:pPr>
            <w:pStyle w:val="TOC2"/>
            <w:tabs>
              <w:tab w:val="right" w:leader="dot" w:pos="9350"/>
            </w:tabs>
            <w:rPr>
              <w:rFonts w:ascii="Arial" w:eastAsiaTheme="minorEastAsia" w:hAnsi="Arial" w:cs="Arial"/>
              <w:noProof/>
              <w:sz w:val="22"/>
              <w:lang w:val="en-IN" w:eastAsia="en-IN"/>
            </w:rPr>
          </w:pPr>
          <w:hyperlink w:anchor="_Toc61221871" w:history="1">
            <w:r w:rsidR="00B85570" w:rsidRPr="00840DC5">
              <w:rPr>
                <w:rStyle w:val="Hyperlink"/>
                <w:rFonts w:ascii="Arial" w:eastAsia="Times New Roman" w:hAnsi="Arial" w:cs="Arial"/>
                <w:noProof/>
                <w:sz w:val="22"/>
              </w:rPr>
              <w:t>Incentives based on recognition.</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_Toc61221871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4</w:t>
            </w:r>
            <w:r w:rsidR="00B85570" w:rsidRPr="00840DC5">
              <w:rPr>
                <w:rFonts w:ascii="Arial" w:hAnsi="Arial" w:cs="Arial"/>
                <w:noProof/>
                <w:webHidden/>
                <w:sz w:val="22"/>
              </w:rPr>
              <w:fldChar w:fldCharType="end"/>
            </w:r>
          </w:hyperlink>
        </w:p>
        <w:p w14:paraId="6109B316" w14:textId="77777777" w:rsidR="00B85570" w:rsidRPr="00840DC5" w:rsidRDefault="00151328">
          <w:pPr>
            <w:pStyle w:val="TOC3"/>
            <w:tabs>
              <w:tab w:val="right" w:leader="dot" w:pos="9350"/>
            </w:tabs>
            <w:rPr>
              <w:rFonts w:ascii="Arial" w:eastAsiaTheme="minorEastAsia" w:hAnsi="Arial" w:cs="Arial"/>
              <w:noProof/>
              <w:sz w:val="22"/>
              <w:lang w:val="en-IN" w:eastAsia="en-IN"/>
            </w:rPr>
          </w:pPr>
          <w:hyperlink w:anchor="_Toc61221872" w:history="1">
            <w:r w:rsidR="00B85570" w:rsidRPr="00840DC5">
              <w:rPr>
                <w:rStyle w:val="Hyperlink"/>
                <w:rFonts w:ascii="Arial" w:eastAsia="Times New Roman" w:hAnsi="Arial" w:cs="Arial"/>
                <w:noProof/>
                <w:sz w:val="22"/>
              </w:rPr>
              <w:t>Benefits of the contemporary rewards programs</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_Toc61221872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4</w:t>
            </w:r>
            <w:r w:rsidR="00B85570" w:rsidRPr="00840DC5">
              <w:rPr>
                <w:rFonts w:ascii="Arial" w:hAnsi="Arial" w:cs="Arial"/>
                <w:noProof/>
                <w:webHidden/>
                <w:sz w:val="22"/>
              </w:rPr>
              <w:fldChar w:fldCharType="end"/>
            </w:r>
          </w:hyperlink>
        </w:p>
        <w:p w14:paraId="4C2844CF" w14:textId="77777777" w:rsidR="00B85570" w:rsidRPr="00840DC5" w:rsidRDefault="00151328">
          <w:pPr>
            <w:pStyle w:val="TOC1"/>
            <w:tabs>
              <w:tab w:val="right" w:leader="dot" w:pos="9350"/>
            </w:tabs>
            <w:rPr>
              <w:rFonts w:ascii="Arial" w:eastAsiaTheme="minorEastAsia" w:hAnsi="Arial" w:cs="Arial"/>
              <w:noProof/>
              <w:sz w:val="22"/>
              <w:lang w:val="en-IN" w:eastAsia="en-IN"/>
            </w:rPr>
          </w:pPr>
          <w:hyperlink w:anchor="_Toc61221873" w:history="1">
            <w:r w:rsidR="00B85570" w:rsidRPr="00840DC5">
              <w:rPr>
                <w:rStyle w:val="Hyperlink"/>
                <w:rFonts w:ascii="Arial" w:eastAsia="Times New Roman" w:hAnsi="Arial" w:cs="Arial"/>
                <w:noProof/>
                <w:sz w:val="22"/>
              </w:rPr>
              <w:t>Herzberg’s Two Factor theory</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_Toc61221873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5</w:t>
            </w:r>
            <w:r w:rsidR="00B85570" w:rsidRPr="00840DC5">
              <w:rPr>
                <w:rFonts w:ascii="Arial" w:hAnsi="Arial" w:cs="Arial"/>
                <w:noProof/>
                <w:webHidden/>
                <w:sz w:val="22"/>
              </w:rPr>
              <w:fldChar w:fldCharType="end"/>
            </w:r>
          </w:hyperlink>
        </w:p>
        <w:p w14:paraId="3FE48FAB" w14:textId="77777777" w:rsidR="00B85570" w:rsidRPr="00840DC5" w:rsidRDefault="00151328">
          <w:pPr>
            <w:pStyle w:val="TOC2"/>
            <w:tabs>
              <w:tab w:val="right" w:leader="dot" w:pos="9350"/>
            </w:tabs>
            <w:rPr>
              <w:rFonts w:ascii="Arial" w:eastAsiaTheme="minorEastAsia" w:hAnsi="Arial" w:cs="Arial"/>
              <w:noProof/>
              <w:sz w:val="22"/>
              <w:lang w:val="en-IN" w:eastAsia="en-IN"/>
            </w:rPr>
          </w:pPr>
          <w:hyperlink w:anchor="_Toc61221874" w:history="1">
            <w:r w:rsidR="00B85570" w:rsidRPr="00840DC5">
              <w:rPr>
                <w:rStyle w:val="Hyperlink"/>
                <w:rFonts w:ascii="Arial" w:hAnsi="Arial" w:cs="Arial"/>
                <w:noProof/>
                <w:sz w:val="22"/>
              </w:rPr>
              <w:t>Motivators</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_Toc61221874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5</w:t>
            </w:r>
            <w:r w:rsidR="00B85570" w:rsidRPr="00840DC5">
              <w:rPr>
                <w:rFonts w:ascii="Arial" w:hAnsi="Arial" w:cs="Arial"/>
                <w:noProof/>
                <w:webHidden/>
                <w:sz w:val="22"/>
              </w:rPr>
              <w:fldChar w:fldCharType="end"/>
            </w:r>
          </w:hyperlink>
        </w:p>
        <w:p w14:paraId="3E685E20" w14:textId="77777777" w:rsidR="00B85570" w:rsidRPr="00840DC5" w:rsidRDefault="00151328">
          <w:pPr>
            <w:pStyle w:val="TOC2"/>
            <w:tabs>
              <w:tab w:val="right" w:leader="dot" w:pos="9350"/>
            </w:tabs>
            <w:rPr>
              <w:rFonts w:ascii="Arial" w:eastAsiaTheme="minorEastAsia" w:hAnsi="Arial" w:cs="Arial"/>
              <w:noProof/>
              <w:sz w:val="22"/>
              <w:lang w:val="en-IN" w:eastAsia="en-IN"/>
            </w:rPr>
          </w:pPr>
          <w:hyperlink w:anchor="_Toc61221875" w:history="1">
            <w:r w:rsidR="00B85570" w:rsidRPr="00840DC5">
              <w:rPr>
                <w:rStyle w:val="Hyperlink"/>
                <w:rFonts w:ascii="Arial" w:hAnsi="Arial" w:cs="Arial"/>
                <w:noProof/>
                <w:sz w:val="22"/>
              </w:rPr>
              <w:t>Hygiene factors</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_Toc61221875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5</w:t>
            </w:r>
            <w:r w:rsidR="00B85570" w:rsidRPr="00840DC5">
              <w:rPr>
                <w:rFonts w:ascii="Arial" w:hAnsi="Arial" w:cs="Arial"/>
                <w:noProof/>
                <w:webHidden/>
                <w:sz w:val="22"/>
              </w:rPr>
              <w:fldChar w:fldCharType="end"/>
            </w:r>
          </w:hyperlink>
        </w:p>
        <w:p w14:paraId="44EFC4A5" w14:textId="77777777" w:rsidR="00B85570" w:rsidRPr="00840DC5" w:rsidRDefault="00151328">
          <w:pPr>
            <w:pStyle w:val="TOC1"/>
            <w:tabs>
              <w:tab w:val="right" w:leader="dot" w:pos="9350"/>
            </w:tabs>
            <w:rPr>
              <w:rFonts w:ascii="Arial" w:eastAsiaTheme="minorEastAsia" w:hAnsi="Arial" w:cs="Arial"/>
              <w:noProof/>
              <w:sz w:val="22"/>
              <w:lang w:val="en-IN" w:eastAsia="en-IN"/>
            </w:rPr>
          </w:pPr>
          <w:hyperlink w:anchor="_Toc61221876" w:history="1">
            <w:r w:rsidR="00B85570" w:rsidRPr="00840DC5">
              <w:rPr>
                <w:rStyle w:val="Hyperlink"/>
                <w:rFonts w:ascii="Arial" w:eastAsia="Times New Roman" w:hAnsi="Arial" w:cs="Arial"/>
                <w:noProof/>
                <w:sz w:val="22"/>
              </w:rPr>
              <w:t>Acquired needs theory by McClelland</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_Toc61221876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6</w:t>
            </w:r>
            <w:r w:rsidR="00B85570" w:rsidRPr="00840DC5">
              <w:rPr>
                <w:rFonts w:ascii="Arial" w:hAnsi="Arial" w:cs="Arial"/>
                <w:noProof/>
                <w:webHidden/>
                <w:sz w:val="22"/>
              </w:rPr>
              <w:fldChar w:fldCharType="end"/>
            </w:r>
          </w:hyperlink>
        </w:p>
        <w:p w14:paraId="3D57D1AC" w14:textId="77777777" w:rsidR="00B85570" w:rsidRPr="00840DC5" w:rsidRDefault="00151328">
          <w:pPr>
            <w:pStyle w:val="TOC1"/>
            <w:tabs>
              <w:tab w:val="right" w:leader="dot" w:pos="9350"/>
            </w:tabs>
            <w:rPr>
              <w:rFonts w:ascii="Arial" w:eastAsiaTheme="minorEastAsia" w:hAnsi="Arial" w:cs="Arial"/>
              <w:noProof/>
              <w:sz w:val="22"/>
              <w:lang w:val="en-IN" w:eastAsia="en-IN"/>
            </w:rPr>
          </w:pPr>
          <w:hyperlink w:anchor="_Toc61221877" w:history="1">
            <w:r w:rsidR="00B85570" w:rsidRPr="00840DC5">
              <w:rPr>
                <w:rStyle w:val="Hyperlink"/>
                <w:rFonts w:ascii="Arial" w:eastAsia="Times New Roman" w:hAnsi="Arial" w:cs="Arial"/>
                <w:noProof/>
                <w:sz w:val="22"/>
              </w:rPr>
              <w:t>Adding value through rewards</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_Toc61221877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7</w:t>
            </w:r>
            <w:r w:rsidR="00B85570" w:rsidRPr="00840DC5">
              <w:rPr>
                <w:rFonts w:ascii="Arial" w:hAnsi="Arial" w:cs="Arial"/>
                <w:noProof/>
                <w:webHidden/>
                <w:sz w:val="22"/>
              </w:rPr>
              <w:fldChar w:fldCharType="end"/>
            </w:r>
          </w:hyperlink>
        </w:p>
        <w:p w14:paraId="6D138441" w14:textId="77777777" w:rsidR="00B85570" w:rsidRPr="00840DC5" w:rsidRDefault="00151328">
          <w:pPr>
            <w:pStyle w:val="TOC1"/>
            <w:tabs>
              <w:tab w:val="right" w:leader="dot" w:pos="9350"/>
            </w:tabs>
            <w:rPr>
              <w:rFonts w:ascii="Arial" w:eastAsiaTheme="minorEastAsia" w:hAnsi="Arial" w:cs="Arial"/>
              <w:noProof/>
              <w:sz w:val="22"/>
              <w:lang w:val="en-IN" w:eastAsia="en-IN"/>
            </w:rPr>
          </w:pPr>
          <w:hyperlink w:anchor="_Toc61221878" w:history="1">
            <w:r w:rsidR="00B85570" w:rsidRPr="00840DC5">
              <w:rPr>
                <w:rStyle w:val="Hyperlink"/>
                <w:rFonts w:ascii="Arial" w:eastAsia="Times New Roman" w:hAnsi="Arial" w:cs="Arial"/>
                <w:noProof/>
                <w:sz w:val="22"/>
              </w:rPr>
              <w:t>Conclusion</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_Toc61221878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7</w:t>
            </w:r>
            <w:r w:rsidR="00B85570" w:rsidRPr="00840DC5">
              <w:rPr>
                <w:rFonts w:ascii="Arial" w:hAnsi="Arial" w:cs="Arial"/>
                <w:noProof/>
                <w:webHidden/>
                <w:sz w:val="22"/>
              </w:rPr>
              <w:fldChar w:fldCharType="end"/>
            </w:r>
          </w:hyperlink>
        </w:p>
        <w:p w14:paraId="20C5AA7A" w14:textId="77777777" w:rsidR="00B85570" w:rsidRPr="00840DC5" w:rsidRDefault="00151328">
          <w:pPr>
            <w:pStyle w:val="TOC1"/>
            <w:tabs>
              <w:tab w:val="right" w:leader="dot" w:pos="9350"/>
            </w:tabs>
            <w:rPr>
              <w:rFonts w:ascii="Arial" w:eastAsiaTheme="minorEastAsia" w:hAnsi="Arial" w:cs="Arial"/>
              <w:noProof/>
              <w:sz w:val="22"/>
              <w:lang w:val="en-IN" w:eastAsia="en-IN"/>
            </w:rPr>
          </w:pPr>
          <w:hyperlink w:anchor="_Toc61221879" w:history="1">
            <w:r w:rsidR="00B85570" w:rsidRPr="00840DC5">
              <w:rPr>
                <w:rStyle w:val="Hyperlink"/>
                <w:rFonts w:ascii="Arial" w:hAnsi="Arial" w:cs="Arial"/>
                <w:noProof/>
                <w:sz w:val="22"/>
              </w:rPr>
              <w:t>References</w:t>
            </w:r>
            <w:r w:rsidR="00B85570" w:rsidRPr="00840DC5">
              <w:rPr>
                <w:rFonts w:ascii="Arial" w:hAnsi="Arial" w:cs="Arial"/>
                <w:noProof/>
                <w:webHidden/>
                <w:sz w:val="22"/>
              </w:rPr>
              <w:tab/>
            </w:r>
            <w:r w:rsidR="00B85570" w:rsidRPr="00840DC5">
              <w:rPr>
                <w:rFonts w:ascii="Arial" w:hAnsi="Arial" w:cs="Arial"/>
                <w:noProof/>
                <w:webHidden/>
                <w:sz w:val="22"/>
              </w:rPr>
              <w:fldChar w:fldCharType="begin"/>
            </w:r>
            <w:r w:rsidR="00B85570" w:rsidRPr="00840DC5">
              <w:rPr>
                <w:rFonts w:ascii="Arial" w:hAnsi="Arial" w:cs="Arial"/>
                <w:noProof/>
                <w:webHidden/>
                <w:sz w:val="22"/>
              </w:rPr>
              <w:instrText xml:space="preserve"> PAGEREF _Toc61221879 \h </w:instrText>
            </w:r>
            <w:r w:rsidR="00B85570" w:rsidRPr="00840DC5">
              <w:rPr>
                <w:rFonts w:ascii="Arial" w:hAnsi="Arial" w:cs="Arial"/>
                <w:noProof/>
                <w:webHidden/>
                <w:sz w:val="22"/>
              </w:rPr>
            </w:r>
            <w:r w:rsidR="00B85570" w:rsidRPr="00840DC5">
              <w:rPr>
                <w:rFonts w:ascii="Arial" w:hAnsi="Arial" w:cs="Arial"/>
                <w:noProof/>
                <w:webHidden/>
                <w:sz w:val="22"/>
              </w:rPr>
              <w:fldChar w:fldCharType="separate"/>
            </w:r>
            <w:r w:rsidR="00B85570" w:rsidRPr="00840DC5">
              <w:rPr>
                <w:rFonts w:ascii="Arial" w:hAnsi="Arial" w:cs="Arial"/>
                <w:noProof/>
                <w:webHidden/>
                <w:sz w:val="22"/>
              </w:rPr>
              <w:t>8</w:t>
            </w:r>
            <w:r w:rsidR="00B85570" w:rsidRPr="00840DC5">
              <w:rPr>
                <w:rFonts w:ascii="Arial" w:hAnsi="Arial" w:cs="Arial"/>
                <w:noProof/>
                <w:webHidden/>
                <w:sz w:val="22"/>
              </w:rPr>
              <w:fldChar w:fldCharType="end"/>
            </w:r>
          </w:hyperlink>
        </w:p>
        <w:p w14:paraId="5A29BD58" w14:textId="77777777" w:rsidR="004A2C53" w:rsidRDefault="004A2C53">
          <w:r w:rsidRPr="00840DC5">
            <w:rPr>
              <w:rFonts w:ascii="Arial" w:hAnsi="Arial" w:cs="Arial"/>
              <w:b/>
              <w:bCs/>
              <w:noProof/>
              <w:sz w:val="22"/>
            </w:rPr>
            <w:fldChar w:fldCharType="end"/>
          </w:r>
        </w:p>
      </w:sdtContent>
    </w:sdt>
    <w:p w14:paraId="0E51CD8F" w14:textId="77777777" w:rsidR="004A2C53" w:rsidRDefault="004A2C53">
      <w:r>
        <w:br w:type="page"/>
      </w:r>
    </w:p>
    <w:p w14:paraId="7347B2B3" w14:textId="77777777" w:rsidR="00B85570" w:rsidRPr="00840DC5" w:rsidRDefault="00B85570" w:rsidP="00CE6E22">
      <w:pPr>
        <w:pStyle w:val="Heading1"/>
        <w:spacing w:line="480" w:lineRule="auto"/>
        <w:rPr>
          <w:rFonts w:ascii="Arial" w:eastAsia="Times New Roman" w:hAnsi="Arial" w:cs="Arial"/>
          <w:sz w:val="22"/>
          <w:szCs w:val="22"/>
        </w:rPr>
      </w:pPr>
      <w:bookmarkStart w:id="0" w:name="_Toc61221864"/>
      <w:r w:rsidRPr="00840DC5">
        <w:rPr>
          <w:rFonts w:ascii="Arial" w:eastAsia="Times New Roman" w:hAnsi="Arial" w:cs="Arial"/>
          <w:sz w:val="22"/>
          <w:szCs w:val="22"/>
        </w:rPr>
        <w:lastRenderedPageBreak/>
        <w:t>Introduction</w:t>
      </w:r>
      <w:bookmarkEnd w:id="0"/>
    </w:p>
    <w:p w14:paraId="209F6F5F" w14:textId="77777777" w:rsidR="00B85570" w:rsidRPr="00840DC5" w:rsidRDefault="00C41DAE" w:rsidP="00CE6E22">
      <w:pPr>
        <w:spacing w:line="480" w:lineRule="auto"/>
        <w:jc w:val="both"/>
        <w:rPr>
          <w:rFonts w:ascii="Arial" w:hAnsi="Arial" w:cs="Arial"/>
          <w:sz w:val="22"/>
        </w:rPr>
      </w:pPr>
      <w:r w:rsidRPr="00840DC5">
        <w:rPr>
          <w:rFonts w:ascii="Arial" w:hAnsi="Arial" w:cs="Arial"/>
          <w:sz w:val="22"/>
        </w:rPr>
        <w:t xml:space="preserve">International Human Resource management is essential for organizations like Hanoi Hat Company which are growing and diversifying to cater to new market requirements and greater revenue potential. In other words when organizations are required to manage their human resource and related activities at an international level then the concepts of International Human Resource Management come handy. The human resource functions that may come handy include recruitment, staffing, training and development, performance management, pay and compensation and so on. For analyzing and implementing </w:t>
      </w:r>
      <w:proofErr w:type="gramStart"/>
      <w:r w:rsidRPr="00840DC5">
        <w:rPr>
          <w:rFonts w:ascii="Arial" w:hAnsi="Arial" w:cs="Arial"/>
          <w:sz w:val="22"/>
        </w:rPr>
        <w:t>these the</w:t>
      </w:r>
      <w:proofErr w:type="gramEnd"/>
      <w:r w:rsidRPr="00840DC5">
        <w:rPr>
          <w:rFonts w:ascii="Arial" w:hAnsi="Arial" w:cs="Arial"/>
          <w:sz w:val="22"/>
        </w:rPr>
        <w:t xml:space="preserve"> international best practices have to be kept in mind. There is more strategic and functional relation and resemblance between human resource management and international human resource management.</w:t>
      </w:r>
      <w:bookmarkStart w:id="1" w:name="_GoBack"/>
      <w:bookmarkEnd w:id="1"/>
    </w:p>
    <w:p w14:paraId="1F804A2F" w14:textId="77777777" w:rsidR="00B85570" w:rsidRPr="00840DC5" w:rsidRDefault="00B85570" w:rsidP="00CE6E22">
      <w:pPr>
        <w:pStyle w:val="Heading1"/>
        <w:spacing w:line="480" w:lineRule="auto"/>
        <w:rPr>
          <w:rFonts w:ascii="Arial" w:eastAsia="Times New Roman" w:hAnsi="Arial" w:cs="Arial"/>
          <w:sz w:val="22"/>
          <w:szCs w:val="22"/>
        </w:rPr>
      </w:pPr>
      <w:bookmarkStart w:id="2" w:name="_Toc61221865"/>
      <w:r w:rsidRPr="00840DC5">
        <w:rPr>
          <w:rFonts w:ascii="Arial" w:eastAsia="Times New Roman" w:hAnsi="Arial" w:cs="Arial"/>
          <w:sz w:val="22"/>
          <w:szCs w:val="22"/>
        </w:rPr>
        <w:t>Hanoi Hat Company &amp; Context</w:t>
      </w:r>
      <w:bookmarkEnd w:id="2"/>
    </w:p>
    <w:p w14:paraId="17AAA92B" w14:textId="77777777" w:rsidR="00C41DAE" w:rsidRPr="00840DC5" w:rsidRDefault="00C41DAE" w:rsidP="00CE6E22">
      <w:pPr>
        <w:spacing w:line="480" w:lineRule="auto"/>
        <w:jc w:val="both"/>
        <w:rPr>
          <w:rFonts w:ascii="Arial" w:hAnsi="Arial" w:cs="Arial"/>
          <w:sz w:val="22"/>
        </w:rPr>
      </w:pPr>
      <w:r w:rsidRPr="00840DC5">
        <w:rPr>
          <w:rFonts w:ascii="Arial" w:hAnsi="Arial" w:cs="Arial"/>
          <w:sz w:val="22"/>
        </w:rPr>
        <w:t>The activities like recruitment, staffing training and development, performance management and so on are similar for both the processes functionally. Strategically international human resource management is more linked to the business goals and strategy of an organization. There are other activities as well in International Human Resource management that Hanoi Hat Company has to focus on to grow the business and build more sustainable business relations with the international companies and institutions</w:t>
      </w:r>
      <w:sdt>
        <w:sdtPr>
          <w:rPr>
            <w:rFonts w:ascii="Arial" w:hAnsi="Arial" w:cs="Arial"/>
            <w:sz w:val="22"/>
          </w:rPr>
          <w:id w:val="1997067025"/>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Far171 \l 1033 </w:instrText>
          </w:r>
          <w:r w:rsidR="004A2C53" w:rsidRPr="00840DC5">
            <w:rPr>
              <w:rFonts w:ascii="Arial" w:hAnsi="Arial" w:cs="Arial"/>
              <w:sz w:val="22"/>
            </w:rPr>
            <w:fldChar w:fldCharType="separate"/>
          </w:r>
          <w:r w:rsidR="004A2C53" w:rsidRPr="00840DC5">
            <w:rPr>
              <w:rFonts w:ascii="Arial" w:hAnsi="Arial" w:cs="Arial"/>
              <w:noProof/>
              <w:sz w:val="22"/>
            </w:rPr>
            <w:t xml:space="preserve"> (Analoui, 2017)</w:t>
          </w:r>
          <w:r w:rsidR="004A2C53" w:rsidRPr="00840DC5">
            <w:rPr>
              <w:rFonts w:ascii="Arial" w:hAnsi="Arial" w:cs="Arial"/>
              <w:sz w:val="22"/>
            </w:rPr>
            <w:fldChar w:fldCharType="end"/>
          </w:r>
        </w:sdtContent>
      </w:sdt>
      <w:r w:rsidRPr="00840DC5">
        <w:rPr>
          <w:rFonts w:ascii="Arial" w:hAnsi="Arial" w:cs="Arial"/>
          <w:sz w:val="22"/>
        </w:rPr>
        <w:t xml:space="preserve">. These activities include international industrial relations and related tasks, expatriate management and so on. The international industrial relations include employment contracts in different countries, varying tax and legal specifications for different import/export and labor requirements and so on. Thus, the global understanding of the routine human resource activities is required for Hanoi Hat so as to progress its relations with the international sportswear companies towards greater profitability. The HR department within the organization must start to be able to manage the organization from a global perspective considering global talent </w:t>
      </w:r>
      <w:r w:rsidR="00850E6B" w:rsidRPr="00840DC5">
        <w:rPr>
          <w:rFonts w:ascii="Arial" w:hAnsi="Arial" w:cs="Arial"/>
          <w:sz w:val="22"/>
        </w:rPr>
        <w:t>up skilling</w:t>
      </w:r>
      <w:r w:rsidRPr="00840DC5">
        <w:rPr>
          <w:rFonts w:ascii="Arial" w:hAnsi="Arial" w:cs="Arial"/>
          <w:sz w:val="22"/>
        </w:rPr>
        <w:t xml:space="preserve"> and reskilling practices, global trends in the clothing and apparel segment etc. The clothing segment is a highly competitive but </w:t>
      </w:r>
      <w:r w:rsidRPr="00840DC5">
        <w:rPr>
          <w:rFonts w:ascii="Arial" w:hAnsi="Arial" w:cs="Arial"/>
          <w:sz w:val="22"/>
        </w:rPr>
        <w:lastRenderedPageBreak/>
        <w:t xml:space="preserve">profitable business segment. If proper measures are introduced and </w:t>
      </w:r>
      <w:r w:rsidR="00850E6B" w:rsidRPr="00840DC5">
        <w:rPr>
          <w:rFonts w:ascii="Arial" w:hAnsi="Arial" w:cs="Arial"/>
          <w:sz w:val="22"/>
        </w:rPr>
        <w:t>fine-tuned</w:t>
      </w:r>
      <w:r w:rsidRPr="00840DC5">
        <w:rPr>
          <w:rFonts w:ascii="Arial" w:hAnsi="Arial" w:cs="Arial"/>
          <w:sz w:val="22"/>
        </w:rPr>
        <w:t xml:space="preserve"> to suit the requirements then the company can potentially grow by leaps and bounds</w:t>
      </w:r>
      <w:sdt>
        <w:sdtPr>
          <w:rPr>
            <w:rFonts w:ascii="Arial" w:hAnsi="Arial" w:cs="Arial"/>
            <w:sz w:val="22"/>
          </w:rPr>
          <w:id w:val="-18322413"/>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Arn17 \l 1033 </w:instrText>
          </w:r>
          <w:r w:rsidR="004A2C53" w:rsidRPr="00840DC5">
            <w:rPr>
              <w:rFonts w:ascii="Arial" w:hAnsi="Arial" w:cs="Arial"/>
              <w:sz w:val="22"/>
            </w:rPr>
            <w:fldChar w:fldCharType="separate"/>
          </w:r>
          <w:r w:rsidR="004A2C53" w:rsidRPr="00840DC5">
            <w:rPr>
              <w:rFonts w:ascii="Arial" w:hAnsi="Arial" w:cs="Arial"/>
              <w:noProof/>
              <w:sz w:val="22"/>
            </w:rPr>
            <w:t xml:space="preserve"> (Bakker, et al., 2017)</w:t>
          </w:r>
          <w:r w:rsidR="004A2C53" w:rsidRPr="00840DC5">
            <w:rPr>
              <w:rFonts w:ascii="Arial" w:hAnsi="Arial" w:cs="Arial"/>
              <w:sz w:val="22"/>
            </w:rPr>
            <w:fldChar w:fldCharType="end"/>
          </w:r>
        </w:sdtContent>
      </w:sdt>
      <w:r w:rsidRPr="00840DC5">
        <w:rPr>
          <w:rFonts w:ascii="Arial" w:hAnsi="Arial" w:cs="Arial"/>
          <w:sz w:val="22"/>
        </w:rPr>
        <w:t>.</w:t>
      </w:r>
    </w:p>
    <w:p w14:paraId="0928A407" w14:textId="77777777" w:rsidR="00C41DAE" w:rsidRPr="00840DC5" w:rsidRDefault="00C41DAE" w:rsidP="00CE6E22">
      <w:pPr>
        <w:pStyle w:val="Heading1"/>
        <w:spacing w:line="480" w:lineRule="auto"/>
        <w:rPr>
          <w:rFonts w:ascii="Arial" w:eastAsia="Times New Roman" w:hAnsi="Arial" w:cs="Arial"/>
          <w:sz w:val="22"/>
          <w:szCs w:val="22"/>
        </w:rPr>
      </w:pPr>
      <w:bookmarkStart w:id="3" w:name="_Toc61221866"/>
      <w:r w:rsidRPr="00840DC5">
        <w:rPr>
          <w:rFonts w:ascii="Arial" w:eastAsia="Times New Roman" w:hAnsi="Arial" w:cs="Arial"/>
          <w:sz w:val="22"/>
          <w:szCs w:val="22"/>
        </w:rPr>
        <w:t>Human Resource challenges at Hanoi Hat Company</w:t>
      </w:r>
      <w:bookmarkEnd w:id="3"/>
    </w:p>
    <w:p w14:paraId="77294601" w14:textId="77777777" w:rsidR="00C41DAE" w:rsidRPr="00840DC5" w:rsidRDefault="00C41DAE" w:rsidP="00CE6E22">
      <w:pPr>
        <w:spacing w:line="480" w:lineRule="auto"/>
        <w:jc w:val="both"/>
        <w:rPr>
          <w:rFonts w:ascii="Arial" w:hAnsi="Arial" w:cs="Arial"/>
          <w:sz w:val="22"/>
        </w:rPr>
      </w:pPr>
      <w:r w:rsidRPr="00840DC5">
        <w:rPr>
          <w:rFonts w:ascii="Arial" w:hAnsi="Arial" w:cs="Arial"/>
          <w:sz w:val="22"/>
        </w:rPr>
        <w:t xml:space="preserve">Hanoi Hat Company has been a successful company in the caps and hats business at Vietnam. The company has been producing basic models of these products and the employees were conditioned towards routine work practices with little requirement for Human Resource management at an extensive organizational level. The compensation management and dispute resolution was taken care of locally within the respective teams or through the help of the administration department. The company has grown with time and as it began to diversify into other products, there came in multiple challenges that the management and leadership </w:t>
      </w:r>
      <w:proofErr w:type="gramStart"/>
      <w:r w:rsidRPr="00840DC5">
        <w:rPr>
          <w:rFonts w:ascii="Arial" w:hAnsi="Arial" w:cs="Arial"/>
          <w:sz w:val="22"/>
        </w:rPr>
        <w:t>has</w:t>
      </w:r>
      <w:proofErr w:type="gramEnd"/>
      <w:r w:rsidRPr="00840DC5">
        <w:rPr>
          <w:rFonts w:ascii="Arial" w:hAnsi="Arial" w:cs="Arial"/>
          <w:sz w:val="22"/>
        </w:rPr>
        <w:t xml:space="preserve"> to resolve</w:t>
      </w:r>
      <w:sdt>
        <w:sdtPr>
          <w:rPr>
            <w:rFonts w:ascii="Arial" w:hAnsi="Arial" w:cs="Arial"/>
            <w:sz w:val="22"/>
          </w:rPr>
          <w:id w:val="841206684"/>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Ron181 \l 1033 </w:instrText>
          </w:r>
          <w:r w:rsidR="004A2C53" w:rsidRPr="00840DC5">
            <w:rPr>
              <w:rFonts w:ascii="Arial" w:hAnsi="Arial" w:cs="Arial"/>
              <w:sz w:val="22"/>
            </w:rPr>
            <w:fldChar w:fldCharType="separate"/>
          </w:r>
          <w:r w:rsidR="004A2C53" w:rsidRPr="00840DC5">
            <w:rPr>
              <w:rFonts w:ascii="Arial" w:hAnsi="Arial" w:cs="Arial"/>
              <w:noProof/>
              <w:sz w:val="22"/>
            </w:rPr>
            <w:t xml:space="preserve"> (Burke &amp; Hughes, 2018)</w:t>
          </w:r>
          <w:r w:rsidR="004A2C53" w:rsidRPr="00840DC5">
            <w:rPr>
              <w:rFonts w:ascii="Arial" w:hAnsi="Arial" w:cs="Arial"/>
              <w:sz w:val="22"/>
            </w:rPr>
            <w:fldChar w:fldCharType="end"/>
          </w:r>
        </w:sdtContent>
      </w:sdt>
      <w:r w:rsidRPr="00840DC5">
        <w:rPr>
          <w:rFonts w:ascii="Arial" w:hAnsi="Arial" w:cs="Arial"/>
          <w:sz w:val="22"/>
        </w:rPr>
        <w:t xml:space="preserve">. The first challenge is to </w:t>
      </w:r>
      <w:r w:rsidR="00850E6B" w:rsidRPr="00840DC5">
        <w:rPr>
          <w:rFonts w:ascii="Arial" w:hAnsi="Arial" w:cs="Arial"/>
          <w:sz w:val="22"/>
        </w:rPr>
        <w:t>up skill</w:t>
      </w:r>
      <w:r w:rsidRPr="00840DC5">
        <w:rPr>
          <w:rFonts w:ascii="Arial" w:hAnsi="Arial" w:cs="Arial"/>
          <w:sz w:val="22"/>
        </w:rPr>
        <w:t xml:space="preserve"> and cross skill the workforce as the present requirement is to come out with newer products as per market demands. This will require the human resources to go through extensive training and developmental activities. The second challenge is related to compensation and rewards as the workforce has been temporarily able to derive less monetary value from the new assignments and that has given rise to resentment within the labor force. The third challenge would be to form a specialized HR team to take care of these grievances and help the organization in realizing its strategic objectives through leveraging its people who are the greatest asset that Hanoi </w:t>
      </w:r>
      <w:r w:rsidR="00850E6B" w:rsidRPr="00840DC5">
        <w:rPr>
          <w:rFonts w:ascii="Arial" w:hAnsi="Arial" w:cs="Arial"/>
          <w:sz w:val="22"/>
        </w:rPr>
        <w:t>Hat</w:t>
      </w:r>
      <w:r w:rsidRPr="00840DC5">
        <w:rPr>
          <w:rFonts w:ascii="Arial" w:hAnsi="Arial" w:cs="Arial"/>
          <w:sz w:val="22"/>
        </w:rPr>
        <w:t xml:space="preserve"> Company has.</w:t>
      </w:r>
    </w:p>
    <w:p w14:paraId="056F8DAD" w14:textId="77777777" w:rsidR="00B35A94" w:rsidRPr="00840DC5" w:rsidRDefault="00B35A94" w:rsidP="00CE6E22">
      <w:pPr>
        <w:pStyle w:val="Heading1"/>
        <w:spacing w:line="480" w:lineRule="auto"/>
        <w:rPr>
          <w:rFonts w:ascii="Arial" w:eastAsia="Times New Roman" w:hAnsi="Arial" w:cs="Arial"/>
          <w:sz w:val="22"/>
          <w:szCs w:val="22"/>
        </w:rPr>
      </w:pPr>
      <w:bookmarkStart w:id="4" w:name="_Toc61221867"/>
      <w:r w:rsidRPr="00840DC5">
        <w:rPr>
          <w:rFonts w:ascii="Arial" w:eastAsia="Times New Roman" w:hAnsi="Arial" w:cs="Arial"/>
          <w:sz w:val="22"/>
          <w:szCs w:val="22"/>
        </w:rPr>
        <w:t>Employee Engagement</w:t>
      </w:r>
      <w:bookmarkEnd w:id="4"/>
      <w:r w:rsidRPr="00840DC5">
        <w:rPr>
          <w:rFonts w:ascii="Arial" w:eastAsia="Times New Roman" w:hAnsi="Arial" w:cs="Arial"/>
          <w:sz w:val="22"/>
          <w:szCs w:val="22"/>
        </w:rPr>
        <w:t xml:space="preserve"> </w:t>
      </w:r>
    </w:p>
    <w:p w14:paraId="239ADC53" w14:textId="77777777" w:rsidR="00C41DAE" w:rsidRPr="00840DC5" w:rsidRDefault="00C41DAE" w:rsidP="00CE6E22">
      <w:pPr>
        <w:spacing w:before="240" w:after="240" w:line="480" w:lineRule="auto"/>
        <w:jc w:val="both"/>
        <w:rPr>
          <w:rFonts w:ascii="Arial" w:eastAsia="Times New Roman" w:hAnsi="Arial" w:cs="Arial"/>
          <w:color w:val="000000"/>
          <w:sz w:val="22"/>
        </w:rPr>
      </w:pPr>
      <w:r w:rsidRPr="00840DC5">
        <w:rPr>
          <w:rFonts w:ascii="Arial" w:eastAsia="Times New Roman" w:hAnsi="Arial" w:cs="Arial"/>
          <w:color w:val="000000"/>
          <w:sz w:val="22"/>
        </w:rPr>
        <w:t xml:space="preserve">Employee engagement is one of the most crucial aspects of employee retention. This is because in most of the cases employees are able to find similar job profiles in terms of monetary benefits but the differentiating factor remains keeping a strong and mutually collaborative team, giving recognition and having multiple opportunities for the growth in </w:t>
      </w:r>
      <w:r w:rsidRPr="00840DC5">
        <w:rPr>
          <w:rFonts w:ascii="Arial" w:eastAsia="Times New Roman" w:hAnsi="Arial" w:cs="Arial"/>
          <w:color w:val="000000"/>
          <w:sz w:val="22"/>
        </w:rPr>
        <w:lastRenderedPageBreak/>
        <w:t xml:space="preserve">professional and personal lives. Career development is arguably the most important factors that </w:t>
      </w:r>
      <w:proofErr w:type="gramStart"/>
      <w:r w:rsidRPr="00840DC5">
        <w:rPr>
          <w:rFonts w:ascii="Arial" w:eastAsia="Times New Roman" w:hAnsi="Arial" w:cs="Arial"/>
          <w:color w:val="000000"/>
          <w:sz w:val="22"/>
        </w:rPr>
        <w:t>makes</w:t>
      </w:r>
      <w:proofErr w:type="gramEnd"/>
      <w:r w:rsidRPr="00840DC5">
        <w:rPr>
          <w:rFonts w:ascii="Arial" w:eastAsia="Times New Roman" w:hAnsi="Arial" w:cs="Arial"/>
          <w:color w:val="000000"/>
          <w:sz w:val="22"/>
        </w:rPr>
        <w:t xml:space="preserve"> an employee stick to a particular company for a longer time span. This can be related to the Maslow’s hierarchy of needs wherein career development is a fundamental survival requirement</w:t>
      </w:r>
      <w:sdt>
        <w:sdtPr>
          <w:rPr>
            <w:rFonts w:ascii="Arial" w:eastAsia="Times New Roman" w:hAnsi="Arial" w:cs="Arial"/>
            <w:color w:val="000000"/>
            <w:sz w:val="22"/>
          </w:rPr>
          <w:id w:val="1788535458"/>
          <w:citation/>
        </w:sdtPr>
        <w:sdtEndPr/>
        <w:sdtContent>
          <w:r w:rsidR="004A2C53" w:rsidRPr="00840DC5">
            <w:rPr>
              <w:rFonts w:ascii="Arial" w:eastAsia="Times New Roman" w:hAnsi="Arial" w:cs="Arial"/>
              <w:color w:val="000000"/>
              <w:sz w:val="22"/>
            </w:rPr>
            <w:fldChar w:fldCharType="begin"/>
          </w:r>
          <w:r w:rsidR="004A2C53" w:rsidRPr="00840DC5">
            <w:rPr>
              <w:rFonts w:ascii="Arial" w:eastAsia="Times New Roman" w:hAnsi="Arial" w:cs="Arial"/>
              <w:color w:val="000000"/>
              <w:sz w:val="22"/>
            </w:rPr>
            <w:instrText xml:space="preserve"> CITATION Abr18 \l 1033 </w:instrText>
          </w:r>
          <w:r w:rsidR="004A2C53" w:rsidRPr="00840DC5">
            <w:rPr>
              <w:rFonts w:ascii="Arial" w:eastAsia="Times New Roman" w:hAnsi="Arial" w:cs="Arial"/>
              <w:color w:val="000000"/>
              <w:sz w:val="22"/>
            </w:rPr>
            <w:fldChar w:fldCharType="separate"/>
          </w:r>
          <w:r w:rsidR="004A2C53" w:rsidRPr="00840DC5">
            <w:rPr>
              <w:rFonts w:ascii="Arial" w:eastAsia="Times New Roman" w:hAnsi="Arial" w:cs="Arial"/>
              <w:noProof/>
              <w:color w:val="000000"/>
              <w:sz w:val="22"/>
            </w:rPr>
            <w:t xml:space="preserve"> (Carmeli &amp; Markman, 2018)</w:t>
          </w:r>
          <w:r w:rsidR="004A2C53" w:rsidRPr="00840DC5">
            <w:rPr>
              <w:rFonts w:ascii="Arial" w:eastAsia="Times New Roman" w:hAnsi="Arial" w:cs="Arial"/>
              <w:color w:val="000000"/>
              <w:sz w:val="22"/>
            </w:rPr>
            <w:fldChar w:fldCharType="end"/>
          </w:r>
        </w:sdtContent>
      </w:sdt>
      <w:r w:rsidRPr="00840DC5">
        <w:rPr>
          <w:rFonts w:ascii="Arial" w:eastAsia="Times New Roman" w:hAnsi="Arial" w:cs="Arial"/>
          <w:color w:val="000000"/>
          <w:sz w:val="22"/>
        </w:rPr>
        <w:t>. The factor of financial remuneration consisting of benefits and salary are able to provide physical safety. Thus recognition, respect, various rewards also are important for self-fulfillment.</w:t>
      </w:r>
    </w:p>
    <w:p w14:paraId="070311A8" w14:textId="77777777" w:rsidR="00D22452" w:rsidRPr="00840DC5" w:rsidRDefault="00B35A94" w:rsidP="00CE6E22">
      <w:pPr>
        <w:keepNext/>
        <w:spacing w:before="240" w:after="240" w:line="480" w:lineRule="auto"/>
        <w:rPr>
          <w:rFonts w:ascii="Arial" w:hAnsi="Arial" w:cs="Arial"/>
          <w:sz w:val="22"/>
        </w:rPr>
      </w:pPr>
      <w:r w:rsidRPr="00840DC5">
        <w:rPr>
          <w:rFonts w:ascii="Arial" w:hAnsi="Arial" w:cs="Arial"/>
          <w:noProof/>
          <w:sz w:val="22"/>
          <w:lang w:val="en-GB" w:eastAsia="en-GB"/>
        </w:rPr>
        <w:drawing>
          <wp:inline distT="0" distB="0" distL="0" distR="0" wp14:anchorId="15B1EE55" wp14:editId="6610F9D6">
            <wp:extent cx="4876800" cy="2400300"/>
            <wp:effectExtent l="0" t="0" r="0" b="0"/>
            <wp:docPr id="1"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800" cy="2400300"/>
                    </a:xfrm>
                    <a:prstGeom prst="rect">
                      <a:avLst/>
                    </a:prstGeom>
                    <a:noFill/>
                    <a:ln>
                      <a:noFill/>
                    </a:ln>
                  </pic:spPr>
                </pic:pic>
              </a:graphicData>
            </a:graphic>
          </wp:inline>
        </w:drawing>
      </w:r>
    </w:p>
    <w:p w14:paraId="1BC901AC" w14:textId="77777777" w:rsidR="00B35A94" w:rsidRPr="00840DC5" w:rsidRDefault="00D22452" w:rsidP="00CE6E22">
      <w:pPr>
        <w:pStyle w:val="Caption"/>
        <w:spacing w:line="480" w:lineRule="auto"/>
        <w:rPr>
          <w:rFonts w:ascii="Arial" w:eastAsia="Times New Roman" w:hAnsi="Arial" w:cs="Arial"/>
          <w:sz w:val="22"/>
          <w:szCs w:val="22"/>
        </w:rPr>
      </w:pPr>
      <w:r w:rsidRPr="00840DC5">
        <w:rPr>
          <w:rFonts w:ascii="Arial" w:hAnsi="Arial" w:cs="Arial"/>
          <w:sz w:val="22"/>
          <w:szCs w:val="22"/>
        </w:rPr>
        <w:t xml:space="preserve">Figure </w:t>
      </w:r>
      <w:r w:rsidR="00151328" w:rsidRPr="00840DC5">
        <w:rPr>
          <w:rFonts w:ascii="Arial" w:hAnsi="Arial" w:cs="Arial"/>
          <w:sz w:val="22"/>
          <w:szCs w:val="22"/>
        </w:rPr>
        <w:fldChar w:fldCharType="begin"/>
      </w:r>
      <w:r w:rsidR="00151328" w:rsidRPr="00840DC5">
        <w:rPr>
          <w:rFonts w:ascii="Arial" w:hAnsi="Arial" w:cs="Arial"/>
          <w:sz w:val="22"/>
          <w:szCs w:val="22"/>
        </w:rPr>
        <w:instrText xml:space="preserve"> SEQ Figure \* ARABIC </w:instrText>
      </w:r>
      <w:r w:rsidR="00151328" w:rsidRPr="00840DC5">
        <w:rPr>
          <w:rFonts w:ascii="Arial" w:hAnsi="Arial" w:cs="Arial"/>
          <w:sz w:val="22"/>
          <w:szCs w:val="22"/>
        </w:rPr>
        <w:fldChar w:fldCharType="separate"/>
      </w:r>
      <w:r w:rsidR="00087950" w:rsidRPr="00840DC5">
        <w:rPr>
          <w:rFonts w:ascii="Arial" w:hAnsi="Arial" w:cs="Arial"/>
          <w:noProof/>
          <w:sz w:val="22"/>
          <w:szCs w:val="22"/>
        </w:rPr>
        <w:t>1</w:t>
      </w:r>
      <w:r w:rsidR="00151328" w:rsidRPr="00840DC5">
        <w:rPr>
          <w:rFonts w:ascii="Arial" w:hAnsi="Arial" w:cs="Arial"/>
          <w:noProof/>
          <w:sz w:val="22"/>
          <w:szCs w:val="22"/>
        </w:rPr>
        <w:fldChar w:fldCharType="end"/>
      </w:r>
      <w:r w:rsidRPr="00840DC5">
        <w:rPr>
          <w:rFonts w:ascii="Arial" w:hAnsi="Arial" w:cs="Arial"/>
          <w:sz w:val="22"/>
          <w:szCs w:val="22"/>
        </w:rPr>
        <w:t>: Maslow's Hierarchy of Needs</w:t>
      </w:r>
      <w:r w:rsidR="00850E6B" w:rsidRPr="00840DC5">
        <w:rPr>
          <w:rFonts w:ascii="Arial" w:hAnsi="Arial" w:cs="Arial"/>
          <w:sz w:val="22"/>
          <w:szCs w:val="22"/>
        </w:rPr>
        <w:t xml:space="preserve"> theory</w:t>
      </w:r>
    </w:p>
    <w:p w14:paraId="0951DA56" w14:textId="77777777" w:rsidR="00C41DAE" w:rsidRPr="00840DC5" w:rsidRDefault="00D22452" w:rsidP="00CE6E22">
      <w:pPr>
        <w:pStyle w:val="Heading1"/>
        <w:spacing w:line="480" w:lineRule="auto"/>
        <w:rPr>
          <w:rFonts w:ascii="Arial" w:eastAsia="Times New Roman" w:hAnsi="Arial" w:cs="Arial"/>
          <w:sz w:val="22"/>
          <w:szCs w:val="22"/>
        </w:rPr>
      </w:pPr>
      <w:bookmarkStart w:id="5" w:name="_Toc61221868"/>
      <w:r w:rsidRPr="00840DC5">
        <w:rPr>
          <w:rFonts w:ascii="Arial" w:eastAsia="Times New Roman" w:hAnsi="Arial" w:cs="Arial"/>
          <w:sz w:val="22"/>
          <w:szCs w:val="22"/>
        </w:rPr>
        <w:t>C</w:t>
      </w:r>
      <w:r w:rsidR="00C41DAE" w:rsidRPr="00840DC5">
        <w:rPr>
          <w:rFonts w:ascii="Arial" w:eastAsia="Times New Roman" w:hAnsi="Arial" w:cs="Arial"/>
          <w:sz w:val="22"/>
          <w:szCs w:val="22"/>
        </w:rPr>
        <w:t>ontemporary reward practices</w:t>
      </w:r>
      <w:bookmarkEnd w:id="5"/>
    </w:p>
    <w:p w14:paraId="2431C739" w14:textId="77777777" w:rsidR="00C41DAE" w:rsidRPr="00840DC5" w:rsidRDefault="00C41DAE" w:rsidP="00CE6E22">
      <w:pPr>
        <w:pStyle w:val="Heading2"/>
        <w:spacing w:line="480" w:lineRule="auto"/>
        <w:rPr>
          <w:rFonts w:ascii="Arial" w:eastAsia="Times New Roman" w:hAnsi="Arial" w:cs="Arial"/>
          <w:sz w:val="22"/>
          <w:szCs w:val="22"/>
        </w:rPr>
      </w:pPr>
      <w:bookmarkStart w:id="6" w:name="_Toc61221869"/>
      <w:r w:rsidRPr="00840DC5">
        <w:rPr>
          <w:rFonts w:ascii="Arial" w:eastAsia="Times New Roman" w:hAnsi="Arial" w:cs="Arial"/>
          <w:sz w:val="22"/>
          <w:szCs w:val="22"/>
        </w:rPr>
        <w:t>Career Development</w:t>
      </w:r>
      <w:bookmarkEnd w:id="6"/>
    </w:p>
    <w:p w14:paraId="24B48F1B" w14:textId="77777777" w:rsidR="00C41DAE" w:rsidRPr="00840DC5" w:rsidRDefault="00C41DAE" w:rsidP="00CE6E22">
      <w:pPr>
        <w:spacing w:line="480" w:lineRule="auto"/>
        <w:jc w:val="both"/>
        <w:rPr>
          <w:rFonts w:ascii="Arial" w:hAnsi="Arial" w:cs="Arial"/>
          <w:sz w:val="22"/>
        </w:rPr>
      </w:pPr>
      <w:r w:rsidRPr="00840DC5">
        <w:rPr>
          <w:rFonts w:ascii="Arial" w:hAnsi="Arial" w:cs="Arial"/>
          <w:sz w:val="22"/>
        </w:rPr>
        <w:t>Career development is a key aspect of hiring and retaining talent. Individuals who are evaluating between various companies to find out the best workplace often choose the one that offers a better career development path. This is even more important when competing companies offer the same benefits, salaries and perks. When an employee feels that a company will be able to provide for advancement of skills and meeting of personal goals then they have a higher propensity to accept the same. Job that has a good future attracts everyone</w:t>
      </w:r>
      <w:sdt>
        <w:sdtPr>
          <w:rPr>
            <w:rFonts w:ascii="Arial" w:hAnsi="Arial" w:cs="Arial"/>
            <w:sz w:val="22"/>
          </w:rPr>
          <w:id w:val="2092884527"/>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Dav182 \l 1033 </w:instrText>
          </w:r>
          <w:r w:rsidR="004A2C53" w:rsidRPr="00840DC5">
            <w:rPr>
              <w:rFonts w:ascii="Arial" w:hAnsi="Arial" w:cs="Arial"/>
              <w:sz w:val="22"/>
            </w:rPr>
            <w:fldChar w:fldCharType="separate"/>
          </w:r>
          <w:r w:rsidR="004A2C53" w:rsidRPr="00840DC5">
            <w:rPr>
              <w:rFonts w:ascii="Arial" w:hAnsi="Arial" w:cs="Arial"/>
              <w:noProof/>
              <w:sz w:val="22"/>
            </w:rPr>
            <w:t xml:space="preserve"> (Collings, et al., 2018)</w:t>
          </w:r>
          <w:r w:rsidR="004A2C53" w:rsidRPr="00840DC5">
            <w:rPr>
              <w:rFonts w:ascii="Arial" w:hAnsi="Arial" w:cs="Arial"/>
              <w:sz w:val="22"/>
            </w:rPr>
            <w:fldChar w:fldCharType="end"/>
          </w:r>
        </w:sdtContent>
      </w:sdt>
      <w:r w:rsidRPr="00840DC5">
        <w:rPr>
          <w:rFonts w:ascii="Arial" w:hAnsi="Arial" w:cs="Arial"/>
          <w:sz w:val="22"/>
        </w:rPr>
        <w:t xml:space="preserve">. Hanoi Hat must be able to look into this matter so that the employees can be </w:t>
      </w:r>
      <w:r w:rsidRPr="00840DC5">
        <w:rPr>
          <w:rFonts w:ascii="Arial" w:hAnsi="Arial" w:cs="Arial"/>
          <w:sz w:val="22"/>
        </w:rPr>
        <w:lastRenderedPageBreak/>
        <w:t xml:space="preserve">communicated and made aware of the benefits related to career development that is bound to happen through reskilling and </w:t>
      </w:r>
      <w:r w:rsidR="00850E6B" w:rsidRPr="00840DC5">
        <w:rPr>
          <w:rFonts w:ascii="Arial" w:hAnsi="Arial" w:cs="Arial"/>
          <w:sz w:val="22"/>
        </w:rPr>
        <w:t>up skilling</w:t>
      </w:r>
      <w:r w:rsidRPr="00840DC5">
        <w:rPr>
          <w:rFonts w:ascii="Arial" w:hAnsi="Arial" w:cs="Arial"/>
          <w:sz w:val="22"/>
        </w:rPr>
        <w:t xml:space="preserve">. </w:t>
      </w:r>
      <w:proofErr w:type="gramStart"/>
      <w:r w:rsidRPr="00840DC5">
        <w:rPr>
          <w:rFonts w:ascii="Arial" w:hAnsi="Arial" w:cs="Arial"/>
          <w:sz w:val="22"/>
        </w:rPr>
        <w:t>When employees are able to see the larger picture and more value add that might be possible in the longer term then that will act as an incentive for employee engagement and job satisfaction.</w:t>
      </w:r>
      <w:proofErr w:type="gramEnd"/>
      <w:r w:rsidRPr="00840DC5">
        <w:rPr>
          <w:rFonts w:ascii="Arial" w:hAnsi="Arial" w:cs="Arial"/>
          <w:sz w:val="22"/>
        </w:rPr>
        <w:t xml:space="preserve"> This can even lead to employees volunteering and taking up newer opportunities to reskill and </w:t>
      </w:r>
      <w:r w:rsidR="00850E6B" w:rsidRPr="00840DC5">
        <w:rPr>
          <w:rFonts w:ascii="Arial" w:hAnsi="Arial" w:cs="Arial"/>
          <w:sz w:val="22"/>
        </w:rPr>
        <w:t>up skill</w:t>
      </w:r>
      <w:r w:rsidRPr="00840DC5">
        <w:rPr>
          <w:rFonts w:ascii="Arial" w:hAnsi="Arial" w:cs="Arial"/>
          <w:sz w:val="22"/>
        </w:rPr>
        <w:t xml:space="preserve"> in the near future so as to keep up the learning graph and be able to add value to the organization apart from fulfilling their personal goals.</w:t>
      </w:r>
    </w:p>
    <w:p w14:paraId="3DE2B788" w14:textId="77777777" w:rsidR="00C41DAE" w:rsidRPr="00840DC5" w:rsidRDefault="00C41DAE" w:rsidP="00CE6E22">
      <w:pPr>
        <w:pStyle w:val="Heading2"/>
        <w:spacing w:line="480" w:lineRule="auto"/>
        <w:rPr>
          <w:rFonts w:ascii="Arial" w:eastAsia="Times New Roman" w:hAnsi="Arial" w:cs="Arial"/>
          <w:sz w:val="22"/>
          <w:szCs w:val="22"/>
        </w:rPr>
      </w:pPr>
      <w:bookmarkStart w:id="7" w:name="_Toc61221870"/>
      <w:r w:rsidRPr="00840DC5">
        <w:rPr>
          <w:rFonts w:ascii="Arial" w:eastAsia="Times New Roman" w:hAnsi="Arial" w:cs="Arial"/>
          <w:sz w:val="22"/>
          <w:szCs w:val="22"/>
        </w:rPr>
        <w:t>Incentives and compensation</w:t>
      </w:r>
      <w:bookmarkEnd w:id="7"/>
    </w:p>
    <w:p w14:paraId="3DA7A324" w14:textId="77777777" w:rsidR="00C41DAE" w:rsidRPr="00840DC5" w:rsidRDefault="00C41DAE" w:rsidP="00CE6E22">
      <w:pPr>
        <w:spacing w:line="480" w:lineRule="auto"/>
        <w:jc w:val="both"/>
        <w:rPr>
          <w:rFonts w:ascii="Arial" w:hAnsi="Arial" w:cs="Arial"/>
          <w:sz w:val="22"/>
        </w:rPr>
      </w:pPr>
      <w:r w:rsidRPr="00840DC5">
        <w:rPr>
          <w:rFonts w:ascii="Arial" w:hAnsi="Arial" w:cs="Arial"/>
          <w:sz w:val="22"/>
        </w:rPr>
        <w:t>Promising incentives and compensation helps ensure more employee engagement. When this is combined with career development then it makes the job all the more lucrative. When individuals and teams are recognized for their performance and financial rewards are given on the basis of that then there is a sense of motivation that prevails in the workplace and propels the individuals to give in more effort to their responsibilities and goals</w:t>
      </w:r>
      <w:sdt>
        <w:sdtPr>
          <w:rPr>
            <w:rFonts w:ascii="Arial" w:hAnsi="Arial" w:cs="Arial"/>
            <w:sz w:val="22"/>
          </w:rPr>
          <w:id w:val="1974023096"/>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Jul171 \l 1033 </w:instrText>
          </w:r>
          <w:r w:rsidR="004A2C53" w:rsidRPr="00840DC5">
            <w:rPr>
              <w:rFonts w:ascii="Arial" w:hAnsi="Arial" w:cs="Arial"/>
              <w:sz w:val="22"/>
            </w:rPr>
            <w:fldChar w:fldCharType="separate"/>
          </w:r>
          <w:r w:rsidR="004A2C53" w:rsidRPr="00840DC5">
            <w:rPr>
              <w:rFonts w:ascii="Arial" w:hAnsi="Arial" w:cs="Arial"/>
              <w:noProof/>
              <w:sz w:val="22"/>
            </w:rPr>
            <w:t xml:space="preserve"> (E.Hoch &amp; H.Dulebohnb, 2017)</w:t>
          </w:r>
          <w:r w:rsidR="004A2C53" w:rsidRPr="00840DC5">
            <w:rPr>
              <w:rFonts w:ascii="Arial" w:hAnsi="Arial" w:cs="Arial"/>
              <w:sz w:val="22"/>
            </w:rPr>
            <w:fldChar w:fldCharType="end"/>
          </w:r>
        </w:sdtContent>
      </w:sdt>
      <w:r w:rsidRPr="00840DC5">
        <w:rPr>
          <w:rFonts w:ascii="Arial" w:hAnsi="Arial" w:cs="Arial"/>
          <w:sz w:val="22"/>
        </w:rPr>
        <w:t>. This is possible when the employees can see a clear line of sight for their goals which in turn makes them more empowered. Real feedback must be provided for their efforts on the written scorecards and goals.</w:t>
      </w:r>
    </w:p>
    <w:p w14:paraId="632A6189" w14:textId="77777777" w:rsidR="00C41DAE" w:rsidRPr="00840DC5" w:rsidRDefault="00C41DAE" w:rsidP="00CE6E22">
      <w:pPr>
        <w:pStyle w:val="Heading2"/>
        <w:spacing w:line="480" w:lineRule="auto"/>
        <w:rPr>
          <w:rFonts w:ascii="Arial" w:eastAsia="Times New Roman" w:hAnsi="Arial" w:cs="Arial"/>
          <w:sz w:val="22"/>
          <w:szCs w:val="22"/>
        </w:rPr>
      </w:pPr>
      <w:bookmarkStart w:id="8" w:name="_Toc61221871"/>
      <w:r w:rsidRPr="00840DC5">
        <w:rPr>
          <w:rFonts w:ascii="Arial" w:eastAsia="Times New Roman" w:hAnsi="Arial" w:cs="Arial"/>
          <w:sz w:val="22"/>
          <w:szCs w:val="22"/>
        </w:rPr>
        <w:t>Incentives based on recognition.</w:t>
      </w:r>
      <w:bookmarkEnd w:id="8"/>
    </w:p>
    <w:p w14:paraId="6BECAD38" w14:textId="77777777" w:rsidR="00C41DAE" w:rsidRPr="00840DC5" w:rsidRDefault="00C41DAE" w:rsidP="00CE6E22">
      <w:pPr>
        <w:spacing w:line="480" w:lineRule="auto"/>
        <w:jc w:val="both"/>
        <w:rPr>
          <w:rFonts w:ascii="Arial" w:hAnsi="Arial" w:cs="Arial"/>
          <w:sz w:val="22"/>
        </w:rPr>
      </w:pPr>
      <w:r w:rsidRPr="00840DC5">
        <w:rPr>
          <w:rFonts w:ascii="Arial" w:hAnsi="Arial" w:cs="Arial"/>
          <w:sz w:val="22"/>
        </w:rPr>
        <w:t xml:space="preserve">Sometimes recognition-based incentives are even more powerful than compensation-based incentives.  There can be long term positive effect on the job satisfaction levels and work engagement when recognition-based incentives are used. This may have more powerful effect as compared with financial incentives. Cash related bonus is a one-time only incentive. On the other hand when an employee is recognized for putting in the extra effort so as to contribute more meaningfully to the company’s goals is a lasting achievement in front of the peers and other coworkers. There are benefits of recognizing individuals as top performers or employee of the quarter/month as these provide fulfillment for the people who are already very passionate for </w:t>
      </w:r>
      <w:r w:rsidRPr="00840DC5">
        <w:rPr>
          <w:rFonts w:ascii="Arial" w:hAnsi="Arial" w:cs="Arial"/>
          <w:sz w:val="22"/>
        </w:rPr>
        <w:lastRenderedPageBreak/>
        <w:t>the work that they do</w:t>
      </w:r>
      <w:sdt>
        <w:sdtPr>
          <w:rPr>
            <w:rFonts w:ascii="Arial" w:hAnsi="Arial" w:cs="Arial"/>
            <w:sz w:val="22"/>
          </w:rPr>
          <w:id w:val="-1698610159"/>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Ann181 \l 1033 </w:instrText>
          </w:r>
          <w:r w:rsidR="004A2C53" w:rsidRPr="00840DC5">
            <w:rPr>
              <w:rFonts w:ascii="Arial" w:hAnsi="Arial" w:cs="Arial"/>
              <w:sz w:val="22"/>
            </w:rPr>
            <w:fldChar w:fldCharType="separate"/>
          </w:r>
          <w:r w:rsidR="004A2C53" w:rsidRPr="00840DC5">
            <w:rPr>
              <w:rFonts w:ascii="Arial" w:hAnsi="Arial" w:cs="Arial"/>
              <w:noProof/>
              <w:sz w:val="22"/>
            </w:rPr>
            <w:t xml:space="preserve"> (Foucreault &amp; Menard, 2018)</w:t>
          </w:r>
          <w:r w:rsidR="004A2C53" w:rsidRPr="00840DC5">
            <w:rPr>
              <w:rFonts w:ascii="Arial" w:hAnsi="Arial" w:cs="Arial"/>
              <w:sz w:val="22"/>
            </w:rPr>
            <w:fldChar w:fldCharType="end"/>
          </w:r>
        </w:sdtContent>
      </w:sdt>
      <w:r w:rsidRPr="00840DC5">
        <w:rPr>
          <w:rFonts w:ascii="Arial" w:hAnsi="Arial" w:cs="Arial"/>
          <w:sz w:val="22"/>
        </w:rPr>
        <w:t>. These can also work as a differentiation for the employees when they go out and apply towards other roles or for promotion.</w:t>
      </w:r>
    </w:p>
    <w:p w14:paraId="71BE1F1F" w14:textId="77777777" w:rsidR="00C41DAE" w:rsidRPr="00840DC5" w:rsidRDefault="00C41DAE" w:rsidP="00CE6E22">
      <w:pPr>
        <w:pStyle w:val="Heading3"/>
        <w:spacing w:line="480" w:lineRule="auto"/>
        <w:rPr>
          <w:rFonts w:ascii="Arial" w:eastAsia="Times New Roman" w:hAnsi="Arial" w:cs="Arial"/>
          <w:sz w:val="22"/>
          <w:szCs w:val="22"/>
        </w:rPr>
      </w:pPr>
      <w:bookmarkStart w:id="9" w:name="_Toc61221872"/>
      <w:r w:rsidRPr="00840DC5">
        <w:rPr>
          <w:rFonts w:ascii="Arial" w:eastAsia="Times New Roman" w:hAnsi="Arial" w:cs="Arial"/>
          <w:sz w:val="22"/>
          <w:szCs w:val="22"/>
        </w:rPr>
        <w:t>Benefits of th</w:t>
      </w:r>
      <w:r w:rsidR="00D22452" w:rsidRPr="00840DC5">
        <w:rPr>
          <w:rFonts w:ascii="Arial" w:eastAsia="Times New Roman" w:hAnsi="Arial" w:cs="Arial"/>
          <w:sz w:val="22"/>
          <w:szCs w:val="22"/>
        </w:rPr>
        <w:t>e contemporary rewards programs</w:t>
      </w:r>
      <w:bookmarkEnd w:id="9"/>
    </w:p>
    <w:p w14:paraId="25BCEA1D" w14:textId="77777777" w:rsidR="00C41DAE" w:rsidRPr="00840DC5" w:rsidRDefault="00C41DAE" w:rsidP="00CE6E22">
      <w:pPr>
        <w:pStyle w:val="ListParagraph"/>
        <w:numPr>
          <w:ilvl w:val="0"/>
          <w:numId w:val="2"/>
        </w:numPr>
        <w:spacing w:line="480" w:lineRule="auto"/>
        <w:jc w:val="both"/>
        <w:rPr>
          <w:rFonts w:ascii="Arial" w:hAnsi="Arial" w:cs="Arial"/>
          <w:sz w:val="22"/>
        </w:rPr>
      </w:pPr>
      <w:r w:rsidRPr="00840DC5">
        <w:rPr>
          <w:rFonts w:ascii="Arial" w:hAnsi="Arial" w:cs="Arial"/>
          <w:sz w:val="22"/>
        </w:rPr>
        <w:t xml:space="preserve">When the efforts of the employees are appreciated in a better way then they work harder. Thus there is an increase in productivity levels when there is more employee engagement through the rewards systems. </w:t>
      </w:r>
      <w:r w:rsidR="00D22452" w:rsidRPr="00840DC5">
        <w:rPr>
          <w:rFonts w:ascii="Arial" w:hAnsi="Arial" w:cs="Arial"/>
          <w:sz w:val="22"/>
        </w:rPr>
        <w:t>Employees</w:t>
      </w:r>
      <w:r w:rsidRPr="00840DC5">
        <w:rPr>
          <w:rFonts w:ascii="Arial" w:hAnsi="Arial" w:cs="Arial"/>
          <w:sz w:val="22"/>
        </w:rPr>
        <w:t xml:space="preserve"> try to push themselves to exceed the goals when they are able to bag positive recognition for their achievements.</w:t>
      </w:r>
    </w:p>
    <w:p w14:paraId="5B6E2C21" w14:textId="77777777" w:rsidR="00C41DAE" w:rsidRPr="00840DC5" w:rsidRDefault="00C41DAE" w:rsidP="00CE6E22">
      <w:pPr>
        <w:pStyle w:val="ListParagraph"/>
        <w:numPr>
          <w:ilvl w:val="0"/>
          <w:numId w:val="2"/>
        </w:numPr>
        <w:spacing w:line="480" w:lineRule="auto"/>
        <w:jc w:val="both"/>
        <w:rPr>
          <w:rFonts w:ascii="Arial" w:hAnsi="Arial" w:cs="Arial"/>
          <w:sz w:val="22"/>
        </w:rPr>
      </w:pPr>
      <w:r w:rsidRPr="00840DC5">
        <w:rPr>
          <w:rFonts w:ascii="Arial" w:hAnsi="Arial" w:cs="Arial"/>
          <w:sz w:val="22"/>
        </w:rPr>
        <w:t>Strategic recognitions enable better engagement levels. The process should not be delayed so that the employee morale can be maintained at a higher level</w:t>
      </w:r>
      <w:sdt>
        <w:sdtPr>
          <w:rPr>
            <w:rFonts w:ascii="Arial" w:hAnsi="Arial" w:cs="Arial"/>
            <w:sz w:val="22"/>
          </w:rPr>
          <w:id w:val="-1781784724"/>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Leo17 \l 1033 </w:instrText>
          </w:r>
          <w:r w:rsidR="004A2C53" w:rsidRPr="00840DC5">
            <w:rPr>
              <w:rFonts w:ascii="Arial" w:hAnsi="Arial" w:cs="Arial"/>
              <w:sz w:val="22"/>
            </w:rPr>
            <w:fldChar w:fldCharType="separate"/>
          </w:r>
          <w:r w:rsidR="004A2C53" w:rsidRPr="00840DC5">
            <w:rPr>
              <w:rFonts w:ascii="Arial" w:hAnsi="Arial" w:cs="Arial"/>
              <w:noProof/>
              <w:sz w:val="22"/>
            </w:rPr>
            <w:t xml:space="preserve"> (Gutierrez, 2017)</w:t>
          </w:r>
          <w:r w:rsidR="004A2C53" w:rsidRPr="00840DC5">
            <w:rPr>
              <w:rFonts w:ascii="Arial" w:hAnsi="Arial" w:cs="Arial"/>
              <w:sz w:val="22"/>
            </w:rPr>
            <w:fldChar w:fldCharType="end"/>
          </w:r>
        </w:sdtContent>
      </w:sdt>
      <w:r w:rsidRPr="00840DC5">
        <w:rPr>
          <w:rFonts w:ascii="Arial" w:hAnsi="Arial" w:cs="Arial"/>
          <w:sz w:val="22"/>
        </w:rPr>
        <w:t>.</w:t>
      </w:r>
    </w:p>
    <w:p w14:paraId="2C9FE6C6" w14:textId="77777777" w:rsidR="00C41DAE" w:rsidRPr="00840DC5" w:rsidRDefault="00C41DAE" w:rsidP="00CE6E22">
      <w:pPr>
        <w:pStyle w:val="ListParagraph"/>
        <w:numPr>
          <w:ilvl w:val="0"/>
          <w:numId w:val="2"/>
        </w:numPr>
        <w:spacing w:line="480" w:lineRule="auto"/>
        <w:jc w:val="both"/>
        <w:rPr>
          <w:rFonts w:ascii="Arial" w:hAnsi="Arial" w:cs="Arial"/>
          <w:sz w:val="22"/>
        </w:rPr>
      </w:pPr>
      <w:r w:rsidRPr="00840DC5">
        <w:rPr>
          <w:rFonts w:ascii="Arial" w:hAnsi="Arial" w:cs="Arial"/>
          <w:sz w:val="22"/>
        </w:rPr>
        <w:t>Skill development is a need that companies like Hanoi Hat would like to focus on. When rewards are befitting to the skill development levels then the employees would be motivated to work harder towards that. In this manner the effort and time that the employees put into their knowledge and skill development is not overlooked by the leadership and get the respect that it deserves.</w:t>
      </w:r>
    </w:p>
    <w:p w14:paraId="0D650C47" w14:textId="77777777" w:rsidR="00C41DAE" w:rsidRPr="00840DC5" w:rsidRDefault="00C41DAE" w:rsidP="00CE6E22">
      <w:pPr>
        <w:pStyle w:val="Heading1"/>
        <w:spacing w:line="480" w:lineRule="auto"/>
        <w:rPr>
          <w:rFonts w:ascii="Arial" w:eastAsia="Times New Roman" w:hAnsi="Arial" w:cs="Arial"/>
          <w:sz w:val="22"/>
          <w:szCs w:val="22"/>
        </w:rPr>
      </w:pPr>
      <w:bookmarkStart w:id="10" w:name="_Toc61221873"/>
      <w:r w:rsidRPr="00840DC5">
        <w:rPr>
          <w:rFonts w:ascii="Arial" w:eastAsia="Times New Roman" w:hAnsi="Arial" w:cs="Arial"/>
          <w:sz w:val="22"/>
          <w:szCs w:val="22"/>
        </w:rPr>
        <w:t>Herzberg’s Two Factor theory</w:t>
      </w:r>
      <w:bookmarkEnd w:id="10"/>
    </w:p>
    <w:p w14:paraId="7894CB2B" w14:textId="77777777" w:rsidR="00D22452" w:rsidRPr="00840DC5" w:rsidRDefault="00D22452" w:rsidP="00CE6E22">
      <w:pPr>
        <w:keepNext/>
        <w:spacing w:before="240" w:after="240" w:line="480" w:lineRule="auto"/>
        <w:rPr>
          <w:rFonts w:ascii="Arial" w:hAnsi="Arial" w:cs="Arial"/>
          <w:sz w:val="22"/>
        </w:rPr>
      </w:pPr>
      <w:r w:rsidRPr="00840DC5">
        <w:rPr>
          <w:rFonts w:ascii="Arial" w:hAnsi="Arial" w:cs="Arial"/>
          <w:noProof/>
          <w:sz w:val="22"/>
          <w:lang w:val="en-GB" w:eastAsia="en-GB"/>
        </w:rPr>
        <w:drawing>
          <wp:inline distT="0" distB="0" distL="0" distR="0" wp14:anchorId="344D611B" wp14:editId="179324E6">
            <wp:extent cx="4923987" cy="1885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25961" cy="1886706"/>
                    </a:xfrm>
                    <a:prstGeom prst="rect">
                      <a:avLst/>
                    </a:prstGeom>
                  </pic:spPr>
                </pic:pic>
              </a:graphicData>
            </a:graphic>
          </wp:inline>
        </w:drawing>
      </w:r>
    </w:p>
    <w:p w14:paraId="7F43267B" w14:textId="77777777" w:rsidR="00D22452" w:rsidRPr="00840DC5" w:rsidRDefault="00D22452" w:rsidP="00CE6E22">
      <w:pPr>
        <w:pStyle w:val="Caption"/>
        <w:spacing w:line="480" w:lineRule="auto"/>
        <w:rPr>
          <w:rFonts w:ascii="Arial" w:hAnsi="Arial" w:cs="Arial"/>
          <w:sz w:val="22"/>
          <w:szCs w:val="22"/>
        </w:rPr>
      </w:pPr>
      <w:r w:rsidRPr="00840DC5">
        <w:rPr>
          <w:rFonts w:ascii="Arial" w:hAnsi="Arial" w:cs="Arial"/>
          <w:sz w:val="22"/>
          <w:szCs w:val="22"/>
        </w:rPr>
        <w:t xml:space="preserve">Figure </w:t>
      </w:r>
      <w:r w:rsidR="00151328" w:rsidRPr="00840DC5">
        <w:rPr>
          <w:rFonts w:ascii="Arial" w:hAnsi="Arial" w:cs="Arial"/>
          <w:sz w:val="22"/>
          <w:szCs w:val="22"/>
        </w:rPr>
        <w:fldChar w:fldCharType="begin"/>
      </w:r>
      <w:r w:rsidR="00151328" w:rsidRPr="00840DC5">
        <w:rPr>
          <w:rFonts w:ascii="Arial" w:hAnsi="Arial" w:cs="Arial"/>
          <w:sz w:val="22"/>
          <w:szCs w:val="22"/>
        </w:rPr>
        <w:instrText xml:space="preserve"> SEQ Figure \* ARABIC </w:instrText>
      </w:r>
      <w:r w:rsidR="00151328" w:rsidRPr="00840DC5">
        <w:rPr>
          <w:rFonts w:ascii="Arial" w:hAnsi="Arial" w:cs="Arial"/>
          <w:sz w:val="22"/>
          <w:szCs w:val="22"/>
        </w:rPr>
        <w:fldChar w:fldCharType="separate"/>
      </w:r>
      <w:r w:rsidR="00087950" w:rsidRPr="00840DC5">
        <w:rPr>
          <w:rFonts w:ascii="Arial" w:hAnsi="Arial" w:cs="Arial"/>
          <w:noProof/>
          <w:sz w:val="22"/>
          <w:szCs w:val="22"/>
        </w:rPr>
        <w:t>2</w:t>
      </w:r>
      <w:r w:rsidR="00151328" w:rsidRPr="00840DC5">
        <w:rPr>
          <w:rFonts w:ascii="Arial" w:hAnsi="Arial" w:cs="Arial"/>
          <w:noProof/>
          <w:sz w:val="22"/>
          <w:szCs w:val="22"/>
        </w:rPr>
        <w:fldChar w:fldCharType="end"/>
      </w:r>
      <w:r w:rsidRPr="00840DC5">
        <w:rPr>
          <w:rFonts w:ascii="Arial" w:hAnsi="Arial" w:cs="Arial"/>
          <w:sz w:val="22"/>
          <w:szCs w:val="22"/>
        </w:rPr>
        <w:t>: Herzberg's Two Factor Theory</w:t>
      </w:r>
    </w:p>
    <w:p w14:paraId="4E28323F" w14:textId="77777777" w:rsidR="00C41DAE" w:rsidRPr="00840DC5" w:rsidRDefault="00C41DAE" w:rsidP="00CE6E22">
      <w:pPr>
        <w:spacing w:line="480" w:lineRule="auto"/>
        <w:rPr>
          <w:rFonts w:ascii="Arial" w:hAnsi="Arial" w:cs="Arial"/>
          <w:sz w:val="22"/>
        </w:rPr>
      </w:pPr>
      <w:r w:rsidRPr="00840DC5">
        <w:rPr>
          <w:rFonts w:ascii="Arial" w:hAnsi="Arial" w:cs="Arial"/>
          <w:sz w:val="22"/>
        </w:rPr>
        <w:lastRenderedPageBreak/>
        <w:t>This is also known as the two factor theory that says about two factors that can be adjusted in an organization so that motivation can be influenced in a workplace. The two factors are</w:t>
      </w:r>
    </w:p>
    <w:p w14:paraId="771C7493" w14:textId="77777777" w:rsidR="004B3863" w:rsidRPr="00840DC5" w:rsidRDefault="004B3863" w:rsidP="00CE6E22">
      <w:pPr>
        <w:pStyle w:val="Heading2"/>
        <w:spacing w:line="480" w:lineRule="auto"/>
        <w:rPr>
          <w:rFonts w:ascii="Arial" w:hAnsi="Arial" w:cs="Arial"/>
          <w:sz w:val="22"/>
          <w:szCs w:val="22"/>
        </w:rPr>
      </w:pPr>
      <w:bookmarkStart w:id="11" w:name="_Toc61221874"/>
      <w:r w:rsidRPr="00840DC5">
        <w:rPr>
          <w:rFonts w:ascii="Arial" w:hAnsi="Arial" w:cs="Arial"/>
          <w:sz w:val="22"/>
          <w:szCs w:val="22"/>
        </w:rPr>
        <w:t>Motivators</w:t>
      </w:r>
      <w:bookmarkEnd w:id="11"/>
    </w:p>
    <w:p w14:paraId="19B11581" w14:textId="77777777" w:rsidR="00C41DAE" w:rsidRPr="00840DC5" w:rsidRDefault="004B3863" w:rsidP="00CE6E22">
      <w:pPr>
        <w:spacing w:line="480" w:lineRule="auto"/>
        <w:rPr>
          <w:rFonts w:ascii="Arial" w:hAnsi="Arial" w:cs="Arial"/>
          <w:sz w:val="22"/>
        </w:rPr>
      </w:pPr>
      <w:r w:rsidRPr="00840DC5">
        <w:rPr>
          <w:rFonts w:ascii="Arial" w:hAnsi="Arial" w:cs="Arial"/>
          <w:sz w:val="22"/>
        </w:rPr>
        <w:t>T</w:t>
      </w:r>
      <w:r w:rsidR="00C41DAE" w:rsidRPr="00840DC5">
        <w:rPr>
          <w:rFonts w:ascii="Arial" w:hAnsi="Arial" w:cs="Arial"/>
          <w:sz w:val="22"/>
        </w:rPr>
        <w:t xml:space="preserve">hese are the factors that encourage the employees to put in hard work. These in turn include:       </w:t>
      </w:r>
      <w:r w:rsidR="00C41DAE" w:rsidRPr="00840DC5">
        <w:rPr>
          <w:rFonts w:ascii="Arial" w:hAnsi="Arial" w:cs="Arial"/>
          <w:sz w:val="22"/>
        </w:rPr>
        <w:tab/>
      </w:r>
    </w:p>
    <w:p w14:paraId="3992B122" w14:textId="77777777" w:rsidR="00C41DAE" w:rsidRPr="00840DC5" w:rsidRDefault="00C41DAE" w:rsidP="00CE6E22">
      <w:pPr>
        <w:pStyle w:val="ListParagraph"/>
        <w:numPr>
          <w:ilvl w:val="2"/>
          <w:numId w:val="3"/>
        </w:numPr>
        <w:spacing w:line="480" w:lineRule="auto"/>
        <w:rPr>
          <w:rFonts w:ascii="Arial" w:hAnsi="Arial" w:cs="Arial"/>
          <w:sz w:val="22"/>
        </w:rPr>
      </w:pPr>
      <w:r w:rsidRPr="00840DC5">
        <w:rPr>
          <w:rFonts w:ascii="Arial" w:hAnsi="Arial" w:cs="Arial"/>
          <w:b/>
          <w:sz w:val="22"/>
        </w:rPr>
        <w:t>Recognition</w:t>
      </w:r>
      <w:r w:rsidRPr="00840DC5">
        <w:rPr>
          <w:rFonts w:ascii="Arial" w:hAnsi="Arial" w:cs="Arial"/>
          <w:sz w:val="22"/>
        </w:rPr>
        <w:t xml:space="preserve">: </w:t>
      </w:r>
      <w:proofErr w:type="gramStart"/>
      <w:r w:rsidRPr="00840DC5">
        <w:rPr>
          <w:rFonts w:ascii="Arial" w:hAnsi="Arial" w:cs="Arial"/>
          <w:sz w:val="22"/>
        </w:rPr>
        <w:t>success are</w:t>
      </w:r>
      <w:proofErr w:type="gramEnd"/>
      <w:r w:rsidRPr="00840DC5">
        <w:rPr>
          <w:rFonts w:ascii="Arial" w:hAnsi="Arial" w:cs="Arial"/>
          <w:sz w:val="22"/>
        </w:rPr>
        <w:t xml:space="preserve"> related recognition and praise must be provided to the employees for keeping them motivated. The employees who are willing to learn new techniques or processes to leverage present business opportunities must be recognized at Hanoi Hat </w:t>
      </w:r>
      <w:r w:rsidR="004B3863" w:rsidRPr="00840DC5">
        <w:rPr>
          <w:rFonts w:ascii="Arial" w:hAnsi="Arial" w:cs="Arial"/>
          <w:sz w:val="22"/>
        </w:rPr>
        <w:t>Company</w:t>
      </w:r>
      <w:sdt>
        <w:sdtPr>
          <w:rPr>
            <w:rFonts w:ascii="Arial" w:hAnsi="Arial" w:cs="Arial"/>
            <w:sz w:val="22"/>
          </w:rPr>
          <w:id w:val="1812366019"/>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Kyo18 \l 1033 </w:instrText>
          </w:r>
          <w:r w:rsidR="004A2C53" w:rsidRPr="00840DC5">
            <w:rPr>
              <w:rFonts w:ascii="Arial" w:hAnsi="Arial" w:cs="Arial"/>
              <w:sz w:val="22"/>
            </w:rPr>
            <w:fldChar w:fldCharType="separate"/>
          </w:r>
          <w:r w:rsidR="004A2C53" w:rsidRPr="00840DC5">
            <w:rPr>
              <w:rFonts w:ascii="Arial" w:hAnsi="Arial" w:cs="Arial"/>
              <w:noProof/>
              <w:sz w:val="22"/>
            </w:rPr>
            <w:t xml:space="preserve"> (Kim &amp; Patel, 2018)</w:t>
          </w:r>
          <w:r w:rsidR="004A2C53" w:rsidRPr="00840DC5">
            <w:rPr>
              <w:rFonts w:ascii="Arial" w:hAnsi="Arial" w:cs="Arial"/>
              <w:sz w:val="22"/>
            </w:rPr>
            <w:fldChar w:fldCharType="end"/>
          </w:r>
        </w:sdtContent>
      </w:sdt>
      <w:r w:rsidRPr="00840DC5">
        <w:rPr>
          <w:rFonts w:ascii="Arial" w:hAnsi="Arial" w:cs="Arial"/>
          <w:sz w:val="22"/>
        </w:rPr>
        <w:t>.</w:t>
      </w:r>
    </w:p>
    <w:p w14:paraId="4BA232D4" w14:textId="77777777" w:rsidR="00C41DAE" w:rsidRPr="00840DC5" w:rsidRDefault="00C41DAE" w:rsidP="00CE6E22">
      <w:pPr>
        <w:pStyle w:val="ListParagraph"/>
        <w:numPr>
          <w:ilvl w:val="2"/>
          <w:numId w:val="3"/>
        </w:numPr>
        <w:spacing w:line="480" w:lineRule="auto"/>
        <w:rPr>
          <w:rFonts w:ascii="Arial" w:hAnsi="Arial" w:cs="Arial"/>
          <w:sz w:val="22"/>
        </w:rPr>
      </w:pPr>
      <w:r w:rsidRPr="00840DC5">
        <w:rPr>
          <w:rFonts w:ascii="Arial" w:hAnsi="Arial" w:cs="Arial"/>
          <w:b/>
          <w:sz w:val="22"/>
        </w:rPr>
        <w:t>Achievement</w:t>
      </w:r>
      <w:r w:rsidRPr="00840DC5">
        <w:rPr>
          <w:rFonts w:ascii="Arial" w:hAnsi="Arial" w:cs="Arial"/>
          <w:sz w:val="22"/>
        </w:rPr>
        <w:t>: employees must be able to get a sense of achievement. This makes their effort worthwhile and lets them feel proud of their work.</w:t>
      </w:r>
    </w:p>
    <w:p w14:paraId="2884C1D0" w14:textId="77777777" w:rsidR="00C41DAE" w:rsidRPr="00840DC5" w:rsidRDefault="00C41DAE" w:rsidP="00CE6E22">
      <w:pPr>
        <w:pStyle w:val="ListParagraph"/>
        <w:numPr>
          <w:ilvl w:val="2"/>
          <w:numId w:val="3"/>
        </w:numPr>
        <w:spacing w:line="480" w:lineRule="auto"/>
        <w:rPr>
          <w:rFonts w:ascii="Arial" w:hAnsi="Arial" w:cs="Arial"/>
          <w:sz w:val="22"/>
        </w:rPr>
      </w:pPr>
      <w:r w:rsidRPr="00840DC5">
        <w:rPr>
          <w:rFonts w:ascii="Arial" w:hAnsi="Arial" w:cs="Arial"/>
          <w:b/>
          <w:sz w:val="22"/>
        </w:rPr>
        <w:t>Responsibility</w:t>
      </w:r>
      <w:r w:rsidRPr="00840DC5">
        <w:rPr>
          <w:rFonts w:ascii="Arial" w:hAnsi="Arial" w:cs="Arial"/>
          <w:sz w:val="22"/>
        </w:rPr>
        <w:t>: employees must be empowered to independently work towards a preset goal or objective. This would make them more responsible towards their end result which would enable them to own their work. Less micromanagement is required as this would help the employees to hold themselves only responsible for the goals.</w:t>
      </w:r>
    </w:p>
    <w:p w14:paraId="080C1764" w14:textId="77777777" w:rsidR="00C41DAE" w:rsidRPr="00840DC5" w:rsidRDefault="00C41DAE" w:rsidP="00CE6E22">
      <w:pPr>
        <w:pStyle w:val="ListParagraph"/>
        <w:numPr>
          <w:ilvl w:val="2"/>
          <w:numId w:val="3"/>
        </w:numPr>
        <w:spacing w:line="480" w:lineRule="auto"/>
        <w:rPr>
          <w:rFonts w:ascii="Arial" w:hAnsi="Arial" w:cs="Arial"/>
          <w:sz w:val="22"/>
        </w:rPr>
      </w:pPr>
      <w:r w:rsidRPr="00840DC5">
        <w:rPr>
          <w:rFonts w:ascii="Arial" w:hAnsi="Arial" w:cs="Arial"/>
          <w:b/>
          <w:sz w:val="22"/>
        </w:rPr>
        <w:t>Advancement</w:t>
      </w:r>
      <w:r w:rsidRPr="00840DC5">
        <w:rPr>
          <w:rFonts w:ascii="Arial" w:hAnsi="Arial" w:cs="Arial"/>
          <w:sz w:val="22"/>
        </w:rPr>
        <w:t>: this is one of the most important motivation factors. The employees who are willing to learn new cutting techniques in the future must be facilitated for promotion advantages and other perks. These will act as a force to proactively let them work towards newer opportunities. Formal training by looking at proactive trends in the industry can also be conducted by a human resource department so that new requirements can be met at the earliest. These advantages of career growth and advancements would help to bring in the stated motivation that the employees require at Hanoi.</w:t>
      </w:r>
    </w:p>
    <w:p w14:paraId="52EA0E1A" w14:textId="77777777" w:rsidR="004B3863" w:rsidRPr="00840DC5" w:rsidRDefault="004B3863" w:rsidP="00CE6E22">
      <w:pPr>
        <w:pStyle w:val="Heading2"/>
        <w:spacing w:line="480" w:lineRule="auto"/>
        <w:rPr>
          <w:rFonts w:ascii="Arial" w:hAnsi="Arial" w:cs="Arial"/>
          <w:sz w:val="22"/>
          <w:szCs w:val="22"/>
        </w:rPr>
      </w:pPr>
      <w:bookmarkStart w:id="12" w:name="_Toc61221875"/>
      <w:r w:rsidRPr="00840DC5">
        <w:rPr>
          <w:rFonts w:ascii="Arial" w:hAnsi="Arial" w:cs="Arial"/>
          <w:sz w:val="22"/>
          <w:szCs w:val="22"/>
        </w:rPr>
        <w:t>Hygiene factors</w:t>
      </w:r>
      <w:bookmarkEnd w:id="12"/>
    </w:p>
    <w:p w14:paraId="782BCCD0" w14:textId="77777777" w:rsidR="00C41DAE" w:rsidRPr="00840DC5" w:rsidRDefault="004B3863" w:rsidP="00CE6E22">
      <w:pPr>
        <w:spacing w:line="480" w:lineRule="auto"/>
        <w:rPr>
          <w:rFonts w:ascii="Arial" w:hAnsi="Arial" w:cs="Arial"/>
          <w:sz w:val="22"/>
        </w:rPr>
      </w:pPr>
      <w:r w:rsidRPr="00840DC5">
        <w:rPr>
          <w:rFonts w:ascii="Arial" w:hAnsi="Arial" w:cs="Arial"/>
          <w:sz w:val="22"/>
        </w:rPr>
        <w:t>T</w:t>
      </w:r>
      <w:r w:rsidR="00C41DAE" w:rsidRPr="00840DC5">
        <w:rPr>
          <w:rFonts w:ascii="Arial" w:hAnsi="Arial" w:cs="Arial"/>
          <w:sz w:val="22"/>
        </w:rPr>
        <w:t>hese are the factors that do not directly motivate an employee but may lead to demotivation if are not present in the workplace.</w:t>
      </w:r>
    </w:p>
    <w:p w14:paraId="435D51CE" w14:textId="77777777" w:rsidR="00C41DAE" w:rsidRPr="00840DC5" w:rsidRDefault="00C41DAE" w:rsidP="00CE6E22">
      <w:pPr>
        <w:spacing w:line="480" w:lineRule="auto"/>
        <w:rPr>
          <w:rFonts w:ascii="Arial" w:hAnsi="Arial" w:cs="Arial"/>
          <w:sz w:val="22"/>
        </w:rPr>
      </w:pPr>
      <w:r w:rsidRPr="00840DC5">
        <w:rPr>
          <w:rFonts w:ascii="Arial" w:hAnsi="Arial" w:cs="Arial"/>
          <w:sz w:val="22"/>
        </w:rPr>
        <w:lastRenderedPageBreak/>
        <w:t>The hygiene factors mostly include:</w:t>
      </w:r>
    </w:p>
    <w:p w14:paraId="6E182A9E" w14:textId="77777777" w:rsidR="00C41DAE" w:rsidRPr="00840DC5" w:rsidRDefault="00C41DAE" w:rsidP="00CE6E22">
      <w:pPr>
        <w:pStyle w:val="ListParagraph"/>
        <w:numPr>
          <w:ilvl w:val="0"/>
          <w:numId w:val="4"/>
        </w:numPr>
        <w:spacing w:line="480" w:lineRule="auto"/>
        <w:rPr>
          <w:rFonts w:ascii="Arial" w:hAnsi="Arial" w:cs="Arial"/>
          <w:sz w:val="22"/>
        </w:rPr>
      </w:pPr>
      <w:r w:rsidRPr="00840DC5">
        <w:rPr>
          <w:rFonts w:ascii="Arial" w:hAnsi="Arial" w:cs="Arial"/>
          <w:b/>
          <w:sz w:val="22"/>
        </w:rPr>
        <w:t>Policies</w:t>
      </w:r>
      <w:r w:rsidRPr="00840DC5">
        <w:rPr>
          <w:rFonts w:ascii="Arial" w:hAnsi="Arial" w:cs="Arial"/>
          <w:sz w:val="22"/>
        </w:rPr>
        <w:t>: the company policies need to become clearer and fairer for the employees apart from being equivalent to the competitors.</w:t>
      </w:r>
    </w:p>
    <w:p w14:paraId="3027E6FC" w14:textId="77777777" w:rsidR="00C41DAE" w:rsidRPr="00840DC5" w:rsidRDefault="00C41DAE" w:rsidP="00CE6E22">
      <w:pPr>
        <w:pStyle w:val="ListParagraph"/>
        <w:numPr>
          <w:ilvl w:val="0"/>
          <w:numId w:val="4"/>
        </w:numPr>
        <w:spacing w:line="480" w:lineRule="auto"/>
        <w:rPr>
          <w:rFonts w:ascii="Arial" w:hAnsi="Arial" w:cs="Arial"/>
          <w:sz w:val="22"/>
        </w:rPr>
      </w:pPr>
      <w:r w:rsidRPr="00840DC5">
        <w:rPr>
          <w:rFonts w:ascii="Arial" w:hAnsi="Arial" w:cs="Arial"/>
          <w:b/>
          <w:sz w:val="22"/>
        </w:rPr>
        <w:t>Supervision</w:t>
      </w:r>
      <w:r w:rsidRPr="00840DC5">
        <w:rPr>
          <w:rFonts w:ascii="Arial" w:hAnsi="Arial" w:cs="Arial"/>
          <w:sz w:val="22"/>
        </w:rPr>
        <w:t>: appropriate and fair supervision is already a part of the culture of Hanoi Hat and this can be improved as possible. Employees much be given a level of autonomy to choose their future and career aspirations.</w:t>
      </w:r>
    </w:p>
    <w:p w14:paraId="05D5277E" w14:textId="77777777" w:rsidR="00C41DAE" w:rsidRPr="00840DC5" w:rsidRDefault="00C41DAE" w:rsidP="00CE6E22">
      <w:pPr>
        <w:pStyle w:val="ListParagraph"/>
        <w:numPr>
          <w:ilvl w:val="0"/>
          <w:numId w:val="4"/>
        </w:numPr>
        <w:spacing w:line="480" w:lineRule="auto"/>
        <w:rPr>
          <w:rFonts w:ascii="Arial" w:hAnsi="Arial" w:cs="Arial"/>
          <w:sz w:val="22"/>
        </w:rPr>
      </w:pPr>
      <w:r w:rsidRPr="00840DC5">
        <w:rPr>
          <w:rFonts w:ascii="Arial" w:hAnsi="Arial" w:cs="Arial"/>
          <w:b/>
          <w:sz w:val="22"/>
        </w:rPr>
        <w:t>Work conditions</w:t>
      </w:r>
      <w:r w:rsidRPr="00840DC5">
        <w:rPr>
          <w:rFonts w:ascii="Arial" w:hAnsi="Arial" w:cs="Arial"/>
          <w:sz w:val="22"/>
        </w:rPr>
        <w:t>: the work area should be made more hygienic, safe and fit for the purpose.</w:t>
      </w:r>
    </w:p>
    <w:p w14:paraId="5D58CD5C" w14:textId="77777777" w:rsidR="00C41DAE" w:rsidRPr="00840DC5" w:rsidRDefault="00C41DAE" w:rsidP="00CE6E22">
      <w:pPr>
        <w:pStyle w:val="ListParagraph"/>
        <w:numPr>
          <w:ilvl w:val="0"/>
          <w:numId w:val="4"/>
        </w:numPr>
        <w:spacing w:line="480" w:lineRule="auto"/>
        <w:rPr>
          <w:rFonts w:ascii="Arial" w:hAnsi="Arial" w:cs="Arial"/>
          <w:sz w:val="22"/>
        </w:rPr>
      </w:pPr>
      <w:r w:rsidRPr="00840DC5">
        <w:rPr>
          <w:rFonts w:ascii="Arial" w:hAnsi="Arial" w:cs="Arial"/>
          <w:b/>
          <w:sz w:val="22"/>
        </w:rPr>
        <w:t>Salary</w:t>
      </w:r>
      <w:r w:rsidRPr="00840DC5">
        <w:rPr>
          <w:rFonts w:ascii="Arial" w:hAnsi="Arial" w:cs="Arial"/>
          <w:sz w:val="22"/>
        </w:rPr>
        <w:t xml:space="preserve">: the salary and monetary compensation aspects should be made at par with international standards </w:t>
      </w:r>
      <w:proofErr w:type="gramStart"/>
      <w:r w:rsidRPr="00840DC5">
        <w:rPr>
          <w:rFonts w:ascii="Arial" w:hAnsi="Arial" w:cs="Arial"/>
          <w:sz w:val="22"/>
        </w:rPr>
        <w:t>who</w:t>
      </w:r>
      <w:proofErr w:type="gramEnd"/>
      <w:r w:rsidRPr="00840DC5">
        <w:rPr>
          <w:rFonts w:ascii="Arial" w:hAnsi="Arial" w:cs="Arial"/>
          <w:sz w:val="22"/>
        </w:rPr>
        <w:t xml:space="preserve"> are in the clothing and sportswear industry. The employees must be made aware that as their expertise increases in the new designing and cutting so will be an increase in the salary aspects</w:t>
      </w:r>
      <w:sdt>
        <w:sdtPr>
          <w:rPr>
            <w:rFonts w:ascii="Arial" w:hAnsi="Arial" w:cs="Arial"/>
            <w:sz w:val="22"/>
          </w:rPr>
          <w:id w:val="1840732523"/>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Liu18 \l 1033 </w:instrText>
          </w:r>
          <w:r w:rsidR="004A2C53" w:rsidRPr="00840DC5">
            <w:rPr>
              <w:rFonts w:ascii="Arial" w:hAnsi="Arial" w:cs="Arial"/>
              <w:sz w:val="22"/>
            </w:rPr>
            <w:fldChar w:fldCharType="separate"/>
          </w:r>
          <w:r w:rsidR="004A2C53" w:rsidRPr="00840DC5">
            <w:rPr>
              <w:rFonts w:ascii="Arial" w:hAnsi="Arial" w:cs="Arial"/>
              <w:noProof/>
              <w:sz w:val="22"/>
            </w:rPr>
            <w:t xml:space="preserve"> (Liu, et al., 2018)</w:t>
          </w:r>
          <w:r w:rsidR="004A2C53" w:rsidRPr="00840DC5">
            <w:rPr>
              <w:rFonts w:ascii="Arial" w:hAnsi="Arial" w:cs="Arial"/>
              <w:sz w:val="22"/>
            </w:rPr>
            <w:fldChar w:fldCharType="end"/>
          </w:r>
        </w:sdtContent>
      </w:sdt>
      <w:r w:rsidRPr="00840DC5">
        <w:rPr>
          <w:rFonts w:ascii="Arial" w:hAnsi="Arial" w:cs="Arial"/>
          <w:sz w:val="22"/>
        </w:rPr>
        <w:t>.</w:t>
      </w:r>
    </w:p>
    <w:p w14:paraId="32CB324A" w14:textId="77777777" w:rsidR="00C41DAE" w:rsidRPr="00840DC5" w:rsidRDefault="00C41DAE" w:rsidP="00CE6E22">
      <w:pPr>
        <w:spacing w:line="480" w:lineRule="auto"/>
        <w:rPr>
          <w:rFonts w:ascii="Arial" w:hAnsi="Arial" w:cs="Arial"/>
          <w:sz w:val="22"/>
        </w:rPr>
      </w:pPr>
      <w:r w:rsidRPr="00840DC5">
        <w:rPr>
          <w:rFonts w:ascii="Arial" w:hAnsi="Arial" w:cs="Arial"/>
          <w:sz w:val="22"/>
        </w:rPr>
        <w:t>Apart from these there are other aspects of security and employee status as well.</w:t>
      </w:r>
    </w:p>
    <w:p w14:paraId="385521FE" w14:textId="77777777" w:rsidR="00C41DAE" w:rsidRPr="00840DC5" w:rsidRDefault="00C41DAE" w:rsidP="00CE6E22">
      <w:pPr>
        <w:pStyle w:val="Heading1"/>
        <w:spacing w:line="480" w:lineRule="auto"/>
        <w:rPr>
          <w:rFonts w:ascii="Arial" w:eastAsia="Times New Roman" w:hAnsi="Arial" w:cs="Arial"/>
          <w:sz w:val="22"/>
          <w:szCs w:val="22"/>
        </w:rPr>
      </w:pPr>
      <w:bookmarkStart w:id="13" w:name="_Toc61221876"/>
      <w:r w:rsidRPr="00840DC5">
        <w:rPr>
          <w:rFonts w:ascii="Arial" w:eastAsia="Times New Roman" w:hAnsi="Arial" w:cs="Arial"/>
          <w:sz w:val="22"/>
          <w:szCs w:val="22"/>
        </w:rPr>
        <w:t>Acquired needs theory by McClelland</w:t>
      </w:r>
      <w:bookmarkEnd w:id="13"/>
    </w:p>
    <w:p w14:paraId="3505D056" w14:textId="77777777" w:rsidR="00C41DAE" w:rsidRPr="00840DC5" w:rsidRDefault="00C41DAE" w:rsidP="00CE6E22">
      <w:pPr>
        <w:spacing w:line="480" w:lineRule="auto"/>
        <w:jc w:val="both"/>
        <w:rPr>
          <w:rFonts w:ascii="Arial" w:hAnsi="Arial" w:cs="Arial"/>
          <w:sz w:val="22"/>
        </w:rPr>
      </w:pPr>
      <w:r w:rsidRPr="00840DC5">
        <w:rPr>
          <w:rFonts w:ascii="Arial" w:hAnsi="Arial" w:cs="Arial"/>
          <w:sz w:val="22"/>
        </w:rPr>
        <w:t>According to this theory, individuals often prioritize the needs in a different manner and some of the needs may not be hereditary but has to be acquired. People who are high achievers often look for sense of achievement. They prefer power and achievement more than other aspects. These factors may not be as important for an average worker. Higher achievers also require constant feedback on his or her performance levels</w:t>
      </w:r>
      <w:sdt>
        <w:sdtPr>
          <w:rPr>
            <w:rFonts w:ascii="Arial" w:hAnsi="Arial" w:cs="Arial"/>
            <w:sz w:val="22"/>
          </w:rPr>
          <w:id w:val="936173353"/>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BSe18 \l 1033 </w:instrText>
          </w:r>
          <w:r w:rsidR="004A2C53" w:rsidRPr="00840DC5">
            <w:rPr>
              <w:rFonts w:ascii="Arial" w:hAnsi="Arial" w:cs="Arial"/>
              <w:sz w:val="22"/>
            </w:rPr>
            <w:fldChar w:fldCharType="separate"/>
          </w:r>
          <w:r w:rsidR="004A2C53" w:rsidRPr="00840DC5">
            <w:rPr>
              <w:rFonts w:ascii="Arial" w:hAnsi="Arial" w:cs="Arial"/>
              <w:noProof/>
              <w:sz w:val="22"/>
            </w:rPr>
            <w:t xml:space="preserve"> (Reiche, et al., 2018)</w:t>
          </w:r>
          <w:r w:rsidR="004A2C53" w:rsidRPr="00840DC5">
            <w:rPr>
              <w:rFonts w:ascii="Arial" w:hAnsi="Arial" w:cs="Arial"/>
              <w:sz w:val="22"/>
            </w:rPr>
            <w:fldChar w:fldCharType="end"/>
          </w:r>
        </w:sdtContent>
      </w:sdt>
      <w:r w:rsidRPr="00840DC5">
        <w:rPr>
          <w:rFonts w:ascii="Arial" w:hAnsi="Arial" w:cs="Arial"/>
          <w:sz w:val="22"/>
        </w:rPr>
        <w:t xml:space="preserve">. A team player on the other hand, focuses on the affiliation requirements and looks forward to a social and friendly environment in the workplace that would be free of conflicts and cooperative. Competitive work scenarios may discourage such employees. Hanoi Hat Company must be able to develop team playing attitudes in the workplace so that the customer requirements can be met at the earliest. </w:t>
      </w:r>
      <w:r w:rsidRPr="00840DC5">
        <w:rPr>
          <w:rFonts w:ascii="Arial" w:hAnsi="Arial" w:cs="Arial"/>
          <w:sz w:val="22"/>
        </w:rPr>
        <w:lastRenderedPageBreak/>
        <w:t>Apart from this there is also a need to recognize the efforts of high achievers, i.e., those who are able to learn and adapt to the changing requirements effortlessly</w:t>
      </w:r>
      <w:sdt>
        <w:sdtPr>
          <w:rPr>
            <w:rFonts w:ascii="Arial" w:hAnsi="Arial" w:cs="Arial"/>
            <w:sz w:val="22"/>
          </w:rPr>
          <w:id w:val="2034529333"/>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Min20 \l 1033 </w:instrText>
          </w:r>
          <w:r w:rsidR="004A2C53" w:rsidRPr="00840DC5">
            <w:rPr>
              <w:rFonts w:ascii="Arial" w:hAnsi="Arial" w:cs="Arial"/>
              <w:sz w:val="22"/>
            </w:rPr>
            <w:fldChar w:fldCharType="separate"/>
          </w:r>
          <w:r w:rsidR="004A2C53" w:rsidRPr="00840DC5">
            <w:rPr>
              <w:rFonts w:ascii="Arial" w:hAnsi="Arial" w:cs="Arial"/>
              <w:noProof/>
              <w:sz w:val="22"/>
            </w:rPr>
            <w:t xml:space="preserve"> (Vu &amp; Nwachukwu, 2020)</w:t>
          </w:r>
          <w:r w:rsidR="004A2C53" w:rsidRPr="00840DC5">
            <w:rPr>
              <w:rFonts w:ascii="Arial" w:hAnsi="Arial" w:cs="Arial"/>
              <w:sz w:val="22"/>
            </w:rPr>
            <w:fldChar w:fldCharType="end"/>
          </w:r>
        </w:sdtContent>
      </w:sdt>
      <w:r w:rsidRPr="00840DC5">
        <w:rPr>
          <w:rFonts w:ascii="Arial" w:hAnsi="Arial" w:cs="Arial"/>
          <w:sz w:val="22"/>
        </w:rPr>
        <w:t>.</w:t>
      </w:r>
    </w:p>
    <w:p w14:paraId="3B163C86" w14:textId="77777777" w:rsidR="00087950" w:rsidRPr="00840DC5" w:rsidRDefault="00087950" w:rsidP="00CE6E22">
      <w:pPr>
        <w:keepNext/>
        <w:spacing w:line="480" w:lineRule="auto"/>
        <w:jc w:val="both"/>
        <w:rPr>
          <w:rFonts w:ascii="Arial" w:hAnsi="Arial" w:cs="Arial"/>
          <w:sz w:val="22"/>
        </w:rPr>
      </w:pPr>
      <w:r w:rsidRPr="00840DC5">
        <w:rPr>
          <w:rFonts w:ascii="Arial" w:hAnsi="Arial" w:cs="Arial"/>
          <w:noProof/>
          <w:sz w:val="22"/>
          <w:lang w:val="en-GB" w:eastAsia="en-GB"/>
        </w:rPr>
        <w:drawing>
          <wp:inline distT="0" distB="0" distL="0" distR="0" wp14:anchorId="02FB481A" wp14:editId="7D09B7ED">
            <wp:extent cx="5924550" cy="2867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24550" cy="2867025"/>
                    </a:xfrm>
                    <a:prstGeom prst="rect">
                      <a:avLst/>
                    </a:prstGeom>
                  </pic:spPr>
                </pic:pic>
              </a:graphicData>
            </a:graphic>
          </wp:inline>
        </w:drawing>
      </w:r>
    </w:p>
    <w:p w14:paraId="5F1CACE1" w14:textId="77777777" w:rsidR="00087950" w:rsidRPr="00840DC5" w:rsidRDefault="00087950" w:rsidP="00CE6E22">
      <w:pPr>
        <w:pStyle w:val="Caption"/>
        <w:spacing w:line="480" w:lineRule="auto"/>
        <w:jc w:val="both"/>
        <w:rPr>
          <w:rFonts w:ascii="Arial" w:hAnsi="Arial" w:cs="Arial"/>
          <w:sz w:val="22"/>
          <w:szCs w:val="22"/>
        </w:rPr>
      </w:pPr>
      <w:r w:rsidRPr="00840DC5">
        <w:rPr>
          <w:rFonts w:ascii="Arial" w:hAnsi="Arial" w:cs="Arial"/>
          <w:sz w:val="22"/>
          <w:szCs w:val="22"/>
        </w:rPr>
        <w:t xml:space="preserve">Figure </w:t>
      </w:r>
      <w:r w:rsidR="00151328" w:rsidRPr="00840DC5">
        <w:rPr>
          <w:rFonts w:ascii="Arial" w:hAnsi="Arial" w:cs="Arial"/>
          <w:sz w:val="22"/>
          <w:szCs w:val="22"/>
        </w:rPr>
        <w:fldChar w:fldCharType="begin"/>
      </w:r>
      <w:r w:rsidR="00151328" w:rsidRPr="00840DC5">
        <w:rPr>
          <w:rFonts w:ascii="Arial" w:hAnsi="Arial" w:cs="Arial"/>
          <w:sz w:val="22"/>
          <w:szCs w:val="22"/>
        </w:rPr>
        <w:instrText xml:space="preserve"> SEQ Figure \* ARABIC </w:instrText>
      </w:r>
      <w:r w:rsidR="00151328" w:rsidRPr="00840DC5">
        <w:rPr>
          <w:rFonts w:ascii="Arial" w:hAnsi="Arial" w:cs="Arial"/>
          <w:sz w:val="22"/>
          <w:szCs w:val="22"/>
        </w:rPr>
        <w:fldChar w:fldCharType="separate"/>
      </w:r>
      <w:r w:rsidRPr="00840DC5">
        <w:rPr>
          <w:rFonts w:ascii="Arial" w:hAnsi="Arial" w:cs="Arial"/>
          <w:noProof/>
          <w:sz w:val="22"/>
          <w:szCs w:val="22"/>
        </w:rPr>
        <w:t>3</w:t>
      </w:r>
      <w:r w:rsidR="00151328" w:rsidRPr="00840DC5">
        <w:rPr>
          <w:rFonts w:ascii="Arial" w:hAnsi="Arial" w:cs="Arial"/>
          <w:noProof/>
          <w:sz w:val="22"/>
          <w:szCs w:val="22"/>
        </w:rPr>
        <w:fldChar w:fldCharType="end"/>
      </w:r>
      <w:r w:rsidRPr="00840DC5">
        <w:rPr>
          <w:rFonts w:ascii="Arial" w:hAnsi="Arial" w:cs="Arial"/>
          <w:sz w:val="22"/>
          <w:szCs w:val="22"/>
        </w:rPr>
        <w:t>: McClelland's Need Theory of Motivation</w:t>
      </w:r>
    </w:p>
    <w:p w14:paraId="6A212986" w14:textId="77777777" w:rsidR="00C41DAE" w:rsidRPr="00840DC5" w:rsidRDefault="00C41DAE" w:rsidP="00CE6E22">
      <w:pPr>
        <w:pStyle w:val="Heading1"/>
        <w:spacing w:line="480" w:lineRule="auto"/>
        <w:rPr>
          <w:rFonts w:ascii="Arial" w:eastAsia="Times New Roman" w:hAnsi="Arial" w:cs="Arial"/>
          <w:sz w:val="22"/>
          <w:szCs w:val="22"/>
        </w:rPr>
      </w:pPr>
      <w:bookmarkStart w:id="14" w:name="_Toc61221877"/>
      <w:r w:rsidRPr="00840DC5">
        <w:rPr>
          <w:rFonts w:ascii="Arial" w:eastAsia="Times New Roman" w:hAnsi="Arial" w:cs="Arial"/>
          <w:sz w:val="22"/>
          <w:szCs w:val="22"/>
        </w:rPr>
        <w:t>Adding value through rewards</w:t>
      </w:r>
      <w:bookmarkEnd w:id="14"/>
    </w:p>
    <w:p w14:paraId="1542E834" w14:textId="77777777" w:rsidR="00C41DAE" w:rsidRPr="00840DC5" w:rsidRDefault="00C41DAE" w:rsidP="00CE6E22">
      <w:pPr>
        <w:spacing w:line="480" w:lineRule="auto"/>
        <w:rPr>
          <w:rFonts w:ascii="Arial" w:hAnsi="Arial" w:cs="Arial"/>
          <w:sz w:val="22"/>
        </w:rPr>
      </w:pPr>
      <w:r w:rsidRPr="00840DC5">
        <w:rPr>
          <w:rFonts w:ascii="Arial" w:hAnsi="Arial" w:cs="Arial"/>
          <w:sz w:val="22"/>
        </w:rPr>
        <w:t>The line managers ought to be motivated to adopt the new HR practices so that larger value can be added to the organizational performance. The various value derivations that can be possible due to the inclusion of reward systems are:</w:t>
      </w:r>
    </w:p>
    <w:p w14:paraId="42D2C34B" w14:textId="77777777" w:rsidR="00C41DAE" w:rsidRPr="00840DC5" w:rsidRDefault="00C41DAE" w:rsidP="00CE6E22">
      <w:pPr>
        <w:pStyle w:val="ListParagraph"/>
        <w:numPr>
          <w:ilvl w:val="0"/>
          <w:numId w:val="5"/>
        </w:numPr>
        <w:spacing w:line="480" w:lineRule="auto"/>
        <w:jc w:val="both"/>
        <w:rPr>
          <w:rFonts w:ascii="Arial" w:hAnsi="Arial" w:cs="Arial"/>
          <w:sz w:val="22"/>
        </w:rPr>
      </w:pPr>
      <w:r w:rsidRPr="00840DC5">
        <w:rPr>
          <w:rFonts w:ascii="Arial" w:hAnsi="Arial" w:cs="Arial"/>
          <w:b/>
          <w:sz w:val="22"/>
        </w:rPr>
        <w:t>Job performance:</w:t>
      </w:r>
      <w:r w:rsidRPr="00840DC5">
        <w:rPr>
          <w:rFonts w:ascii="Arial" w:hAnsi="Arial" w:cs="Arial"/>
          <w:sz w:val="22"/>
        </w:rPr>
        <w:t xml:space="preserve"> </w:t>
      </w:r>
      <w:r w:rsidR="00087950" w:rsidRPr="00840DC5">
        <w:rPr>
          <w:rFonts w:ascii="Arial" w:hAnsi="Arial" w:cs="Arial"/>
          <w:sz w:val="22"/>
        </w:rPr>
        <w:t>T</w:t>
      </w:r>
      <w:r w:rsidRPr="00840DC5">
        <w:rPr>
          <w:rFonts w:ascii="Arial" w:hAnsi="Arial" w:cs="Arial"/>
          <w:sz w:val="22"/>
        </w:rPr>
        <w:t xml:space="preserve">he performance of the employees in these challenging and changing circumstances will increase when they would find that they are being rewarded for their good performance. </w:t>
      </w:r>
      <w:r w:rsidR="00547045" w:rsidRPr="00840DC5">
        <w:rPr>
          <w:rFonts w:ascii="Arial" w:hAnsi="Arial" w:cs="Arial"/>
          <w:sz w:val="22"/>
        </w:rPr>
        <w:t>The employees would learn more cutting techniques.</w:t>
      </w:r>
    </w:p>
    <w:p w14:paraId="2A9AFB20" w14:textId="77777777" w:rsidR="00C41DAE" w:rsidRPr="00840DC5" w:rsidRDefault="00C41DAE" w:rsidP="00CE6E22">
      <w:pPr>
        <w:pStyle w:val="ListParagraph"/>
        <w:numPr>
          <w:ilvl w:val="0"/>
          <w:numId w:val="5"/>
        </w:numPr>
        <w:spacing w:line="480" w:lineRule="auto"/>
        <w:jc w:val="both"/>
        <w:rPr>
          <w:rFonts w:ascii="Arial" w:hAnsi="Arial" w:cs="Arial"/>
          <w:sz w:val="22"/>
        </w:rPr>
      </w:pPr>
      <w:r w:rsidRPr="00840DC5">
        <w:rPr>
          <w:rFonts w:ascii="Arial" w:hAnsi="Arial" w:cs="Arial"/>
          <w:b/>
          <w:sz w:val="22"/>
        </w:rPr>
        <w:t>Employee retention and attendance</w:t>
      </w:r>
      <w:r w:rsidRPr="00840DC5">
        <w:rPr>
          <w:rFonts w:ascii="Arial" w:hAnsi="Arial" w:cs="Arial"/>
          <w:sz w:val="22"/>
        </w:rPr>
        <w:t>: reward system through proper Human Resource evaluations by leveraging teams specifically assigned to do that would enable influencing decisions of the employees to come to work as well as remain in the organization</w:t>
      </w:r>
      <w:sdt>
        <w:sdtPr>
          <w:rPr>
            <w:rFonts w:ascii="Arial" w:hAnsi="Arial" w:cs="Arial"/>
            <w:sz w:val="22"/>
          </w:rPr>
          <w:id w:val="1377351300"/>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Mar1714 \l 1033 </w:instrText>
          </w:r>
          <w:r w:rsidR="004A2C53" w:rsidRPr="00840DC5">
            <w:rPr>
              <w:rFonts w:ascii="Arial" w:hAnsi="Arial" w:cs="Arial"/>
              <w:sz w:val="22"/>
            </w:rPr>
            <w:fldChar w:fldCharType="separate"/>
          </w:r>
          <w:r w:rsidR="004A2C53" w:rsidRPr="00840DC5">
            <w:rPr>
              <w:rFonts w:ascii="Arial" w:hAnsi="Arial" w:cs="Arial"/>
              <w:noProof/>
              <w:sz w:val="22"/>
            </w:rPr>
            <w:t xml:space="preserve"> (Roehling, 2017)</w:t>
          </w:r>
          <w:r w:rsidR="004A2C53" w:rsidRPr="00840DC5">
            <w:rPr>
              <w:rFonts w:ascii="Arial" w:hAnsi="Arial" w:cs="Arial"/>
              <w:sz w:val="22"/>
            </w:rPr>
            <w:fldChar w:fldCharType="end"/>
          </w:r>
        </w:sdtContent>
      </w:sdt>
      <w:r w:rsidRPr="00840DC5">
        <w:rPr>
          <w:rFonts w:ascii="Arial" w:hAnsi="Arial" w:cs="Arial"/>
          <w:sz w:val="22"/>
        </w:rPr>
        <w:t>.</w:t>
      </w:r>
    </w:p>
    <w:p w14:paraId="16A0BD2A" w14:textId="77777777" w:rsidR="00C41DAE" w:rsidRPr="00840DC5" w:rsidRDefault="00C41DAE" w:rsidP="00CE6E22">
      <w:pPr>
        <w:pStyle w:val="ListParagraph"/>
        <w:numPr>
          <w:ilvl w:val="0"/>
          <w:numId w:val="5"/>
        </w:numPr>
        <w:spacing w:line="480" w:lineRule="auto"/>
        <w:jc w:val="both"/>
        <w:rPr>
          <w:rFonts w:ascii="Arial" w:hAnsi="Arial" w:cs="Arial"/>
          <w:sz w:val="22"/>
        </w:rPr>
      </w:pPr>
      <w:r w:rsidRPr="00840DC5">
        <w:rPr>
          <w:rFonts w:ascii="Arial" w:hAnsi="Arial" w:cs="Arial"/>
          <w:b/>
          <w:sz w:val="22"/>
        </w:rPr>
        <w:lastRenderedPageBreak/>
        <w:t>Employee commitment</w:t>
      </w:r>
      <w:r w:rsidR="00C906DE" w:rsidRPr="00840DC5">
        <w:rPr>
          <w:rFonts w:ascii="Arial" w:hAnsi="Arial" w:cs="Arial"/>
          <w:sz w:val="22"/>
        </w:rPr>
        <w:t>: when Hanoi Hat</w:t>
      </w:r>
      <w:r w:rsidRPr="00840DC5">
        <w:rPr>
          <w:rFonts w:ascii="Arial" w:hAnsi="Arial" w:cs="Arial"/>
          <w:sz w:val="22"/>
        </w:rPr>
        <w:t xml:space="preserve"> employee</w:t>
      </w:r>
      <w:r w:rsidR="00C906DE" w:rsidRPr="00840DC5">
        <w:rPr>
          <w:rFonts w:ascii="Arial" w:hAnsi="Arial" w:cs="Arial"/>
          <w:sz w:val="22"/>
        </w:rPr>
        <w:t>s</w:t>
      </w:r>
      <w:r w:rsidRPr="00840DC5">
        <w:rPr>
          <w:rFonts w:ascii="Arial" w:hAnsi="Arial" w:cs="Arial"/>
          <w:sz w:val="22"/>
        </w:rPr>
        <w:t xml:space="preserve"> would think that the organization is committed to their interests as well as their personal and professional welfare then employees develop better ties with the organization.</w:t>
      </w:r>
    </w:p>
    <w:p w14:paraId="2F85B320" w14:textId="77777777" w:rsidR="00C41DAE" w:rsidRPr="00840DC5" w:rsidRDefault="00C41DAE" w:rsidP="00CE6E22">
      <w:pPr>
        <w:pStyle w:val="ListParagraph"/>
        <w:numPr>
          <w:ilvl w:val="0"/>
          <w:numId w:val="5"/>
        </w:numPr>
        <w:spacing w:line="480" w:lineRule="auto"/>
        <w:jc w:val="both"/>
        <w:rPr>
          <w:rFonts w:ascii="Arial" w:hAnsi="Arial" w:cs="Arial"/>
          <w:sz w:val="22"/>
        </w:rPr>
      </w:pPr>
      <w:r w:rsidRPr="00840DC5">
        <w:rPr>
          <w:rFonts w:ascii="Arial" w:hAnsi="Arial" w:cs="Arial"/>
          <w:b/>
          <w:sz w:val="22"/>
        </w:rPr>
        <w:t>Job Satisfaction</w:t>
      </w:r>
      <w:r w:rsidRPr="00840DC5">
        <w:rPr>
          <w:rFonts w:ascii="Arial" w:hAnsi="Arial" w:cs="Arial"/>
          <w:sz w:val="22"/>
        </w:rPr>
        <w:t xml:space="preserve">: there is a direct correlation between job satisfaction and employee reward systems. When the employees feel that they have been rewarded appropriately for the </w:t>
      </w:r>
      <w:r w:rsidR="00547045" w:rsidRPr="00840DC5">
        <w:rPr>
          <w:rFonts w:ascii="Arial" w:hAnsi="Arial" w:cs="Arial"/>
          <w:sz w:val="22"/>
        </w:rPr>
        <w:t>learning of new techniques</w:t>
      </w:r>
      <w:r w:rsidRPr="00840DC5">
        <w:rPr>
          <w:rFonts w:ascii="Arial" w:hAnsi="Arial" w:cs="Arial"/>
          <w:sz w:val="22"/>
        </w:rPr>
        <w:t xml:space="preserve"> that they have made towards the organizational goals then they tend to give similar or even more effort in the next requirement.</w:t>
      </w:r>
    </w:p>
    <w:p w14:paraId="37359550" w14:textId="77777777" w:rsidR="00C41DAE" w:rsidRPr="00840DC5" w:rsidRDefault="00C41DAE" w:rsidP="00CE6E22">
      <w:pPr>
        <w:spacing w:line="480" w:lineRule="auto"/>
        <w:rPr>
          <w:rFonts w:ascii="Arial" w:hAnsi="Arial" w:cs="Arial"/>
          <w:sz w:val="22"/>
        </w:rPr>
      </w:pPr>
      <w:r w:rsidRPr="00840DC5">
        <w:rPr>
          <w:rFonts w:ascii="Arial" w:hAnsi="Arial" w:cs="Arial"/>
          <w:sz w:val="22"/>
        </w:rPr>
        <w:t>The general manager should be able to showcase the fact that as the organization grows it will become challenging for the line managers to be able to address the changing human resource dynamics and requirements</w:t>
      </w:r>
      <w:sdt>
        <w:sdtPr>
          <w:rPr>
            <w:rFonts w:ascii="Arial" w:hAnsi="Arial" w:cs="Arial"/>
            <w:sz w:val="22"/>
          </w:rPr>
          <w:id w:val="-1464646716"/>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San173 \l 1033 </w:instrText>
          </w:r>
          <w:r w:rsidR="004A2C53" w:rsidRPr="00840DC5">
            <w:rPr>
              <w:rFonts w:ascii="Arial" w:hAnsi="Arial" w:cs="Arial"/>
              <w:sz w:val="22"/>
            </w:rPr>
            <w:fldChar w:fldCharType="separate"/>
          </w:r>
          <w:r w:rsidR="004A2C53" w:rsidRPr="00840DC5">
            <w:rPr>
              <w:rFonts w:ascii="Arial" w:hAnsi="Arial" w:cs="Arial"/>
              <w:noProof/>
              <w:sz w:val="22"/>
            </w:rPr>
            <w:t xml:space="preserve"> (Rothenberg, 2017)</w:t>
          </w:r>
          <w:r w:rsidR="004A2C53" w:rsidRPr="00840DC5">
            <w:rPr>
              <w:rFonts w:ascii="Arial" w:hAnsi="Arial" w:cs="Arial"/>
              <w:sz w:val="22"/>
            </w:rPr>
            <w:fldChar w:fldCharType="end"/>
          </w:r>
        </w:sdtContent>
      </w:sdt>
      <w:r w:rsidRPr="00840DC5">
        <w:rPr>
          <w:rFonts w:ascii="Arial" w:hAnsi="Arial" w:cs="Arial"/>
          <w:sz w:val="22"/>
        </w:rPr>
        <w:t xml:space="preserve">. For this to happen and to achieve the greater goal of organizational growth it is necessary to have dedicated Human Resource manager and systems in place for human resource development, training and conflict resolutions </w:t>
      </w:r>
      <w:r w:rsidR="00850E6B" w:rsidRPr="00840DC5">
        <w:rPr>
          <w:rFonts w:ascii="Arial" w:hAnsi="Arial" w:cs="Arial"/>
          <w:sz w:val="22"/>
        </w:rPr>
        <w:t>etc.</w:t>
      </w:r>
      <w:sdt>
        <w:sdtPr>
          <w:rPr>
            <w:rFonts w:ascii="Arial" w:hAnsi="Arial" w:cs="Arial"/>
            <w:sz w:val="22"/>
          </w:rPr>
          <w:id w:val="-2132392087"/>
          <w:citation/>
        </w:sdtPr>
        <w:sdtEndPr/>
        <w:sdtContent>
          <w:r w:rsidR="004A2C53" w:rsidRPr="00840DC5">
            <w:rPr>
              <w:rFonts w:ascii="Arial" w:hAnsi="Arial" w:cs="Arial"/>
              <w:sz w:val="22"/>
            </w:rPr>
            <w:fldChar w:fldCharType="begin"/>
          </w:r>
          <w:r w:rsidR="004A2C53" w:rsidRPr="00840DC5">
            <w:rPr>
              <w:rFonts w:ascii="Arial" w:hAnsi="Arial" w:cs="Arial"/>
              <w:sz w:val="22"/>
            </w:rPr>
            <w:instrText xml:space="preserve"> CITATION Spa18 \l 1033 </w:instrText>
          </w:r>
          <w:r w:rsidR="004A2C53" w:rsidRPr="00840DC5">
            <w:rPr>
              <w:rFonts w:ascii="Arial" w:hAnsi="Arial" w:cs="Arial"/>
              <w:sz w:val="22"/>
            </w:rPr>
            <w:fldChar w:fldCharType="separate"/>
          </w:r>
          <w:r w:rsidR="004A2C53" w:rsidRPr="00840DC5">
            <w:rPr>
              <w:rFonts w:ascii="Arial" w:hAnsi="Arial" w:cs="Arial"/>
              <w:noProof/>
              <w:sz w:val="22"/>
            </w:rPr>
            <w:t xml:space="preserve"> (Sparr, et al., 2018)</w:t>
          </w:r>
          <w:r w:rsidR="004A2C53" w:rsidRPr="00840DC5">
            <w:rPr>
              <w:rFonts w:ascii="Arial" w:hAnsi="Arial" w:cs="Arial"/>
              <w:sz w:val="22"/>
            </w:rPr>
            <w:fldChar w:fldCharType="end"/>
          </w:r>
        </w:sdtContent>
      </w:sdt>
      <w:r w:rsidRPr="00840DC5">
        <w:rPr>
          <w:rFonts w:ascii="Arial" w:hAnsi="Arial" w:cs="Arial"/>
          <w:sz w:val="22"/>
        </w:rPr>
        <w:t>.</w:t>
      </w:r>
    </w:p>
    <w:p w14:paraId="1DADEADE" w14:textId="77777777" w:rsidR="00C41DAE" w:rsidRPr="00840DC5" w:rsidRDefault="00C41DAE" w:rsidP="00CE6E22">
      <w:pPr>
        <w:pStyle w:val="Heading1"/>
        <w:spacing w:line="480" w:lineRule="auto"/>
        <w:rPr>
          <w:rFonts w:ascii="Arial" w:eastAsia="Times New Roman" w:hAnsi="Arial" w:cs="Arial"/>
          <w:sz w:val="22"/>
          <w:szCs w:val="22"/>
        </w:rPr>
      </w:pPr>
      <w:bookmarkStart w:id="15" w:name="_Toc61221878"/>
      <w:r w:rsidRPr="00840DC5">
        <w:rPr>
          <w:rFonts w:ascii="Arial" w:eastAsia="Times New Roman" w:hAnsi="Arial" w:cs="Arial"/>
          <w:sz w:val="22"/>
          <w:szCs w:val="22"/>
        </w:rPr>
        <w:t>Conclusion</w:t>
      </w:r>
      <w:bookmarkEnd w:id="15"/>
    </w:p>
    <w:p w14:paraId="71274114" w14:textId="3553BCCC" w:rsidR="00980DBE" w:rsidRDefault="00C41DAE" w:rsidP="00CE6E22">
      <w:pPr>
        <w:spacing w:line="480" w:lineRule="auto"/>
        <w:jc w:val="both"/>
        <w:rPr>
          <w:rFonts w:ascii="Arial" w:hAnsi="Arial" w:cs="Arial"/>
          <w:sz w:val="22"/>
        </w:rPr>
      </w:pPr>
      <w:r w:rsidRPr="00840DC5">
        <w:rPr>
          <w:rFonts w:ascii="Arial" w:hAnsi="Arial" w:cs="Arial"/>
          <w:sz w:val="22"/>
        </w:rPr>
        <w:t>Hanoi Hat company needs to have a specialist HR manage to supervise over the workplace requirements related to human resource development, talent acquisition and retention as well as to come in with befitting reward and recognition policies for employee engagement and motivation. The HR manager and team will have to take up the existing work from the administration department as well as the line managers to help establish the HR best practices within the organization. Rewards can be financial or non-financial and on job training systems must be able to communicate the greater organizational as well as employees’ personal and professional develop</w:t>
      </w:r>
      <w:r w:rsidR="007A1F20" w:rsidRPr="00840DC5">
        <w:rPr>
          <w:rFonts w:ascii="Arial" w:hAnsi="Arial" w:cs="Arial"/>
          <w:sz w:val="22"/>
        </w:rPr>
        <w:t>ment that is possible by them.</w:t>
      </w:r>
    </w:p>
    <w:p w14:paraId="51F58DDC" w14:textId="77777777" w:rsidR="00840DC5" w:rsidRPr="00840DC5" w:rsidRDefault="00840DC5" w:rsidP="00CE6E22">
      <w:pPr>
        <w:spacing w:line="480" w:lineRule="auto"/>
        <w:jc w:val="both"/>
        <w:rPr>
          <w:rFonts w:ascii="Arial" w:hAnsi="Arial" w:cs="Arial"/>
          <w:sz w:val="22"/>
        </w:rPr>
      </w:pPr>
    </w:p>
    <w:bookmarkStart w:id="16" w:name="_Toc61221879" w:displacedByCustomXml="next"/>
    <w:sdt>
      <w:sdtPr>
        <w:rPr>
          <w:rFonts w:ascii="Arial" w:eastAsiaTheme="minorHAnsi" w:hAnsi="Arial" w:cs="Arial"/>
          <w:b w:val="0"/>
          <w:color w:val="auto"/>
          <w:sz w:val="22"/>
          <w:szCs w:val="22"/>
        </w:rPr>
        <w:id w:val="1233736731"/>
        <w:docPartObj>
          <w:docPartGallery w:val="Bibliographies"/>
          <w:docPartUnique/>
        </w:docPartObj>
      </w:sdtPr>
      <w:sdtEndPr/>
      <w:sdtContent>
        <w:p w14:paraId="09F8A025" w14:textId="77777777" w:rsidR="00980DBE" w:rsidRPr="00840DC5" w:rsidRDefault="00980DBE">
          <w:pPr>
            <w:pStyle w:val="Heading1"/>
            <w:rPr>
              <w:rFonts w:ascii="Arial" w:hAnsi="Arial" w:cs="Arial"/>
              <w:sz w:val="22"/>
              <w:szCs w:val="22"/>
            </w:rPr>
          </w:pPr>
          <w:r w:rsidRPr="00840DC5">
            <w:rPr>
              <w:rFonts w:ascii="Arial" w:hAnsi="Arial" w:cs="Arial"/>
              <w:sz w:val="22"/>
              <w:szCs w:val="22"/>
            </w:rPr>
            <w:t>References</w:t>
          </w:r>
          <w:bookmarkEnd w:id="16"/>
        </w:p>
        <w:sdt>
          <w:sdtPr>
            <w:rPr>
              <w:rFonts w:ascii="Arial" w:hAnsi="Arial" w:cs="Arial"/>
              <w:sz w:val="22"/>
            </w:rPr>
            <w:id w:val="-573587230"/>
            <w:bibliography/>
          </w:sdtPr>
          <w:sdtEndPr/>
          <w:sdtContent>
            <w:p w14:paraId="222452EE" w14:textId="77777777" w:rsidR="00980DBE" w:rsidRPr="00840DC5" w:rsidRDefault="00980DBE" w:rsidP="00980DBE">
              <w:pPr>
                <w:pStyle w:val="Bibliography"/>
                <w:rPr>
                  <w:rFonts w:ascii="Arial" w:hAnsi="Arial" w:cs="Arial"/>
                  <w:noProof/>
                  <w:sz w:val="22"/>
                </w:rPr>
              </w:pPr>
              <w:r w:rsidRPr="00840DC5">
                <w:rPr>
                  <w:rFonts w:ascii="Arial" w:hAnsi="Arial" w:cs="Arial"/>
                  <w:sz w:val="22"/>
                </w:rPr>
                <w:fldChar w:fldCharType="begin"/>
              </w:r>
              <w:r w:rsidRPr="00840DC5">
                <w:rPr>
                  <w:rFonts w:ascii="Arial" w:hAnsi="Arial" w:cs="Arial"/>
                  <w:sz w:val="22"/>
                </w:rPr>
                <w:instrText xml:space="preserve"> BIBLIOGRAPHY </w:instrText>
              </w:r>
              <w:r w:rsidRPr="00840DC5">
                <w:rPr>
                  <w:rFonts w:ascii="Arial" w:hAnsi="Arial" w:cs="Arial"/>
                  <w:sz w:val="22"/>
                </w:rPr>
                <w:fldChar w:fldCharType="separate"/>
              </w:r>
              <w:r w:rsidRPr="00840DC5">
                <w:rPr>
                  <w:rFonts w:ascii="Arial" w:hAnsi="Arial" w:cs="Arial"/>
                  <w:noProof/>
                  <w:sz w:val="22"/>
                </w:rPr>
                <w:t xml:space="preserve">Analoui, F., 2017. </w:t>
              </w:r>
              <w:r w:rsidRPr="00840DC5">
                <w:rPr>
                  <w:rFonts w:ascii="Arial" w:hAnsi="Arial" w:cs="Arial"/>
                  <w:i/>
                  <w:iCs/>
                  <w:noProof/>
                  <w:sz w:val="22"/>
                </w:rPr>
                <w:t xml:space="preserve">The Changing Patterns of Human Resource Management. </w:t>
              </w:r>
              <w:r w:rsidRPr="00840DC5">
                <w:rPr>
                  <w:rFonts w:ascii="Arial" w:hAnsi="Arial" w:cs="Arial"/>
                  <w:noProof/>
                  <w:sz w:val="22"/>
                </w:rPr>
                <w:t>1 ed. London: Routledge.</w:t>
              </w:r>
            </w:p>
            <w:p w14:paraId="668E43BC"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Bakker, A. B., Derks, D. &amp; Wingerden, J. V., 2017. The Impact of Personal Resources and Job Crafting Interventions on Work Engagement and Performance. </w:t>
              </w:r>
              <w:r w:rsidRPr="00840DC5">
                <w:rPr>
                  <w:rFonts w:ascii="Arial" w:hAnsi="Arial" w:cs="Arial"/>
                  <w:i/>
                  <w:iCs/>
                  <w:noProof/>
                  <w:sz w:val="22"/>
                </w:rPr>
                <w:t xml:space="preserve">Human Resource Management Journal, </w:t>
              </w:r>
              <w:r w:rsidRPr="00840DC5">
                <w:rPr>
                  <w:rFonts w:ascii="Arial" w:hAnsi="Arial" w:cs="Arial"/>
                  <w:noProof/>
                  <w:sz w:val="22"/>
                </w:rPr>
                <w:t>pp. 51-67.</w:t>
              </w:r>
            </w:p>
            <w:p w14:paraId="7AC963E0"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Burke, R. J. &amp; Hughes, J. C., 2018. </w:t>
              </w:r>
              <w:r w:rsidRPr="00840DC5">
                <w:rPr>
                  <w:rFonts w:ascii="Arial" w:hAnsi="Arial" w:cs="Arial"/>
                  <w:i/>
                  <w:iCs/>
                  <w:noProof/>
                  <w:sz w:val="22"/>
                </w:rPr>
                <w:t xml:space="preserve">Handbook of Human Resource Management in the Tourism and Hospitality Industries. </w:t>
              </w:r>
              <w:r w:rsidRPr="00840DC5">
                <w:rPr>
                  <w:rFonts w:ascii="Arial" w:hAnsi="Arial" w:cs="Arial"/>
                  <w:noProof/>
                  <w:sz w:val="22"/>
                </w:rPr>
                <w:t>2 ed. Cheltenham: Edward Elgar Publishing.</w:t>
              </w:r>
            </w:p>
            <w:p w14:paraId="1B098DC0"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Carmeli, A. &amp; Markman, G. D., 2018. Linking Merger and Acquisition Strategies to Postmerger Integration: A Configurational Perspective of Human Resource Management. </w:t>
              </w:r>
              <w:r w:rsidRPr="00840DC5">
                <w:rPr>
                  <w:rFonts w:ascii="Arial" w:hAnsi="Arial" w:cs="Arial"/>
                  <w:i/>
                  <w:iCs/>
                  <w:noProof/>
                  <w:sz w:val="22"/>
                </w:rPr>
                <w:t xml:space="preserve">Journal of Management, </w:t>
              </w:r>
              <w:r w:rsidRPr="00840DC5">
                <w:rPr>
                  <w:rFonts w:ascii="Arial" w:hAnsi="Arial" w:cs="Arial"/>
                  <w:noProof/>
                  <w:sz w:val="22"/>
                </w:rPr>
                <w:t>44(2), pp. 33-56.</w:t>
              </w:r>
            </w:p>
            <w:p w14:paraId="588FBE83"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Collings, D. G., Wood, G. T. &amp; Szamosi, L. T., 2018. </w:t>
              </w:r>
              <w:r w:rsidRPr="00840DC5">
                <w:rPr>
                  <w:rFonts w:ascii="Arial" w:hAnsi="Arial" w:cs="Arial"/>
                  <w:i/>
                  <w:iCs/>
                  <w:noProof/>
                  <w:sz w:val="22"/>
                </w:rPr>
                <w:t xml:space="preserve">Human Resource Management. </w:t>
              </w:r>
              <w:r w:rsidRPr="00840DC5">
                <w:rPr>
                  <w:rFonts w:ascii="Arial" w:hAnsi="Arial" w:cs="Arial"/>
                  <w:noProof/>
                  <w:sz w:val="22"/>
                </w:rPr>
                <w:t>2 ed. London: Routledge.</w:t>
              </w:r>
            </w:p>
            <w:p w14:paraId="1D8C9789"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E.Hoch, J. &amp; H.Dulebohnb, J., 2017. Team personality composition, emergent leadership and shared leadership in virtual teams: A theoretical framework. </w:t>
              </w:r>
              <w:r w:rsidRPr="00840DC5">
                <w:rPr>
                  <w:rFonts w:ascii="Arial" w:hAnsi="Arial" w:cs="Arial"/>
                  <w:i/>
                  <w:iCs/>
                  <w:noProof/>
                  <w:sz w:val="22"/>
                </w:rPr>
                <w:t xml:space="preserve">Human Resource Management Review, </w:t>
              </w:r>
              <w:r w:rsidRPr="00840DC5">
                <w:rPr>
                  <w:rFonts w:ascii="Arial" w:hAnsi="Arial" w:cs="Arial"/>
                  <w:noProof/>
                  <w:sz w:val="22"/>
                </w:rPr>
                <w:t>27(4), pp. 678-693.</w:t>
              </w:r>
            </w:p>
            <w:p w14:paraId="359E247C"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Foucreault, A. &amp; Menard, J., 2018. Organizational culture and work–life integration: A barrier to employees’ respite?. </w:t>
              </w:r>
              <w:r w:rsidRPr="00840DC5">
                <w:rPr>
                  <w:rFonts w:ascii="Arial" w:hAnsi="Arial" w:cs="Arial"/>
                  <w:i/>
                  <w:iCs/>
                  <w:noProof/>
                  <w:sz w:val="22"/>
                </w:rPr>
                <w:t xml:space="preserve">The International Journal of Human Resource Management , </w:t>
              </w:r>
              <w:r w:rsidRPr="00840DC5">
                <w:rPr>
                  <w:rFonts w:ascii="Arial" w:hAnsi="Arial" w:cs="Arial"/>
                  <w:noProof/>
                  <w:sz w:val="22"/>
                </w:rPr>
                <w:t>pp. 2378-2398.</w:t>
              </w:r>
            </w:p>
            <w:p w14:paraId="0EEA67FD"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Gutierrez, L. J., 2017. The role of human resource-related quality management practices in new product development: A dynamic capability perspective. </w:t>
              </w:r>
              <w:r w:rsidRPr="00840DC5">
                <w:rPr>
                  <w:rFonts w:ascii="Arial" w:hAnsi="Arial" w:cs="Arial"/>
                  <w:i/>
                  <w:iCs/>
                  <w:noProof/>
                  <w:sz w:val="22"/>
                </w:rPr>
                <w:t xml:space="preserve">NTERNATIONAL JOURNAL OF OPERATIONS &amp; PRODUCTION MANAGEMENT, </w:t>
              </w:r>
              <w:r w:rsidRPr="00840DC5">
                <w:rPr>
                  <w:rFonts w:ascii="Arial" w:hAnsi="Arial" w:cs="Arial"/>
                  <w:noProof/>
                  <w:sz w:val="22"/>
                </w:rPr>
                <w:t>pp. 2-7.</w:t>
              </w:r>
            </w:p>
            <w:p w14:paraId="51A41E90"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Kim, K. Y. &amp; Patel, P. C., 2018. Pulling in different directions? Exploring the relationship between vertical pay dispersion and high</w:t>
              </w:r>
              <w:r w:rsidRPr="00840DC5">
                <w:rPr>
                  <w:rFonts w:ascii="Cambria Math" w:hAnsi="Cambria Math" w:cs="Cambria Math"/>
                  <w:noProof/>
                  <w:sz w:val="22"/>
                </w:rPr>
                <w:t>‐</w:t>
              </w:r>
              <w:r w:rsidRPr="00840DC5">
                <w:rPr>
                  <w:rFonts w:ascii="Arial" w:hAnsi="Arial" w:cs="Arial"/>
                  <w:noProof/>
                  <w:sz w:val="22"/>
                </w:rPr>
                <w:t xml:space="preserve">performance work systems. </w:t>
              </w:r>
              <w:r w:rsidRPr="00840DC5">
                <w:rPr>
                  <w:rFonts w:ascii="Arial" w:hAnsi="Arial" w:cs="Arial"/>
                  <w:i/>
                  <w:iCs/>
                  <w:noProof/>
                  <w:sz w:val="22"/>
                </w:rPr>
                <w:t xml:space="preserve">Human Resource Management Journal, </w:t>
              </w:r>
              <w:r w:rsidRPr="00840DC5">
                <w:rPr>
                  <w:rFonts w:ascii="Arial" w:hAnsi="Arial" w:cs="Arial"/>
                  <w:noProof/>
                  <w:sz w:val="22"/>
                </w:rPr>
                <w:t>57(1), pp. 127-143.</w:t>
              </w:r>
            </w:p>
            <w:p w14:paraId="2035695C"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Liu, D., Gong, Y., Zhou, J. &amp; Huang, J.-C., 2018. Human Resource Systems, Employee Creativity, and Firm Innovation: The Moderating Role of Firm Ownership. </w:t>
              </w:r>
              <w:r w:rsidRPr="00840DC5">
                <w:rPr>
                  <w:rFonts w:ascii="Arial" w:hAnsi="Arial" w:cs="Arial"/>
                  <w:i/>
                  <w:iCs/>
                  <w:noProof/>
                  <w:sz w:val="22"/>
                </w:rPr>
                <w:t xml:space="preserve">Academy of Management Journal, </w:t>
              </w:r>
              <w:r w:rsidRPr="00840DC5">
                <w:rPr>
                  <w:rFonts w:ascii="Arial" w:hAnsi="Arial" w:cs="Arial"/>
                  <w:noProof/>
                  <w:sz w:val="22"/>
                </w:rPr>
                <w:t>60(3), pp. 33-65.</w:t>
              </w:r>
            </w:p>
            <w:p w14:paraId="3C17A93E"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Reiche, B. S., Harzing, A.-W. &amp; Tenzer, H., 2018. </w:t>
              </w:r>
              <w:r w:rsidRPr="00840DC5">
                <w:rPr>
                  <w:rFonts w:ascii="Arial" w:hAnsi="Arial" w:cs="Arial"/>
                  <w:i/>
                  <w:iCs/>
                  <w:noProof/>
                  <w:sz w:val="22"/>
                </w:rPr>
                <w:t xml:space="preserve">International Human Resource Management. </w:t>
              </w:r>
              <w:r w:rsidRPr="00840DC5">
                <w:rPr>
                  <w:rFonts w:ascii="Arial" w:hAnsi="Arial" w:cs="Arial"/>
                  <w:noProof/>
                  <w:sz w:val="22"/>
                </w:rPr>
                <w:t>1 ed. London: SAGE.</w:t>
              </w:r>
            </w:p>
            <w:p w14:paraId="72C4798D"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Roehling, M., 2017. The important but neglected legal context of virtual teams: Research implications and opportunities. </w:t>
              </w:r>
              <w:r w:rsidRPr="00840DC5">
                <w:rPr>
                  <w:rFonts w:ascii="Arial" w:hAnsi="Arial" w:cs="Arial"/>
                  <w:i/>
                  <w:iCs/>
                  <w:noProof/>
                  <w:sz w:val="22"/>
                </w:rPr>
                <w:t xml:space="preserve">Human Resource Management Review, </w:t>
              </w:r>
              <w:r w:rsidRPr="00840DC5">
                <w:rPr>
                  <w:rFonts w:ascii="Arial" w:hAnsi="Arial" w:cs="Arial"/>
                  <w:noProof/>
                  <w:sz w:val="22"/>
                </w:rPr>
                <w:t>27(4), pp. 621-634.</w:t>
              </w:r>
            </w:p>
            <w:p w14:paraId="767801BE"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Rothenberg, S., 2017. The Impact of Human Resource Management on Corporate Social Performance Strengths and Concerns. </w:t>
              </w:r>
              <w:r w:rsidRPr="00840DC5">
                <w:rPr>
                  <w:rFonts w:ascii="Arial" w:hAnsi="Arial" w:cs="Arial"/>
                  <w:i/>
                  <w:iCs/>
                  <w:noProof/>
                  <w:sz w:val="22"/>
                </w:rPr>
                <w:t xml:space="preserve">Business and Society journal, </w:t>
              </w:r>
              <w:r w:rsidRPr="00840DC5">
                <w:rPr>
                  <w:rFonts w:ascii="Arial" w:hAnsi="Arial" w:cs="Arial"/>
                  <w:noProof/>
                  <w:sz w:val="22"/>
                </w:rPr>
                <w:t>56(3), pp. 33-36.</w:t>
              </w:r>
            </w:p>
            <w:p w14:paraId="74E7C909"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t xml:space="preserve">Sparr, J. L., Knipfer, K. &amp; Willems, F., 2018. How Leaders Can Get the Most Out of Formal Training: The Significance of Feedback-Seeking and Reflection as Informal Learning Behaviors. </w:t>
              </w:r>
              <w:r w:rsidRPr="00840DC5">
                <w:rPr>
                  <w:rFonts w:ascii="Arial" w:hAnsi="Arial" w:cs="Arial"/>
                  <w:i/>
                  <w:iCs/>
                  <w:noProof/>
                  <w:sz w:val="22"/>
                </w:rPr>
                <w:t>HUMAN RESOURCE DEVELOPMENT QUARTERLY</w:t>
              </w:r>
              <w:r w:rsidRPr="00840DC5">
                <w:rPr>
                  <w:rFonts w:ascii="Arial" w:hAnsi="Arial" w:cs="Arial"/>
                  <w:noProof/>
                  <w:sz w:val="22"/>
                </w:rPr>
                <w:t>, 1 August, pp. 22-34.</w:t>
              </w:r>
            </w:p>
            <w:p w14:paraId="7B185793" w14:textId="77777777" w:rsidR="00980DBE" w:rsidRPr="00840DC5" w:rsidRDefault="00980DBE" w:rsidP="00980DBE">
              <w:pPr>
                <w:pStyle w:val="Bibliography"/>
                <w:rPr>
                  <w:rFonts w:ascii="Arial" w:hAnsi="Arial" w:cs="Arial"/>
                  <w:noProof/>
                  <w:sz w:val="22"/>
                </w:rPr>
              </w:pPr>
              <w:r w:rsidRPr="00840DC5">
                <w:rPr>
                  <w:rFonts w:ascii="Arial" w:hAnsi="Arial" w:cs="Arial"/>
                  <w:noProof/>
                  <w:sz w:val="22"/>
                </w:rPr>
                <w:lastRenderedPageBreak/>
                <w:t xml:space="preserve">Vu, M. H. &amp; Nwachukwu, C., 2020. Exploring human resources, marketing and promotion activities towards the sustainable tourism development in Phu Quoc islands, Vietnam. </w:t>
              </w:r>
              <w:r w:rsidRPr="00840DC5">
                <w:rPr>
                  <w:rFonts w:ascii="Arial" w:hAnsi="Arial" w:cs="Arial"/>
                  <w:i/>
                  <w:iCs/>
                  <w:noProof/>
                  <w:sz w:val="22"/>
                </w:rPr>
                <w:t xml:space="preserve">Management, </w:t>
              </w:r>
              <w:r w:rsidRPr="00840DC5">
                <w:rPr>
                  <w:rFonts w:ascii="Arial" w:hAnsi="Arial" w:cs="Arial"/>
                  <w:noProof/>
                  <w:sz w:val="22"/>
                </w:rPr>
                <w:t>24(1), pp. 39-55.</w:t>
              </w:r>
            </w:p>
            <w:p w14:paraId="6FE4A599" w14:textId="77777777" w:rsidR="00980DBE" w:rsidRPr="00840DC5" w:rsidRDefault="00980DBE" w:rsidP="00980DBE">
              <w:pPr>
                <w:rPr>
                  <w:rFonts w:ascii="Arial" w:hAnsi="Arial" w:cs="Arial"/>
                  <w:sz w:val="22"/>
                </w:rPr>
              </w:pPr>
              <w:r w:rsidRPr="00840DC5">
                <w:rPr>
                  <w:rFonts w:ascii="Arial" w:hAnsi="Arial" w:cs="Arial"/>
                  <w:b/>
                  <w:bCs/>
                  <w:noProof/>
                  <w:sz w:val="22"/>
                </w:rPr>
                <w:fldChar w:fldCharType="end"/>
              </w:r>
            </w:p>
          </w:sdtContent>
        </w:sdt>
      </w:sdtContent>
    </w:sdt>
    <w:p w14:paraId="31B1E0E2" w14:textId="77777777" w:rsidR="00C41DAE" w:rsidRPr="00840DC5" w:rsidRDefault="00C41DAE" w:rsidP="00C41DAE">
      <w:pPr>
        <w:spacing w:before="240" w:after="240" w:line="240" w:lineRule="auto"/>
        <w:rPr>
          <w:rFonts w:ascii="Arial" w:eastAsia="Times New Roman" w:hAnsi="Arial" w:cs="Arial"/>
          <w:sz w:val="22"/>
        </w:rPr>
      </w:pPr>
    </w:p>
    <w:p w14:paraId="100D1326" w14:textId="77777777" w:rsidR="00CD6449" w:rsidRPr="00840DC5" w:rsidRDefault="00CD6449">
      <w:pPr>
        <w:rPr>
          <w:rFonts w:ascii="Arial" w:hAnsi="Arial" w:cs="Arial"/>
          <w:sz w:val="22"/>
        </w:rPr>
      </w:pPr>
    </w:p>
    <w:sectPr w:rsidR="00CD6449" w:rsidRPr="00840DC5" w:rsidSect="002339EC">
      <w:footerReference w:type="default" r:id="rId12"/>
      <w:pgSz w:w="12240" w:h="15840"/>
      <w:pgMar w:top="1440" w:right="1440" w:bottom="1440" w:left="1440" w:header="720" w:footer="720" w:gutter="0"/>
      <w:pgBorders w:offsetFrom="page">
        <w:top w:val="thinThickSmallGap" w:sz="12" w:space="24" w:color="auto"/>
        <w:left w:val="thinThickSmallGap" w:sz="12" w:space="24" w:color="auto"/>
        <w:bottom w:val="thinThickSmallGap" w:sz="12" w:space="24" w:color="auto"/>
        <w:right w:val="thinThickSmallGap" w:sz="12" w:space="24" w:color="auto"/>
      </w:pgBorders>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E513E68" w14:textId="77777777" w:rsidR="00151328" w:rsidRDefault="00151328" w:rsidP="00C41DAE">
      <w:pPr>
        <w:spacing w:after="0" w:line="240" w:lineRule="auto"/>
      </w:pPr>
      <w:r>
        <w:separator/>
      </w:r>
    </w:p>
  </w:endnote>
  <w:endnote w:type="continuationSeparator" w:id="0">
    <w:p w14:paraId="19FDE9DB" w14:textId="77777777" w:rsidR="00151328" w:rsidRDefault="00151328" w:rsidP="00C41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4093147"/>
      <w:docPartObj>
        <w:docPartGallery w:val="Page Numbers (Bottom of Page)"/>
        <w:docPartUnique/>
      </w:docPartObj>
    </w:sdtPr>
    <w:sdtEndPr>
      <w:rPr>
        <w:color w:val="7F7F7F" w:themeColor="background1" w:themeShade="7F"/>
        <w:spacing w:val="60"/>
      </w:rPr>
    </w:sdtEndPr>
    <w:sdtContent>
      <w:p w14:paraId="087A9B56" w14:textId="77777777" w:rsidR="00C41DAE" w:rsidRDefault="00C41DA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40DC5" w:rsidRPr="00840DC5">
          <w:rPr>
            <w:b/>
            <w:bCs/>
            <w:noProof/>
          </w:rPr>
          <w:t>3</w:t>
        </w:r>
        <w:r>
          <w:rPr>
            <w:b/>
            <w:bCs/>
            <w:noProof/>
          </w:rPr>
          <w:fldChar w:fldCharType="end"/>
        </w:r>
        <w:r>
          <w:rPr>
            <w:b/>
            <w:bCs/>
          </w:rPr>
          <w:t xml:space="preserve"> | </w:t>
        </w:r>
        <w:r>
          <w:rPr>
            <w:color w:val="7F7F7F" w:themeColor="background1" w:themeShade="7F"/>
            <w:spacing w:val="60"/>
          </w:rPr>
          <w:t>Page</w:t>
        </w:r>
      </w:p>
    </w:sdtContent>
  </w:sdt>
  <w:p w14:paraId="62A5DD8D" w14:textId="77777777" w:rsidR="00C41DAE" w:rsidRDefault="00C41D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D2EC807" w14:textId="77777777" w:rsidR="00151328" w:rsidRDefault="00151328" w:rsidP="00C41DAE">
      <w:pPr>
        <w:spacing w:after="0" w:line="240" w:lineRule="auto"/>
      </w:pPr>
      <w:r>
        <w:separator/>
      </w:r>
    </w:p>
  </w:footnote>
  <w:footnote w:type="continuationSeparator" w:id="0">
    <w:p w14:paraId="28A10EF1" w14:textId="77777777" w:rsidR="00151328" w:rsidRDefault="00151328" w:rsidP="00C41DA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CA1CC1"/>
    <w:multiLevelType w:val="hybridMultilevel"/>
    <w:tmpl w:val="7B863C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B87258E"/>
    <w:multiLevelType w:val="hybridMultilevel"/>
    <w:tmpl w:val="E85CB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B9E58AD"/>
    <w:multiLevelType w:val="hybridMultilevel"/>
    <w:tmpl w:val="1DEC3C0C"/>
    <w:lvl w:ilvl="0" w:tplc="0E762E06">
      <w:start w:val="1"/>
      <w:numFmt w:val="lowerLetter"/>
      <w:lvlText w:val="%1."/>
      <w:lvlJc w:val="left"/>
      <w:pPr>
        <w:ind w:left="405" w:hanging="405"/>
      </w:pPr>
      <w:rPr>
        <w:rFonts w:cstheme="minorBidi"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743E5041"/>
    <w:multiLevelType w:val="hybridMultilevel"/>
    <w:tmpl w:val="49AC9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3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E7A5480"/>
    <w:multiLevelType w:val="hybridMultilevel"/>
    <w:tmpl w:val="17BE116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487D"/>
    <w:rsid w:val="00087950"/>
    <w:rsid w:val="00151328"/>
    <w:rsid w:val="002339EC"/>
    <w:rsid w:val="004A2C53"/>
    <w:rsid w:val="004B3863"/>
    <w:rsid w:val="00547045"/>
    <w:rsid w:val="007A1F20"/>
    <w:rsid w:val="0083487D"/>
    <w:rsid w:val="00840DC5"/>
    <w:rsid w:val="00850E6B"/>
    <w:rsid w:val="00980DBE"/>
    <w:rsid w:val="00A445BA"/>
    <w:rsid w:val="00A63148"/>
    <w:rsid w:val="00A85C4E"/>
    <w:rsid w:val="00B35A94"/>
    <w:rsid w:val="00B85570"/>
    <w:rsid w:val="00C003D0"/>
    <w:rsid w:val="00C41DAE"/>
    <w:rsid w:val="00C44E88"/>
    <w:rsid w:val="00C857B2"/>
    <w:rsid w:val="00C906DE"/>
    <w:rsid w:val="00CD6449"/>
    <w:rsid w:val="00CE6E22"/>
    <w:rsid w:val="00D22452"/>
    <w:rsid w:val="00EB15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185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5C4E"/>
    <w:rPr>
      <w:rFonts w:ascii="Times New Roman" w:hAnsi="Times New Roman"/>
      <w:sz w:val="24"/>
    </w:rPr>
  </w:style>
  <w:style w:type="paragraph" w:styleId="Heading1">
    <w:name w:val="heading 1"/>
    <w:basedOn w:val="Normal"/>
    <w:next w:val="Normal"/>
    <w:link w:val="Heading1Char"/>
    <w:autoRedefine/>
    <w:uiPriority w:val="9"/>
    <w:qFormat/>
    <w:rsid w:val="00A85C4E"/>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autoRedefine/>
    <w:uiPriority w:val="9"/>
    <w:unhideWhenUsed/>
    <w:qFormat/>
    <w:rsid w:val="00A85C4E"/>
    <w:pPr>
      <w:keepNext/>
      <w:keepLines/>
      <w:spacing w:before="40" w:after="0"/>
      <w:outlineLvl w:val="1"/>
    </w:pPr>
    <w:rPr>
      <w:rFonts w:eastAsiaTheme="majorEastAsia" w:cstheme="majorBidi"/>
      <w:color w:val="1F4E79" w:themeColor="accent1" w:themeShade="80"/>
      <w:sz w:val="28"/>
      <w:szCs w:val="26"/>
    </w:rPr>
  </w:style>
  <w:style w:type="paragraph" w:styleId="Heading3">
    <w:name w:val="heading 3"/>
    <w:basedOn w:val="Normal"/>
    <w:next w:val="Normal"/>
    <w:link w:val="Heading3Char"/>
    <w:uiPriority w:val="9"/>
    <w:unhideWhenUsed/>
    <w:qFormat/>
    <w:rsid w:val="00D2245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C4E"/>
    <w:rPr>
      <w:rFonts w:ascii="Times New Roman" w:eastAsiaTheme="majorEastAsia" w:hAnsi="Times New Roman" w:cstheme="majorBidi"/>
      <w:b/>
      <w:color w:val="1F4E79" w:themeColor="accent1" w:themeShade="80"/>
      <w:sz w:val="28"/>
      <w:szCs w:val="32"/>
    </w:rPr>
  </w:style>
  <w:style w:type="character" w:customStyle="1" w:styleId="Heading2Char">
    <w:name w:val="Heading 2 Char"/>
    <w:basedOn w:val="DefaultParagraphFont"/>
    <w:link w:val="Heading2"/>
    <w:uiPriority w:val="9"/>
    <w:rsid w:val="00A85C4E"/>
    <w:rPr>
      <w:rFonts w:ascii="Times New Roman" w:eastAsiaTheme="majorEastAsia" w:hAnsi="Times New Roman" w:cstheme="majorBidi"/>
      <w:color w:val="1F4E79" w:themeColor="accent1" w:themeShade="80"/>
      <w:sz w:val="28"/>
      <w:szCs w:val="26"/>
    </w:rPr>
  </w:style>
  <w:style w:type="paragraph" w:styleId="NormalWeb">
    <w:name w:val="Normal (Web)"/>
    <w:basedOn w:val="Normal"/>
    <w:uiPriority w:val="99"/>
    <w:semiHidden/>
    <w:unhideWhenUsed/>
    <w:rsid w:val="00C41DAE"/>
    <w:pPr>
      <w:spacing w:before="100" w:beforeAutospacing="1" w:after="100" w:afterAutospacing="1" w:line="240" w:lineRule="auto"/>
    </w:pPr>
    <w:rPr>
      <w:rFonts w:eastAsia="Times New Roman" w:cs="Times New Roman"/>
      <w:szCs w:val="24"/>
    </w:rPr>
  </w:style>
  <w:style w:type="character" w:customStyle="1" w:styleId="apple-tab-span">
    <w:name w:val="apple-tab-span"/>
    <w:basedOn w:val="DefaultParagraphFont"/>
    <w:rsid w:val="00C41DAE"/>
  </w:style>
  <w:style w:type="character" w:styleId="Hyperlink">
    <w:name w:val="Hyperlink"/>
    <w:basedOn w:val="DefaultParagraphFont"/>
    <w:uiPriority w:val="99"/>
    <w:unhideWhenUsed/>
    <w:rsid w:val="00C41DAE"/>
    <w:rPr>
      <w:color w:val="0000FF"/>
      <w:u w:val="single"/>
    </w:rPr>
  </w:style>
  <w:style w:type="paragraph" w:styleId="Header">
    <w:name w:val="header"/>
    <w:basedOn w:val="Normal"/>
    <w:link w:val="HeaderChar"/>
    <w:uiPriority w:val="99"/>
    <w:unhideWhenUsed/>
    <w:rsid w:val="00C41D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1DAE"/>
    <w:rPr>
      <w:rFonts w:ascii="Times New Roman" w:hAnsi="Times New Roman"/>
      <w:sz w:val="24"/>
    </w:rPr>
  </w:style>
  <w:style w:type="paragraph" w:styleId="Footer">
    <w:name w:val="footer"/>
    <w:basedOn w:val="Normal"/>
    <w:link w:val="FooterChar"/>
    <w:uiPriority w:val="99"/>
    <w:unhideWhenUsed/>
    <w:rsid w:val="00C41D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1DAE"/>
    <w:rPr>
      <w:rFonts w:ascii="Times New Roman" w:hAnsi="Times New Roman"/>
      <w:sz w:val="24"/>
    </w:rPr>
  </w:style>
  <w:style w:type="paragraph" w:styleId="NoSpacing">
    <w:name w:val="No Spacing"/>
    <w:link w:val="NoSpacingChar"/>
    <w:uiPriority w:val="1"/>
    <w:qFormat/>
    <w:rsid w:val="00C41DAE"/>
    <w:pPr>
      <w:spacing w:after="0" w:line="240" w:lineRule="auto"/>
    </w:pPr>
    <w:rPr>
      <w:rFonts w:eastAsiaTheme="minorEastAsia"/>
    </w:rPr>
  </w:style>
  <w:style w:type="character" w:customStyle="1" w:styleId="NoSpacingChar">
    <w:name w:val="No Spacing Char"/>
    <w:basedOn w:val="DefaultParagraphFont"/>
    <w:link w:val="NoSpacing"/>
    <w:uiPriority w:val="1"/>
    <w:rsid w:val="00C41DAE"/>
    <w:rPr>
      <w:rFonts w:eastAsiaTheme="minorEastAsia"/>
    </w:rPr>
  </w:style>
  <w:style w:type="paragraph" w:styleId="Caption">
    <w:name w:val="caption"/>
    <w:basedOn w:val="Normal"/>
    <w:next w:val="Normal"/>
    <w:uiPriority w:val="35"/>
    <w:unhideWhenUsed/>
    <w:qFormat/>
    <w:rsid w:val="00D2245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D22452"/>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22452"/>
    <w:pPr>
      <w:ind w:left="720"/>
      <w:contextualSpacing/>
    </w:pPr>
  </w:style>
  <w:style w:type="paragraph" w:styleId="TOCHeading">
    <w:name w:val="TOC Heading"/>
    <w:basedOn w:val="Heading1"/>
    <w:next w:val="Normal"/>
    <w:uiPriority w:val="39"/>
    <w:unhideWhenUsed/>
    <w:qFormat/>
    <w:rsid w:val="004A2C53"/>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A2C53"/>
    <w:pPr>
      <w:spacing w:after="100"/>
    </w:pPr>
  </w:style>
  <w:style w:type="paragraph" w:styleId="TOC2">
    <w:name w:val="toc 2"/>
    <w:basedOn w:val="Normal"/>
    <w:next w:val="Normal"/>
    <w:autoRedefine/>
    <w:uiPriority w:val="39"/>
    <w:unhideWhenUsed/>
    <w:rsid w:val="004A2C53"/>
    <w:pPr>
      <w:spacing w:after="100"/>
      <w:ind w:left="240"/>
    </w:pPr>
  </w:style>
  <w:style w:type="paragraph" w:styleId="TOC3">
    <w:name w:val="toc 3"/>
    <w:basedOn w:val="Normal"/>
    <w:next w:val="Normal"/>
    <w:autoRedefine/>
    <w:uiPriority w:val="39"/>
    <w:unhideWhenUsed/>
    <w:rsid w:val="004A2C53"/>
    <w:pPr>
      <w:spacing w:after="100"/>
      <w:ind w:left="480"/>
    </w:pPr>
  </w:style>
  <w:style w:type="paragraph" w:styleId="Bibliography">
    <w:name w:val="Bibliography"/>
    <w:basedOn w:val="Normal"/>
    <w:next w:val="Normal"/>
    <w:uiPriority w:val="37"/>
    <w:unhideWhenUsed/>
    <w:rsid w:val="00980DBE"/>
  </w:style>
  <w:style w:type="paragraph" w:styleId="BalloonText">
    <w:name w:val="Balloon Text"/>
    <w:basedOn w:val="Normal"/>
    <w:link w:val="BalloonTextChar"/>
    <w:uiPriority w:val="99"/>
    <w:semiHidden/>
    <w:unhideWhenUsed/>
    <w:rsid w:val="00A445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45B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5C4E"/>
    <w:rPr>
      <w:rFonts w:ascii="Times New Roman" w:hAnsi="Times New Roman"/>
      <w:sz w:val="24"/>
    </w:rPr>
  </w:style>
  <w:style w:type="paragraph" w:styleId="Heading1">
    <w:name w:val="heading 1"/>
    <w:basedOn w:val="Normal"/>
    <w:next w:val="Normal"/>
    <w:link w:val="Heading1Char"/>
    <w:autoRedefine/>
    <w:uiPriority w:val="9"/>
    <w:qFormat/>
    <w:rsid w:val="00A85C4E"/>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autoRedefine/>
    <w:uiPriority w:val="9"/>
    <w:unhideWhenUsed/>
    <w:qFormat/>
    <w:rsid w:val="00A85C4E"/>
    <w:pPr>
      <w:keepNext/>
      <w:keepLines/>
      <w:spacing w:before="40" w:after="0"/>
      <w:outlineLvl w:val="1"/>
    </w:pPr>
    <w:rPr>
      <w:rFonts w:eastAsiaTheme="majorEastAsia" w:cstheme="majorBidi"/>
      <w:color w:val="1F4E79" w:themeColor="accent1" w:themeShade="80"/>
      <w:sz w:val="28"/>
      <w:szCs w:val="26"/>
    </w:rPr>
  </w:style>
  <w:style w:type="paragraph" w:styleId="Heading3">
    <w:name w:val="heading 3"/>
    <w:basedOn w:val="Normal"/>
    <w:next w:val="Normal"/>
    <w:link w:val="Heading3Char"/>
    <w:uiPriority w:val="9"/>
    <w:unhideWhenUsed/>
    <w:qFormat/>
    <w:rsid w:val="00D2245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C4E"/>
    <w:rPr>
      <w:rFonts w:ascii="Times New Roman" w:eastAsiaTheme="majorEastAsia" w:hAnsi="Times New Roman" w:cstheme="majorBidi"/>
      <w:b/>
      <w:color w:val="1F4E79" w:themeColor="accent1" w:themeShade="80"/>
      <w:sz w:val="28"/>
      <w:szCs w:val="32"/>
    </w:rPr>
  </w:style>
  <w:style w:type="character" w:customStyle="1" w:styleId="Heading2Char">
    <w:name w:val="Heading 2 Char"/>
    <w:basedOn w:val="DefaultParagraphFont"/>
    <w:link w:val="Heading2"/>
    <w:uiPriority w:val="9"/>
    <w:rsid w:val="00A85C4E"/>
    <w:rPr>
      <w:rFonts w:ascii="Times New Roman" w:eastAsiaTheme="majorEastAsia" w:hAnsi="Times New Roman" w:cstheme="majorBidi"/>
      <w:color w:val="1F4E79" w:themeColor="accent1" w:themeShade="80"/>
      <w:sz w:val="28"/>
      <w:szCs w:val="26"/>
    </w:rPr>
  </w:style>
  <w:style w:type="paragraph" w:styleId="NormalWeb">
    <w:name w:val="Normal (Web)"/>
    <w:basedOn w:val="Normal"/>
    <w:uiPriority w:val="99"/>
    <w:semiHidden/>
    <w:unhideWhenUsed/>
    <w:rsid w:val="00C41DAE"/>
    <w:pPr>
      <w:spacing w:before="100" w:beforeAutospacing="1" w:after="100" w:afterAutospacing="1" w:line="240" w:lineRule="auto"/>
    </w:pPr>
    <w:rPr>
      <w:rFonts w:eastAsia="Times New Roman" w:cs="Times New Roman"/>
      <w:szCs w:val="24"/>
    </w:rPr>
  </w:style>
  <w:style w:type="character" w:customStyle="1" w:styleId="apple-tab-span">
    <w:name w:val="apple-tab-span"/>
    <w:basedOn w:val="DefaultParagraphFont"/>
    <w:rsid w:val="00C41DAE"/>
  </w:style>
  <w:style w:type="character" w:styleId="Hyperlink">
    <w:name w:val="Hyperlink"/>
    <w:basedOn w:val="DefaultParagraphFont"/>
    <w:uiPriority w:val="99"/>
    <w:unhideWhenUsed/>
    <w:rsid w:val="00C41DAE"/>
    <w:rPr>
      <w:color w:val="0000FF"/>
      <w:u w:val="single"/>
    </w:rPr>
  </w:style>
  <w:style w:type="paragraph" w:styleId="Header">
    <w:name w:val="header"/>
    <w:basedOn w:val="Normal"/>
    <w:link w:val="HeaderChar"/>
    <w:uiPriority w:val="99"/>
    <w:unhideWhenUsed/>
    <w:rsid w:val="00C41D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1DAE"/>
    <w:rPr>
      <w:rFonts w:ascii="Times New Roman" w:hAnsi="Times New Roman"/>
      <w:sz w:val="24"/>
    </w:rPr>
  </w:style>
  <w:style w:type="paragraph" w:styleId="Footer">
    <w:name w:val="footer"/>
    <w:basedOn w:val="Normal"/>
    <w:link w:val="FooterChar"/>
    <w:uiPriority w:val="99"/>
    <w:unhideWhenUsed/>
    <w:rsid w:val="00C41D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1DAE"/>
    <w:rPr>
      <w:rFonts w:ascii="Times New Roman" w:hAnsi="Times New Roman"/>
      <w:sz w:val="24"/>
    </w:rPr>
  </w:style>
  <w:style w:type="paragraph" w:styleId="NoSpacing">
    <w:name w:val="No Spacing"/>
    <w:link w:val="NoSpacingChar"/>
    <w:uiPriority w:val="1"/>
    <w:qFormat/>
    <w:rsid w:val="00C41DAE"/>
    <w:pPr>
      <w:spacing w:after="0" w:line="240" w:lineRule="auto"/>
    </w:pPr>
    <w:rPr>
      <w:rFonts w:eastAsiaTheme="minorEastAsia"/>
    </w:rPr>
  </w:style>
  <w:style w:type="character" w:customStyle="1" w:styleId="NoSpacingChar">
    <w:name w:val="No Spacing Char"/>
    <w:basedOn w:val="DefaultParagraphFont"/>
    <w:link w:val="NoSpacing"/>
    <w:uiPriority w:val="1"/>
    <w:rsid w:val="00C41DAE"/>
    <w:rPr>
      <w:rFonts w:eastAsiaTheme="minorEastAsia"/>
    </w:rPr>
  </w:style>
  <w:style w:type="paragraph" w:styleId="Caption">
    <w:name w:val="caption"/>
    <w:basedOn w:val="Normal"/>
    <w:next w:val="Normal"/>
    <w:uiPriority w:val="35"/>
    <w:unhideWhenUsed/>
    <w:qFormat/>
    <w:rsid w:val="00D2245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D22452"/>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22452"/>
    <w:pPr>
      <w:ind w:left="720"/>
      <w:contextualSpacing/>
    </w:pPr>
  </w:style>
  <w:style w:type="paragraph" w:styleId="TOCHeading">
    <w:name w:val="TOC Heading"/>
    <w:basedOn w:val="Heading1"/>
    <w:next w:val="Normal"/>
    <w:uiPriority w:val="39"/>
    <w:unhideWhenUsed/>
    <w:qFormat/>
    <w:rsid w:val="004A2C53"/>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A2C53"/>
    <w:pPr>
      <w:spacing w:after="100"/>
    </w:pPr>
  </w:style>
  <w:style w:type="paragraph" w:styleId="TOC2">
    <w:name w:val="toc 2"/>
    <w:basedOn w:val="Normal"/>
    <w:next w:val="Normal"/>
    <w:autoRedefine/>
    <w:uiPriority w:val="39"/>
    <w:unhideWhenUsed/>
    <w:rsid w:val="004A2C53"/>
    <w:pPr>
      <w:spacing w:after="100"/>
      <w:ind w:left="240"/>
    </w:pPr>
  </w:style>
  <w:style w:type="paragraph" w:styleId="TOC3">
    <w:name w:val="toc 3"/>
    <w:basedOn w:val="Normal"/>
    <w:next w:val="Normal"/>
    <w:autoRedefine/>
    <w:uiPriority w:val="39"/>
    <w:unhideWhenUsed/>
    <w:rsid w:val="004A2C53"/>
    <w:pPr>
      <w:spacing w:after="100"/>
      <w:ind w:left="480"/>
    </w:pPr>
  </w:style>
  <w:style w:type="paragraph" w:styleId="Bibliography">
    <w:name w:val="Bibliography"/>
    <w:basedOn w:val="Normal"/>
    <w:next w:val="Normal"/>
    <w:uiPriority w:val="37"/>
    <w:unhideWhenUsed/>
    <w:rsid w:val="00980DBE"/>
  </w:style>
  <w:style w:type="paragraph" w:styleId="BalloonText">
    <w:name w:val="Balloon Text"/>
    <w:basedOn w:val="Normal"/>
    <w:link w:val="BalloonTextChar"/>
    <w:uiPriority w:val="99"/>
    <w:semiHidden/>
    <w:unhideWhenUsed/>
    <w:rsid w:val="00A445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45B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55695">
      <w:bodyDiv w:val="1"/>
      <w:marLeft w:val="0"/>
      <w:marRight w:val="0"/>
      <w:marTop w:val="0"/>
      <w:marBottom w:val="0"/>
      <w:divBdr>
        <w:top w:val="none" w:sz="0" w:space="0" w:color="auto"/>
        <w:left w:val="none" w:sz="0" w:space="0" w:color="auto"/>
        <w:bottom w:val="none" w:sz="0" w:space="0" w:color="auto"/>
        <w:right w:val="none" w:sz="0" w:space="0" w:color="auto"/>
      </w:divBdr>
    </w:div>
    <w:div w:id="743719019">
      <w:bodyDiv w:val="1"/>
      <w:marLeft w:val="0"/>
      <w:marRight w:val="0"/>
      <w:marTop w:val="0"/>
      <w:marBottom w:val="0"/>
      <w:divBdr>
        <w:top w:val="none" w:sz="0" w:space="0" w:color="auto"/>
        <w:left w:val="none" w:sz="0" w:space="0" w:color="auto"/>
        <w:bottom w:val="none" w:sz="0" w:space="0" w:color="auto"/>
        <w:right w:val="none" w:sz="0" w:space="0" w:color="auto"/>
      </w:divBdr>
    </w:div>
    <w:div w:id="771366598">
      <w:bodyDiv w:val="1"/>
      <w:marLeft w:val="0"/>
      <w:marRight w:val="0"/>
      <w:marTop w:val="0"/>
      <w:marBottom w:val="0"/>
      <w:divBdr>
        <w:top w:val="none" w:sz="0" w:space="0" w:color="auto"/>
        <w:left w:val="none" w:sz="0" w:space="0" w:color="auto"/>
        <w:bottom w:val="none" w:sz="0" w:space="0" w:color="auto"/>
        <w:right w:val="none" w:sz="0" w:space="0" w:color="auto"/>
      </w:divBdr>
    </w:div>
    <w:div w:id="924338770">
      <w:bodyDiv w:val="1"/>
      <w:marLeft w:val="0"/>
      <w:marRight w:val="0"/>
      <w:marTop w:val="0"/>
      <w:marBottom w:val="0"/>
      <w:divBdr>
        <w:top w:val="none" w:sz="0" w:space="0" w:color="auto"/>
        <w:left w:val="none" w:sz="0" w:space="0" w:color="auto"/>
        <w:bottom w:val="none" w:sz="0" w:space="0" w:color="auto"/>
        <w:right w:val="none" w:sz="0" w:space="0" w:color="auto"/>
      </w:divBdr>
    </w:div>
    <w:div w:id="1048460135">
      <w:bodyDiv w:val="1"/>
      <w:marLeft w:val="0"/>
      <w:marRight w:val="0"/>
      <w:marTop w:val="0"/>
      <w:marBottom w:val="0"/>
      <w:divBdr>
        <w:top w:val="none" w:sz="0" w:space="0" w:color="auto"/>
        <w:left w:val="none" w:sz="0" w:space="0" w:color="auto"/>
        <w:bottom w:val="none" w:sz="0" w:space="0" w:color="auto"/>
        <w:right w:val="none" w:sz="0" w:space="0" w:color="auto"/>
      </w:divBdr>
    </w:div>
    <w:div w:id="1115446880">
      <w:bodyDiv w:val="1"/>
      <w:marLeft w:val="0"/>
      <w:marRight w:val="0"/>
      <w:marTop w:val="0"/>
      <w:marBottom w:val="0"/>
      <w:divBdr>
        <w:top w:val="none" w:sz="0" w:space="0" w:color="auto"/>
        <w:left w:val="none" w:sz="0" w:space="0" w:color="auto"/>
        <w:bottom w:val="none" w:sz="0" w:space="0" w:color="auto"/>
        <w:right w:val="none" w:sz="0" w:space="0" w:color="auto"/>
      </w:divBdr>
    </w:div>
    <w:div w:id="1200583646">
      <w:bodyDiv w:val="1"/>
      <w:marLeft w:val="0"/>
      <w:marRight w:val="0"/>
      <w:marTop w:val="0"/>
      <w:marBottom w:val="0"/>
      <w:divBdr>
        <w:top w:val="none" w:sz="0" w:space="0" w:color="auto"/>
        <w:left w:val="none" w:sz="0" w:space="0" w:color="auto"/>
        <w:bottom w:val="none" w:sz="0" w:space="0" w:color="auto"/>
        <w:right w:val="none" w:sz="0" w:space="0" w:color="auto"/>
      </w:divBdr>
    </w:div>
    <w:div w:id="1276985213">
      <w:bodyDiv w:val="1"/>
      <w:marLeft w:val="0"/>
      <w:marRight w:val="0"/>
      <w:marTop w:val="0"/>
      <w:marBottom w:val="0"/>
      <w:divBdr>
        <w:top w:val="none" w:sz="0" w:space="0" w:color="auto"/>
        <w:left w:val="none" w:sz="0" w:space="0" w:color="auto"/>
        <w:bottom w:val="none" w:sz="0" w:space="0" w:color="auto"/>
        <w:right w:val="none" w:sz="0" w:space="0" w:color="auto"/>
      </w:divBdr>
    </w:div>
    <w:div w:id="1287076500">
      <w:bodyDiv w:val="1"/>
      <w:marLeft w:val="0"/>
      <w:marRight w:val="0"/>
      <w:marTop w:val="0"/>
      <w:marBottom w:val="0"/>
      <w:divBdr>
        <w:top w:val="none" w:sz="0" w:space="0" w:color="auto"/>
        <w:left w:val="none" w:sz="0" w:space="0" w:color="auto"/>
        <w:bottom w:val="none" w:sz="0" w:space="0" w:color="auto"/>
        <w:right w:val="none" w:sz="0" w:space="0" w:color="auto"/>
      </w:divBdr>
    </w:div>
    <w:div w:id="1290628968">
      <w:bodyDiv w:val="1"/>
      <w:marLeft w:val="0"/>
      <w:marRight w:val="0"/>
      <w:marTop w:val="0"/>
      <w:marBottom w:val="0"/>
      <w:divBdr>
        <w:top w:val="none" w:sz="0" w:space="0" w:color="auto"/>
        <w:left w:val="none" w:sz="0" w:space="0" w:color="auto"/>
        <w:bottom w:val="none" w:sz="0" w:space="0" w:color="auto"/>
        <w:right w:val="none" w:sz="0" w:space="0" w:color="auto"/>
      </w:divBdr>
    </w:div>
    <w:div w:id="1513758262">
      <w:bodyDiv w:val="1"/>
      <w:marLeft w:val="0"/>
      <w:marRight w:val="0"/>
      <w:marTop w:val="0"/>
      <w:marBottom w:val="0"/>
      <w:divBdr>
        <w:top w:val="none" w:sz="0" w:space="0" w:color="auto"/>
        <w:left w:val="none" w:sz="0" w:space="0" w:color="auto"/>
        <w:bottom w:val="none" w:sz="0" w:space="0" w:color="auto"/>
        <w:right w:val="none" w:sz="0" w:space="0" w:color="auto"/>
      </w:divBdr>
    </w:div>
    <w:div w:id="1540315384">
      <w:bodyDiv w:val="1"/>
      <w:marLeft w:val="0"/>
      <w:marRight w:val="0"/>
      <w:marTop w:val="0"/>
      <w:marBottom w:val="0"/>
      <w:divBdr>
        <w:top w:val="none" w:sz="0" w:space="0" w:color="auto"/>
        <w:left w:val="none" w:sz="0" w:space="0" w:color="auto"/>
        <w:bottom w:val="none" w:sz="0" w:space="0" w:color="auto"/>
        <w:right w:val="none" w:sz="0" w:space="0" w:color="auto"/>
      </w:divBdr>
    </w:div>
    <w:div w:id="1570313158">
      <w:bodyDiv w:val="1"/>
      <w:marLeft w:val="0"/>
      <w:marRight w:val="0"/>
      <w:marTop w:val="0"/>
      <w:marBottom w:val="0"/>
      <w:divBdr>
        <w:top w:val="none" w:sz="0" w:space="0" w:color="auto"/>
        <w:left w:val="none" w:sz="0" w:space="0" w:color="auto"/>
        <w:bottom w:val="none" w:sz="0" w:space="0" w:color="auto"/>
        <w:right w:val="none" w:sz="0" w:space="0" w:color="auto"/>
      </w:divBdr>
    </w:div>
    <w:div w:id="1584608774">
      <w:bodyDiv w:val="1"/>
      <w:marLeft w:val="0"/>
      <w:marRight w:val="0"/>
      <w:marTop w:val="0"/>
      <w:marBottom w:val="0"/>
      <w:divBdr>
        <w:top w:val="none" w:sz="0" w:space="0" w:color="auto"/>
        <w:left w:val="none" w:sz="0" w:space="0" w:color="auto"/>
        <w:bottom w:val="none" w:sz="0" w:space="0" w:color="auto"/>
        <w:right w:val="none" w:sz="0" w:space="0" w:color="auto"/>
      </w:divBdr>
    </w:div>
    <w:div w:id="1774475689">
      <w:bodyDiv w:val="1"/>
      <w:marLeft w:val="0"/>
      <w:marRight w:val="0"/>
      <w:marTop w:val="0"/>
      <w:marBottom w:val="0"/>
      <w:divBdr>
        <w:top w:val="none" w:sz="0" w:space="0" w:color="auto"/>
        <w:left w:val="none" w:sz="0" w:space="0" w:color="auto"/>
        <w:bottom w:val="none" w:sz="0" w:space="0" w:color="auto"/>
        <w:right w:val="none" w:sz="0" w:space="0" w:color="auto"/>
      </w:divBdr>
    </w:div>
    <w:div w:id="1793745651">
      <w:bodyDiv w:val="1"/>
      <w:marLeft w:val="0"/>
      <w:marRight w:val="0"/>
      <w:marTop w:val="0"/>
      <w:marBottom w:val="0"/>
      <w:divBdr>
        <w:top w:val="none" w:sz="0" w:space="0" w:color="auto"/>
        <w:left w:val="none" w:sz="0" w:space="0" w:color="auto"/>
        <w:bottom w:val="none" w:sz="0" w:space="0" w:color="auto"/>
        <w:right w:val="none" w:sz="0" w:space="0" w:color="auto"/>
      </w:divBdr>
    </w:div>
    <w:div w:id="1867403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Min20</b:Tag>
    <b:SourceType>JournalArticle</b:SourceType>
    <b:Guid>{ADB8E650-12F3-47AF-B81F-3E6A5D713CAE}</b:Guid>
    <b:Author>
      <b:Author>
        <b:NameList>
          <b:Person>
            <b:Last>Vu</b:Last>
            <b:First>Minh</b:First>
            <b:Middle>Hieu</b:Middle>
          </b:Person>
          <b:Person>
            <b:Last>Nwachukwu</b:Last>
            <b:First>Chijioke</b:First>
          </b:Person>
        </b:NameList>
      </b:Author>
    </b:Author>
    <b:Title>Exploring human resources, marketing and promotion activities towards the sustainable tourism development in Phu Quoc islands, Vietnam</b:Title>
    <b:JournalName>Management</b:JournalName>
    <b:Year>2020</b:Year>
    <b:Pages>39-55</b:Pages>
    <b:Volume>24</b:Volume>
    <b:Issue>1</b:Issue>
    <b:RefOrder>12</b:RefOrder>
  </b:Source>
  <b:Source>
    <b:Tag>Kyo18</b:Tag>
    <b:SourceType>JournalArticle</b:SourceType>
    <b:Guid>{85FB51B8-1B50-4B8D-8BE5-6DA446B30811}</b:Guid>
    <b:Author>
      <b:Author>
        <b:NameList>
          <b:Person>
            <b:Last>Kim</b:Last>
            <b:First>Kyoung</b:First>
            <b:Middle>Yong</b:Middle>
          </b:Person>
          <b:Person>
            <b:Last>Patel</b:Last>
            <b:First>Pankaj</b:First>
            <b:Middle>C.</b:Middle>
          </b:Person>
        </b:NameList>
      </b:Author>
    </b:Author>
    <b:Title>Pulling in different directions? Exploring the relationship between vertical pay dispersion and high‐performance work systems</b:Title>
    <b:JournalName>Human Resource Management Journal</b:JournalName>
    <b:Year>2018</b:Year>
    <b:Pages>127-143</b:Pages>
    <b:Volume>57</b:Volume>
    <b:Issue>1</b:Issue>
    <b:RefOrder>9</b:RefOrder>
  </b:Source>
  <b:Source>
    <b:Tag>Ann181</b:Tag>
    <b:SourceType>JournalArticle</b:SourceType>
    <b:Guid>{91C02A00-ED32-4F3A-AF72-380A553BDB73}</b:Guid>
    <b:Author>
      <b:Author>
        <b:NameList>
          <b:Person>
            <b:Last>Foucreault</b:Last>
            <b:First>Annie</b:First>
          </b:Person>
          <b:Person>
            <b:Last>Menard</b:Last>
            <b:First>Julie</b:First>
          </b:Person>
        </b:NameList>
      </b:Author>
    </b:Author>
    <b:Title>Organizational culture and work–life integration: A barrier to employees’ respite?</b:Title>
    <b:JournalName>The International Journal of Human Resource Management </b:JournalName>
    <b:Year>2018</b:Year>
    <b:Pages>2378-2398</b:Pages>
    <b:RefOrder>7</b:RefOrder>
  </b:Source>
  <b:Source>
    <b:Tag>Abr18</b:Tag>
    <b:SourceType>JournalArticle</b:SourceType>
    <b:Guid>{06027951-E8C9-4902-BB53-625BA951BB84}</b:Guid>
    <b:Author>
      <b:Author>
        <b:NameList>
          <b:Person>
            <b:Last>Carmeli</b:Last>
            <b:First>Abraham</b:First>
          </b:Person>
          <b:Person>
            <b:Last>Markman</b:Last>
            <b:First>Gideon</b:First>
            <b:Middle>D.</b:Middle>
          </b:Person>
        </b:NameList>
      </b:Author>
    </b:Author>
    <b:Title>Linking Merger and Acquisition Strategies to Postmerger Integration: A Configurational Perspective of Human Resource Management</b:Title>
    <b:JournalName>Journal of Management</b:JournalName>
    <b:Year>2018</b:Year>
    <b:Pages>33-56</b:Pages>
    <b:Volume>44</b:Volume>
    <b:Issue>2</b:Issue>
    <b:RefOrder>4</b:RefOrder>
  </b:Source>
  <b:Source>
    <b:Tag>BSe18</b:Tag>
    <b:SourceType>Book</b:SourceType>
    <b:Guid>{3BAE0045-46F3-48C5-A354-4561237F4E89}</b:Guid>
    <b:Author>
      <b:Author>
        <b:NameList>
          <b:Person>
            <b:Last>Reiche</b:Last>
            <b:First>B.</b:First>
            <b:Middle>Sebastian</b:Middle>
          </b:Person>
          <b:Person>
            <b:Last>Harzing</b:Last>
            <b:First>Anne-Wil</b:First>
          </b:Person>
          <b:Person>
            <b:Last>Tenzer</b:Last>
            <b:First>Helene</b:First>
          </b:Person>
        </b:NameList>
      </b:Author>
    </b:Author>
    <b:Title>International Human Resource Management</b:Title>
    <b:Year>2018</b:Year>
    <b:City>London</b:City>
    <b:Publisher>SAGE</b:Publisher>
    <b:Edition>1</b:Edition>
    <b:RefOrder>11</b:RefOrder>
  </b:Source>
  <b:Source>
    <b:Tag>Liu18</b:Tag>
    <b:SourceType>JournalArticle</b:SourceType>
    <b:Guid>{F9C2EF28-1417-43E3-B1B0-A44C8E4E2ED1}</b:Guid>
    <b:Author>
      <b:Author>
        <b:NameList>
          <b:Person>
            <b:Last>Liu</b:Last>
            <b:First>Dong</b:First>
          </b:Person>
          <b:Person>
            <b:Last>Gong</b:Last>
            <b:First>Yaping</b:First>
          </b:Person>
          <b:Person>
            <b:Last>Zhou</b:Last>
            <b:First>Jing</b:First>
          </b:Person>
          <b:Person>
            <b:Last>Huang</b:Last>
            <b:First>Jia-Chi</b:First>
          </b:Person>
        </b:NameList>
      </b:Author>
    </b:Author>
    <b:Title>Human Resource Systems, Employee Creativity, and Firm Innovation: The Moderating Role of Firm Ownership</b:Title>
    <b:Year>2018</b:Year>
    <b:JournalName>Academy of Management Journal</b:JournalName>
    <b:Pages>33-65</b:Pages>
    <b:Volume>60</b:Volume>
    <b:Issue>3</b:Issue>
    <b:RefOrder>10</b:RefOrder>
  </b:Source>
  <b:Source>
    <b:Tag>Dav182</b:Tag>
    <b:SourceType>Book</b:SourceType>
    <b:Guid>{5D053CA0-1409-4E98-94DE-EE88BA74D4ED}</b:Guid>
    <b:Author>
      <b:Author>
        <b:NameList>
          <b:Person>
            <b:Last>Collings</b:Last>
            <b:First>David</b:First>
            <b:Middle>G.</b:Middle>
          </b:Person>
          <b:Person>
            <b:Last>Wood</b:Last>
            <b:First>Geoffrey</b:First>
            <b:Middle>T.</b:Middle>
          </b:Person>
          <b:Person>
            <b:Last>Szamosi</b:Last>
            <b:First>Leslie</b:First>
            <b:Middle>T.</b:Middle>
          </b:Person>
        </b:NameList>
      </b:Author>
    </b:Author>
    <b:Title>Human Resource Management</b:Title>
    <b:Year>2018</b:Year>
    <b:City>London</b:City>
    <b:Publisher>Routledge</b:Publisher>
    <b:Edition>2</b:Edition>
    <b:RefOrder>5</b:RefOrder>
  </b:Source>
  <b:Source>
    <b:Tag>Spa18</b:Tag>
    <b:SourceType>ArticleInAPeriodical</b:SourceType>
    <b:Guid>{3C24A058-2137-4B12-A59E-6F604F484613}</b:Guid>
    <b:Author>
      <b:Author>
        <b:NameList>
          <b:Person>
            <b:Last>Sparr</b:Last>
            <b:First>Jennifer</b:First>
            <b:Middle>L.</b:Middle>
          </b:Person>
          <b:Person>
            <b:Last>Knipfer</b:Last>
            <b:First>Kristin</b:First>
          </b:Person>
          <b:Person>
            <b:Last>Willems</b:Last>
            <b:First>Friederike</b:First>
          </b:Person>
        </b:NameList>
      </b:Author>
    </b:Author>
    <b:Title>How Leaders Can Get the Most Out of Formal Training: The Significance of Feedback-Seeking and Reflection as Informal Learning Behaviors</b:Title>
    <b:JournalName>HUMAN RESOURCE DEVELOPMENT QUARTERLY</b:JournalName>
    <b:Year>2018</b:Year>
    <b:Pages>22-34</b:Pages>
    <b:PeriodicalTitle>HUMAN RESOURCE DEVELOPMENT QUARTERLY</b:PeriodicalTitle>
    <b:Month>August</b:Month>
    <b:Day>1</b:Day>
    <b:RefOrder>15</b:RefOrder>
  </b:Source>
  <b:Source>
    <b:Tag>Ron181</b:Tag>
    <b:SourceType>Book</b:SourceType>
    <b:Guid>{733A438F-2BB2-4FB5-8DD2-0B04D1D6DC06}</b:Guid>
    <b:Title>Handbook of Human Resource Management in the Tourism and Hospitality Industries</b:Title>
    <b:Year>2018</b:Year>
    <b:Author>
      <b:Author>
        <b:NameList>
          <b:Person>
            <b:Last>Burke</b:Last>
            <b:First>Ronald</b:First>
            <b:Middle>J.</b:Middle>
          </b:Person>
          <b:Person>
            <b:Last>Hughes</b:Last>
            <b:First>Julia</b:First>
            <b:Middle>Christensen</b:Middle>
          </b:Person>
        </b:NameList>
      </b:Author>
    </b:Author>
    <b:City>Cheltenham</b:City>
    <b:Publisher>Edward Elgar Publishing</b:Publisher>
    <b:Edition>2</b:Edition>
    <b:RefOrder>3</b:RefOrder>
  </b:Source>
  <b:Source>
    <b:Tag>Leo17</b:Tag>
    <b:SourceType>JournalArticle</b:SourceType>
    <b:Guid>{EF4CF045-3912-4DBA-ADCB-42624D42353A}</b:Guid>
    <b:Author>
      <b:Author>
        <b:NameList>
          <b:Person>
            <b:Last>Gutierrez</b:Last>
            <b:First>Leopoldo</b:First>
            <b:Middle>J</b:Middle>
          </b:Person>
        </b:NameList>
      </b:Author>
    </b:Author>
    <b:Title>The role of human resource-related quality management practices in new product development: A dynamic capability perspective</b:Title>
    <b:JournalName>NTERNATIONAL JOURNAL OF OPERATIONS &amp; PRODUCTION MANAGEMENT</b:JournalName>
    <b:Year>2017</b:Year>
    <b:Pages>2-7</b:Pages>
    <b:RefOrder>8</b:RefOrder>
  </b:Source>
  <b:Source>
    <b:Tag>Mar1714</b:Tag>
    <b:SourceType>JournalArticle</b:SourceType>
    <b:Guid>{A53705F5-85EB-46E8-AE5B-1165B52C7268}</b:Guid>
    <b:Author>
      <b:Author>
        <b:NameList>
          <b:Person>
            <b:Last>Roehling</b:Last>
            <b:First>Mark</b:First>
          </b:Person>
        </b:NameList>
      </b:Author>
    </b:Author>
    <b:Title>The important but neglected legal context of virtual teams: Research implications and opportunities</b:Title>
    <b:JournalName>Human Resource Management Review</b:JournalName>
    <b:Year>2017</b:Year>
    <b:Pages>621-634</b:Pages>
    <b:Volume>27</b:Volume>
    <b:Issue>4</b:Issue>
    <b:RefOrder>13</b:RefOrder>
  </b:Source>
  <b:Source>
    <b:Tag>Arn17</b:Tag>
    <b:SourceType>JournalArticle</b:SourceType>
    <b:Guid>{4C50A639-2BA5-4323-9F82-141D636509D8}</b:Guid>
    <b:Author>
      <b:Author>
        <b:NameList>
          <b:Person>
            <b:Last>Bakker</b:Last>
            <b:First>Arnold</b:First>
            <b:Middle>B.</b:Middle>
          </b:Person>
          <b:Person>
            <b:Last>Derks</b:Last>
            <b:First>Daantje</b:First>
          </b:Person>
          <b:Person>
            <b:Last>Wingerden</b:Last>
            <b:First>Jessica</b:First>
            <b:Middle>Van</b:Middle>
          </b:Person>
        </b:NameList>
      </b:Author>
    </b:Author>
    <b:Title>The Impact of Personal Resources and Job Crafting Interventions on Work Engagement and Performance</b:Title>
    <b:JournalName>Human Resource Management Journal</b:JournalName>
    <b:Year>2017</b:Year>
    <b:Pages>51-67</b:Pages>
    <b:RefOrder>2</b:RefOrder>
  </b:Source>
  <b:Source>
    <b:Tag>San173</b:Tag>
    <b:SourceType>JournalArticle</b:SourceType>
    <b:Guid>{4304BF52-6B40-4FD0-8960-CC861673FAA5}</b:Guid>
    <b:Title>The Impact of Human Resource Management on Corporate Social Performance Strengths and Concerns</b:Title>
    <b:Year>2017</b:Year>
    <b:Author>
      <b:Author>
        <b:NameList>
          <b:Person>
            <b:Last>Rothenberg</b:Last>
            <b:First>Sandra</b:First>
          </b:Person>
        </b:NameList>
      </b:Author>
    </b:Author>
    <b:JournalName>Business and Society journal</b:JournalName>
    <b:Pages>33-36</b:Pages>
    <b:Volume>56</b:Volume>
    <b:Issue>3</b:Issue>
    <b:RefOrder>14</b:RefOrder>
  </b:Source>
  <b:Source>
    <b:Tag>Far171</b:Tag>
    <b:SourceType>Book</b:SourceType>
    <b:Guid>{D4E74789-D645-4488-9228-D2628005D97A}</b:Guid>
    <b:Title>The Changing Patterns of Human Resource Management</b:Title>
    <b:Year>2017</b:Year>
    <b:Author>
      <b:Author>
        <b:NameList>
          <b:Person>
            <b:Last>Analoui</b:Last>
            <b:First>Farhad</b:First>
          </b:Person>
        </b:NameList>
      </b:Author>
    </b:Author>
    <b:City>London</b:City>
    <b:Publisher>Routledge</b:Publisher>
    <b:Edition>1</b:Edition>
    <b:RefOrder>1</b:RefOrder>
  </b:Source>
  <b:Source>
    <b:Tag>Jul171</b:Tag>
    <b:SourceType>JournalArticle</b:SourceType>
    <b:Guid>{F8024A56-87E1-46D3-AEEC-425123685C9D}</b:Guid>
    <b:Author>
      <b:Author>
        <b:NameList>
          <b:Person>
            <b:Last>E.Hoch</b:Last>
            <b:First>Julia</b:First>
          </b:Person>
          <b:Person>
            <b:Last>H.Dulebohnb</b:Last>
            <b:First>James</b:First>
          </b:Person>
        </b:NameList>
      </b:Author>
    </b:Author>
    <b:Title>Team personality composition, emergent leadership and shared leadership in virtual teams: A theoretical framework</b:Title>
    <b:JournalName>Human Resource Management Review</b:JournalName>
    <b:Year>2017</b:Year>
    <b:Pages>678-693</b:Pages>
    <b:Volume>27</b:Volume>
    <b:Issue>4</b:Issue>
    <b:RefOrder>6</b:RefOrder>
  </b:Source>
</b:Sources>
</file>

<file path=customXml/itemProps1.xml><?xml version="1.0" encoding="utf-8"?>
<ds:datastoreItem xmlns:ds="http://schemas.openxmlformats.org/officeDocument/2006/customXml" ds:itemID="{388E7BE6-E6BF-4EEA-AAC0-46D7BA2CC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2928</Words>
  <Characters>16691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2021-01-11T01:23:00Z</dcterms:created>
  <dcterms:modified xsi:type="dcterms:W3CDTF">2021-01-11T01:43:00Z</dcterms:modified>
</cp:coreProperties>
</file>