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03D" w:rsidRPr="000842A1" w:rsidRDefault="0058503D">
      <w:pPr>
        <w:rPr>
          <w:lang w:val="en-GB"/>
        </w:rPr>
      </w:pPr>
    </w:p>
    <w:p w:rsidR="0058503D" w:rsidRPr="000842A1" w:rsidRDefault="0058503D">
      <w:pPr>
        <w:rPr>
          <w:lang w:val="en-GB"/>
        </w:rPr>
      </w:pPr>
    </w:p>
    <w:p w:rsidR="008D1A22" w:rsidRPr="000842A1" w:rsidRDefault="00F8575A" w:rsidP="0058503D">
      <w:pPr>
        <w:jc w:val="center"/>
        <w:rPr>
          <w:b/>
          <w:sz w:val="52"/>
          <w:szCs w:val="52"/>
          <w:lang w:val="en-GB"/>
        </w:rPr>
      </w:pPr>
      <w:r w:rsidRPr="000842A1">
        <w:rPr>
          <w:b/>
          <w:sz w:val="52"/>
          <w:szCs w:val="52"/>
          <w:lang w:val="en-GB"/>
        </w:rPr>
        <w:t>Managing people</w:t>
      </w:r>
    </w:p>
    <w:p w:rsidR="0058503D" w:rsidRPr="000842A1" w:rsidRDefault="0058503D">
      <w:pPr>
        <w:rPr>
          <w:lang w:val="en-GB"/>
        </w:rPr>
      </w:pPr>
    </w:p>
    <w:p w:rsidR="0058503D" w:rsidRPr="000842A1" w:rsidRDefault="0058503D">
      <w:pPr>
        <w:rPr>
          <w:lang w:val="en-GB"/>
        </w:rPr>
      </w:pPr>
    </w:p>
    <w:p w:rsidR="00F8575A" w:rsidRPr="000842A1" w:rsidRDefault="00F8575A">
      <w:pPr>
        <w:widowControl/>
        <w:autoSpaceDE/>
        <w:autoSpaceDN/>
        <w:spacing w:before="0" w:after="160" w:line="259" w:lineRule="auto"/>
        <w:jc w:val="left"/>
        <w:rPr>
          <w:lang w:val="en-GB"/>
        </w:rPr>
      </w:pPr>
      <w:r w:rsidRPr="000842A1">
        <w:rPr>
          <w:lang w:val="en-GB"/>
        </w:rPr>
        <w:br w:type="page"/>
      </w:r>
    </w:p>
    <w:sdt>
      <w:sdtPr>
        <w:rPr>
          <w:rFonts w:eastAsia="Noto Sans" w:cs="Noto Sans"/>
          <w:b w:val="0"/>
          <w:sz w:val="22"/>
          <w:szCs w:val="22"/>
          <w:lang w:val="en-GB"/>
        </w:rPr>
        <w:id w:val="-1662232240"/>
        <w:docPartObj>
          <w:docPartGallery w:val="Table of Contents"/>
          <w:docPartUnique/>
        </w:docPartObj>
      </w:sdtPr>
      <w:sdtEndPr>
        <w:rPr>
          <w:bCs/>
          <w:noProof/>
        </w:rPr>
      </w:sdtEndPr>
      <w:sdtContent>
        <w:p w:rsidR="00F8575A" w:rsidRPr="000842A1" w:rsidRDefault="00F8575A">
          <w:pPr>
            <w:pStyle w:val="TOCHeading"/>
            <w:rPr>
              <w:lang w:val="en-GB"/>
            </w:rPr>
          </w:pPr>
          <w:r w:rsidRPr="000842A1">
            <w:rPr>
              <w:lang w:val="en-GB"/>
            </w:rPr>
            <w:t>Table of Conte</w:t>
          </w:r>
          <w:bookmarkStart w:id="0" w:name="_GoBack"/>
          <w:bookmarkEnd w:id="0"/>
          <w:r w:rsidRPr="000842A1">
            <w:rPr>
              <w:lang w:val="en-GB"/>
            </w:rPr>
            <w:t>nts</w:t>
          </w:r>
        </w:p>
        <w:p w:rsidR="000842A1" w:rsidRDefault="00F8575A">
          <w:pPr>
            <w:pStyle w:val="TOC1"/>
            <w:tabs>
              <w:tab w:val="right" w:leader="dot" w:pos="8268"/>
            </w:tabs>
            <w:rPr>
              <w:rFonts w:asciiTheme="minorHAnsi" w:eastAsiaTheme="minorEastAsia" w:hAnsiTheme="minorHAnsi" w:cstheme="minorBidi"/>
              <w:noProof/>
              <w:lang w:val="en-IN" w:eastAsia="en-IN"/>
            </w:rPr>
          </w:pPr>
          <w:r w:rsidRPr="000842A1">
            <w:rPr>
              <w:lang w:val="en-GB"/>
            </w:rPr>
            <w:fldChar w:fldCharType="begin"/>
          </w:r>
          <w:r w:rsidRPr="000842A1">
            <w:rPr>
              <w:lang w:val="en-GB"/>
            </w:rPr>
            <w:instrText xml:space="preserve"> TOC \o "1-3" \h \z \u </w:instrText>
          </w:r>
          <w:r w:rsidRPr="000842A1">
            <w:rPr>
              <w:lang w:val="en-GB"/>
            </w:rPr>
            <w:fldChar w:fldCharType="separate"/>
          </w:r>
          <w:hyperlink w:anchor="_Toc102903082" w:history="1">
            <w:r w:rsidR="000842A1" w:rsidRPr="002E22E0">
              <w:rPr>
                <w:rStyle w:val="Hyperlink"/>
                <w:noProof/>
                <w:shd w:val="clear" w:color="auto" w:fill="FFFFFF"/>
                <w:lang w:val="en-GB"/>
              </w:rPr>
              <w:t>Introduction</w:t>
            </w:r>
            <w:r w:rsidR="000842A1">
              <w:rPr>
                <w:noProof/>
                <w:webHidden/>
              </w:rPr>
              <w:tab/>
            </w:r>
            <w:r w:rsidR="000842A1">
              <w:rPr>
                <w:noProof/>
                <w:webHidden/>
              </w:rPr>
              <w:fldChar w:fldCharType="begin"/>
            </w:r>
            <w:r w:rsidR="000842A1">
              <w:rPr>
                <w:noProof/>
                <w:webHidden/>
              </w:rPr>
              <w:instrText xml:space="preserve"> PAGEREF _Toc102903082 \h </w:instrText>
            </w:r>
            <w:r w:rsidR="000842A1">
              <w:rPr>
                <w:noProof/>
                <w:webHidden/>
              </w:rPr>
            </w:r>
            <w:r w:rsidR="000842A1">
              <w:rPr>
                <w:noProof/>
                <w:webHidden/>
              </w:rPr>
              <w:fldChar w:fldCharType="separate"/>
            </w:r>
            <w:r w:rsidR="000842A1">
              <w:rPr>
                <w:noProof/>
                <w:webHidden/>
              </w:rPr>
              <w:t>3</w:t>
            </w:r>
            <w:r w:rsidR="000842A1">
              <w:rPr>
                <w:noProof/>
                <w:webHidden/>
              </w:rPr>
              <w:fldChar w:fldCharType="end"/>
            </w:r>
          </w:hyperlink>
        </w:p>
        <w:p w:rsidR="000842A1" w:rsidRDefault="000842A1">
          <w:pPr>
            <w:pStyle w:val="TOC1"/>
            <w:tabs>
              <w:tab w:val="right" w:leader="dot" w:pos="8268"/>
            </w:tabs>
            <w:rPr>
              <w:rFonts w:asciiTheme="minorHAnsi" w:eastAsiaTheme="minorEastAsia" w:hAnsiTheme="minorHAnsi" w:cstheme="minorBidi"/>
              <w:noProof/>
              <w:lang w:val="en-IN" w:eastAsia="en-IN"/>
            </w:rPr>
          </w:pPr>
          <w:hyperlink w:anchor="_Toc102903083" w:history="1">
            <w:r w:rsidRPr="002E22E0">
              <w:rPr>
                <w:rStyle w:val="Hyperlink"/>
                <w:noProof/>
                <w:shd w:val="clear" w:color="auto" w:fill="FFFFFF"/>
                <w:lang w:val="en-GB"/>
              </w:rPr>
              <w:t>The concept of employee engagement</w:t>
            </w:r>
            <w:r>
              <w:rPr>
                <w:noProof/>
                <w:webHidden/>
              </w:rPr>
              <w:tab/>
            </w:r>
            <w:r>
              <w:rPr>
                <w:noProof/>
                <w:webHidden/>
              </w:rPr>
              <w:fldChar w:fldCharType="begin"/>
            </w:r>
            <w:r>
              <w:rPr>
                <w:noProof/>
                <w:webHidden/>
              </w:rPr>
              <w:instrText xml:space="preserve"> PAGEREF _Toc102903083 \h </w:instrText>
            </w:r>
            <w:r>
              <w:rPr>
                <w:noProof/>
                <w:webHidden/>
              </w:rPr>
            </w:r>
            <w:r>
              <w:rPr>
                <w:noProof/>
                <w:webHidden/>
              </w:rPr>
              <w:fldChar w:fldCharType="separate"/>
            </w:r>
            <w:r>
              <w:rPr>
                <w:noProof/>
                <w:webHidden/>
              </w:rPr>
              <w:t>3</w:t>
            </w:r>
            <w:r>
              <w:rPr>
                <w:noProof/>
                <w:webHidden/>
              </w:rPr>
              <w:fldChar w:fldCharType="end"/>
            </w:r>
          </w:hyperlink>
        </w:p>
        <w:p w:rsidR="000842A1" w:rsidRDefault="000842A1">
          <w:pPr>
            <w:pStyle w:val="TOC2"/>
            <w:tabs>
              <w:tab w:val="right" w:leader="dot" w:pos="8268"/>
            </w:tabs>
            <w:rPr>
              <w:rFonts w:asciiTheme="minorHAnsi" w:eastAsiaTheme="minorEastAsia" w:hAnsiTheme="minorHAnsi" w:cstheme="minorBidi"/>
              <w:noProof/>
              <w:lang w:val="en-IN" w:eastAsia="en-IN"/>
            </w:rPr>
          </w:pPr>
          <w:hyperlink w:anchor="_Toc102903084" w:history="1">
            <w:r w:rsidRPr="002E22E0">
              <w:rPr>
                <w:rStyle w:val="Hyperlink"/>
                <w:noProof/>
                <w:shd w:val="clear" w:color="auto" w:fill="FFFFFF"/>
                <w:lang w:val="en-GB"/>
              </w:rPr>
              <w:t>Importance of employee engagement</w:t>
            </w:r>
            <w:r>
              <w:rPr>
                <w:noProof/>
                <w:webHidden/>
              </w:rPr>
              <w:tab/>
            </w:r>
            <w:r>
              <w:rPr>
                <w:noProof/>
                <w:webHidden/>
              </w:rPr>
              <w:fldChar w:fldCharType="begin"/>
            </w:r>
            <w:r>
              <w:rPr>
                <w:noProof/>
                <w:webHidden/>
              </w:rPr>
              <w:instrText xml:space="preserve"> PAGEREF _Toc102903084 \h </w:instrText>
            </w:r>
            <w:r>
              <w:rPr>
                <w:noProof/>
                <w:webHidden/>
              </w:rPr>
            </w:r>
            <w:r>
              <w:rPr>
                <w:noProof/>
                <w:webHidden/>
              </w:rPr>
              <w:fldChar w:fldCharType="separate"/>
            </w:r>
            <w:r>
              <w:rPr>
                <w:noProof/>
                <w:webHidden/>
              </w:rPr>
              <w:t>4</w:t>
            </w:r>
            <w:r>
              <w:rPr>
                <w:noProof/>
                <w:webHidden/>
              </w:rPr>
              <w:fldChar w:fldCharType="end"/>
            </w:r>
          </w:hyperlink>
        </w:p>
        <w:p w:rsidR="000842A1" w:rsidRDefault="000842A1">
          <w:pPr>
            <w:pStyle w:val="TOC1"/>
            <w:tabs>
              <w:tab w:val="right" w:leader="dot" w:pos="8268"/>
            </w:tabs>
            <w:rPr>
              <w:rFonts w:asciiTheme="minorHAnsi" w:eastAsiaTheme="minorEastAsia" w:hAnsiTheme="minorHAnsi" w:cstheme="minorBidi"/>
              <w:noProof/>
              <w:lang w:val="en-IN" w:eastAsia="en-IN"/>
            </w:rPr>
          </w:pPr>
          <w:hyperlink w:anchor="_Toc102903085" w:history="1">
            <w:r w:rsidRPr="002E22E0">
              <w:rPr>
                <w:rStyle w:val="Hyperlink"/>
                <w:noProof/>
                <w:shd w:val="clear" w:color="auto" w:fill="FFFFFF"/>
                <w:lang w:val="en-GB"/>
              </w:rPr>
              <w:t>Different drivers of employee engagement</w:t>
            </w:r>
            <w:r>
              <w:rPr>
                <w:noProof/>
                <w:webHidden/>
              </w:rPr>
              <w:tab/>
            </w:r>
            <w:r>
              <w:rPr>
                <w:noProof/>
                <w:webHidden/>
              </w:rPr>
              <w:fldChar w:fldCharType="begin"/>
            </w:r>
            <w:r>
              <w:rPr>
                <w:noProof/>
                <w:webHidden/>
              </w:rPr>
              <w:instrText xml:space="preserve"> PAGEREF _Toc102903085 \h </w:instrText>
            </w:r>
            <w:r>
              <w:rPr>
                <w:noProof/>
                <w:webHidden/>
              </w:rPr>
            </w:r>
            <w:r>
              <w:rPr>
                <w:noProof/>
                <w:webHidden/>
              </w:rPr>
              <w:fldChar w:fldCharType="separate"/>
            </w:r>
            <w:r>
              <w:rPr>
                <w:noProof/>
                <w:webHidden/>
              </w:rPr>
              <w:t>4</w:t>
            </w:r>
            <w:r>
              <w:rPr>
                <w:noProof/>
                <w:webHidden/>
              </w:rPr>
              <w:fldChar w:fldCharType="end"/>
            </w:r>
          </w:hyperlink>
        </w:p>
        <w:p w:rsidR="000842A1" w:rsidRDefault="000842A1">
          <w:pPr>
            <w:pStyle w:val="TOC1"/>
            <w:tabs>
              <w:tab w:val="right" w:leader="dot" w:pos="8268"/>
            </w:tabs>
            <w:rPr>
              <w:rFonts w:asciiTheme="minorHAnsi" w:eastAsiaTheme="minorEastAsia" w:hAnsiTheme="minorHAnsi" w:cstheme="minorBidi"/>
              <w:noProof/>
              <w:lang w:val="en-IN" w:eastAsia="en-IN"/>
            </w:rPr>
          </w:pPr>
          <w:hyperlink w:anchor="_Toc102903086" w:history="1">
            <w:r w:rsidRPr="002E22E0">
              <w:rPr>
                <w:rStyle w:val="Hyperlink"/>
                <w:noProof/>
                <w:lang w:val="en-GB"/>
              </w:rPr>
              <w:t>Different tools for measurement of employee engagement</w:t>
            </w:r>
            <w:r>
              <w:rPr>
                <w:noProof/>
                <w:webHidden/>
              </w:rPr>
              <w:tab/>
            </w:r>
            <w:r>
              <w:rPr>
                <w:noProof/>
                <w:webHidden/>
              </w:rPr>
              <w:fldChar w:fldCharType="begin"/>
            </w:r>
            <w:r>
              <w:rPr>
                <w:noProof/>
                <w:webHidden/>
              </w:rPr>
              <w:instrText xml:space="preserve"> PAGEREF _Toc102903086 \h </w:instrText>
            </w:r>
            <w:r>
              <w:rPr>
                <w:noProof/>
                <w:webHidden/>
              </w:rPr>
            </w:r>
            <w:r>
              <w:rPr>
                <w:noProof/>
                <w:webHidden/>
              </w:rPr>
              <w:fldChar w:fldCharType="separate"/>
            </w:r>
            <w:r>
              <w:rPr>
                <w:noProof/>
                <w:webHidden/>
              </w:rPr>
              <w:t>6</w:t>
            </w:r>
            <w:r>
              <w:rPr>
                <w:noProof/>
                <w:webHidden/>
              </w:rPr>
              <w:fldChar w:fldCharType="end"/>
            </w:r>
          </w:hyperlink>
        </w:p>
        <w:p w:rsidR="000842A1" w:rsidRDefault="000842A1">
          <w:pPr>
            <w:pStyle w:val="TOC1"/>
            <w:tabs>
              <w:tab w:val="right" w:leader="dot" w:pos="8268"/>
            </w:tabs>
            <w:rPr>
              <w:rFonts w:asciiTheme="minorHAnsi" w:eastAsiaTheme="minorEastAsia" w:hAnsiTheme="minorHAnsi" w:cstheme="minorBidi"/>
              <w:noProof/>
              <w:lang w:val="en-IN" w:eastAsia="en-IN"/>
            </w:rPr>
          </w:pPr>
          <w:hyperlink w:anchor="_Toc102903087" w:history="1">
            <w:r w:rsidRPr="002E22E0">
              <w:rPr>
                <w:rStyle w:val="Hyperlink"/>
                <w:noProof/>
                <w:shd w:val="clear" w:color="auto" w:fill="FFFFFF"/>
                <w:lang w:val="en-GB"/>
              </w:rPr>
              <w:t>Ideas and strategies to improve the employee engagement in the business</w:t>
            </w:r>
            <w:r>
              <w:rPr>
                <w:noProof/>
                <w:webHidden/>
              </w:rPr>
              <w:tab/>
            </w:r>
            <w:r>
              <w:rPr>
                <w:noProof/>
                <w:webHidden/>
              </w:rPr>
              <w:fldChar w:fldCharType="begin"/>
            </w:r>
            <w:r>
              <w:rPr>
                <w:noProof/>
                <w:webHidden/>
              </w:rPr>
              <w:instrText xml:space="preserve"> PAGEREF _Toc102903087 \h </w:instrText>
            </w:r>
            <w:r>
              <w:rPr>
                <w:noProof/>
                <w:webHidden/>
              </w:rPr>
            </w:r>
            <w:r>
              <w:rPr>
                <w:noProof/>
                <w:webHidden/>
              </w:rPr>
              <w:fldChar w:fldCharType="separate"/>
            </w:r>
            <w:r>
              <w:rPr>
                <w:noProof/>
                <w:webHidden/>
              </w:rPr>
              <w:t>7</w:t>
            </w:r>
            <w:r>
              <w:rPr>
                <w:noProof/>
                <w:webHidden/>
              </w:rPr>
              <w:fldChar w:fldCharType="end"/>
            </w:r>
          </w:hyperlink>
        </w:p>
        <w:p w:rsidR="000842A1" w:rsidRDefault="000842A1">
          <w:pPr>
            <w:pStyle w:val="TOC1"/>
            <w:tabs>
              <w:tab w:val="right" w:leader="dot" w:pos="8268"/>
            </w:tabs>
            <w:rPr>
              <w:rFonts w:asciiTheme="minorHAnsi" w:eastAsiaTheme="minorEastAsia" w:hAnsiTheme="minorHAnsi" w:cstheme="minorBidi"/>
              <w:noProof/>
              <w:lang w:val="en-IN" w:eastAsia="en-IN"/>
            </w:rPr>
          </w:pPr>
          <w:hyperlink w:anchor="_Toc102903088" w:history="1">
            <w:r w:rsidRPr="002E22E0">
              <w:rPr>
                <w:rStyle w:val="Hyperlink"/>
                <w:noProof/>
                <w:lang w:val="en-GB"/>
              </w:rPr>
              <w:t>Conclusion</w:t>
            </w:r>
            <w:r>
              <w:rPr>
                <w:noProof/>
                <w:webHidden/>
              </w:rPr>
              <w:tab/>
            </w:r>
            <w:r>
              <w:rPr>
                <w:noProof/>
                <w:webHidden/>
              </w:rPr>
              <w:fldChar w:fldCharType="begin"/>
            </w:r>
            <w:r>
              <w:rPr>
                <w:noProof/>
                <w:webHidden/>
              </w:rPr>
              <w:instrText xml:space="preserve"> PAGEREF _Toc102903088 \h </w:instrText>
            </w:r>
            <w:r>
              <w:rPr>
                <w:noProof/>
                <w:webHidden/>
              </w:rPr>
            </w:r>
            <w:r>
              <w:rPr>
                <w:noProof/>
                <w:webHidden/>
              </w:rPr>
              <w:fldChar w:fldCharType="separate"/>
            </w:r>
            <w:r>
              <w:rPr>
                <w:noProof/>
                <w:webHidden/>
              </w:rPr>
              <w:t>8</w:t>
            </w:r>
            <w:r>
              <w:rPr>
                <w:noProof/>
                <w:webHidden/>
              </w:rPr>
              <w:fldChar w:fldCharType="end"/>
            </w:r>
          </w:hyperlink>
        </w:p>
        <w:p w:rsidR="000842A1" w:rsidRDefault="000842A1">
          <w:pPr>
            <w:pStyle w:val="TOC1"/>
            <w:tabs>
              <w:tab w:val="right" w:leader="dot" w:pos="8268"/>
            </w:tabs>
            <w:rPr>
              <w:rFonts w:asciiTheme="minorHAnsi" w:eastAsiaTheme="minorEastAsia" w:hAnsiTheme="minorHAnsi" w:cstheme="minorBidi"/>
              <w:noProof/>
              <w:lang w:val="en-IN" w:eastAsia="en-IN"/>
            </w:rPr>
          </w:pPr>
          <w:hyperlink w:anchor="_Toc102903089" w:history="1">
            <w:r w:rsidRPr="002E22E0">
              <w:rPr>
                <w:rStyle w:val="Hyperlink"/>
                <w:noProof/>
                <w:lang w:val="en-GB"/>
              </w:rPr>
              <w:t>Reference</w:t>
            </w:r>
            <w:r>
              <w:rPr>
                <w:noProof/>
                <w:webHidden/>
              </w:rPr>
              <w:tab/>
            </w:r>
            <w:r>
              <w:rPr>
                <w:noProof/>
                <w:webHidden/>
              </w:rPr>
              <w:fldChar w:fldCharType="begin"/>
            </w:r>
            <w:r>
              <w:rPr>
                <w:noProof/>
                <w:webHidden/>
              </w:rPr>
              <w:instrText xml:space="preserve"> PAGEREF _Toc102903089 \h </w:instrText>
            </w:r>
            <w:r>
              <w:rPr>
                <w:noProof/>
                <w:webHidden/>
              </w:rPr>
            </w:r>
            <w:r>
              <w:rPr>
                <w:noProof/>
                <w:webHidden/>
              </w:rPr>
              <w:fldChar w:fldCharType="separate"/>
            </w:r>
            <w:r>
              <w:rPr>
                <w:noProof/>
                <w:webHidden/>
              </w:rPr>
              <w:t>9</w:t>
            </w:r>
            <w:r>
              <w:rPr>
                <w:noProof/>
                <w:webHidden/>
              </w:rPr>
              <w:fldChar w:fldCharType="end"/>
            </w:r>
          </w:hyperlink>
        </w:p>
        <w:p w:rsidR="00F8575A" w:rsidRPr="000842A1" w:rsidRDefault="00F8575A">
          <w:pPr>
            <w:rPr>
              <w:lang w:val="en-GB"/>
            </w:rPr>
          </w:pPr>
          <w:r w:rsidRPr="000842A1">
            <w:rPr>
              <w:b/>
              <w:bCs/>
              <w:noProof/>
              <w:lang w:val="en-GB"/>
            </w:rPr>
            <w:fldChar w:fldCharType="end"/>
          </w:r>
        </w:p>
      </w:sdtContent>
    </w:sdt>
    <w:p w:rsidR="0058503D" w:rsidRPr="000842A1" w:rsidRDefault="00F8575A">
      <w:pPr>
        <w:widowControl/>
        <w:autoSpaceDE/>
        <w:autoSpaceDN/>
        <w:spacing w:before="0" w:after="160" w:line="259" w:lineRule="auto"/>
        <w:jc w:val="left"/>
        <w:rPr>
          <w:lang w:val="en-GB"/>
        </w:rPr>
      </w:pPr>
      <w:r w:rsidRPr="000842A1">
        <w:rPr>
          <w:lang w:val="en-GB"/>
        </w:rPr>
        <w:br w:type="page"/>
      </w:r>
    </w:p>
    <w:p w:rsidR="005003E8" w:rsidRPr="000842A1" w:rsidRDefault="00F8575A" w:rsidP="005003E8">
      <w:pPr>
        <w:pStyle w:val="Heading1"/>
        <w:rPr>
          <w:lang w:val="en-GB"/>
        </w:rPr>
      </w:pPr>
      <w:bookmarkStart w:id="1" w:name="_Toc102903082"/>
      <w:r w:rsidRPr="000842A1">
        <w:rPr>
          <w:shd w:val="clear" w:color="auto" w:fill="FFFFFF"/>
          <w:lang w:val="en-GB"/>
        </w:rPr>
        <w:lastRenderedPageBreak/>
        <w:t>Introduction</w:t>
      </w:r>
      <w:bookmarkEnd w:id="1"/>
    </w:p>
    <w:p w:rsidR="005003E8" w:rsidRPr="000842A1" w:rsidRDefault="00F8575A" w:rsidP="005003E8">
      <w:pPr>
        <w:rPr>
          <w:lang w:val="en-GB"/>
        </w:rPr>
      </w:pPr>
      <w:r w:rsidRPr="000842A1">
        <w:rPr>
          <w:shd w:val="clear" w:color="auto" w:fill="FFFFFF"/>
          <w:lang w:val="en-GB"/>
        </w:rPr>
        <w:t>In today's world human resource has become one of the most integral part of the business organisations. The employees of the business organisation have started to considered as the part of the asset of the business. This is why management of the human resources has become one of the most important challenges for the business organisation to improve the performance and standard of the work. Different studies and researches has already showed that employee engagement has a key and direct relation with the performance of the business organisation in terms of both productivity and quality</w:t>
      </w:r>
      <w:r w:rsidR="004851FD" w:rsidRPr="000842A1">
        <w:rPr>
          <w:shd w:val="clear" w:color="auto" w:fill="FFFFFF"/>
          <w:lang w:val="en-GB"/>
        </w:rPr>
        <w:t xml:space="preserve"> </w:t>
      </w:r>
      <w:r w:rsidR="004851FD" w:rsidRPr="000842A1">
        <w:rPr>
          <w:shd w:val="clear" w:color="auto" w:fill="FFFFFF"/>
          <w:lang w:val="en-GB"/>
        </w:rPr>
        <w:t xml:space="preserve">(Sun and </w:t>
      </w:r>
      <w:proofErr w:type="spellStart"/>
      <w:r w:rsidR="004851FD" w:rsidRPr="000842A1">
        <w:rPr>
          <w:shd w:val="clear" w:color="auto" w:fill="FFFFFF"/>
          <w:lang w:val="en-GB"/>
        </w:rPr>
        <w:t>Bunchapattanasakda</w:t>
      </w:r>
      <w:proofErr w:type="spellEnd"/>
      <w:r w:rsidR="004851FD" w:rsidRPr="000842A1">
        <w:rPr>
          <w:lang w:val="en-GB"/>
        </w:rPr>
        <w:t xml:space="preserve">, </w:t>
      </w:r>
      <w:r w:rsidR="004851FD" w:rsidRPr="000842A1">
        <w:rPr>
          <w:shd w:val="clear" w:color="auto" w:fill="FFFFFF"/>
          <w:lang w:val="en-GB"/>
        </w:rPr>
        <w:t>2019)</w:t>
      </w:r>
      <w:r w:rsidRPr="000842A1">
        <w:rPr>
          <w:shd w:val="clear" w:color="auto" w:fill="FFFFFF"/>
          <w:lang w:val="en-GB"/>
        </w:rPr>
        <w:t>. Thus, measuring the engagement level in a business organisation can be considered as one of the most important step towards the betterment of the strategies and planning of the business to improve the performance. The identification, acceptance, adjustment and implementation, is needed to improve the employee engagement level in the business.</w:t>
      </w:r>
    </w:p>
    <w:p w:rsidR="00573884" w:rsidRPr="000842A1" w:rsidRDefault="00F8575A" w:rsidP="00573884">
      <w:pPr>
        <w:rPr>
          <w:shd w:val="clear" w:color="auto" w:fill="FFFFFF"/>
          <w:lang w:val="en-GB"/>
        </w:rPr>
      </w:pPr>
      <w:r w:rsidRPr="000842A1">
        <w:rPr>
          <w:shd w:val="clear" w:color="auto" w:fill="FFFFFF"/>
          <w:lang w:val="en-GB"/>
        </w:rPr>
        <w:t>In this report the discussion about the topic employee engagement has been conducted, discussion about different types of measures that are used for measurement of employee engagement within an organisational context. Also the discussion about different strategies to improve the employee engagement level in the business organisation has been conducted in this report.  </w:t>
      </w:r>
    </w:p>
    <w:p w:rsidR="00573884" w:rsidRPr="000842A1" w:rsidRDefault="00573884" w:rsidP="00573884">
      <w:pPr>
        <w:pStyle w:val="Heading1"/>
        <w:rPr>
          <w:shd w:val="clear" w:color="auto" w:fill="FFFFFF"/>
          <w:lang w:val="en-GB"/>
        </w:rPr>
      </w:pPr>
      <w:bookmarkStart w:id="2" w:name="_Toc102903083"/>
      <w:r w:rsidRPr="000842A1">
        <w:rPr>
          <w:shd w:val="clear" w:color="auto" w:fill="FFFFFF"/>
          <w:lang w:val="en-GB"/>
        </w:rPr>
        <w:t>The concept of employee engagement</w:t>
      </w:r>
      <w:bookmarkEnd w:id="2"/>
    </w:p>
    <w:p w:rsidR="00573884" w:rsidRPr="000842A1" w:rsidRDefault="00573884" w:rsidP="00573884">
      <w:pPr>
        <w:rPr>
          <w:lang w:val="en-GB"/>
        </w:rPr>
      </w:pPr>
      <w:r w:rsidRPr="000842A1">
        <w:rPr>
          <w:shd w:val="clear" w:color="auto" w:fill="FFFFFF"/>
          <w:lang w:val="en-GB"/>
        </w:rPr>
        <w:t>One of the most important concept in human resource management is about employee engagement. This particular concept can be defined as the enthusiasm and dedication of the employees and workers of the business organisation about the job and towards the company. If the ability of the employees and workers to engage with their job is higher, then the dedication found among them will also be higher</w:t>
      </w:r>
      <w:r w:rsidR="004851FD" w:rsidRPr="000842A1">
        <w:rPr>
          <w:shd w:val="clear" w:color="auto" w:fill="FFFFFF"/>
          <w:lang w:val="en-GB"/>
        </w:rPr>
        <w:t xml:space="preserve"> </w:t>
      </w:r>
      <w:r w:rsidR="004851FD" w:rsidRPr="000842A1">
        <w:rPr>
          <w:shd w:val="clear" w:color="auto" w:fill="FFFFFF"/>
          <w:lang w:val="en-GB"/>
        </w:rPr>
        <w:t xml:space="preserve">(Sun and </w:t>
      </w:r>
      <w:proofErr w:type="spellStart"/>
      <w:r w:rsidR="004851FD" w:rsidRPr="000842A1">
        <w:rPr>
          <w:shd w:val="clear" w:color="auto" w:fill="FFFFFF"/>
          <w:lang w:val="en-GB"/>
        </w:rPr>
        <w:t>Bunchapattanasakda</w:t>
      </w:r>
      <w:proofErr w:type="spellEnd"/>
      <w:r w:rsidR="004851FD" w:rsidRPr="000842A1">
        <w:rPr>
          <w:lang w:val="en-GB"/>
        </w:rPr>
        <w:t xml:space="preserve">, </w:t>
      </w:r>
      <w:r w:rsidR="004851FD" w:rsidRPr="000842A1">
        <w:rPr>
          <w:shd w:val="clear" w:color="auto" w:fill="FFFFFF"/>
          <w:lang w:val="en-GB"/>
        </w:rPr>
        <w:t>2019)</w:t>
      </w:r>
      <w:r w:rsidRPr="000842A1">
        <w:rPr>
          <w:shd w:val="clear" w:color="auto" w:fill="FFFFFF"/>
          <w:lang w:val="en-GB"/>
        </w:rPr>
        <w:t>. Hence, the productivity of the employees and workers will also increase automatically improving the quality and standard of the performance. So, in other words, the employee engagement is a key factor to improve the operational efficiency and the productivity among the employees. This is why the concept of employee engagement has become more popular among the business organisation to diversifying the productivity and performance by satisfying the employer to increase their engagement was the work</w:t>
      </w:r>
      <w:r w:rsidR="004851FD" w:rsidRPr="000842A1">
        <w:rPr>
          <w:shd w:val="clear" w:color="auto" w:fill="FFFFFF"/>
          <w:lang w:val="en-GB"/>
        </w:rPr>
        <w:t xml:space="preserve"> </w:t>
      </w:r>
      <w:r w:rsidR="004851FD" w:rsidRPr="000842A1">
        <w:rPr>
          <w:lang w:val="en-GB"/>
        </w:rPr>
        <w:t>(</w:t>
      </w:r>
      <w:proofErr w:type="spellStart"/>
      <w:r w:rsidR="004851FD" w:rsidRPr="000842A1">
        <w:rPr>
          <w:shd w:val="clear" w:color="auto" w:fill="FFFFFF"/>
          <w:lang w:val="en-GB"/>
        </w:rPr>
        <w:t>Motyka</w:t>
      </w:r>
      <w:proofErr w:type="spellEnd"/>
      <w:r w:rsidR="004851FD" w:rsidRPr="000842A1">
        <w:rPr>
          <w:lang w:val="en-GB"/>
        </w:rPr>
        <w:t xml:space="preserve">, </w:t>
      </w:r>
      <w:r w:rsidR="004851FD" w:rsidRPr="000842A1">
        <w:rPr>
          <w:shd w:val="clear" w:color="auto" w:fill="FFFFFF"/>
          <w:lang w:val="en-GB"/>
        </w:rPr>
        <w:t>2018</w:t>
      </w:r>
      <w:r w:rsidR="004851FD" w:rsidRPr="000842A1">
        <w:rPr>
          <w:lang w:val="en-GB"/>
        </w:rPr>
        <w:t>)</w:t>
      </w:r>
      <w:r w:rsidRPr="000842A1">
        <w:rPr>
          <w:shd w:val="clear" w:color="auto" w:fill="FFFFFF"/>
          <w:lang w:val="en-GB"/>
        </w:rPr>
        <w:t>.</w:t>
      </w:r>
    </w:p>
    <w:p w:rsidR="00573884" w:rsidRPr="000842A1" w:rsidRDefault="00573884" w:rsidP="00573884">
      <w:pPr>
        <w:pStyle w:val="Heading2"/>
        <w:rPr>
          <w:lang w:val="en-GB"/>
        </w:rPr>
      </w:pPr>
      <w:bookmarkStart w:id="3" w:name="_Toc102903084"/>
      <w:r w:rsidRPr="000842A1">
        <w:rPr>
          <w:shd w:val="clear" w:color="auto" w:fill="FFFFFF"/>
          <w:lang w:val="en-GB"/>
        </w:rPr>
        <w:lastRenderedPageBreak/>
        <w:t>Importance of employee engagement</w:t>
      </w:r>
      <w:bookmarkEnd w:id="3"/>
    </w:p>
    <w:p w:rsidR="00573884" w:rsidRPr="000842A1" w:rsidRDefault="00573884" w:rsidP="00573884">
      <w:pPr>
        <w:rPr>
          <w:lang w:val="en-GB"/>
        </w:rPr>
      </w:pPr>
      <w:r w:rsidRPr="000842A1">
        <w:rPr>
          <w:shd w:val="clear" w:color="auto" w:fill="FFFFFF"/>
          <w:lang w:val="en-GB"/>
        </w:rPr>
        <w:t>There are different benefits that can be found of using employee engagement as the key strategy in the business. For example-</w:t>
      </w:r>
    </w:p>
    <w:p w:rsidR="00573884" w:rsidRPr="000842A1" w:rsidRDefault="00573884" w:rsidP="00573884">
      <w:pPr>
        <w:rPr>
          <w:lang w:val="en-GB"/>
        </w:rPr>
      </w:pPr>
      <w:r w:rsidRPr="000842A1">
        <w:rPr>
          <w:b/>
          <w:i/>
          <w:shd w:val="clear" w:color="auto" w:fill="FFFFFF"/>
          <w:lang w:val="en-GB"/>
        </w:rPr>
        <w:t>Employee retention</w:t>
      </w:r>
      <w:r w:rsidRPr="000842A1">
        <w:rPr>
          <w:shd w:val="clear" w:color="auto" w:fill="FFFFFF"/>
          <w:lang w:val="en-GB"/>
        </w:rPr>
        <w:t>: From different studies it has been found that the business organisation that has a high employee engagement has a low impact turnover and hiring cost. Thus the employee turnover of the company can become higher. Employee retention is a key factor for increasing the employee engagement in the business</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Christy</w:t>
      </w:r>
      <w:r w:rsidR="004851FD" w:rsidRPr="000842A1">
        <w:rPr>
          <w:lang w:val="en-GB"/>
        </w:rPr>
        <w:t xml:space="preserve">, </w:t>
      </w:r>
      <w:r w:rsidR="004851FD" w:rsidRPr="000842A1">
        <w:rPr>
          <w:shd w:val="clear" w:color="auto" w:fill="FFFFFF"/>
          <w:lang w:val="en-GB"/>
        </w:rPr>
        <w:t>2019</w:t>
      </w:r>
      <w:r w:rsidR="004851FD" w:rsidRPr="000842A1">
        <w:rPr>
          <w:lang w:val="en-GB"/>
        </w:rPr>
        <w:t>)</w:t>
      </w:r>
      <w:r w:rsidRPr="000842A1">
        <w:rPr>
          <w:shd w:val="clear" w:color="auto" w:fill="FFFFFF"/>
          <w:lang w:val="en-GB"/>
        </w:rPr>
        <w:t>. As, if the satisfaction of the employees can be improved in their job, then rather than frequently shifting the job they would like to stick on the same job while ensuring their individual growth with the company.</w:t>
      </w:r>
    </w:p>
    <w:p w:rsidR="00573884" w:rsidRPr="000842A1" w:rsidRDefault="00573884" w:rsidP="00573884">
      <w:pPr>
        <w:rPr>
          <w:lang w:val="en-GB"/>
        </w:rPr>
      </w:pPr>
      <w:r w:rsidRPr="000842A1">
        <w:rPr>
          <w:b/>
          <w:i/>
          <w:shd w:val="clear" w:color="auto" w:fill="FFFFFF"/>
          <w:lang w:val="en-GB"/>
        </w:rPr>
        <w:t>Improved productivity and revenue</w:t>
      </w:r>
      <w:r w:rsidRPr="000842A1">
        <w:rPr>
          <w:shd w:val="clear" w:color="auto" w:fill="FFFFFF"/>
          <w:lang w:val="en-GB"/>
        </w:rPr>
        <w:t>: The relationship between employee engagement and improve productivity among the employees and workers is evident. As with the high engagement towards the job, the employees of the business organisation will be able to focus more improving the quality and standard of the production itself</w:t>
      </w:r>
      <w:r w:rsidR="004851FD" w:rsidRPr="000842A1">
        <w:rPr>
          <w:shd w:val="clear" w:color="auto" w:fill="FFFFFF"/>
          <w:lang w:val="en-GB"/>
        </w:rPr>
        <w:t xml:space="preserve"> </w:t>
      </w:r>
      <w:r w:rsidR="004851FD" w:rsidRPr="000842A1">
        <w:rPr>
          <w:shd w:val="clear" w:color="auto" w:fill="FFFFFF"/>
          <w:lang w:val="en-GB"/>
        </w:rPr>
        <w:t>(Young</w:t>
      </w:r>
      <w:r w:rsidR="004851FD" w:rsidRPr="000842A1">
        <w:rPr>
          <w:i/>
          <w:lang w:val="en-GB"/>
        </w:rPr>
        <w:t xml:space="preserve"> et al</w:t>
      </w:r>
      <w:r w:rsidR="004851FD" w:rsidRPr="000842A1">
        <w:rPr>
          <w:lang w:val="en-GB"/>
        </w:rPr>
        <w:t xml:space="preserve">., </w:t>
      </w:r>
      <w:r w:rsidR="004851FD" w:rsidRPr="000842A1">
        <w:rPr>
          <w:shd w:val="clear" w:color="auto" w:fill="FFFFFF"/>
          <w:lang w:val="en-GB"/>
        </w:rPr>
        <w:t>2018)</w:t>
      </w:r>
      <w:r w:rsidRPr="000842A1">
        <w:rPr>
          <w:shd w:val="clear" w:color="auto" w:fill="FFFFFF"/>
          <w:lang w:val="en-GB"/>
        </w:rPr>
        <w:t>. Thus not only the productivity level but also the ability of the business organisation to earn more revenue from the business will increase.</w:t>
      </w:r>
    </w:p>
    <w:p w:rsidR="00573884" w:rsidRPr="000842A1" w:rsidRDefault="00573884" w:rsidP="00573884">
      <w:pPr>
        <w:rPr>
          <w:lang w:val="en-GB"/>
        </w:rPr>
      </w:pPr>
      <w:r w:rsidRPr="000842A1">
        <w:rPr>
          <w:b/>
          <w:i/>
          <w:shd w:val="clear" w:color="auto" w:fill="FFFFFF"/>
          <w:lang w:val="en-GB"/>
        </w:rPr>
        <w:t>Increased employee loyalty</w:t>
      </w:r>
      <w:r w:rsidRPr="000842A1">
        <w:rPr>
          <w:shd w:val="clear" w:color="auto" w:fill="FFFFFF"/>
          <w:lang w:val="en-GB"/>
        </w:rPr>
        <w:t>: As it has been discussed before, with the better employee engagement policy and strategies of the business organisation the employees will be able to put more faith to the leadership and management of the company</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Christy</w:t>
      </w:r>
      <w:r w:rsidR="004851FD" w:rsidRPr="000842A1">
        <w:rPr>
          <w:lang w:val="en-GB"/>
        </w:rPr>
        <w:t xml:space="preserve">, </w:t>
      </w:r>
      <w:r w:rsidR="004851FD" w:rsidRPr="000842A1">
        <w:rPr>
          <w:shd w:val="clear" w:color="auto" w:fill="FFFFFF"/>
          <w:lang w:val="en-GB"/>
        </w:rPr>
        <w:t>2019</w:t>
      </w:r>
      <w:r w:rsidR="004851FD" w:rsidRPr="000842A1">
        <w:rPr>
          <w:lang w:val="en-GB"/>
        </w:rPr>
        <w:t>)</w:t>
      </w:r>
      <w:r w:rsidRPr="000842A1">
        <w:rPr>
          <w:shd w:val="clear" w:color="auto" w:fill="FFFFFF"/>
          <w:lang w:val="en-GB"/>
        </w:rPr>
        <w:t>. Thus, the tendency of name please to stick to the company will increase. Hence, the employee loyalty of the business organisation will increase which will help the business organisation in improving the employee base, and will reduce the cost of hiring.</w:t>
      </w:r>
    </w:p>
    <w:p w:rsidR="00573884" w:rsidRPr="000842A1" w:rsidRDefault="00573884" w:rsidP="00573884">
      <w:pPr>
        <w:pStyle w:val="Heading1"/>
        <w:rPr>
          <w:lang w:val="en-GB"/>
        </w:rPr>
      </w:pPr>
      <w:bookmarkStart w:id="4" w:name="_Toc102903085"/>
      <w:r w:rsidRPr="000842A1">
        <w:rPr>
          <w:shd w:val="clear" w:color="auto" w:fill="FFFFFF"/>
          <w:lang w:val="en-GB"/>
        </w:rPr>
        <w:t>Different drivers of employee engagement</w:t>
      </w:r>
      <w:bookmarkEnd w:id="4"/>
    </w:p>
    <w:p w:rsidR="00573884" w:rsidRPr="000842A1" w:rsidRDefault="00573884" w:rsidP="00573884">
      <w:pPr>
        <w:rPr>
          <w:lang w:val="en-GB"/>
        </w:rPr>
      </w:pPr>
      <w:r w:rsidRPr="000842A1">
        <w:rPr>
          <w:shd w:val="clear" w:color="auto" w:fill="FFFFFF"/>
          <w:lang w:val="en-GB"/>
        </w:rPr>
        <w:t>The drivers of employee engagement are the factors and variables that can help in boosting employee engagement in the business organisation. In other words, the management and leadership of a company can use the drivers of employee engagement in their strategies to boost and increase the level of employee engagement in the business</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Antony</w:t>
      </w:r>
      <w:r w:rsidR="004851FD" w:rsidRPr="000842A1">
        <w:rPr>
          <w:lang w:val="en-GB"/>
        </w:rPr>
        <w:t xml:space="preserve">, </w:t>
      </w:r>
      <w:r w:rsidR="004851FD" w:rsidRPr="000842A1">
        <w:rPr>
          <w:shd w:val="clear" w:color="auto" w:fill="FFFFFF"/>
          <w:lang w:val="en-GB"/>
        </w:rPr>
        <w:t>2018</w:t>
      </w:r>
      <w:r w:rsidR="004851FD" w:rsidRPr="000842A1">
        <w:rPr>
          <w:lang w:val="en-GB"/>
        </w:rPr>
        <w:t>)</w:t>
      </w:r>
      <w:r w:rsidRPr="000842A1">
        <w:rPr>
          <w:shd w:val="clear" w:color="auto" w:fill="FFFFFF"/>
          <w:lang w:val="en-GB"/>
        </w:rPr>
        <w:t>. Some of the most common and important drivers of employee engagement has been discussed below-</w:t>
      </w:r>
    </w:p>
    <w:p w:rsidR="00573884" w:rsidRPr="000842A1" w:rsidRDefault="00573884" w:rsidP="00573884">
      <w:pPr>
        <w:rPr>
          <w:lang w:val="en-GB"/>
        </w:rPr>
      </w:pPr>
      <w:r w:rsidRPr="000842A1">
        <w:rPr>
          <w:b/>
          <w:i/>
          <w:lang w:val="en-GB"/>
        </w:rPr>
        <w:lastRenderedPageBreak/>
        <w:t>Meaningful work and achievable targets</w:t>
      </w:r>
      <w:r w:rsidRPr="000842A1">
        <w:rPr>
          <w:lang w:val="en-GB"/>
        </w:rPr>
        <w:t>: From the perspective of the employee is it is important to assign them the meaningful work that matters in the growth and development of the business organisation which can help in improving their concentration, dedication and focus towards the job. Also, setting of the target play a vital role in improving the employee engagement in the business</w:t>
      </w:r>
      <w:r w:rsidR="004851FD" w:rsidRPr="000842A1">
        <w:rPr>
          <w:lang w:val="en-GB"/>
        </w:rPr>
        <w:t xml:space="preserve"> </w:t>
      </w:r>
      <w:r w:rsidR="004851FD" w:rsidRPr="000842A1">
        <w:rPr>
          <w:shd w:val="clear" w:color="auto" w:fill="FFFFFF"/>
          <w:lang w:val="en-GB"/>
        </w:rPr>
        <w:t>(</w:t>
      </w:r>
      <w:proofErr w:type="spellStart"/>
      <w:r w:rsidR="004851FD" w:rsidRPr="000842A1">
        <w:rPr>
          <w:shd w:val="clear" w:color="auto" w:fill="FFFFFF"/>
          <w:lang w:val="en-GB"/>
        </w:rPr>
        <w:t>Shaik</w:t>
      </w:r>
      <w:proofErr w:type="spellEnd"/>
      <w:r w:rsidR="004851FD" w:rsidRPr="000842A1">
        <w:rPr>
          <w:shd w:val="clear" w:color="auto" w:fill="FFFFFF"/>
          <w:lang w:val="en-GB"/>
        </w:rPr>
        <w:t xml:space="preserve"> and </w:t>
      </w:r>
      <w:proofErr w:type="spellStart"/>
      <w:r w:rsidR="004851FD" w:rsidRPr="000842A1">
        <w:rPr>
          <w:shd w:val="clear" w:color="auto" w:fill="FFFFFF"/>
          <w:lang w:val="en-GB"/>
        </w:rPr>
        <w:t>Makhecha</w:t>
      </w:r>
      <w:proofErr w:type="spellEnd"/>
      <w:r w:rsidR="004851FD" w:rsidRPr="000842A1">
        <w:rPr>
          <w:lang w:val="en-GB"/>
        </w:rPr>
        <w:t xml:space="preserve">, </w:t>
      </w:r>
      <w:r w:rsidR="004851FD" w:rsidRPr="000842A1">
        <w:rPr>
          <w:shd w:val="clear" w:color="auto" w:fill="FFFFFF"/>
          <w:lang w:val="en-GB"/>
        </w:rPr>
        <w:t>2019)</w:t>
      </w:r>
      <w:r w:rsidRPr="000842A1">
        <w:rPr>
          <w:lang w:val="en-GB"/>
        </w:rPr>
        <w:t>. The setup of the target that are highly difficult to achieve can the motivate the employees whereas using the difficulty level in the moderate level cancel the employees feeling challenged as well as more satisfying improving their productivity and engagement towards the work.</w:t>
      </w:r>
    </w:p>
    <w:p w:rsidR="00573884" w:rsidRPr="000842A1" w:rsidRDefault="00573884" w:rsidP="00573884">
      <w:pPr>
        <w:rPr>
          <w:lang w:val="en-GB"/>
        </w:rPr>
      </w:pPr>
      <w:r w:rsidRPr="000842A1">
        <w:rPr>
          <w:b/>
          <w:i/>
          <w:lang w:val="en-GB"/>
        </w:rPr>
        <w:t>Opportunity of individual career growth</w:t>
      </w:r>
      <w:r w:rsidRPr="000842A1">
        <w:rPr>
          <w:lang w:val="en-GB"/>
        </w:rPr>
        <w:t>: For each and every individual opportunity to improving their career matters. Thus, providing the chances to ensure the growth and development of the individual along with business organisation on the basis of the rightful performance, can help in improving the dedication of the employees and workers to their work, which will also increase the employee engagement of the company</w:t>
      </w:r>
      <w:r w:rsidR="004851FD" w:rsidRPr="000842A1">
        <w:rPr>
          <w:lang w:val="en-GB"/>
        </w:rPr>
        <w:t xml:space="preserve"> </w:t>
      </w:r>
      <w:r w:rsidR="004851FD" w:rsidRPr="000842A1">
        <w:rPr>
          <w:shd w:val="clear" w:color="auto" w:fill="FFFFFF"/>
          <w:lang w:val="en-GB"/>
        </w:rPr>
        <w:t>(</w:t>
      </w:r>
      <w:proofErr w:type="spellStart"/>
      <w:r w:rsidR="004851FD" w:rsidRPr="000842A1">
        <w:rPr>
          <w:shd w:val="clear" w:color="auto" w:fill="FFFFFF"/>
          <w:lang w:val="en-GB"/>
        </w:rPr>
        <w:t>Shaik</w:t>
      </w:r>
      <w:proofErr w:type="spellEnd"/>
      <w:r w:rsidR="004851FD" w:rsidRPr="000842A1">
        <w:rPr>
          <w:shd w:val="clear" w:color="auto" w:fill="FFFFFF"/>
          <w:lang w:val="en-GB"/>
        </w:rPr>
        <w:t xml:space="preserve"> and </w:t>
      </w:r>
      <w:proofErr w:type="spellStart"/>
      <w:r w:rsidR="004851FD" w:rsidRPr="000842A1">
        <w:rPr>
          <w:shd w:val="clear" w:color="auto" w:fill="FFFFFF"/>
          <w:lang w:val="en-GB"/>
        </w:rPr>
        <w:t>Makhecha</w:t>
      </w:r>
      <w:proofErr w:type="spellEnd"/>
      <w:r w:rsidR="004851FD" w:rsidRPr="000842A1">
        <w:rPr>
          <w:lang w:val="en-GB"/>
        </w:rPr>
        <w:t xml:space="preserve">, </w:t>
      </w:r>
      <w:r w:rsidR="004851FD" w:rsidRPr="000842A1">
        <w:rPr>
          <w:shd w:val="clear" w:color="auto" w:fill="FFFFFF"/>
          <w:lang w:val="en-GB"/>
        </w:rPr>
        <w:t>2019)</w:t>
      </w:r>
      <w:r w:rsidRPr="000842A1">
        <w:rPr>
          <w:lang w:val="en-GB"/>
        </w:rPr>
        <w:t>.</w:t>
      </w:r>
    </w:p>
    <w:p w:rsidR="00573884" w:rsidRPr="000842A1" w:rsidRDefault="00573884" w:rsidP="00573884">
      <w:pPr>
        <w:rPr>
          <w:lang w:val="en-GB"/>
        </w:rPr>
      </w:pPr>
      <w:r w:rsidRPr="000842A1">
        <w:rPr>
          <w:b/>
          <w:i/>
          <w:lang w:val="en-GB"/>
        </w:rPr>
        <w:t>Caring and committed management and leadership</w:t>
      </w:r>
      <w:r w:rsidRPr="000842A1">
        <w:rPr>
          <w:lang w:val="en-GB"/>
        </w:rPr>
        <w:t>: The leadership and management of the business organisation play a vital role in taking the decisions avoiding the well-being and care of the employees. Thus, it is important to have a caring and committed management and leadership who will consider different factors of the business growth including the human resources and their issues</w:t>
      </w:r>
      <w:r w:rsidR="004851FD" w:rsidRPr="000842A1">
        <w:rPr>
          <w:lang w:val="en-GB"/>
        </w:rPr>
        <w:t xml:space="preserve"> </w:t>
      </w:r>
      <w:r w:rsidR="004851FD" w:rsidRPr="000842A1">
        <w:rPr>
          <w:lang w:val="en-GB"/>
        </w:rPr>
        <w:t>(</w:t>
      </w:r>
      <w:r w:rsidR="004851FD" w:rsidRPr="000842A1">
        <w:rPr>
          <w:shd w:val="clear" w:color="auto" w:fill="FFFFFF"/>
          <w:lang w:val="en-GB"/>
        </w:rPr>
        <w:t>Antony</w:t>
      </w:r>
      <w:r w:rsidR="004851FD" w:rsidRPr="000842A1">
        <w:rPr>
          <w:lang w:val="en-GB"/>
        </w:rPr>
        <w:t xml:space="preserve">, </w:t>
      </w:r>
      <w:r w:rsidR="004851FD" w:rsidRPr="000842A1">
        <w:rPr>
          <w:shd w:val="clear" w:color="auto" w:fill="FFFFFF"/>
          <w:lang w:val="en-GB"/>
        </w:rPr>
        <w:t>2018</w:t>
      </w:r>
      <w:r w:rsidR="004851FD" w:rsidRPr="000842A1">
        <w:rPr>
          <w:lang w:val="en-GB"/>
        </w:rPr>
        <w:t>)</w:t>
      </w:r>
      <w:r w:rsidRPr="000842A1">
        <w:rPr>
          <w:lang w:val="en-GB"/>
        </w:rPr>
        <w:t>. Not only it can help in improving the engagement of the employees towards the company, but also in improving the mutual trust between the management leadership and the employees.</w:t>
      </w:r>
    </w:p>
    <w:p w:rsidR="00573884" w:rsidRPr="000842A1" w:rsidRDefault="00573884" w:rsidP="00573884">
      <w:pPr>
        <w:rPr>
          <w:lang w:val="en-GB"/>
        </w:rPr>
      </w:pPr>
      <w:r w:rsidRPr="000842A1">
        <w:rPr>
          <w:b/>
          <w:i/>
          <w:lang w:val="en-GB"/>
        </w:rPr>
        <w:t>The feeling of belonging, valued and mutual respect</w:t>
      </w:r>
      <w:r w:rsidRPr="000842A1">
        <w:rPr>
          <w:lang w:val="en-GB"/>
        </w:rPr>
        <w:t>: The feeling of belonging valued and mutual respect is another variable which significantly help in improving the employee engagement of the employees. As, it is the human psychology and nature that, if a person cannot be valued and respected, then the person will not feel comfortable in the same place with the surrounding peoples. Thus, the feeling of mutual respect and valued is one of the most important variable and driver in employee engagement</w:t>
      </w:r>
      <w:r w:rsidR="004851FD" w:rsidRPr="000842A1">
        <w:rPr>
          <w:lang w:val="en-GB"/>
        </w:rPr>
        <w:t xml:space="preserve"> </w:t>
      </w:r>
      <w:r w:rsidR="004851FD" w:rsidRPr="000842A1">
        <w:rPr>
          <w:shd w:val="clear" w:color="auto" w:fill="FFFFFF"/>
          <w:lang w:val="en-GB"/>
        </w:rPr>
        <w:t>(</w:t>
      </w:r>
      <w:proofErr w:type="spellStart"/>
      <w:r w:rsidR="004851FD" w:rsidRPr="000842A1">
        <w:rPr>
          <w:shd w:val="clear" w:color="auto" w:fill="FFFFFF"/>
          <w:lang w:val="en-GB"/>
        </w:rPr>
        <w:t>Khodakarami</w:t>
      </w:r>
      <w:proofErr w:type="spellEnd"/>
      <w:r w:rsidR="004851FD" w:rsidRPr="000842A1">
        <w:rPr>
          <w:shd w:val="clear" w:color="auto" w:fill="FFFFFF"/>
          <w:lang w:val="en-GB"/>
        </w:rPr>
        <w:t xml:space="preserve"> and </w:t>
      </w:r>
      <w:proofErr w:type="spellStart"/>
      <w:r w:rsidR="004851FD" w:rsidRPr="000842A1">
        <w:rPr>
          <w:shd w:val="clear" w:color="auto" w:fill="FFFFFF"/>
          <w:lang w:val="en-GB"/>
        </w:rPr>
        <w:t>Dirani</w:t>
      </w:r>
      <w:proofErr w:type="spellEnd"/>
      <w:r w:rsidR="004851FD" w:rsidRPr="000842A1">
        <w:rPr>
          <w:lang w:val="en-GB"/>
        </w:rPr>
        <w:t xml:space="preserve">, </w:t>
      </w:r>
      <w:r w:rsidR="004851FD" w:rsidRPr="000842A1">
        <w:rPr>
          <w:shd w:val="clear" w:color="auto" w:fill="FFFFFF"/>
          <w:lang w:val="en-GB"/>
        </w:rPr>
        <w:t>2020)</w:t>
      </w:r>
      <w:r w:rsidRPr="000842A1">
        <w:rPr>
          <w:lang w:val="en-GB"/>
        </w:rPr>
        <w:t>.</w:t>
      </w:r>
    </w:p>
    <w:p w:rsidR="00771864" w:rsidRPr="000842A1" w:rsidRDefault="00573884" w:rsidP="00573884">
      <w:pPr>
        <w:rPr>
          <w:lang w:val="en-GB"/>
        </w:rPr>
      </w:pPr>
      <w:r w:rsidRPr="000842A1">
        <w:rPr>
          <w:b/>
          <w:i/>
          <w:lang w:val="en-GB"/>
        </w:rPr>
        <w:t>Focus on personal well-being and work life balance of the employees and workers</w:t>
      </w:r>
      <w:r w:rsidRPr="000842A1">
        <w:rPr>
          <w:lang w:val="en-GB"/>
        </w:rPr>
        <w:t xml:space="preserve">: As human resources are considered as the assets of the business, it is important for the management and leadership of the business to focus on the personal well-being and work life balance of the human resources. It will help in improving the </w:t>
      </w:r>
      <w:r w:rsidRPr="000842A1">
        <w:rPr>
          <w:lang w:val="en-GB"/>
        </w:rPr>
        <w:lastRenderedPageBreak/>
        <w:t>value and engagement of the assets (human resources) to their work with more dedication and commitment. Hence, employee engagement towards the job will increase</w:t>
      </w:r>
      <w:r w:rsidR="004851FD" w:rsidRPr="000842A1">
        <w:rPr>
          <w:lang w:val="en-GB"/>
        </w:rPr>
        <w:t xml:space="preserve"> </w:t>
      </w:r>
      <w:r w:rsidR="004851FD" w:rsidRPr="000842A1">
        <w:rPr>
          <w:shd w:val="clear" w:color="auto" w:fill="FFFFFF"/>
          <w:lang w:val="en-GB"/>
        </w:rPr>
        <w:t>(</w:t>
      </w:r>
      <w:proofErr w:type="spellStart"/>
      <w:r w:rsidR="004851FD" w:rsidRPr="000842A1">
        <w:rPr>
          <w:shd w:val="clear" w:color="auto" w:fill="FFFFFF"/>
          <w:lang w:val="en-GB"/>
        </w:rPr>
        <w:t>Khodakarami</w:t>
      </w:r>
      <w:proofErr w:type="spellEnd"/>
      <w:r w:rsidR="004851FD" w:rsidRPr="000842A1">
        <w:rPr>
          <w:shd w:val="clear" w:color="auto" w:fill="FFFFFF"/>
          <w:lang w:val="en-GB"/>
        </w:rPr>
        <w:t xml:space="preserve"> and </w:t>
      </w:r>
      <w:proofErr w:type="spellStart"/>
      <w:r w:rsidR="004851FD" w:rsidRPr="000842A1">
        <w:rPr>
          <w:shd w:val="clear" w:color="auto" w:fill="FFFFFF"/>
          <w:lang w:val="en-GB"/>
        </w:rPr>
        <w:t>Dirani</w:t>
      </w:r>
      <w:proofErr w:type="spellEnd"/>
      <w:r w:rsidR="004851FD" w:rsidRPr="000842A1">
        <w:rPr>
          <w:lang w:val="en-GB"/>
        </w:rPr>
        <w:t xml:space="preserve">, </w:t>
      </w:r>
      <w:r w:rsidR="004851FD" w:rsidRPr="000842A1">
        <w:rPr>
          <w:shd w:val="clear" w:color="auto" w:fill="FFFFFF"/>
          <w:lang w:val="en-GB"/>
        </w:rPr>
        <w:t>2020)</w:t>
      </w:r>
      <w:r w:rsidRPr="000842A1">
        <w:rPr>
          <w:lang w:val="en-GB"/>
        </w:rPr>
        <w:t>. </w:t>
      </w:r>
    </w:p>
    <w:p w:rsidR="00FD5AD7" w:rsidRPr="000842A1" w:rsidRDefault="00FD5AD7" w:rsidP="00FD5AD7">
      <w:pPr>
        <w:pStyle w:val="Heading1"/>
        <w:rPr>
          <w:lang w:val="en-GB"/>
        </w:rPr>
      </w:pPr>
      <w:bookmarkStart w:id="5" w:name="_Toc102903086"/>
      <w:r w:rsidRPr="000842A1">
        <w:rPr>
          <w:lang w:val="en-GB"/>
        </w:rPr>
        <w:t>Different tools for measurement of employee engagement</w:t>
      </w:r>
      <w:bookmarkEnd w:id="5"/>
    </w:p>
    <w:p w:rsidR="00FD5AD7" w:rsidRPr="000842A1" w:rsidRDefault="00FD5AD7" w:rsidP="00FD5AD7">
      <w:pPr>
        <w:rPr>
          <w:lang w:val="en-GB"/>
        </w:rPr>
      </w:pPr>
      <w:r w:rsidRPr="000842A1">
        <w:rPr>
          <w:lang w:val="en-GB"/>
        </w:rPr>
        <w:t xml:space="preserve">Employee engagement has been considered as an important part of the strategies for a company but measuring the same can be challenging for the </w:t>
      </w:r>
      <w:r w:rsidR="00676FF3" w:rsidRPr="000842A1">
        <w:rPr>
          <w:lang w:val="en-GB"/>
        </w:rPr>
        <w:t xml:space="preserve">HR </w:t>
      </w:r>
      <w:r w:rsidRPr="000842A1">
        <w:rPr>
          <w:lang w:val="en-GB"/>
        </w:rPr>
        <w:t>department and the manager, as there is no absolute measurement for measuring the employee engagement level. Thus, it is important to use different types of method to collect the data and information that can help in analysing and finding out about the employee engagement level within the organisation</w:t>
      </w:r>
      <w:r w:rsidR="004851FD" w:rsidRPr="000842A1">
        <w:rPr>
          <w:lang w:val="en-GB"/>
        </w:rPr>
        <w:t xml:space="preserve"> </w:t>
      </w:r>
      <w:r w:rsidR="004851FD" w:rsidRPr="000842A1">
        <w:rPr>
          <w:shd w:val="clear" w:color="auto" w:fill="FFFFFF"/>
          <w:lang w:val="en-GB"/>
        </w:rPr>
        <w:t xml:space="preserve">(Burnett and </w:t>
      </w:r>
      <w:proofErr w:type="spellStart"/>
      <w:r w:rsidR="004851FD" w:rsidRPr="000842A1">
        <w:rPr>
          <w:shd w:val="clear" w:color="auto" w:fill="FFFFFF"/>
          <w:lang w:val="en-GB"/>
        </w:rPr>
        <w:t>Lisk</w:t>
      </w:r>
      <w:proofErr w:type="spellEnd"/>
      <w:r w:rsidR="004851FD" w:rsidRPr="000842A1">
        <w:rPr>
          <w:lang w:val="en-GB"/>
        </w:rPr>
        <w:t xml:space="preserve">, </w:t>
      </w:r>
      <w:r w:rsidR="004851FD" w:rsidRPr="000842A1">
        <w:rPr>
          <w:shd w:val="clear" w:color="auto" w:fill="FFFFFF"/>
          <w:lang w:val="en-GB"/>
        </w:rPr>
        <w:t>2019)</w:t>
      </w:r>
      <w:r w:rsidRPr="000842A1">
        <w:rPr>
          <w:lang w:val="en-GB"/>
        </w:rPr>
        <w:t>. Some of the most common tools that are used for measuring the employee engagement are as follows-</w:t>
      </w:r>
    </w:p>
    <w:p w:rsidR="00FD5AD7" w:rsidRPr="000842A1" w:rsidRDefault="00FD5AD7" w:rsidP="00FD5AD7">
      <w:pPr>
        <w:rPr>
          <w:lang w:val="en-GB"/>
        </w:rPr>
      </w:pPr>
      <w:r w:rsidRPr="000842A1">
        <w:rPr>
          <w:b/>
          <w:i/>
          <w:lang w:val="en-GB"/>
        </w:rPr>
        <w:t>Employee surveys</w:t>
      </w:r>
      <w:r w:rsidRPr="000842A1">
        <w:rPr>
          <w:lang w:val="en-GB"/>
        </w:rPr>
        <w:t xml:space="preserve">: </w:t>
      </w:r>
      <w:r w:rsidR="00D5620C" w:rsidRPr="000842A1">
        <w:rPr>
          <w:lang w:val="en-GB"/>
        </w:rPr>
        <w:t xml:space="preserve">The </w:t>
      </w:r>
      <w:r w:rsidRPr="000842A1">
        <w:rPr>
          <w:lang w:val="en-GB"/>
        </w:rPr>
        <w:t>use of employees are ways can be considered as one of the most common and important tool for gathering the data and information that are needed for analysing and understanding the employee engagement.</w:t>
      </w:r>
    </w:p>
    <w:p w:rsidR="00FD5AD7" w:rsidRPr="000842A1" w:rsidRDefault="00676FF3" w:rsidP="00FD5AD7">
      <w:pPr>
        <w:rPr>
          <w:lang w:val="en-GB"/>
        </w:rPr>
      </w:pPr>
      <w:r w:rsidRPr="000842A1">
        <w:rPr>
          <w:b/>
          <w:i/>
          <w:lang w:val="en-GB"/>
        </w:rPr>
        <w:t>Modern human resource platform</w:t>
      </w:r>
      <w:r w:rsidRPr="000842A1">
        <w:rPr>
          <w:lang w:val="en-GB"/>
        </w:rPr>
        <w:t>:</w:t>
      </w:r>
      <w:r w:rsidRPr="000842A1">
        <w:rPr>
          <w:rFonts w:cs="Arial"/>
          <w:color w:val="222222"/>
          <w:shd w:val="clear" w:color="auto" w:fill="FFFFFF"/>
          <w:lang w:val="en-GB"/>
        </w:rPr>
        <w:t xml:space="preserve"> With the advancement of the technology, there are different tools and platforms have been launched for human resource departments that can be used for monitoring the attitude and feelings of the employees towards the work and performance. These modern tools and platforms for HRs are also beneficial to measure the employee engagement</w:t>
      </w:r>
      <w:r w:rsidR="004851FD" w:rsidRPr="000842A1">
        <w:rPr>
          <w:rFonts w:cs="Arial"/>
          <w:color w:val="222222"/>
          <w:shd w:val="clear" w:color="auto" w:fill="FFFFFF"/>
          <w:lang w:val="en-GB"/>
        </w:rPr>
        <w:t xml:space="preserve"> </w:t>
      </w:r>
      <w:r w:rsidR="004851FD" w:rsidRPr="000842A1">
        <w:rPr>
          <w:shd w:val="clear" w:color="auto" w:fill="FFFFFF"/>
          <w:lang w:val="en-GB"/>
        </w:rPr>
        <w:t xml:space="preserve">(Burnett and </w:t>
      </w:r>
      <w:proofErr w:type="spellStart"/>
      <w:r w:rsidR="004851FD" w:rsidRPr="000842A1">
        <w:rPr>
          <w:shd w:val="clear" w:color="auto" w:fill="FFFFFF"/>
          <w:lang w:val="en-GB"/>
        </w:rPr>
        <w:t>Lisk</w:t>
      </w:r>
      <w:proofErr w:type="spellEnd"/>
      <w:r w:rsidR="004851FD" w:rsidRPr="000842A1">
        <w:rPr>
          <w:lang w:val="en-GB"/>
        </w:rPr>
        <w:t xml:space="preserve">, </w:t>
      </w:r>
      <w:r w:rsidR="004851FD" w:rsidRPr="000842A1">
        <w:rPr>
          <w:shd w:val="clear" w:color="auto" w:fill="FFFFFF"/>
          <w:lang w:val="en-GB"/>
        </w:rPr>
        <w:t>2019)</w:t>
      </w:r>
      <w:r w:rsidRPr="000842A1">
        <w:rPr>
          <w:rFonts w:cs="Arial"/>
          <w:color w:val="222222"/>
          <w:shd w:val="clear" w:color="auto" w:fill="FFFFFF"/>
          <w:lang w:val="en-GB"/>
        </w:rPr>
        <w:t>.</w:t>
      </w:r>
    </w:p>
    <w:p w:rsidR="00FD5AD7" w:rsidRPr="000842A1" w:rsidRDefault="00676FF3" w:rsidP="00FD5AD7">
      <w:pPr>
        <w:rPr>
          <w:lang w:val="en-GB"/>
        </w:rPr>
      </w:pPr>
      <w:r w:rsidRPr="000842A1">
        <w:rPr>
          <w:b/>
          <w:i/>
          <w:lang w:val="en-GB"/>
        </w:rPr>
        <w:t>Exit interview</w:t>
      </w:r>
      <w:r w:rsidRPr="000842A1">
        <w:rPr>
          <w:lang w:val="en-GB"/>
        </w:rPr>
        <w:t>:</w:t>
      </w:r>
      <w:r w:rsidRPr="000842A1">
        <w:rPr>
          <w:rFonts w:cs="Arial"/>
          <w:color w:val="222222"/>
          <w:shd w:val="clear" w:color="auto" w:fill="FFFFFF"/>
          <w:lang w:val="en-GB"/>
        </w:rPr>
        <w:t xml:space="preserve"> Exit interviews are a great way to find out about the feelings and attitude of the employees towards the job and organisation. The overall attitude and understanding of the employees towards the business can be clearly understood from the exit interviews. Thus, this method is a perfect way to understand the requirement to change and bring the modifications </w:t>
      </w:r>
      <w:r w:rsidRPr="000842A1">
        <w:rPr>
          <w:rFonts w:cs="Arial"/>
          <w:color w:val="222222"/>
          <w:shd w:val="clear" w:color="auto" w:fill="FFFFFF"/>
          <w:lang w:val="en-GB"/>
        </w:rPr>
        <w:t>in the company to achieve the level that can satisfy the employees</w:t>
      </w:r>
      <w:r w:rsidR="004851FD" w:rsidRPr="000842A1">
        <w:rPr>
          <w:rFonts w:cs="Arial"/>
          <w:color w:val="222222"/>
          <w:shd w:val="clear" w:color="auto" w:fill="FFFFFF"/>
          <w:lang w:val="en-GB"/>
        </w:rPr>
        <w:t xml:space="preserve"> </w:t>
      </w:r>
      <w:r w:rsidR="004851FD" w:rsidRPr="000842A1">
        <w:rPr>
          <w:shd w:val="clear" w:color="auto" w:fill="FFFFFF"/>
          <w:lang w:val="en-GB"/>
        </w:rPr>
        <w:t>(</w:t>
      </w:r>
      <w:proofErr w:type="spellStart"/>
      <w:r w:rsidR="004851FD" w:rsidRPr="000842A1">
        <w:rPr>
          <w:shd w:val="clear" w:color="auto" w:fill="FFFFFF"/>
          <w:lang w:val="en-GB"/>
        </w:rPr>
        <w:t>Shrotryia</w:t>
      </w:r>
      <w:proofErr w:type="spellEnd"/>
      <w:r w:rsidR="004851FD" w:rsidRPr="000842A1">
        <w:rPr>
          <w:shd w:val="clear" w:color="auto" w:fill="FFFFFF"/>
          <w:lang w:val="en-GB"/>
        </w:rPr>
        <w:t xml:space="preserve"> and </w:t>
      </w:r>
      <w:proofErr w:type="spellStart"/>
      <w:r w:rsidR="004851FD" w:rsidRPr="000842A1">
        <w:rPr>
          <w:shd w:val="clear" w:color="auto" w:fill="FFFFFF"/>
          <w:lang w:val="en-GB"/>
        </w:rPr>
        <w:t>Dhanda</w:t>
      </w:r>
      <w:proofErr w:type="spellEnd"/>
      <w:r w:rsidR="004851FD" w:rsidRPr="000842A1">
        <w:rPr>
          <w:lang w:val="en-GB"/>
        </w:rPr>
        <w:t xml:space="preserve">, </w:t>
      </w:r>
      <w:r w:rsidR="004851FD" w:rsidRPr="000842A1">
        <w:rPr>
          <w:shd w:val="clear" w:color="auto" w:fill="FFFFFF"/>
          <w:lang w:val="en-GB"/>
        </w:rPr>
        <w:t>2019)</w:t>
      </w:r>
      <w:r w:rsidRPr="000842A1">
        <w:rPr>
          <w:rFonts w:cs="Arial"/>
          <w:color w:val="222222"/>
          <w:shd w:val="clear" w:color="auto" w:fill="FFFFFF"/>
          <w:lang w:val="en-GB"/>
        </w:rPr>
        <w:t>.</w:t>
      </w:r>
    </w:p>
    <w:p w:rsidR="00FD5AD7" w:rsidRPr="000842A1" w:rsidRDefault="00676FF3" w:rsidP="00FD5AD7">
      <w:pPr>
        <w:rPr>
          <w:lang w:val="en-GB"/>
        </w:rPr>
      </w:pPr>
      <w:r w:rsidRPr="000842A1">
        <w:rPr>
          <w:b/>
          <w:i/>
          <w:lang w:val="en-GB"/>
        </w:rPr>
        <w:t>Social media pages and interaction</w:t>
      </w:r>
      <w:r w:rsidRPr="000842A1">
        <w:rPr>
          <w:lang w:val="en-GB"/>
        </w:rPr>
        <w:t>:</w:t>
      </w:r>
      <w:r w:rsidRPr="000842A1">
        <w:rPr>
          <w:rFonts w:cs="Arial"/>
          <w:color w:val="222222"/>
          <w:shd w:val="clear" w:color="auto" w:fill="FFFFFF"/>
          <w:lang w:val="en-GB"/>
        </w:rPr>
        <w:t xml:space="preserve"> Social media pages can also help in providing the idea about the engagement of the employees to the company and job. The interaction between the employees, the communication holds between the employees and the outsider, et cetera can provide the understanding about the employee engagement level.</w:t>
      </w:r>
    </w:p>
    <w:p w:rsidR="00573884" w:rsidRPr="000842A1" w:rsidRDefault="00676FF3" w:rsidP="00FD5AD7">
      <w:pPr>
        <w:rPr>
          <w:rFonts w:cs="Arial"/>
          <w:color w:val="222222"/>
          <w:shd w:val="clear" w:color="auto" w:fill="FFFFFF"/>
          <w:lang w:val="en-GB"/>
        </w:rPr>
      </w:pPr>
      <w:r w:rsidRPr="000842A1">
        <w:rPr>
          <w:b/>
          <w:i/>
          <w:lang w:val="en-GB"/>
        </w:rPr>
        <w:t>Data analysis on employee life cycle</w:t>
      </w:r>
      <w:r w:rsidRPr="000842A1">
        <w:rPr>
          <w:lang w:val="en-GB"/>
        </w:rPr>
        <w:t>: </w:t>
      </w:r>
      <w:r w:rsidRPr="000842A1">
        <w:rPr>
          <w:rFonts w:cs="Arial"/>
          <w:color w:val="222222"/>
          <w:shd w:val="clear" w:color="auto" w:fill="FFFFFF"/>
          <w:lang w:val="en-GB"/>
        </w:rPr>
        <w:t xml:space="preserve">The employee life cycle plays a vital role in </w:t>
      </w:r>
      <w:r w:rsidRPr="000842A1">
        <w:rPr>
          <w:rFonts w:cs="Arial"/>
          <w:color w:val="222222"/>
          <w:shd w:val="clear" w:color="auto" w:fill="FFFFFF"/>
          <w:lang w:val="en-GB"/>
        </w:rPr>
        <w:lastRenderedPageBreak/>
        <w:t>analysing employee engagement. As it has been discussed before, with a better employee engagement the longevity of the employee life cycle will increase. Thus, by analysing the employee life cycle, the business organisation can understand employee engagement and can take the appropriate measures to improve the same</w:t>
      </w:r>
      <w:r w:rsidR="004851FD" w:rsidRPr="000842A1">
        <w:rPr>
          <w:rFonts w:cs="Arial"/>
          <w:color w:val="222222"/>
          <w:shd w:val="clear" w:color="auto" w:fill="FFFFFF"/>
          <w:lang w:val="en-GB"/>
        </w:rPr>
        <w:t xml:space="preserve"> </w:t>
      </w:r>
      <w:r w:rsidR="004851FD" w:rsidRPr="000842A1">
        <w:rPr>
          <w:shd w:val="clear" w:color="auto" w:fill="FFFFFF"/>
          <w:lang w:val="en-GB"/>
        </w:rPr>
        <w:t>(</w:t>
      </w:r>
      <w:proofErr w:type="spellStart"/>
      <w:r w:rsidR="004851FD" w:rsidRPr="000842A1">
        <w:rPr>
          <w:shd w:val="clear" w:color="auto" w:fill="FFFFFF"/>
          <w:lang w:val="en-GB"/>
        </w:rPr>
        <w:t>Shrotryia</w:t>
      </w:r>
      <w:proofErr w:type="spellEnd"/>
      <w:r w:rsidR="004851FD" w:rsidRPr="000842A1">
        <w:rPr>
          <w:shd w:val="clear" w:color="auto" w:fill="FFFFFF"/>
          <w:lang w:val="en-GB"/>
        </w:rPr>
        <w:t xml:space="preserve"> and </w:t>
      </w:r>
      <w:proofErr w:type="spellStart"/>
      <w:r w:rsidR="004851FD" w:rsidRPr="000842A1">
        <w:rPr>
          <w:shd w:val="clear" w:color="auto" w:fill="FFFFFF"/>
          <w:lang w:val="en-GB"/>
        </w:rPr>
        <w:t>Dhanda</w:t>
      </w:r>
      <w:proofErr w:type="spellEnd"/>
      <w:r w:rsidR="004851FD" w:rsidRPr="000842A1">
        <w:rPr>
          <w:lang w:val="en-GB"/>
        </w:rPr>
        <w:t xml:space="preserve">, </w:t>
      </w:r>
      <w:r w:rsidR="004851FD" w:rsidRPr="000842A1">
        <w:rPr>
          <w:shd w:val="clear" w:color="auto" w:fill="FFFFFF"/>
          <w:lang w:val="en-GB"/>
        </w:rPr>
        <w:t>2019)</w:t>
      </w:r>
      <w:r w:rsidRPr="000842A1">
        <w:rPr>
          <w:rFonts w:cs="Arial"/>
          <w:color w:val="222222"/>
          <w:shd w:val="clear" w:color="auto" w:fill="FFFFFF"/>
          <w:lang w:val="en-GB"/>
        </w:rPr>
        <w:t>. </w:t>
      </w:r>
    </w:p>
    <w:p w:rsidR="00471D19" w:rsidRPr="000842A1" w:rsidRDefault="0098522F" w:rsidP="0098522F">
      <w:pPr>
        <w:pStyle w:val="Heading1"/>
        <w:rPr>
          <w:shd w:val="clear" w:color="auto" w:fill="FFFFFF"/>
          <w:lang w:val="en-GB"/>
        </w:rPr>
      </w:pPr>
      <w:bookmarkStart w:id="6" w:name="_Toc102903087"/>
      <w:r w:rsidRPr="000842A1">
        <w:rPr>
          <w:shd w:val="clear" w:color="auto" w:fill="FFFFFF"/>
          <w:lang w:val="en-GB"/>
        </w:rPr>
        <w:t>Ideas and strategies to improve the employee engagement in the business</w:t>
      </w:r>
      <w:bookmarkEnd w:id="6"/>
    </w:p>
    <w:p w:rsidR="006F7A0D" w:rsidRPr="000842A1" w:rsidRDefault="006F7A0D" w:rsidP="00D46A34">
      <w:pPr>
        <w:rPr>
          <w:lang w:val="en-GB"/>
        </w:rPr>
      </w:pPr>
      <w:r w:rsidRPr="000842A1">
        <w:rPr>
          <w:shd w:val="clear" w:color="auto" w:fill="FFFFFF"/>
          <w:lang w:val="en-GB"/>
        </w:rPr>
        <w:t>Not only identify in the level of engagement in the business organisation but also improving the same by using developing strategies is important. Some of strategies for improving the employee engagement level in the business has been discussed below-</w:t>
      </w:r>
    </w:p>
    <w:p w:rsidR="00D46A34" w:rsidRPr="000842A1" w:rsidRDefault="006F7A0D" w:rsidP="00D46A34">
      <w:pPr>
        <w:rPr>
          <w:lang w:val="en-GB"/>
        </w:rPr>
      </w:pPr>
      <w:r w:rsidRPr="000842A1">
        <w:rPr>
          <w:b/>
          <w:i/>
          <w:shd w:val="clear" w:color="auto" w:fill="FFFFFF"/>
          <w:lang w:val="en-GB"/>
        </w:rPr>
        <w:t>Focusing on the wellbeing of the employees and workers</w:t>
      </w:r>
      <w:r w:rsidRPr="000842A1">
        <w:rPr>
          <w:shd w:val="clear" w:color="auto" w:fill="FFFFFF"/>
          <w:lang w:val="en-GB"/>
        </w:rPr>
        <w:t>: It has been discussed previously, the well-being of the employees and workers is one of the most important driver for employee engagement. Thus, focusing on the well-being of the employees can help the companies in improving the engagement level</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Polite</w:t>
      </w:r>
      <w:r w:rsidR="004851FD" w:rsidRPr="000842A1">
        <w:rPr>
          <w:lang w:val="en-GB"/>
        </w:rPr>
        <w:t xml:space="preserve">, </w:t>
      </w:r>
      <w:r w:rsidR="004851FD" w:rsidRPr="000842A1">
        <w:rPr>
          <w:shd w:val="clear" w:color="auto" w:fill="FFFFFF"/>
          <w:lang w:val="en-GB"/>
        </w:rPr>
        <w:t>2018</w:t>
      </w:r>
      <w:r w:rsidR="004851FD" w:rsidRPr="000842A1">
        <w:rPr>
          <w:lang w:val="en-GB"/>
        </w:rPr>
        <w:t>)</w:t>
      </w:r>
      <w:r w:rsidRPr="000842A1">
        <w:rPr>
          <w:shd w:val="clear" w:color="auto" w:fill="FFFFFF"/>
          <w:lang w:val="en-GB"/>
        </w:rPr>
        <w:t>.</w:t>
      </w:r>
    </w:p>
    <w:p w:rsidR="00D46A34" w:rsidRPr="000842A1" w:rsidRDefault="006F7A0D" w:rsidP="00D46A34">
      <w:pPr>
        <w:rPr>
          <w:lang w:val="en-GB"/>
        </w:rPr>
      </w:pPr>
      <w:r w:rsidRPr="000842A1">
        <w:rPr>
          <w:b/>
          <w:i/>
          <w:shd w:val="clear" w:color="auto" w:fill="FFFFFF"/>
          <w:lang w:val="en-GB"/>
        </w:rPr>
        <w:t>Providing the right tools and gears</w:t>
      </w:r>
      <w:r w:rsidRPr="000842A1">
        <w:rPr>
          <w:shd w:val="clear" w:color="auto" w:fill="FFFFFF"/>
          <w:lang w:val="en-GB"/>
        </w:rPr>
        <w:t>: Providing the right tools and gears for conducting the operations is helpful for the employees and workers to improve their productivity and efficiency. In this way the lack of appropriate tools and gears will not be imposed on the employees. Hence, the employee engagement level can improve towards the organisation and job</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Davis</w:t>
      </w:r>
      <w:r w:rsidR="004851FD" w:rsidRPr="000842A1">
        <w:rPr>
          <w:lang w:val="en-GB"/>
        </w:rPr>
        <w:t xml:space="preserve">, </w:t>
      </w:r>
      <w:r w:rsidR="004851FD" w:rsidRPr="000842A1">
        <w:rPr>
          <w:shd w:val="clear" w:color="auto" w:fill="FFFFFF"/>
          <w:lang w:val="en-GB"/>
        </w:rPr>
        <w:t>2022</w:t>
      </w:r>
      <w:r w:rsidR="004851FD" w:rsidRPr="000842A1">
        <w:rPr>
          <w:lang w:val="en-GB"/>
        </w:rPr>
        <w:t>)</w:t>
      </w:r>
      <w:r w:rsidRPr="000842A1">
        <w:rPr>
          <w:shd w:val="clear" w:color="auto" w:fill="FFFFFF"/>
          <w:lang w:val="en-GB"/>
        </w:rPr>
        <w:t>.</w:t>
      </w:r>
    </w:p>
    <w:p w:rsidR="00D46A34" w:rsidRPr="000842A1" w:rsidRDefault="006F7A0D" w:rsidP="00D46A34">
      <w:pPr>
        <w:rPr>
          <w:lang w:val="en-GB"/>
        </w:rPr>
      </w:pPr>
      <w:r w:rsidRPr="000842A1">
        <w:rPr>
          <w:b/>
          <w:i/>
          <w:shd w:val="clear" w:color="auto" w:fill="FFFFFF"/>
          <w:lang w:val="en-GB"/>
        </w:rPr>
        <w:t>Adequate training</w:t>
      </w:r>
      <w:r w:rsidRPr="000842A1">
        <w:rPr>
          <w:shd w:val="clear" w:color="auto" w:fill="FFFFFF"/>
          <w:lang w:val="en-GB"/>
        </w:rPr>
        <w:t>: The continuously changing and updation of the technologies and methods in the business is a vital factor that can demotivate the employees quickly. Thus, it is important for the management of a company to encourage the employees and workers by supporting them with the adequate training and development sessions</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Polite</w:t>
      </w:r>
      <w:r w:rsidR="004851FD" w:rsidRPr="000842A1">
        <w:rPr>
          <w:lang w:val="en-GB"/>
        </w:rPr>
        <w:t xml:space="preserve">, </w:t>
      </w:r>
      <w:r w:rsidR="004851FD" w:rsidRPr="000842A1">
        <w:rPr>
          <w:shd w:val="clear" w:color="auto" w:fill="FFFFFF"/>
          <w:lang w:val="en-GB"/>
        </w:rPr>
        <w:t>2018</w:t>
      </w:r>
      <w:r w:rsidR="004851FD" w:rsidRPr="000842A1">
        <w:rPr>
          <w:lang w:val="en-GB"/>
        </w:rPr>
        <w:t>)</w:t>
      </w:r>
      <w:r w:rsidRPr="000842A1">
        <w:rPr>
          <w:shd w:val="clear" w:color="auto" w:fill="FFFFFF"/>
          <w:lang w:val="en-GB"/>
        </w:rPr>
        <w:t>. Not only it can help the employees and workers in improving their knowledge base and capacity, but it can also help in maintaining the relevancy of the employees in the organisation. As a result, the employee engagement will increase</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Davis</w:t>
      </w:r>
      <w:r w:rsidR="004851FD" w:rsidRPr="000842A1">
        <w:rPr>
          <w:lang w:val="en-GB"/>
        </w:rPr>
        <w:t xml:space="preserve">, </w:t>
      </w:r>
      <w:r w:rsidR="004851FD" w:rsidRPr="000842A1">
        <w:rPr>
          <w:shd w:val="clear" w:color="auto" w:fill="FFFFFF"/>
          <w:lang w:val="en-GB"/>
        </w:rPr>
        <w:t>2022</w:t>
      </w:r>
      <w:r w:rsidR="004851FD" w:rsidRPr="000842A1">
        <w:rPr>
          <w:lang w:val="en-GB"/>
        </w:rPr>
        <w:t>)</w:t>
      </w:r>
      <w:r w:rsidRPr="000842A1">
        <w:rPr>
          <w:shd w:val="clear" w:color="auto" w:fill="FFFFFF"/>
          <w:lang w:val="en-GB"/>
        </w:rPr>
        <w:t>.</w:t>
      </w:r>
    </w:p>
    <w:p w:rsidR="00D46A34" w:rsidRPr="000842A1" w:rsidRDefault="006F7A0D" w:rsidP="00D46A34">
      <w:pPr>
        <w:rPr>
          <w:shd w:val="clear" w:color="auto" w:fill="FFFFFF"/>
          <w:lang w:val="en-GB"/>
        </w:rPr>
      </w:pPr>
      <w:r w:rsidRPr="000842A1">
        <w:rPr>
          <w:b/>
          <w:i/>
          <w:shd w:val="clear" w:color="auto" w:fill="FFFFFF"/>
          <w:lang w:val="en-GB"/>
        </w:rPr>
        <w:t>Providing the opportunity for career growth</w:t>
      </w:r>
      <w:r w:rsidRPr="000842A1">
        <w:rPr>
          <w:shd w:val="clear" w:color="auto" w:fill="FFFFFF"/>
          <w:lang w:val="en-GB"/>
        </w:rPr>
        <w:t xml:space="preserve">: The opportunity for career growth has also been considered as a driver of employee engagement. The lack of opportunity for the individual career growth in a business organisation is a significant drawback that can reduce the employee engagement. Thus, providing the individual attention to the </w:t>
      </w:r>
      <w:r w:rsidRPr="000842A1">
        <w:rPr>
          <w:shd w:val="clear" w:color="auto" w:fill="FFFFFF"/>
          <w:lang w:val="en-GB"/>
        </w:rPr>
        <w:lastRenderedPageBreak/>
        <w:t>employees and providing them with the right opportunity for the individual career growth is essential part to improve the employee engagement level</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Edwards</w:t>
      </w:r>
      <w:r w:rsidR="004851FD" w:rsidRPr="000842A1">
        <w:rPr>
          <w:lang w:val="en-GB"/>
        </w:rPr>
        <w:t xml:space="preserve">, </w:t>
      </w:r>
      <w:r w:rsidR="004851FD" w:rsidRPr="000842A1">
        <w:rPr>
          <w:shd w:val="clear" w:color="auto" w:fill="FFFFFF"/>
          <w:lang w:val="en-GB"/>
        </w:rPr>
        <w:t>2018</w:t>
      </w:r>
      <w:r w:rsidR="004851FD" w:rsidRPr="000842A1">
        <w:rPr>
          <w:lang w:val="en-GB"/>
        </w:rPr>
        <w:t>)</w:t>
      </w:r>
      <w:r w:rsidRPr="000842A1">
        <w:rPr>
          <w:shd w:val="clear" w:color="auto" w:fill="FFFFFF"/>
          <w:lang w:val="en-GB"/>
        </w:rPr>
        <w:t>.</w:t>
      </w:r>
    </w:p>
    <w:p w:rsidR="00D46A34" w:rsidRPr="000842A1" w:rsidRDefault="006F7A0D" w:rsidP="00D46A34">
      <w:pPr>
        <w:rPr>
          <w:lang w:val="en-GB"/>
        </w:rPr>
      </w:pPr>
      <w:r w:rsidRPr="000842A1">
        <w:rPr>
          <w:b/>
          <w:i/>
          <w:shd w:val="clear" w:color="auto" w:fill="FFFFFF"/>
          <w:lang w:val="en-GB"/>
        </w:rPr>
        <w:t>Considering the opinions of the employees and workers</w:t>
      </w:r>
      <w:r w:rsidRPr="000842A1">
        <w:rPr>
          <w:shd w:val="clear" w:color="auto" w:fill="FFFFFF"/>
          <w:lang w:val="en-GB"/>
        </w:rPr>
        <w:t>: Valuing the opinions provided by the employees and workers can help in boosting the morale of the employees it is also essential in improving the employee engagement level</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Edwards</w:t>
      </w:r>
      <w:r w:rsidR="004851FD" w:rsidRPr="000842A1">
        <w:rPr>
          <w:lang w:val="en-GB"/>
        </w:rPr>
        <w:t xml:space="preserve">, </w:t>
      </w:r>
      <w:r w:rsidR="004851FD" w:rsidRPr="000842A1">
        <w:rPr>
          <w:shd w:val="clear" w:color="auto" w:fill="FFFFFF"/>
          <w:lang w:val="en-GB"/>
        </w:rPr>
        <w:t>2018</w:t>
      </w:r>
      <w:r w:rsidR="004851FD" w:rsidRPr="000842A1">
        <w:rPr>
          <w:lang w:val="en-GB"/>
        </w:rPr>
        <w:t>)</w:t>
      </w:r>
      <w:r w:rsidRPr="000842A1">
        <w:rPr>
          <w:shd w:val="clear" w:color="auto" w:fill="FFFFFF"/>
          <w:lang w:val="en-GB"/>
        </w:rPr>
        <w:t>.</w:t>
      </w:r>
    </w:p>
    <w:p w:rsidR="0098522F" w:rsidRPr="000842A1" w:rsidRDefault="006F7A0D" w:rsidP="00D46A34">
      <w:pPr>
        <w:rPr>
          <w:lang w:val="en-GB"/>
        </w:rPr>
      </w:pPr>
      <w:r w:rsidRPr="000842A1">
        <w:rPr>
          <w:b/>
          <w:i/>
          <w:shd w:val="clear" w:color="auto" w:fill="FFFFFF"/>
          <w:lang w:val="en-GB"/>
        </w:rPr>
        <w:t>Fair performance appraisal and recognition</w:t>
      </w:r>
      <w:r w:rsidRPr="000842A1">
        <w:rPr>
          <w:shd w:val="clear" w:color="auto" w:fill="FFFFFF"/>
          <w:lang w:val="en-GB"/>
        </w:rPr>
        <w:t>: Fair performance appraisal and recognition is another key factor that can help in boosting the employee engagement in the company</w:t>
      </w:r>
      <w:r w:rsidR="004851FD" w:rsidRPr="000842A1">
        <w:rPr>
          <w:shd w:val="clear" w:color="auto" w:fill="FFFFFF"/>
          <w:lang w:val="en-GB"/>
        </w:rPr>
        <w:t xml:space="preserve"> </w:t>
      </w:r>
      <w:r w:rsidR="004851FD" w:rsidRPr="000842A1">
        <w:rPr>
          <w:lang w:val="en-GB"/>
        </w:rPr>
        <w:t>(</w:t>
      </w:r>
      <w:r w:rsidR="004851FD" w:rsidRPr="000842A1">
        <w:rPr>
          <w:shd w:val="clear" w:color="auto" w:fill="FFFFFF"/>
          <w:lang w:val="en-GB"/>
        </w:rPr>
        <w:t>Davis</w:t>
      </w:r>
      <w:r w:rsidR="004851FD" w:rsidRPr="000842A1">
        <w:rPr>
          <w:lang w:val="en-GB"/>
        </w:rPr>
        <w:t xml:space="preserve">, </w:t>
      </w:r>
      <w:r w:rsidR="004851FD" w:rsidRPr="000842A1">
        <w:rPr>
          <w:shd w:val="clear" w:color="auto" w:fill="FFFFFF"/>
          <w:lang w:val="en-GB"/>
        </w:rPr>
        <w:t>2022</w:t>
      </w:r>
      <w:r w:rsidR="004851FD" w:rsidRPr="000842A1">
        <w:rPr>
          <w:lang w:val="en-GB"/>
        </w:rPr>
        <w:t>)</w:t>
      </w:r>
      <w:r w:rsidRPr="000842A1">
        <w:rPr>
          <w:shd w:val="clear" w:color="auto" w:fill="FFFFFF"/>
          <w:lang w:val="en-GB"/>
        </w:rPr>
        <w:t>.</w:t>
      </w:r>
    </w:p>
    <w:p w:rsidR="005003E8" w:rsidRPr="000842A1" w:rsidRDefault="00771864" w:rsidP="00771864">
      <w:pPr>
        <w:pStyle w:val="Heading1"/>
        <w:rPr>
          <w:lang w:val="en-GB"/>
        </w:rPr>
      </w:pPr>
      <w:bookmarkStart w:id="7" w:name="_Toc102903088"/>
      <w:r w:rsidRPr="000842A1">
        <w:rPr>
          <w:lang w:val="en-GB"/>
        </w:rPr>
        <w:t>Conclusion</w:t>
      </w:r>
      <w:bookmarkEnd w:id="7"/>
      <w:r w:rsidRPr="000842A1">
        <w:rPr>
          <w:lang w:val="en-GB"/>
        </w:rPr>
        <w:t xml:space="preserve"> </w:t>
      </w:r>
    </w:p>
    <w:p w:rsidR="00771864" w:rsidRPr="000842A1" w:rsidRDefault="004851FD" w:rsidP="004851FD">
      <w:pPr>
        <w:rPr>
          <w:lang w:val="en-GB"/>
        </w:rPr>
      </w:pPr>
      <w:r w:rsidRPr="000842A1">
        <w:rPr>
          <w:lang w:val="en-GB"/>
        </w:rPr>
        <w:t>As of the above discussion, it is understandable that employee engagement is a critical path of business that can help in boosting the performance with maintaining the standard and quality. On the basis of the discussion in the report, identification of the suitable drivers of the employee engagement is important in order to include them in the strategic planning of the business to boost the employee engagement level. The use of different tools and techniques is important for analysing the level of employee engagement with the company. The appropriate analysis and recognition of the issues that are reducing the employee engagement level in the business can provide the direct guidance to improve the same in the future. </w:t>
      </w:r>
    </w:p>
    <w:p w:rsidR="004851FD" w:rsidRPr="000842A1" w:rsidRDefault="004851FD" w:rsidP="005003E8">
      <w:pPr>
        <w:rPr>
          <w:lang w:val="en-GB"/>
        </w:rPr>
      </w:pPr>
    </w:p>
    <w:p w:rsidR="00F8575A" w:rsidRPr="000842A1" w:rsidRDefault="00F8575A">
      <w:pPr>
        <w:widowControl/>
        <w:autoSpaceDE/>
        <w:autoSpaceDN/>
        <w:spacing w:before="0" w:after="160" w:line="259" w:lineRule="auto"/>
        <w:jc w:val="left"/>
        <w:rPr>
          <w:lang w:val="en-GB"/>
        </w:rPr>
      </w:pPr>
      <w:r w:rsidRPr="000842A1">
        <w:rPr>
          <w:lang w:val="en-GB"/>
        </w:rPr>
        <w:br w:type="page"/>
      </w:r>
    </w:p>
    <w:p w:rsidR="00F8575A" w:rsidRPr="000842A1" w:rsidRDefault="00F8575A" w:rsidP="00F8575A">
      <w:pPr>
        <w:pStyle w:val="Heading1"/>
        <w:rPr>
          <w:lang w:val="en-GB"/>
        </w:rPr>
      </w:pPr>
      <w:bookmarkStart w:id="8" w:name="_Toc102903089"/>
      <w:r w:rsidRPr="000842A1">
        <w:rPr>
          <w:lang w:val="en-GB"/>
        </w:rPr>
        <w:lastRenderedPageBreak/>
        <w:t>Reference</w:t>
      </w:r>
      <w:bookmarkEnd w:id="8"/>
      <w:r w:rsidRPr="000842A1">
        <w:rPr>
          <w:lang w:val="en-GB"/>
        </w:rPr>
        <w:t xml:space="preserve"> </w:t>
      </w:r>
    </w:p>
    <w:p w:rsidR="000842A1" w:rsidRPr="000842A1" w:rsidRDefault="000842A1" w:rsidP="000842A1">
      <w:pPr>
        <w:rPr>
          <w:lang w:val="en-GB"/>
        </w:rPr>
      </w:pPr>
      <w:r w:rsidRPr="000842A1">
        <w:rPr>
          <w:shd w:val="clear" w:color="auto" w:fill="FFFFFF"/>
          <w:lang w:val="en-GB"/>
        </w:rPr>
        <w:t>Antony, M.R., (2018). Paradigm shift in employee engagement–A critical analysis on the drivers of employee engagement. </w:t>
      </w:r>
      <w:r w:rsidRPr="000842A1">
        <w:rPr>
          <w:i/>
          <w:iCs/>
          <w:shd w:val="clear" w:color="auto" w:fill="FFFFFF"/>
          <w:lang w:val="en-GB"/>
        </w:rPr>
        <w:t>International Journal of Information, Business and Management</w:t>
      </w:r>
      <w:r w:rsidRPr="000842A1">
        <w:rPr>
          <w:shd w:val="clear" w:color="auto" w:fill="FFFFFF"/>
          <w:lang w:val="en-GB"/>
        </w:rPr>
        <w:t>, </w:t>
      </w:r>
      <w:r w:rsidRPr="000842A1">
        <w:rPr>
          <w:i/>
          <w:iCs/>
          <w:shd w:val="clear" w:color="auto" w:fill="FFFFFF"/>
          <w:lang w:val="en-GB"/>
        </w:rPr>
        <w:t>10</w:t>
      </w:r>
      <w:r w:rsidRPr="000842A1">
        <w:rPr>
          <w:shd w:val="clear" w:color="auto" w:fill="FFFFFF"/>
          <w:lang w:val="en-GB"/>
        </w:rPr>
        <w:t>(2), pp.32-46.</w:t>
      </w:r>
    </w:p>
    <w:p w:rsidR="000842A1" w:rsidRPr="000842A1" w:rsidRDefault="000842A1" w:rsidP="000842A1">
      <w:pPr>
        <w:rPr>
          <w:lang w:val="en-GB"/>
        </w:rPr>
      </w:pPr>
      <w:r w:rsidRPr="000842A1">
        <w:rPr>
          <w:shd w:val="clear" w:color="auto" w:fill="FFFFFF"/>
          <w:lang w:val="en-GB"/>
        </w:rPr>
        <w:t xml:space="preserve">Burnett, J.R. and </w:t>
      </w:r>
      <w:proofErr w:type="spellStart"/>
      <w:r w:rsidRPr="000842A1">
        <w:rPr>
          <w:shd w:val="clear" w:color="auto" w:fill="FFFFFF"/>
          <w:lang w:val="en-GB"/>
        </w:rPr>
        <w:t>Lisk</w:t>
      </w:r>
      <w:proofErr w:type="spellEnd"/>
      <w:r w:rsidRPr="000842A1">
        <w:rPr>
          <w:shd w:val="clear" w:color="auto" w:fill="FFFFFF"/>
          <w:lang w:val="en-GB"/>
        </w:rPr>
        <w:t>, T.C., (2019). The future of employee engagement: Real-time monitoring and digital tools for engaging a workforce. </w:t>
      </w:r>
      <w:r w:rsidRPr="000842A1">
        <w:rPr>
          <w:i/>
          <w:iCs/>
          <w:shd w:val="clear" w:color="auto" w:fill="FFFFFF"/>
          <w:lang w:val="en-GB"/>
        </w:rPr>
        <w:t>International Studies of Management &amp; Organization</w:t>
      </w:r>
      <w:r w:rsidRPr="000842A1">
        <w:rPr>
          <w:shd w:val="clear" w:color="auto" w:fill="FFFFFF"/>
          <w:lang w:val="en-GB"/>
        </w:rPr>
        <w:t>, </w:t>
      </w:r>
      <w:r w:rsidRPr="000842A1">
        <w:rPr>
          <w:i/>
          <w:iCs/>
          <w:shd w:val="clear" w:color="auto" w:fill="FFFFFF"/>
          <w:lang w:val="en-GB"/>
        </w:rPr>
        <w:t>49</w:t>
      </w:r>
      <w:r w:rsidRPr="000842A1">
        <w:rPr>
          <w:shd w:val="clear" w:color="auto" w:fill="FFFFFF"/>
          <w:lang w:val="en-GB"/>
        </w:rPr>
        <w:t>(1), pp.108-119.</w:t>
      </w:r>
    </w:p>
    <w:p w:rsidR="000842A1" w:rsidRPr="000842A1" w:rsidRDefault="000842A1" w:rsidP="000842A1">
      <w:pPr>
        <w:rPr>
          <w:lang w:val="en-GB"/>
        </w:rPr>
      </w:pPr>
      <w:r w:rsidRPr="000842A1">
        <w:rPr>
          <w:shd w:val="clear" w:color="auto" w:fill="FFFFFF"/>
          <w:lang w:val="en-GB"/>
        </w:rPr>
        <w:t>Christy, D.V., (2019). Ergonomics and Employee Engagement. </w:t>
      </w:r>
      <w:r w:rsidRPr="000842A1">
        <w:rPr>
          <w:i/>
          <w:iCs/>
          <w:shd w:val="clear" w:color="auto" w:fill="FFFFFF"/>
          <w:lang w:val="en-GB"/>
        </w:rPr>
        <w:t>International Journal of Mechanical Engineering and Technology</w:t>
      </w:r>
      <w:r w:rsidRPr="000842A1">
        <w:rPr>
          <w:shd w:val="clear" w:color="auto" w:fill="FFFFFF"/>
          <w:lang w:val="en-GB"/>
        </w:rPr>
        <w:t>, </w:t>
      </w:r>
      <w:r w:rsidRPr="000842A1">
        <w:rPr>
          <w:i/>
          <w:iCs/>
          <w:shd w:val="clear" w:color="auto" w:fill="FFFFFF"/>
          <w:lang w:val="en-GB"/>
        </w:rPr>
        <w:t>10</w:t>
      </w:r>
      <w:r w:rsidRPr="000842A1">
        <w:rPr>
          <w:shd w:val="clear" w:color="auto" w:fill="FFFFFF"/>
          <w:lang w:val="en-GB"/>
        </w:rPr>
        <w:t>(2), pp.105-109.</w:t>
      </w:r>
    </w:p>
    <w:p w:rsidR="000842A1" w:rsidRPr="000842A1" w:rsidRDefault="000842A1" w:rsidP="000842A1">
      <w:pPr>
        <w:rPr>
          <w:lang w:val="en-GB"/>
        </w:rPr>
      </w:pPr>
      <w:r w:rsidRPr="000842A1">
        <w:rPr>
          <w:shd w:val="clear" w:color="auto" w:fill="FFFFFF"/>
          <w:lang w:val="en-GB"/>
        </w:rPr>
        <w:t>Davis, E.J., (2022). Effective Employee Engagement Strategies of Successful Small Business Leaders and Its Impact on Organizational Performance: A Multiple Case Study (Doctoral dissertation, Northcentral University).</w:t>
      </w:r>
    </w:p>
    <w:p w:rsidR="000842A1" w:rsidRPr="000842A1" w:rsidRDefault="000842A1" w:rsidP="000842A1">
      <w:pPr>
        <w:rPr>
          <w:lang w:val="en-GB"/>
        </w:rPr>
      </w:pPr>
      <w:r w:rsidRPr="000842A1">
        <w:rPr>
          <w:shd w:val="clear" w:color="auto" w:fill="FFFFFF"/>
          <w:lang w:val="en-GB"/>
        </w:rPr>
        <w:t>Edwards, M., (2018). Bridging the gap: an evidence-based approach to employee engagement. </w:t>
      </w:r>
      <w:r w:rsidRPr="000842A1">
        <w:rPr>
          <w:i/>
          <w:iCs/>
          <w:shd w:val="clear" w:color="auto" w:fill="FFFFFF"/>
          <w:lang w:val="en-GB"/>
        </w:rPr>
        <w:t>IES Perspectives on HR 2018</w:t>
      </w:r>
      <w:r w:rsidRPr="000842A1">
        <w:rPr>
          <w:shd w:val="clear" w:color="auto" w:fill="FFFFFF"/>
          <w:lang w:val="en-GB"/>
        </w:rPr>
        <w:t>.</w:t>
      </w:r>
    </w:p>
    <w:p w:rsidR="000842A1" w:rsidRPr="000842A1" w:rsidRDefault="000842A1" w:rsidP="000842A1">
      <w:pPr>
        <w:rPr>
          <w:lang w:val="en-GB"/>
        </w:rPr>
      </w:pPr>
      <w:proofErr w:type="spellStart"/>
      <w:r w:rsidRPr="000842A1">
        <w:rPr>
          <w:shd w:val="clear" w:color="auto" w:fill="FFFFFF"/>
          <w:lang w:val="en-GB"/>
        </w:rPr>
        <w:t>Khodakarami</w:t>
      </w:r>
      <w:proofErr w:type="spellEnd"/>
      <w:r w:rsidRPr="000842A1">
        <w:rPr>
          <w:shd w:val="clear" w:color="auto" w:fill="FFFFFF"/>
          <w:lang w:val="en-GB"/>
        </w:rPr>
        <w:t xml:space="preserve">, N. and </w:t>
      </w:r>
      <w:proofErr w:type="spellStart"/>
      <w:r w:rsidRPr="000842A1">
        <w:rPr>
          <w:shd w:val="clear" w:color="auto" w:fill="FFFFFF"/>
          <w:lang w:val="en-GB"/>
        </w:rPr>
        <w:t>Dirani</w:t>
      </w:r>
      <w:proofErr w:type="spellEnd"/>
      <w:r w:rsidRPr="000842A1">
        <w:rPr>
          <w:shd w:val="clear" w:color="auto" w:fill="FFFFFF"/>
          <w:lang w:val="en-GB"/>
        </w:rPr>
        <w:t>, K., (2020). Drivers of employee engagement: Differences by work area and gender. </w:t>
      </w:r>
      <w:r w:rsidRPr="000842A1">
        <w:rPr>
          <w:i/>
          <w:iCs/>
          <w:shd w:val="clear" w:color="auto" w:fill="FFFFFF"/>
          <w:lang w:val="en-GB"/>
        </w:rPr>
        <w:t>Industrial and Commercial Training</w:t>
      </w:r>
      <w:r w:rsidRPr="000842A1">
        <w:rPr>
          <w:shd w:val="clear" w:color="auto" w:fill="FFFFFF"/>
          <w:lang w:val="en-GB"/>
        </w:rPr>
        <w:t>.</w:t>
      </w:r>
    </w:p>
    <w:p w:rsidR="000842A1" w:rsidRPr="000842A1" w:rsidRDefault="000842A1" w:rsidP="000842A1">
      <w:pPr>
        <w:rPr>
          <w:lang w:val="en-GB"/>
        </w:rPr>
      </w:pPr>
      <w:proofErr w:type="spellStart"/>
      <w:r w:rsidRPr="000842A1">
        <w:rPr>
          <w:shd w:val="clear" w:color="auto" w:fill="FFFFFF"/>
          <w:lang w:val="en-GB"/>
        </w:rPr>
        <w:t>Motyka</w:t>
      </w:r>
      <w:proofErr w:type="spellEnd"/>
      <w:r w:rsidRPr="000842A1">
        <w:rPr>
          <w:shd w:val="clear" w:color="auto" w:fill="FFFFFF"/>
          <w:lang w:val="en-GB"/>
        </w:rPr>
        <w:t>, B., (2018). Employee engagement and performance: a systematic literature review. </w:t>
      </w:r>
      <w:r w:rsidRPr="000842A1">
        <w:rPr>
          <w:i/>
          <w:iCs/>
          <w:shd w:val="clear" w:color="auto" w:fill="FFFFFF"/>
          <w:lang w:val="en-GB"/>
        </w:rPr>
        <w:t>International Journal of Management and Economics</w:t>
      </w:r>
      <w:r w:rsidRPr="000842A1">
        <w:rPr>
          <w:shd w:val="clear" w:color="auto" w:fill="FFFFFF"/>
          <w:lang w:val="en-GB"/>
        </w:rPr>
        <w:t>, </w:t>
      </w:r>
      <w:r w:rsidRPr="000842A1">
        <w:rPr>
          <w:i/>
          <w:iCs/>
          <w:shd w:val="clear" w:color="auto" w:fill="FFFFFF"/>
          <w:lang w:val="en-GB"/>
        </w:rPr>
        <w:t>54</w:t>
      </w:r>
      <w:r w:rsidRPr="000842A1">
        <w:rPr>
          <w:shd w:val="clear" w:color="auto" w:fill="FFFFFF"/>
          <w:lang w:val="en-GB"/>
        </w:rPr>
        <w:t>(3), pp.227-244.</w:t>
      </w:r>
    </w:p>
    <w:p w:rsidR="000842A1" w:rsidRPr="000842A1" w:rsidRDefault="000842A1" w:rsidP="000842A1">
      <w:pPr>
        <w:rPr>
          <w:lang w:val="en-GB"/>
        </w:rPr>
      </w:pPr>
      <w:r w:rsidRPr="000842A1">
        <w:rPr>
          <w:shd w:val="clear" w:color="auto" w:fill="FFFFFF"/>
          <w:lang w:val="en-GB"/>
        </w:rPr>
        <w:t>Polite, K.D., (2018). Employee Engagement Strategies to Improve Profitability in Retail (Doctoral dissertation, Walden University).</w:t>
      </w:r>
    </w:p>
    <w:p w:rsidR="000842A1" w:rsidRPr="000842A1" w:rsidRDefault="000842A1" w:rsidP="000842A1">
      <w:pPr>
        <w:rPr>
          <w:lang w:val="en-GB"/>
        </w:rPr>
      </w:pPr>
      <w:proofErr w:type="spellStart"/>
      <w:r w:rsidRPr="000842A1">
        <w:rPr>
          <w:shd w:val="clear" w:color="auto" w:fill="FFFFFF"/>
          <w:lang w:val="en-GB"/>
        </w:rPr>
        <w:t>Shaik</w:t>
      </w:r>
      <w:proofErr w:type="spellEnd"/>
      <w:r w:rsidRPr="000842A1">
        <w:rPr>
          <w:shd w:val="clear" w:color="auto" w:fill="FFFFFF"/>
          <w:lang w:val="en-GB"/>
        </w:rPr>
        <w:t xml:space="preserve">, F.F. and </w:t>
      </w:r>
      <w:proofErr w:type="spellStart"/>
      <w:r w:rsidRPr="000842A1">
        <w:rPr>
          <w:shd w:val="clear" w:color="auto" w:fill="FFFFFF"/>
          <w:lang w:val="en-GB"/>
        </w:rPr>
        <w:t>Makhecha</w:t>
      </w:r>
      <w:proofErr w:type="spellEnd"/>
      <w:r w:rsidRPr="000842A1">
        <w:rPr>
          <w:shd w:val="clear" w:color="auto" w:fill="FFFFFF"/>
          <w:lang w:val="en-GB"/>
        </w:rPr>
        <w:t>, U.P., (2019). Drivers of employee engagement in global virtual teams. </w:t>
      </w:r>
      <w:r w:rsidRPr="000842A1">
        <w:rPr>
          <w:i/>
          <w:iCs/>
          <w:shd w:val="clear" w:color="auto" w:fill="FFFFFF"/>
          <w:lang w:val="en-GB"/>
        </w:rPr>
        <w:t>Australasian Journal of Information Systems</w:t>
      </w:r>
      <w:r w:rsidRPr="000842A1">
        <w:rPr>
          <w:shd w:val="clear" w:color="auto" w:fill="FFFFFF"/>
          <w:lang w:val="en-GB"/>
        </w:rPr>
        <w:t>, </w:t>
      </w:r>
      <w:r w:rsidRPr="000842A1">
        <w:rPr>
          <w:i/>
          <w:iCs/>
          <w:shd w:val="clear" w:color="auto" w:fill="FFFFFF"/>
          <w:lang w:val="en-GB"/>
        </w:rPr>
        <w:t>23</w:t>
      </w:r>
      <w:r w:rsidRPr="000842A1">
        <w:rPr>
          <w:shd w:val="clear" w:color="auto" w:fill="FFFFFF"/>
          <w:lang w:val="en-GB"/>
        </w:rPr>
        <w:t>.</w:t>
      </w:r>
    </w:p>
    <w:p w:rsidR="000842A1" w:rsidRPr="000842A1" w:rsidRDefault="000842A1" w:rsidP="000842A1">
      <w:pPr>
        <w:rPr>
          <w:lang w:val="en-GB"/>
        </w:rPr>
      </w:pPr>
      <w:proofErr w:type="spellStart"/>
      <w:r w:rsidRPr="000842A1">
        <w:rPr>
          <w:shd w:val="clear" w:color="auto" w:fill="FFFFFF"/>
          <w:lang w:val="en-GB"/>
        </w:rPr>
        <w:t>Shrotryia</w:t>
      </w:r>
      <w:proofErr w:type="spellEnd"/>
      <w:r w:rsidRPr="000842A1">
        <w:rPr>
          <w:shd w:val="clear" w:color="auto" w:fill="FFFFFF"/>
          <w:lang w:val="en-GB"/>
        </w:rPr>
        <w:t xml:space="preserve">, V.K. and </w:t>
      </w:r>
      <w:proofErr w:type="spellStart"/>
      <w:r w:rsidRPr="000842A1">
        <w:rPr>
          <w:shd w:val="clear" w:color="auto" w:fill="FFFFFF"/>
          <w:lang w:val="en-GB"/>
        </w:rPr>
        <w:t>Dhanda</w:t>
      </w:r>
      <w:proofErr w:type="spellEnd"/>
      <w:r w:rsidRPr="000842A1">
        <w:rPr>
          <w:shd w:val="clear" w:color="auto" w:fill="FFFFFF"/>
          <w:lang w:val="en-GB"/>
        </w:rPr>
        <w:t>, U., (2019). Content validity of assessment instrument for employee engagement. </w:t>
      </w:r>
      <w:r w:rsidRPr="000842A1">
        <w:rPr>
          <w:i/>
          <w:iCs/>
          <w:shd w:val="clear" w:color="auto" w:fill="FFFFFF"/>
          <w:lang w:val="en-GB"/>
        </w:rPr>
        <w:t>Sage Open</w:t>
      </w:r>
      <w:r w:rsidRPr="000842A1">
        <w:rPr>
          <w:shd w:val="clear" w:color="auto" w:fill="FFFFFF"/>
          <w:lang w:val="en-GB"/>
        </w:rPr>
        <w:t>, </w:t>
      </w:r>
      <w:r w:rsidRPr="000842A1">
        <w:rPr>
          <w:i/>
          <w:iCs/>
          <w:shd w:val="clear" w:color="auto" w:fill="FFFFFF"/>
          <w:lang w:val="en-GB"/>
        </w:rPr>
        <w:t>9</w:t>
      </w:r>
      <w:r w:rsidRPr="000842A1">
        <w:rPr>
          <w:shd w:val="clear" w:color="auto" w:fill="FFFFFF"/>
          <w:lang w:val="en-GB"/>
        </w:rPr>
        <w:t>(1), p.2158244018821751.</w:t>
      </w:r>
    </w:p>
    <w:p w:rsidR="000842A1" w:rsidRPr="000842A1" w:rsidRDefault="000842A1" w:rsidP="000842A1">
      <w:pPr>
        <w:rPr>
          <w:lang w:val="en-GB"/>
        </w:rPr>
      </w:pPr>
      <w:r w:rsidRPr="000842A1">
        <w:rPr>
          <w:shd w:val="clear" w:color="auto" w:fill="FFFFFF"/>
          <w:lang w:val="en-GB"/>
        </w:rPr>
        <w:t xml:space="preserve">Sun, L. and </w:t>
      </w:r>
      <w:proofErr w:type="spellStart"/>
      <w:r w:rsidRPr="000842A1">
        <w:rPr>
          <w:shd w:val="clear" w:color="auto" w:fill="FFFFFF"/>
          <w:lang w:val="en-GB"/>
        </w:rPr>
        <w:t>Bunchapattanasakda</w:t>
      </w:r>
      <w:proofErr w:type="spellEnd"/>
      <w:r w:rsidRPr="000842A1">
        <w:rPr>
          <w:shd w:val="clear" w:color="auto" w:fill="FFFFFF"/>
          <w:lang w:val="en-GB"/>
        </w:rPr>
        <w:t>, C., (2019). Employee engagement: A literature review. </w:t>
      </w:r>
      <w:r w:rsidRPr="000842A1">
        <w:rPr>
          <w:i/>
          <w:iCs/>
          <w:shd w:val="clear" w:color="auto" w:fill="FFFFFF"/>
          <w:lang w:val="en-GB"/>
        </w:rPr>
        <w:t>International Journal of Human Resource Studies</w:t>
      </w:r>
      <w:r w:rsidRPr="000842A1">
        <w:rPr>
          <w:shd w:val="clear" w:color="auto" w:fill="FFFFFF"/>
          <w:lang w:val="en-GB"/>
        </w:rPr>
        <w:t>, </w:t>
      </w:r>
      <w:r w:rsidRPr="000842A1">
        <w:rPr>
          <w:i/>
          <w:iCs/>
          <w:shd w:val="clear" w:color="auto" w:fill="FFFFFF"/>
          <w:lang w:val="en-GB"/>
        </w:rPr>
        <w:t>9</w:t>
      </w:r>
      <w:r w:rsidRPr="000842A1">
        <w:rPr>
          <w:shd w:val="clear" w:color="auto" w:fill="FFFFFF"/>
          <w:lang w:val="en-GB"/>
        </w:rPr>
        <w:t>(1), pp.63-80.</w:t>
      </w:r>
    </w:p>
    <w:p w:rsidR="00F8575A" w:rsidRPr="000842A1" w:rsidRDefault="000842A1" w:rsidP="005003E8">
      <w:pPr>
        <w:rPr>
          <w:lang w:val="en-GB"/>
        </w:rPr>
      </w:pPr>
      <w:r w:rsidRPr="000842A1">
        <w:rPr>
          <w:shd w:val="clear" w:color="auto" w:fill="FFFFFF"/>
          <w:lang w:val="en-GB"/>
        </w:rPr>
        <w:t xml:space="preserve">Young, H.R., </w:t>
      </w:r>
      <w:proofErr w:type="spellStart"/>
      <w:r w:rsidRPr="000842A1">
        <w:rPr>
          <w:shd w:val="clear" w:color="auto" w:fill="FFFFFF"/>
          <w:lang w:val="en-GB"/>
        </w:rPr>
        <w:t>Glerum</w:t>
      </w:r>
      <w:proofErr w:type="spellEnd"/>
      <w:r w:rsidRPr="000842A1">
        <w:rPr>
          <w:shd w:val="clear" w:color="auto" w:fill="FFFFFF"/>
          <w:lang w:val="en-GB"/>
        </w:rPr>
        <w:t>, D.R., Wang, W. and Joseph, D.L., (2018). Who are the most engaged at work? A meta</w:t>
      </w:r>
      <w:r w:rsidRPr="000842A1">
        <w:rPr>
          <w:rFonts w:ascii="Cambria Math" w:hAnsi="Cambria Math" w:cs="Cambria Math"/>
          <w:shd w:val="clear" w:color="auto" w:fill="FFFFFF"/>
          <w:lang w:val="en-GB"/>
        </w:rPr>
        <w:t>‐</w:t>
      </w:r>
      <w:r w:rsidRPr="000842A1">
        <w:rPr>
          <w:shd w:val="clear" w:color="auto" w:fill="FFFFFF"/>
          <w:lang w:val="en-GB"/>
        </w:rPr>
        <w:t>analysis of personality and employee engagement. </w:t>
      </w:r>
      <w:r w:rsidRPr="000842A1">
        <w:rPr>
          <w:i/>
          <w:iCs/>
          <w:shd w:val="clear" w:color="auto" w:fill="FFFFFF"/>
          <w:lang w:val="en-GB"/>
        </w:rPr>
        <w:t xml:space="preserve">Journal of Organizational </w:t>
      </w:r>
      <w:proofErr w:type="spellStart"/>
      <w:r w:rsidRPr="000842A1">
        <w:rPr>
          <w:i/>
          <w:iCs/>
          <w:shd w:val="clear" w:color="auto" w:fill="FFFFFF"/>
          <w:lang w:val="en-GB"/>
        </w:rPr>
        <w:t>Behavior</w:t>
      </w:r>
      <w:proofErr w:type="spellEnd"/>
      <w:r w:rsidRPr="000842A1">
        <w:rPr>
          <w:shd w:val="clear" w:color="auto" w:fill="FFFFFF"/>
          <w:lang w:val="en-GB"/>
        </w:rPr>
        <w:t>, </w:t>
      </w:r>
      <w:r w:rsidRPr="000842A1">
        <w:rPr>
          <w:i/>
          <w:iCs/>
          <w:shd w:val="clear" w:color="auto" w:fill="FFFFFF"/>
          <w:lang w:val="en-GB"/>
        </w:rPr>
        <w:t>39</w:t>
      </w:r>
      <w:r w:rsidRPr="000842A1">
        <w:rPr>
          <w:shd w:val="clear" w:color="auto" w:fill="FFFFFF"/>
          <w:lang w:val="en-GB"/>
        </w:rPr>
        <w:t>(10), pp.1330-1346.</w:t>
      </w:r>
    </w:p>
    <w:sectPr w:rsidR="00F8575A" w:rsidRPr="000842A1" w:rsidSect="0032331A">
      <w:headerReference w:type="default" r:id="rId7"/>
      <w:pgSz w:w="11906" w:h="16838"/>
      <w:pgMar w:top="1418" w:right="1814" w:bottom="1418"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751" w:rsidRDefault="005D5751" w:rsidP="0032331A">
      <w:pPr>
        <w:spacing w:before="0" w:after="0" w:line="240" w:lineRule="auto"/>
      </w:pPr>
      <w:r>
        <w:separator/>
      </w:r>
    </w:p>
  </w:endnote>
  <w:endnote w:type="continuationSeparator" w:id="0">
    <w:p w:rsidR="005D5751" w:rsidRDefault="005D5751" w:rsidP="003233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Noto Sans">
    <w:altName w:val="Bahnschrift Light"/>
    <w:charset w:val="00"/>
    <w:family w:val="swiss"/>
    <w:pitch w:val="variable"/>
    <w:sig w:usb0="00000001"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751" w:rsidRDefault="005D5751" w:rsidP="0032331A">
      <w:pPr>
        <w:spacing w:before="0" w:after="0" w:line="240" w:lineRule="auto"/>
      </w:pPr>
      <w:r>
        <w:separator/>
      </w:r>
    </w:p>
  </w:footnote>
  <w:footnote w:type="continuationSeparator" w:id="0">
    <w:p w:rsidR="005D5751" w:rsidRDefault="005D5751" w:rsidP="0032331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162998817"/>
      <w:docPartObj>
        <w:docPartGallery w:val="Page Numbers (Top of Page)"/>
        <w:docPartUnique/>
      </w:docPartObj>
    </w:sdtPr>
    <w:sdtEndPr>
      <w:rPr>
        <w:b/>
        <w:bCs/>
        <w:noProof/>
        <w:color w:val="auto"/>
        <w:spacing w:val="0"/>
      </w:rPr>
    </w:sdtEndPr>
    <w:sdtContent>
      <w:p w:rsidR="0032331A" w:rsidRDefault="0032331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842A1" w:rsidRPr="000842A1">
          <w:rPr>
            <w:b/>
            <w:bCs/>
            <w:noProof/>
          </w:rPr>
          <w:t>2</w:t>
        </w:r>
        <w:r>
          <w:rPr>
            <w:b/>
            <w:bCs/>
            <w:noProof/>
          </w:rPr>
          <w:fldChar w:fldCharType="end"/>
        </w:r>
      </w:p>
    </w:sdtContent>
  </w:sdt>
  <w:p w:rsidR="0032331A" w:rsidRDefault="003233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263"/>
    <w:rsid w:val="00040A62"/>
    <w:rsid w:val="000842A1"/>
    <w:rsid w:val="00115B6A"/>
    <w:rsid w:val="001D5EE8"/>
    <w:rsid w:val="0032331A"/>
    <w:rsid w:val="00355630"/>
    <w:rsid w:val="00386D43"/>
    <w:rsid w:val="00446AD9"/>
    <w:rsid w:val="00471D19"/>
    <w:rsid w:val="004851FD"/>
    <w:rsid w:val="005003E8"/>
    <w:rsid w:val="00573884"/>
    <w:rsid w:val="0058503D"/>
    <w:rsid w:val="0059004F"/>
    <w:rsid w:val="005D5751"/>
    <w:rsid w:val="00676FF3"/>
    <w:rsid w:val="006F7A0D"/>
    <w:rsid w:val="00751A1C"/>
    <w:rsid w:val="00771864"/>
    <w:rsid w:val="007C4771"/>
    <w:rsid w:val="00825143"/>
    <w:rsid w:val="008D1A22"/>
    <w:rsid w:val="00905F81"/>
    <w:rsid w:val="0098522F"/>
    <w:rsid w:val="009D2DD8"/>
    <w:rsid w:val="00A33DEC"/>
    <w:rsid w:val="00A81342"/>
    <w:rsid w:val="00AA1957"/>
    <w:rsid w:val="00AC1BA7"/>
    <w:rsid w:val="00AD106F"/>
    <w:rsid w:val="00B86EC4"/>
    <w:rsid w:val="00C77263"/>
    <w:rsid w:val="00C94C56"/>
    <w:rsid w:val="00D46A34"/>
    <w:rsid w:val="00D5620C"/>
    <w:rsid w:val="00DC6D72"/>
    <w:rsid w:val="00F8575A"/>
    <w:rsid w:val="00FD5A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20DD4"/>
  <w15:chartTrackingRefBased/>
  <w15:docId w15:val="{D85AD4DE-7522-46FF-B6D3-DF7FAA9FA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Noto Sans"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31A"/>
    <w:pPr>
      <w:widowControl w:val="0"/>
      <w:autoSpaceDE w:val="0"/>
      <w:autoSpaceDN w:val="0"/>
      <w:spacing w:before="240" w:after="240" w:line="360" w:lineRule="auto"/>
      <w:jc w:val="both"/>
    </w:pPr>
    <w:rPr>
      <w:rFonts w:ascii="Arial" w:hAnsi="Arial" w:cs="Noto Sans"/>
      <w:lang w:val="en-US" w:eastAsia="ro-RO"/>
    </w:rPr>
  </w:style>
  <w:style w:type="paragraph" w:styleId="Heading1">
    <w:name w:val="heading 1"/>
    <w:basedOn w:val="Normal"/>
    <w:next w:val="Normal"/>
    <w:link w:val="Heading1Char"/>
    <w:uiPriority w:val="9"/>
    <w:qFormat/>
    <w:rsid w:val="007C4771"/>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7C4771"/>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7C4771"/>
    <w:pPr>
      <w:keepNext/>
      <w:keepLines/>
      <w:spacing w:before="160"/>
      <w:outlineLvl w:val="2"/>
    </w:pPr>
    <w:rPr>
      <w:rFonts w:eastAsiaTheme="majorEastAsia" w:cstheme="majorBidi"/>
      <w:b/>
      <w:i/>
      <w:szCs w:val="32"/>
    </w:rPr>
  </w:style>
  <w:style w:type="paragraph" w:styleId="Heading4">
    <w:name w:val="heading 4"/>
    <w:basedOn w:val="Normal"/>
    <w:next w:val="Normal"/>
    <w:link w:val="Heading4Char"/>
    <w:uiPriority w:val="9"/>
    <w:semiHidden/>
    <w:unhideWhenUsed/>
    <w:qFormat/>
    <w:rsid w:val="00905F81"/>
    <w:pPr>
      <w:keepNext/>
      <w:keepLines/>
      <w:spacing w:before="160"/>
      <w:ind w:left="72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905F81"/>
    <w:pPr>
      <w:keepNext/>
      <w:keepLines/>
      <w:spacing w:before="40"/>
      <w:outlineLvl w:val="4"/>
    </w:pPr>
    <w:rPr>
      <w:rFonts w:eastAsiaTheme="majorEastAsia" w:cstheme="majorBidi"/>
      <w:i/>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4771"/>
    <w:pPr>
      <w:spacing w:after="0" w:line="240" w:lineRule="auto"/>
      <w:jc w:val="both"/>
    </w:pPr>
    <w:rPr>
      <w:rFonts w:ascii="Times New Roman" w:eastAsiaTheme="minorEastAsia" w:hAnsi="Times New Roman"/>
      <w:sz w:val="24"/>
      <w:szCs w:val="21"/>
    </w:rPr>
  </w:style>
  <w:style w:type="paragraph" w:styleId="Title">
    <w:name w:val="Title"/>
    <w:basedOn w:val="Normal"/>
    <w:next w:val="Normal"/>
    <w:link w:val="TitleChar"/>
    <w:uiPriority w:val="10"/>
    <w:qFormat/>
    <w:rsid w:val="007C4771"/>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56"/>
      <w:szCs w:val="72"/>
    </w:rPr>
  </w:style>
  <w:style w:type="character" w:customStyle="1" w:styleId="TitleChar">
    <w:name w:val="Title Char"/>
    <w:basedOn w:val="DefaultParagraphFont"/>
    <w:link w:val="Title"/>
    <w:uiPriority w:val="10"/>
    <w:rsid w:val="007C4771"/>
    <w:rPr>
      <w:rFonts w:ascii="Times New Roman" w:eastAsiaTheme="majorEastAsia" w:hAnsi="Times New Roman" w:cstheme="majorBidi"/>
      <w:b/>
      <w:caps/>
      <w:spacing w:val="30"/>
      <w:sz w:val="56"/>
      <w:szCs w:val="72"/>
    </w:rPr>
  </w:style>
  <w:style w:type="paragraph" w:styleId="Subtitle">
    <w:name w:val="Subtitle"/>
    <w:basedOn w:val="Normal"/>
    <w:next w:val="Normal"/>
    <w:link w:val="SubtitleChar"/>
    <w:uiPriority w:val="11"/>
    <w:qFormat/>
    <w:rsid w:val="00905F81"/>
    <w:pPr>
      <w:numPr>
        <w:ilvl w:val="1"/>
      </w:numPr>
      <w:jc w:val="center"/>
    </w:pPr>
    <w:rPr>
      <w:b/>
      <w:sz w:val="44"/>
      <w:szCs w:val="28"/>
    </w:rPr>
  </w:style>
  <w:style w:type="character" w:customStyle="1" w:styleId="SubtitleChar">
    <w:name w:val="Subtitle Char"/>
    <w:basedOn w:val="DefaultParagraphFont"/>
    <w:link w:val="Subtitle"/>
    <w:uiPriority w:val="11"/>
    <w:rsid w:val="00905F81"/>
    <w:rPr>
      <w:rFonts w:ascii="Times New Roman" w:hAnsi="Times New Roman"/>
      <w:b/>
      <w:sz w:val="44"/>
      <w:szCs w:val="28"/>
    </w:rPr>
  </w:style>
  <w:style w:type="character" w:customStyle="1" w:styleId="Heading1Char">
    <w:name w:val="Heading 1 Char"/>
    <w:basedOn w:val="DefaultParagraphFont"/>
    <w:link w:val="Heading1"/>
    <w:uiPriority w:val="9"/>
    <w:rsid w:val="007C4771"/>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7C4771"/>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7C4771"/>
    <w:rPr>
      <w:rFonts w:ascii="Times New Roman" w:eastAsiaTheme="majorEastAsia" w:hAnsi="Times New Roman" w:cstheme="majorBidi"/>
      <w:b/>
      <w:i/>
      <w:sz w:val="24"/>
      <w:szCs w:val="32"/>
    </w:rPr>
  </w:style>
  <w:style w:type="paragraph" w:styleId="TOCHeading">
    <w:name w:val="TOC Heading"/>
    <w:basedOn w:val="Heading1"/>
    <w:next w:val="Normal"/>
    <w:uiPriority w:val="39"/>
    <w:unhideWhenUsed/>
    <w:qFormat/>
    <w:rsid w:val="00905F81"/>
    <w:pPr>
      <w:spacing w:before="240" w:after="0"/>
      <w:outlineLvl w:val="9"/>
    </w:pPr>
    <w:rPr>
      <w:sz w:val="32"/>
      <w:szCs w:val="32"/>
    </w:rPr>
  </w:style>
  <w:style w:type="character" w:styleId="Strong">
    <w:name w:val="Strong"/>
    <w:basedOn w:val="DefaultParagraphFont"/>
    <w:uiPriority w:val="22"/>
    <w:qFormat/>
    <w:rsid w:val="00905F81"/>
    <w:rPr>
      <w:rFonts w:ascii="Times New Roman" w:hAnsi="Times New Roman"/>
      <w:b/>
      <w:bCs/>
      <w:sz w:val="36"/>
    </w:rPr>
  </w:style>
  <w:style w:type="character" w:customStyle="1" w:styleId="Heading4Char">
    <w:name w:val="Heading 4 Char"/>
    <w:basedOn w:val="DefaultParagraphFont"/>
    <w:link w:val="Heading4"/>
    <w:uiPriority w:val="9"/>
    <w:semiHidden/>
    <w:rsid w:val="00905F81"/>
    <w:rPr>
      <w:rFonts w:ascii="Times New Roman" w:eastAsiaTheme="majorEastAsia" w:hAnsi="Times New Roman" w:cstheme="majorBidi"/>
      <w:b/>
      <w:iCs/>
      <w:sz w:val="24"/>
      <w:szCs w:val="21"/>
    </w:rPr>
  </w:style>
  <w:style w:type="character" w:customStyle="1" w:styleId="Heading5Char">
    <w:name w:val="Heading 5 Char"/>
    <w:basedOn w:val="DefaultParagraphFont"/>
    <w:link w:val="Heading5"/>
    <w:uiPriority w:val="9"/>
    <w:semiHidden/>
    <w:rsid w:val="00905F81"/>
    <w:rPr>
      <w:rFonts w:ascii="Times New Roman" w:eastAsiaTheme="majorEastAsia" w:hAnsi="Times New Roman" w:cstheme="majorBidi"/>
      <w:i/>
      <w:sz w:val="24"/>
      <w:szCs w:val="21"/>
      <w:u w:val="single"/>
    </w:rPr>
  </w:style>
  <w:style w:type="paragraph" w:styleId="Header">
    <w:name w:val="header"/>
    <w:basedOn w:val="Normal"/>
    <w:link w:val="HeaderChar"/>
    <w:uiPriority w:val="99"/>
    <w:unhideWhenUsed/>
    <w:rsid w:val="0032331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2331A"/>
    <w:rPr>
      <w:rFonts w:ascii="Arial" w:hAnsi="Arial" w:cs="Noto Sans"/>
      <w:lang w:val="en-US" w:eastAsia="ro-RO"/>
    </w:rPr>
  </w:style>
  <w:style w:type="paragraph" w:styleId="Footer">
    <w:name w:val="footer"/>
    <w:basedOn w:val="Normal"/>
    <w:link w:val="FooterChar"/>
    <w:uiPriority w:val="99"/>
    <w:unhideWhenUsed/>
    <w:rsid w:val="0032331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2331A"/>
    <w:rPr>
      <w:rFonts w:ascii="Arial" w:hAnsi="Arial" w:cs="Noto Sans"/>
      <w:lang w:val="en-US" w:eastAsia="ro-RO"/>
    </w:rPr>
  </w:style>
  <w:style w:type="paragraph" w:styleId="TOC1">
    <w:name w:val="toc 1"/>
    <w:basedOn w:val="Normal"/>
    <w:next w:val="Normal"/>
    <w:autoRedefine/>
    <w:uiPriority w:val="39"/>
    <w:unhideWhenUsed/>
    <w:rsid w:val="00F8575A"/>
    <w:pPr>
      <w:spacing w:after="100"/>
    </w:pPr>
  </w:style>
  <w:style w:type="character" w:styleId="Hyperlink">
    <w:name w:val="Hyperlink"/>
    <w:basedOn w:val="DefaultParagraphFont"/>
    <w:uiPriority w:val="99"/>
    <w:unhideWhenUsed/>
    <w:rsid w:val="00F8575A"/>
    <w:rPr>
      <w:color w:val="0563C1" w:themeColor="hyperlink"/>
      <w:u w:val="single"/>
    </w:rPr>
  </w:style>
  <w:style w:type="paragraph" w:styleId="TOC2">
    <w:name w:val="toc 2"/>
    <w:basedOn w:val="Normal"/>
    <w:next w:val="Normal"/>
    <w:autoRedefine/>
    <w:uiPriority w:val="39"/>
    <w:unhideWhenUsed/>
    <w:rsid w:val="0057388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C43A23-9400-4060-B16D-E2BE02172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2381</Words>
  <Characters>13572</Characters>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2022-05-07T17:27:00Z</dcterms:created>
  <dcterms:modified xsi:type="dcterms:W3CDTF">2022-05-08T06:21:00Z</dcterms:modified>
</cp:coreProperties>
</file>