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DA862D" w14:textId="77777777" w:rsidR="002A518F" w:rsidRPr="00AC2125" w:rsidRDefault="002A518F" w:rsidP="00377340">
      <w:pPr>
        <w:spacing w:line="360" w:lineRule="auto"/>
        <w:jc w:val="center"/>
        <w:rPr>
          <w:rFonts w:ascii="Times New Roman" w:hAnsi="Times New Roman" w:cs="Times New Roman"/>
          <w:b/>
          <w:bCs/>
          <w:sz w:val="24"/>
          <w:szCs w:val="24"/>
          <w:u w:val="single"/>
        </w:rPr>
      </w:pPr>
      <w:bookmarkStart w:id="0" w:name="_Hlk151992883"/>
      <w:r w:rsidRPr="00AC2125">
        <w:rPr>
          <w:rFonts w:ascii="Times New Roman" w:hAnsi="Times New Roman" w:cs="Times New Roman"/>
          <w:b/>
          <w:bCs/>
          <w:sz w:val="24"/>
          <w:szCs w:val="24"/>
          <w:u w:val="single"/>
        </w:rPr>
        <w:t xml:space="preserve">Collaborative Learning </w:t>
      </w:r>
      <w:r>
        <w:rPr>
          <w:rFonts w:ascii="Times New Roman" w:hAnsi="Times New Roman" w:cs="Times New Roman"/>
          <w:b/>
          <w:bCs/>
          <w:sz w:val="24"/>
          <w:szCs w:val="24"/>
          <w:u w:val="single"/>
        </w:rPr>
        <w:t>in Practice</w:t>
      </w:r>
    </w:p>
    <w:p w14:paraId="0C5A4E5B" w14:textId="01F4F4F8" w:rsidR="002A518F" w:rsidRDefault="002A518F" w:rsidP="00377340">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Anderson (2019) one of the most potent tools for effective results in any working environment is strong collaboration skills, </w:t>
      </w:r>
      <w:r w:rsidR="00377340">
        <w:rPr>
          <w:rFonts w:ascii="Times New Roman" w:hAnsi="Times New Roman" w:cs="Times New Roman"/>
          <w:sz w:val="24"/>
          <w:szCs w:val="24"/>
        </w:rPr>
        <w:t>regarding</w:t>
      </w:r>
      <w:r>
        <w:rPr>
          <w:rFonts w:ascii="Times New Roman" w:hAnsi="Times New Roman" w:cs="Times New Roman"/>
          <w:sz w:val="24"/>
          <w:szCs w:val="24"/>
        </w:rPr>
        <w:t xml:space="preserve"> this Gardner (2016) omits similar reasoning and states there are several different collaboration styles used in several industries all of </w:t>
      </w:r>
      <w:r w:rsidR="00377340">
        <w:rPr>
          <w:rFonts w:ascii="Times New Roman" w:hAnsi="Times New Roman" w:cs="Times New Roman"/>
          <w:sz w:val="24"/>
          <w:szCs w:val="24"/>
        </w:rPr>
        <w:t>which</w:t>
      </w:r>
      <w:r>
        <w:rPr>
          <w:rFonts w:ascii="Times New Roman" w:hAnsi="Times New Roman" w:cs="Times New Roman"/>
          <w:sz w:val="24"/>
          <w:szCs w:val="24"/>
        </w:rPr>
        <w:t xml:space="preserve"> acquire their employees to show adequate teamwork skills to the ultimate benefit of the organisation.  In this assignment, the topic of collaborative practice will be thoroughly </w:t>
      </w:r>
      <w:r w:rsidR="00DF7483">
        <w:rPr>
          <w:rFonts w:ascii="Times New Roman" w:hAnsi="Times New Roman" w:cs="Times New Roman"/>
          <w:sz w:val="24"/>
          <w:szCs w:val="24"/>
        </w:rPr>
        <w:t>reviewed,</w:t>
      </w:r>
      <w:r>
        <w:rPr>
          <w:rFonts w:ascii="Times New Roman" w:hAnsi="Times New Roman" w:cs="Times New Roman"/>
          <w:sz w:val="24"/>
          <w:szCs w:val="24"/>
        </w:rPr>
        <w:t xml:space="preserve"> specifically in healthcare.  Its definition will be explained, as well as why it is an essential instrument in a healthcare environment and an evaluation </w:t>
      </w:r>
      <w:r w:rsidR="00377340">
        <w:rPr>
          <w:rFonts w:ascii="Times New Roman" w:hAnsi="Times New Roman" w:cs="Times New Roman"/>
          <w:sz w:val="24"/>
          <w:szCs w:val="24"/>
        </w:rPr>
        <w:t>of</w:t>
      </w:r>
      <w:r>
        <w:rPr>
          <w:rFonts w:ascii="Times New Roman" w:hAnsi="Times New Roman" w:cs="Times New Roman"/>
          <w:sz w:val="24"/>
          <w:szCs w:val="24"/>
        </w:rPr>
        <w:t xml:space="preserve"> how effective and constructive collaboration is beneficial to multidisciplinary teams and those individual(s) they are serving</w:t>
      </w:r>
      <w:r w:rsidR="00DF7483">
        <w:rPr>
          <w:rFonts w:ascii="Times New Roman" w:hAnsi="Times New Roman" w:cs="Times New Roman"/>
          <w:sz w:val="24"/>
          <w:szCs w:val="24"/>
        </w:rPr>
        <w:t xml:space="preserve">. </w:t>
      </w:r>
      <w:r>
        <w:rPr>
          <w:rFonts w:ascii="Times New Roman" w:hAnsi="Times New Roman" w:cs="Times New Roman"/>
          <w:sz w:val="24"/>
          <w:szCs w:val="24"/>
        </w:rPr>
        <w:t>Similarly, the negative effects of poor collaboration between healthcare providers will be examined and how it can be counter-productive to proper patient care.  This may include a discussion of how miscommunication and lack of poor team cohesion could perhaps lead to medical errors and consequently harm patients.</w:t>
      </w:r>
    </w:p>
    <w:p w14:paraId="7F7CC302" w14:textId="77777777" w:rsidR="002A518F" w:rsidRDefault="002A518F" w:rsidP="00377340">
      <w:pPr>
        <w:spacing w:line="360" w:lineRule="auto"/>
        <w:rPr>
          <w:rFonts w:ascii="Times New Roman" w:hAnsi="Times New Roman" w:cs="Times New Roman"/>
          <w:sz w:val="24"/>
          <w:szCs w:val="24"/>
        </w:rPr>
      </w:pPr>
      <w:r>
        <w:rPr>
          <w:rFonts w:ascii="Times New Roman" w:hAnsi="Times New Roman" w:cs="Times New Roman"/>
          <w:sz w:val="24"/>
          <w:szCs w:val="24"/>
        </w:rPr>
        <w:t xml:space="preserve">Andriessen and Baker (2020) and Shannon (2021)  describe collaboration as a joined partnership between departments or organisations to achieve a common objective, furthermore Cross (2021) believes that collaboration </w:t>
      </w:r>
      <w:r w:rsidRPr="00A26C06">
        <w:rPr>
          <w:rFonts w:ascii="Times New Roman" w:hAnsi="Times New Roman" w:cs="Times New Roman"/>
          <w:sz w:val="24"/>
          <w:szCs w:val="24"/>
        </w:rPr>
        <w:t>entails</w:t>
      </w:r>
      <w:r>
        <w:rPr>
          <w:rFonts w:ascii="Times New Roman" w:hAnsi="Times New Roman" w:cs="Times New Roman"/>
          <w:sz w:val="24"/>
          <w:szCs w:val="24"/>
        </w:rPr>
        <w:t xml:space="preserve"> those</w:t>
      </w:r>
      <w:r w:rsidRPr="00A26C06">
        <w:rPr>
          <w:rFonts w:ascii="Times New Roman" w:hAnsi="Times New Roman" w:cs="Times New Roman"/>
          <w:sz w:val="24"/>
          <w:szCs w:val="24"/>
        </w:rPr>
        <w:t xml:space="preserve"> working together</w:t>
      </w:r>
      <w:r>
        <w:rPr>
          <w:rFonts w:ascii="Times New Roman" w:hAnsi="Times New Roman" w:cs="Times New Roman"/>
          <w:sz w:val="24"/>
          <w:szCs w:val="24"/>
        </w:rPr>
        <w:t xml:space="preserve"> in collaboration must all engage in</w:t>
      </w:r>
      <w:r w:rsidRPr="00A26C06">
        <w:rPr>
          <w:rFonts w:ascii="Times New Roman" w:hAnsi="Times New Roman" w:cs="Times New Roman"/>
          <w:sz w:val="24"/>
          <w:szCs w:val="24"/>
        </w:rPr>
        <w:t xml:space="preserve"> contributing ideas, examining and agreeing on the best course of action as well as putting in the necessary time and resources to achieve their goal </w:t>
      </w:r>
      <w:r>
        <w:rPr>
          <w:rFonts w:ascii="Times New Roman" w:hAnsi="Times New Roman" w:cs="Times New Roman"/>
          <w:sz w:val="24"/>
          <w:szCs w:val="24"/>
        </w:rPr>
        <w:t xml:space="preserve">all of </w:t>
      </w:r>
      <w:r w:rsidRPr="00A26C06">
        <w:rPr>
          <w:rFonts w:ascii="Times New Roman" w:hAnsi="Times New Roman" w:cs="Times New Roman"/>
          <w:sz w:val="24"/>
          <w:szCs w:val="24"/>
        </w:rPr>
        <w:t>which would be difficult to accomplish alone</w:t>
      </w:r>
      <w:r>
        <w:rPr>
          <w:rFonts w:ascii="Times New Roman" w:hAnsi="Times New Roman" w:cs="Times New Roman"/>
          <w:sz w:val="24"/>
          <w:szCs w:val="24"/>
        </w:rPr>
        <w:t xml:space="preserve">.  Sarratt and Chadwick (2020) argue that for multidisciplinary teams to be effective they must have confidence, be communicative with one another, be involved in critical thinking and have good problem-solving skills.  In addition to this, </w:t>
      </w:r>
      <w:r w:rsidRPr="00A26C06">
        <w:rPr>
          <w:rFonts w:ascii="Times New Roman" w:hAnsi="Times New Roman" w:cs="Times New Roman"/>
          <w:sz w:val="24"/>
          <w:szCs w:val="24"/>
        </w:rPr>
        <w:t>Driskell, Salas and Driskell (2018)</w:t>
      </w:r>
      <w:r>
        <w:rPr>
          <w:rFonts w:ascii="Times New Roman" w:hAnsi="Times New Roman" w:cs="Times New Roman"/>
          <w:sz w:val="24"/>
          <w:szCs w:val="24"/>
        </w:rPr>
        <w:t xml:space="preserve"> describe collaboration as the opportunity for individuals to develop mutual respect for those on the collaboration team as well as instil confidence in each other’s skills and capabilities. </w:t>
      </w:r>
    </w:p>
    <w:p w14:paraId="70522EA4" w14:textId="77777777" w:rsidR="002A518F" w:rsidRDefault="002A518F" w:rsidP="00377340">
      <w:pPr>
        <w:spacing w:line="360" w:lineRule="auto"/>
        <w:rPr>
          <w:rFonts w:ascii="Times New Roman" w:hAnsi="Times New Roman" w:cs="Times New Roman"/>
          <w:sz w:val="24"/>
          <w:szCs w:val="24"/>
        </w:rPr>
      </w:pPr>
      <w:r w:rsidRPr="0025647F">
        <w:rPr>
          <w:rFonts w:ascii="Times New Roman" w:hAnsi="Times New Roman" w:cs="Times New Roman"/>
          <w:sz w:val="24"/>
          <w:szCs w:val="24"/>
        </w:rPr>
        <w:t xml:space="preserve">Goodman and Clemow (2010) describe the National Health Service (NHS) as a complex public service administration with a wide range of substantial organisations and healthcare professionals all of whom objectively work in conjunction with one another.  Thistlewaite (2012) states by collaborating effectively, every healthcare professional ensures that all their patients receive a government-approved exemplary level of consistent and coordinated care that best meets their needs. </w:t>
      </w:r>
    </w:p>
    <w:p w14:paraId="1BD440CB" w14:textId="77777777" w:rsidR="002A518F" w:rsidRDefault="002A518F" w:rsidP="00377340">
      <w:pPr>
        <w:spacing w:line="360" w:lineRule="auto"/>
        <w:rPr>
          <w:rFonts w:ascii="Times New Roman" w:hAnsi="Times New Roman" w:cs="Times New Roman"/>
          <w:sz w:val="24"/>
          <w:szCs w:val="24"/>
        </w:rPr>
      </w:pPr>
      <w:r w:rsidRPr="0025647F">
        <w:rPr>
          <w:rFonts w:ascii="Times New Roman" w:hAnsi="Times New Roman" w:cs="Times New Roman"/>
          <w:sz w:val="24"/>
          <w:szCs w:val="24"/>
        </w:rPr>
        <w:t xml:space="preserve">Hamson, Mathena and Gunaldo (2021) believe collaboration can help bridge divisions between healthcare departments, and medical facilities which can lead to a more integrated </w:t>
      </w:r>
      <w:r w:rsidRPr="0025647F">
        <w:rPr>
          <w:rFonts w:ascii="Times New Roman" w:hAnsi="Times New Roman" w:cs="Times New Roman"/>
          <w:sz w:val="24"/>
          <w:szCs w:val="24"/>
        </w:rPr>
        <w:lastRenderedPageBreak/>
        <w:t xml:space="preserve">health service that focuses on compassionate patient care. McAuliffe (2021) declares that teamwork is vitally important in healthcare as successful collaborations can lead to better outcomes for the </w:t>
      </w:r>
      <w:r>
        <w:rPr>
          <w:rFonts w:ascii="Times New Roman" w:hAnsi="Times New Roman" w:cs="Times New Roman"/>
          <w:sz w:val="24"/>
          <w:szCs w:val="24"/>
        </w:rPr>
        <w:t>nation's health, increase job satisfaction for healthcare workers, and</w:t>
      </w:r>
      <w:r w:rsidRPr="0025647F">
        <w:rPr>
          <w:rFonts w:ascii="Times New Roman" w:hAnsi="Times New Roman" w:cs="Times New Roman"/>
          <w:sz w:val="24"/>
          <w:szCs w:val="24"/>
        </w:rPr>
        <w:t xml:space="preserve"> improve the overall effectiveness of the NHS system as a whole.</w:t>
      </w:r>
    </w:p>
    <w:p w14:paraId="38C65EEC" w14:textId="77777777" w:rsidR="002A518F" w:rsidRDefault="002A518F" w:rsidP="00377340">
      <w:pPr>
        <w:spacing w:line="360" w:lineRule="auto"/>
        <w:rPr>
          <w:rFonts w:ascii="Times New Roman" w:hAnsi="Times New Roman" w:cs="Times New Roman"/>
          <w:sz w:val="24"/>
          <w:szCs w:val="24"/>
        </w:rPr>
      </w:pPr>
      <w:r>
        <w:rPr>
          <w:rFonts w:ascii="Times New Roman" w:hAnsi="Times New Roman" w:cs="Times New Roman"/>
          <w:sz w:val="24"/>
          <w:szCs w:val="24"/>
        </w:rPr>
        <w:t>A number of researchers have concluded that effective collaboration is immensely beneficial in a variety of areas, for example,</w:t>
      </w:r>
      <w:r w:rsidRPr="002266CF">
        <w:rPr>
          <w:rFonts w:ascii="Times New Roman" w:hAnsi="Times New Roman" w:cs="Times New Roman"/>
          <w:sz w:val="24"/>
          <w:szCs w:val="24"/>
        </w:rPr>
        <w:t xml:space="preserve"> Gregory (2020)</w:t>
      </w:r>
      <w:r>
        <w:rPr>
          <w:rFonts w:ascii="Times New Roman" w:hAnsi="Times New Roman" w:cs="Times New Roman"/>
          <w:sz w:val="24"/>
          <w:szCs w:val="24"/>
        </w:rPr>
        <w:t xml:space="preserve"> and Laal and Ghodsi (2012) suggest</w:t>
      </w:r>
      <w:r w:rsidRPr="002266CF">
        <w:rPr>
          <w:rFonts w:ascii="Times New Roman" w:hAnsi="Times New Roman" w:cs="Times New Roman"/>
          <w:sz w:val="24"/>
          <w:szCs w:val="24"/>
        </w:rPr>
        <w:t xml:space="preserve"> successful collaboration allows individuals to gain different perspectives from people with different specialities and experiences.  Katzenbach and Smith (2009) agree with this and proclaim collaborative teams who share their knowledge and expertise will better construct an </w:t>
      </w:r>
      <w:r>
        <w:rPr>
          <w:rFonts w:ascii="Times New Roman" w:hAnsi="Times New Roman" w:cs="Times New Roman"/>
          <w:sz w:val="24"/>
          <w:szCs w:val="24"/>
        </w:rPr>
        <w:t>affable</w:t>
      </w:r>
      <w:r w:rsidRPr="002266CF">
        <w:rPr>
          <w:rFonts w:ascii="Times New Roman" w:hAnsi="Times New Roman" w:cs="Times New Roman"/>
          <w:sz w:val="24"/>
          <w:szCs w:val="24"/>
        </w:rPr>
        <w:t xml:space="preserve"> solution</w:t>
      </w:r>
      <w:r>
        <w:rPr>
          <w:rFonts w:ascii="Times New Roman" w:hAnsi="Times New Roman" w:cs="Times New Roman"/>
          <w:sz w:val="24"/>
          <w:szCs w:val="24"/>
        </w:rPr>
        <w:t xml:space="preserve"> ensuring that it is the best that can be provided. Additionally, sharing knowledge and abilities allows opportunities for others to develop their skills, leading to more effective and efficient practice being delivered, (</w:t>
      </w:r>
      <w:r w:rsidRPr="00811CF2">
        <w:rPr>
          <w:rFonts w:ascii="Times New Roman" w:hAnsi="Times New Roman" w:cs="Times New Roman"/>
          <w:sz w:val="24"/>
          <w:szCs w:val="24"/>
        </w:rPr>
        <w:t>Desyarti Safarini</w:t>
      </w:r>
      <w:r>
        <w:rPr>
          <w:rFonts w:ascii="Times New Roman" w:hAnsi="Times New Roman" w:cs="Times New Roman"/>
          <w:sz w:val="24"/>
          <w:szCs w:val="24"/>
        </w:rPr>
        <w:t xml:space="preserve">, 2019). </w:t>
      </w:r>
    </w:p>
    <w:p w14:paraId="2D345FE6" w14:textId="77777777" w:rsidR="002A518F" w:rsidRDefault="002A518F" w:rsidP="00377340">
      <w:pPr>
        <w:spacing w:line="360" w:lineRule="auto"/>
        <w:rPr>
          <w:rFonts w:ascii="Times New Roman" w:hAnsi="Times New Roman" w:cs="Times New Roman"/>
          <w:sz w:val="24"/>
          <w:szCs w:val="24"/>
        </w:rPr>
      </w:pPr>
      <w:r>
        <w:rPr>
          <w:rFonts w:ascii="Times New Roman" w:hAnsi="Times New Roman" w:cs="Times New Roman"/>
          <w:sz w:val="24"/>
          <w:szCs w:val="24"/>
        </w:rPr>
        <w:t>T</w:t>
      </w:r>
      <w:r w:rsidRPr="00992797">
        <w:rPr>
          <w:rFonts w:ascii="Times New Roman" w:hAnsi="Times New Roman" w:cs="Times New Roman"/>
          <w:sz w:val="24"/>
          <w:szCs w:val="24"/>
        </w:rPr>
        <w:t xml:space="preserve">here are instances where effective collaboration fails which can occur from a variety of factors, and in healthcare negative team cohesion can have dangerous consequences not only for the hospital organisation but also for the patients they treat, </w:t>
      </w:r>
      <w:r>
        <w:rPr>
          <w:rFonts w:ascii="Times New Roman" w:hAnsi="Times New Roman" w:cs="Times New Roman"/>
          <w:sz w:val="24"/>
          <w:szCs w:val="24"/>
        </w:rPr>
        <w:t xml:space="preserve">For this reason, healthcare organisations must promote and encourage positive team cohesion in the NHS to ensure the best possible outcomes for every patient they treat and also allow the healthcare professionals to thrive in their career </w:t>
      </w:r>
      <w:r w:rsidRPr="00992797">
        <w:rPr>
          <w:rFonts w:ascii="Times New Roman" w:hAnsi="Times New Roman" w:cs="Times New Roman"/>
          <w:sz w:val="24"/>
          <w:szCs w:val="24"/>
        </w:rPr>
        <w:t>(Stewart, 2018; Alderwick, 2021; Aunger, 2022</w:t>
      </w:r>
      <w:r>
        <w:rPr>
          <w:rFonts w:ascii="Times New Roman" w:hAnsi="Times New Roman" w:cs="Times New Roman"/>
          <w:sz w:val="24"/>
          <w:szCs w:val="24"/>
        </w:rPr>
        <w:t xml:space="preserve">; Williams </w:t>
      </w:r>
      <w:r w:rsidRPr="00665F61">
        <w:rPr>
          <w:rFonts w:ascii="Times New Roman" w:hAnsi="Times New Roman" w:cs="Times New Roman"/>
          <w:i/>
          <w:iCs/>
          <w:sz w:val="24"/>
          <w:szCs w:val="24"/>
        </w:rPr>
        <w:t>et al</w:t>
      </w:r>
      <w:r>
        <w:rPr>
          <w:rFonts w:ascii="Times New Roman" w:hAnsi="Times New Roman" w:cs="Times New Roman"/>
          <w:sz w:val="24"/>
          <w:szCs w:val="24"/>
        </w:rPr>
        <w:t xml:space="preserve">. 2020; Koshy </w:t>
      </w:r>
      <w:r w:rsidRPr="00665F61">
        <w:rPr>
          <w:rFonts w:ascii="Times New Roman" w:hAnsi="Times New Roman" w:cs="Times New Roman"/>
          <w:i/>
          <w:iCs/>
          <w:sz w:val="24"/>
          <w:szCs w:val="24"/>
        </w:rPr>
        <w:t>et al</w:t>
      </w:r>
      <w:r>
        <w:rPr>
          <w:rFonts w:ascii="Times New Roman" w:hAnsi="Times New Roman" w:cs="Times New Roman"/>
          <w:sz w:val="24"/>
          <w:szCs w:val="24"/>
        </w:rPr>
        <w:t xml:space="preserve">. 2020). </w:t>
      </w:r>
    </w:p>
    <w:p w14:paraId="4D4FBE11" w14:textId="77777777" w:rsidR="002A518F" w:rsidRDefault="002A518F" w:rsidP="00377340">
      <w:pPr>
        <w:spacing w:line="360" w:lineRule="auto"/>
        <w:rPr>
          <w:rFonts w:ascii="Times New Roman" w:hAnsi="Times New Roman" w:cs="Times New Roman"/>
          <w:sz w:val="24"/>
          <w:szCs w:val="24"/>
        </w:rPr>
      </w:pPr>
      <w:r>
        <w:rPr>
          <w:rFonts w:ascii="Times New Roman" w:hAnsi="Times New Roman" w:cs="Times New Roman"/>
          <w:sz w:val="24"/>
          <w:szCs w:val="24"/>
        </w:rPr>
        <w:t xml:space="preserve">Mills (2019) and Finset </w:t>
      </w:r>
      <w:r w:rsidRPr="00C725CD">
        <w:rPr>
          <w:rFonts w:ascii="Times New Roman" w:hAnsi="Times New Roman" w:cs="Times New Roman"/>
          <w:i/>
          <w:iCs/>
          <w:sz w:val="24"/>
          <w:szCs w:val="24"/>
        </w:rPr>
        <w:t>et al</w:t>
      </w:r>
      <w:r>
        <w:rPr>
          <w:rFonts w:ascii="Times New Roman" w:hAnsi="Times New Roman" w:cs="Times New Roman"/>
          <w:sz w:val="24"/>
          <w:szCs w:val="24"/>
        </w:rPr>
        <w:t xml:space="preserve">. (2020) both convey the importance of clear communication skills and suggest it is a core value in effective collaboration as being able to share knowledge allows the group to identify and address issues that may arise which in turn also presents an opportunity to show problem-solving skills, another crucial component in collaboration. </w:t>
      </w:r>
    </w:p>
    <w:p w14:paraId="073B5EE8" w14:textId="60F15280" w:rsidR="002A518F" w:rsidRDefault="002A518F" w:rsidP="00377340">
      <w:pPr>
        <w:spacing w:line="360" w:lineRule="auto"/>
        <w:rPr>
          <w:rFonts w:ascii="Times New Roman" w:hAnsi="Times New Roman" w:cs="Times New Roman"/>
          <w:sz w:val="24"/>
          <w:szCs w:val="24"/>
        </w:rPr>
      </w:pPr>
      <w:r>
        <w:rPr>
          <w:rFonts w:ascii="Times New Roman" w:hAnsi="Times New Roman" w:cs="Times New Roman"/>
          <w:sz w:val="24"/>
          <w:szCs w:val="24"/>
        </w:rPr>
        <w:t xml:space="preserve">Expanding on this, Kim and Kreps (2020) and Auschra (2018) both outline the risks of poor communication leading to unnecessary misunderstandings between team members as not all the important information will be properly conveyed.  Paulik, Keenan and Durda (2020) and Poku </w:t>
      </w:r>
      <w:r w:rsidRPr="000C47A3">
        <w:rPr>
          <w:rFonts w:ascii="Times New Roman" w:hAnsi="Times New Roman" w:cs="Times New Roman"/>
          <w:i/>
          <w:iCs/>
          <w:sz w:val="24"/>
          <w:szCs w:val="24"/>
        </w:rPr>
        <w:t>et al</w:t>
      </w:r>
      <w:r>
        <w:rPr>
          <w:rFonts w:ascii="Times New Roman" w:hAnsi="Times New Roman" w:cs="Times New Roman"/>
          <w:sz w:val="24"/>
          <w:szCs w:val="24"/>
        </w:rPr>
        <w:t xml:space="preserve">. (2023) both further articulate the risks of improper communication skills will greatly put any patients at a disadvantage as they rely on healthcare professionals </w:t>
      </w:r>
      <w:r w:rsidR="00377340">
        <w:rPr>
          <w:rFonts w:ascii="Times New Roman" w:hAnsi="Times New Roman" w:cs="Times New Roman"/>
          <w:sz w:val="24"/>
          <w:szCs w:val="24"/>
        </w:rPr>
        <w:t>for</w:t>
      </w:r>
      <w:r>
        <w:rPr>
          <w:rFonts w:ascii="Times New Roman" w:hAnsi="Times New Roman" w:cs="Times New Roman"/>
          <w:sz w:val="24"/>
          <w:szCs w:val="24"/>
        </w:rPr>
        <w:t xml:space="preserve"> their overall health and claim it will create a divide in trust if they are unable to evaluate a basic health care plan properly. </w:t>
      </w:r>
      <w:r>
        <w:rPr>
          <w:rFonts w:ascii="Times New Roman" w:hAnsi="Times New Roman" w:cs="Times New Roman"/>
          <w:sz w:val="24"/>
          <w:szCs w:val="24"/>
        </w:rPr>
        <w:br/>
      </w:r>
      <w:r>
        <w:rPr>
          <w:rFonts w:ascii="Times New Roman" w:hAnsi="Times New Roman" w:cs="Times New Roman"/>
          <w:sz w:val="24"/>
          <w:szCs w:val="24"/>
        </w:rPr>
        <w:br/>
      </w:r>
      <w:r w:rsidRPr="00E0481E">
        <w:rPr>
          <w:rFonts w:ascii="Times New Roman" w:hAnsi="Times New Roman" w:cs="Times New Roman"/>
          <w:sz w:val="24"/>
          <w:szCs w:val="24"/>
        </w:rPr>
        <w:t xml:space="preserve">Hairida </w:t>
      </w:r>
      <w:r w:rsidRPr="00E0481E">
        <w:rPr>
          <w:rFonts w:ascii="Times New Roman" w:hAnsi="Times New Roman" w:cs="Times New Roman"/>
          <w:i/>
          <w:iCs/>
          <w:sz w:val="24"/>
          <w:szCs w:val="24"/>
        </w:rPr>
        <w:t>et al</w:t>
      </w:r>
      <w:r w:rsidRPr="00E0481E">
        <w:rPr>
          <w:rFonts w:ascii="Times New Roman" w:hAnsi="Times New Roman" w:cs="Times New Roman"/>
          <w:sz w:val="24"/>
          <w:szCs w:val="24"/>
        </w:rPr>
        <w:t>. (2021</w:t>
      </w:r>
      <w:r>
        <w:rPr>
          <w:rFonts w:ascii="Times New Roman" w:hAnsi="Times New Roman" w:cs="Times New Roman"/>
          <w:sz w:val="24"/>
          <w:szCs w:val="24"/>
        </w:rPr>
        <w:t xml:space="preserve">) believe that by working together to identify possible challenges, collaborators can increase productivity and creativity, allowing them to develop critical thinking skills.  Docherty, Gulliver and Drake (2004) cite that those potent analytical skills encourage an inclusive working environment, allowing individuals to foster stronger professional relationships, allowing them to achieve a higher standard of work. </w:t>
      </w:r>
    </w:p>
    <w:p w14:paraId="0BB49DC3" w14:textId="77777777" w:rsidR="002A518F" w:rsidRDefault="002A518F" w:rsidP="00377340">
      <w:pPr>
        <w:spacing w:line="360" w:lineRule="auto"/>
        <w:rPr>
          <w:rFonts w:ascii="Times New Roman" w:hAnsi="Times New Roman" w:cs="Times New Roman"/>
          <w:sz w:val="24"/>
          <w:szCs w:val="24"/>
        </w:rPr>
      </w:pPr>
      <w:r w:rsidRPr="00402F29">
        <w:rPr>
          <w:rFonts w:ascii="Times New Roman" w:hAnsi="Times New Roman" w:cs="Times New Roman"/>
          <w:sz w:val="24"/>
          <w:szCs w:val="24"/>
        </w:rPr>
        <w:t xml:space="preserve">In response to this, Rosen </w:t>
      </w:r>
      <w:r w:rsidRPr="00827AE7">
        <w:rPr>
          <w:rFonts w:ascii="Times New Roman" w:hAnsi="Times New Roman" w:cs="Times New Roman"/>
          <w:i/>
          <w:iCs/>
          <w:sz w:val="24"/>
          <w:szCs w:val="24"/>
        </w:rPr>
        <w:t>et al</w:t>
      </w:r>
      <w:r w:rsidRPr="00402F29">
        <w:rPr>
          <w:rFonts w:ascii="Times New Roman" w:hAnsi="Times New Roman" w:cs="Times New Roman"/>
          <w:sz w:val="24"/>
          <w:szCs w:val="24"/>
        </w:rPr>
        <w:t xml:space="preserve">. (2018) and Aunger </w:t>
      </w:r>
      <w:r w:rsidRPr="00827AE7">
        <w:rPr>
          <w:rFonts w:ascii="Times New Roman" w:hAnsi="Times New Roman" w:cs="Times New Roman"/>
          <w:i/>
          <w:iCs/>
          <w:sz w:val="24"/>
          <w:szCs w:val="24"/>
        </w:rPr>
        <w:t>et al</w:t>
      </w:r>
      <w:r w:rsidRPr="00402F29">
        <w:rPr>
          <w:rFonts w:ascii="Times New Roman" w:hAnsi="Times New Roman" w:cs="Times New Roman"/>
          <w:sz w:val="24"/>
          <w:szCs w:val="24"/>
        </w:rPr>
        <w:t xml:space="preserve">. (2021) explain that when there is a poor collaboration effort, healthcare workers will become uncoordinated making it more difficult to provide adequate to patients as they are unable to utilise all their skills to carry out their responsibilities in a disorganised environment.  Jones, Vidal and Taylor (2020) and Gureje </w:t>
      </w:r>
      <w:r w:rsidRPr="009B5151">
        <w:rPr>
          <w:rFonts w:ascii="Times New Roman" w:hAnsi="Times New Roman" w:cs="Times New Roman"/>
          <w:i/>
          <w:iCs/>
          <w:sz w:val="24"/>
          <w:szCs w:val="24"/>
        </w:rPr>
        <w:t>et al</w:t>
      </w:r>
      <w:r w:rsidRPr="00402F29">
        <w:rPr>
          <w:rFonts w:ascii="Times New Roman" w:hAnsi="Times New Roman" w:cs="Times New Roman"/>
          <w:sz w:val="24"/>
          <w:szCs w:val="24"/>
        </w:rPr>
        <w:t>. (2020) both declare healthcare providers with negative collaboration skills are at a much higher risk of experiencing medical errors, have poorer health outcomes and have higher mortality rates.</w:t>
      </w:r>
    </w:p>
    <w:p w14:paraId="2B14ED26" w14:textId="77777777" w:rsidR="002A518F" w:rsidRDefault="002A518F" w:rsidP="00377340">
      <w:pPr>
        <w:spacing w:line="360" w:lineRule="auto"/>
        <w:rPr>
          <w:rFonts w:ascii="Times New Roman" w:hAnsi="Times New Roman" w:cs="Times New Roman"/>
          <w:sz w:val="24"/>
          <w:szCs w:val="24"/>
        </w:rPr>
      </w:pPr>
      <w:r>
        <w:rPr>
          <w:rFonts w:ascii="Times New Roman" w:hAnsi="Times New Roman" w:cs="Times New Roman"/>
          <w:sz w:val="24"/>
          <w:szCs w:val="24"/>
        </w:rPr>
        <w:t xml:space="preserve">Delving deeper into the positive side, </w:t>
      </w:r>
      <w:r w:rsidRPr="003B2474">
        <w:rPr>
          <w:rFonts w:ascii="Times New Roman" w:hAnsi="Times New Roman" w:cs="Times New Roman"/>
          <w:sz w:val="24"/>
          <w:szCs w:val="24"/>
        </w:rPr>
        <w:t>Kello and Allen (2022) have shown</w:t>
      </w:r>
      <w:r>
        <w:rPr>
          <w:rFonts w:ascii="Times New Roman" w:hAnsi="Times New Roman" w:cs="Times New Roman"/>
          <w:sz w:val="24"/>
          <w:szCs w:val="24"/>
        </w:rPr>
        <w:t xml:space="preserve"> that</w:t>
      </w:r>
      <w:r w:rsidRPr="003B2474">
        <w:rPr>
          <w:rFonts w:ascii="Times New Roman" w:hAnsi="Times New Roman" w:cs="Times New Roman"/>
          <w:sz w:val="24"/>
          <w:szCs w:val="24"/>
        </w:rPr>
        <w:t xml:space="preserve"> </w:t>
      </w:r>
      <w:r>
        <w:rPr>
          <w:rFonts w:ascii="Times New Roman" w:hAnsi="Times New Roman" w:cs="Times New Roman"/>
          <w:sz w:val="24"/>
          <w:szCs w:val="24"/>
        </w:rPr>
        <w:t xml:space="preserve">constructive </w:t>
      </w:r>
      <w:r w:rsidRPr="003B2474">
        <w:rPr>
          <w:rFonts w:ascii="Times New Roman" w:hAnsi="Times New Roman" w:cs="Times New Roman"/>
          <w:sz w:val="24"/>
          <w:szCs w:val="24"/>
        </w:rPr>
        <w:t>team cohesion can lead to staff having improved mental health, better physical health and less likely to experience work burnout</w:t>
      </w:r>
      <w:r>
        <w:rPr>
          <w:rFonts w:ascii="Times New Roman" w:hAnsi="Times New Roman" w:cs="Times New Roman"/>
          <w:sz w:val="24"/>
          <w:szCs w:val="24"/>
        </w:rPr>
        <w:t xml:space="preserve"> which can benefit an individual’s overall quality of life.  </w:t>
      </w:r>
    </w:p>
    <w:p w14:paraId="5CDAA431" w14:textId="77777777" w:rsidR="002A518F" w:rsidRDefault="002A518F" w:rsidP="00377340">
      <w:pPr>
        <w:spacing w:line="360" w:lineRule="auto"/>
        <w:rPr>
          <w:rFonts w:ascii="Times New Roman" w:hAnsi="Times New Roman" w:cs="Times New Roman"/>
          <w:sz w:val="24"/>
          <w:szCs w:val="24"/>
        </w:rPr>
      </w:pPr>
      <w:r>
        <w:rPr>
          <w:rFonts w:ascii="Times New Roman" w:hAnsi="Times New Roman" w:cs="Times New Roman"/>
          <w:sz w:val="24"/>
          <w:szCs w:val="24"/>
        </w:rPr>
        <w:t xml:space="preserve">Ocloo </w:t>
      </w:r>
      <w:r w:rsidRPr="009E0A66">
        <w:rPr>
          <w:rFonts w:ascii="Times New Roman" w:hAnsi="Times New Roman" w:cs="Times New Roman"/>
          <w:i/>
          <w:iCs/>
          <w:sz w:val="24"/>
          <w:szCs w:val="24"/>
        </w:rPr>
        <w:t>et al</w:t>
      </w:r>
      <w:r>
        <w:rPr>
          <w:rFonts w:ascii="Times New Roman" w:hAnsi="Times New Roman" w:cs="Times New Roman"/>
          <w:sz w:val="24"/>
          <w:szCs w:val="24"/>
        </w:rPr>
        <w:t xml:space="preserve">. (2021) describe the negative effect of bad collaboration may lead to nurses and doctors feeling isolated in their roles as they feel overwhelmed by the pressure of the job. </w:t>
      </w:r>
      <w:r w:rsidRPr="00EB474D">
        <w:rPr>
          <w:rFonts w:ascii="Times New Roman" w:hAnsi="Times New Roman" w:cs="Times New Roman"/>
          <w:sz w:val="24"/>
          <w:szCs w:val="24"/>
        </w:rPr>
        <w:t>McKinless (2020)</w:t>
      </w:r>
      <w:r>
        <w:rPr>
          <w:rFonts w:ascii="Times New Roman" w:hAnsi="Times New Roman" w:cs="Times New Roman"/>
          <w:sz w:val="24"/>
          <w:szCs w:val="24"/>
        </w:rPr>
        <w:t xml:space="preserve"> even states that there’s evidence the NHS has had trouble retaining staff due to the overwhelming workload they endure.  Moreover, a survey conducted by the Nursing &amp; Midwifery Council (NMC) further provides evidence of this.  It states that </w:t>
      </w:r>
      <w:r w:rsidRPr="00F662D2">
        <w:rPr>
          <w:rFonts w:ascii="Times New Roman" w:hAnsi="Times New Roman" w:cs="Times New Roman"/>
          <w:sz w:val="24"/>
          <w:szCs w:val="24"/>
        </w:rPr>
        <w:t xml:space="preserve">a little over twenty thousand nurses chose to leave the register in 2019, the third and fourth most common reasoning given was due to negative workplace culture and too much pressure, whilst the most frequent reason for leaving was retirement.  Nurses who responded to the survey indicated they experienced problems with senior members of staff which only aided in creating an uncomfortable hostile atmosphere leaving the nurses feeling frustrated, dismissed and undervalued.  Those who left because of the pressure stated the </w:t>
      </w:r>
      <w:r>
        <w:rPr>
          <w:rFonts w:ascii="Times New Roman" w:hAnsi="Times New Roman" w:cs="Times New Roman"/>
          <w:sz w:val="24"/>
          <w:szCs w:val="24"/>
        </w:rPr>
        <w:t>expectations</w:t>
      </w:r>
      <w:r w:rsidRPr="00F662D2">
        <w:rPr>
          <w:rFonts w:ascii="Times New Roman" w:hAnsi="Times New Roman" w:cs="Times New Roman"/>
          <w:sz w:val="24"/>
          <w:szCs w:val="24"/>
        </w:rPr>
        <w:t xml:space="preserve"> placed upon them because of issues with retaining staff seemed so unachievable they commonly experienced feelings of anxiety and dread during shifts</w:t>
      </w:r>
      <w:r>
        <w:rPr>
          <w:rFonts w:ascii="Times New Roman" w:hAnsi="Times New Roman" w:cs="Times New Roman"/>
          <w:sz w:val="24"/>
          <w:szCs w:val="24"/>
        </w:rPr>
        <w:t xml:space="preserve">, (NMC, 2020). </w:t>
      </w:r>
    </w:p>
    <w:p w14:paraId="4AD9E064" w14:textId="77777777" w:rsidR="002A518F" w:rsidRDefault="002A518F" w:rsidP="00377340">
      <w:pPr>
        <w:spacing w:line="360" w:lineRule="auto"/>
        <w:rPr>
          <w:rFonts w:ascii="Times New Roman" w:hAnsi="Times New Roman" w:cs="Times New Roman"/>
          <w:sz w:val="24"/>
          <w:szCs w:val="24"/>
        </w:rPr>
      </w:pPr>
      <w:r>
        <w:rPr>
          <w:rFonts w:ascii="Times New Roman" w:hAnsi="Times New Roman" w:cs="Times New Roman"/>
          <w:sz w:val="24"/>
          <w:szCs w:val="24"/>
        </w:rPr>
        <w:t xml:space="preserve">Bosch and Mansell (2015) continue to elaborate on this and mention that cohesive collaboration is clearly linked to having a positive effect on overall health as collaboration allows members to delegate the workload giving each individual their own responsibilities to complete which in effect reduces stress and therefore fosters a sense of communal support through positive reinforcement.  </w:t>
      </w:r>
    </w:p>
    <w:p w14:paraId="23822815" w14:textId="77777777" w:rsidR="002A518F" w:rsidRDefault="002A518F" w:rsidP="00377340">
      <w:pPr>
        <w:spacing w:line="360" w:lineRule="auto"/>
        <w:rPr>
          <w:rFonts w:ascii="Times New Roman" w:hAnsi="Times New Roman" w:cs="Times New Roman"/>
          <w:sz w:val="24"/>
          <w:szCs w:val="24"/>
        </w:rPr>
      </w:pPr>
      <w:r w:rsidRPr="00402F29">
        <w:rPr>
          <w:rFonts w:ascii="Times New Roman" w:hAnsi="Times New Roman" w:cs="Times New Roman"/>
          <w:sz w:val="24"/>
          <w:szCs w:val="24"/>
        </w:rPr>
        <w:t xml:space="preserve">King and Lawley (2022) agree and further explain a working environment with lower stress levels and </w:t>
      </w:r>
      <w:r>
        <w:rPr>
          <w:rFonts w:ascii="Times New Roman" w:hAnsi="Times New Roman" w:cs="Times New Roman"/>
          <w:sz w:val="24"/>
          <w:szCs w:val="24"/>
        </w:rPr>
        <w:t xml:space="preserve">a </w:t>
      </w:r>
      <w:r w:rsidRPr="00402F29">
        <w:rPr>
          <w:rFonts w:ascii="Times New Roman" w:hAnsi="Times New Roman" w:cs="Times New Roman"/>
          <w:sz w:val="24"/>
          <w:szCs w:val="24"/>
        </w:rPr>
        <w:t xml:space="preserve">healthy atmosphere individuals are more likely to have a greater sense of job satisfaction and therefore will achieve a higher rate of overall performance.  Additionally, all these benefits can lead to a more productive and successful organisation, which is why </w:t>
      </w:r>
      <w:r>
        <w:rPr>
          <w:rFonts w:ascii="Times New Roman" w:hAnsi="Times New Roman" w:cs="Times New Roman"/>
          <w:sz w:val="24"/>
          <w:szCs w:val="24"/>
        </w:rPr>
        <w:t>employers need to prioritise</w:t>
      </w:r>
      <w:r w:rsidRPr="00402F29">
        <w:rPr>
          <w:rFonts w:ascii="Times New Roman" w:hAnsi="Times New Roman" w:cs="Times New Roman"/>
          <w:sz w:val="24"/>
          <w:szCs w:val="24"/>
        </w:rPr>
        <w:t xml:space="preserve"> a healthy work-life balance environment (Blunt and Munro, 2023).</w:t>
      </w:r>
    </w:p>
    <w:p w14:paraId="5348799B" w14:textId="77777777" w:rsidR="002A518F" w:rsidRDefault="002A518F" w:rsidP="00377340">
      <w:pPr>
        <w:spacing w:line="360" w:lineRule="auto"/>
        <w:rPr>
          <w:rFonts w:ascii="Times New Roman" w:hAnsi="Times New Roman" w:cs="Times New Roman"/>
          <w:sz w:val="24"/>
          <w:szCs w:val="24"/>
        </w:rPr>
      </w:pPr>
      <w:r w:rsidRPr="00DF1095">
        <w:rPr>
          <w:rFonts w:ascii="Times New Roman" w:hAnsi="Times New Roman" w:cs="Times New Roman"/>
          <w:sz w:val="24"/>
          <w:szCs w:val="24"/>
        </w:rPr>
        <w:t xml:space="preserve">Sugg </w:t>
      </w:r>
      <w:r w:rsidRPr="005A4480">
        <w:rPr>
          <w:rFonts w:ascii="Times New Roman" w:hAnsi="Times New Roman" w:cs="Times New Roman"/>
          <w:i/>
          <w:iCs/>
          <w:sz w:val="24"/>
          <w:szCs w:val="24"/>
        </w:rPr>
        <w:t>et al.</w:t>
      </w:r>
      <w:r w:rsidRPr="00DF1095">
        <w:rPr>
          <w:rFonts w:ascii="Times New Roman" w:hAnsi="Times New Roman" w:cs="Times New Roman"/>
          <w:sz w:val="24"/>
          <w:szCs w:val="24"/>
        </w:rPr>
        <w:t xml:space="preserve"> (2023) </w:t>
      </w:r>
      <w:r>
        <w:rPr>
          <w:rFonts w:ascii="Times New Roman" w:hAnsi="Times New Roman" w:cs="Times New Roman"/>
          <w:sz w:val="24"/>
          <w:szCs w:val="24"/>
        </w:rPr>
        <w:t>implore</w:t>
      </w:r>
      <w:r w:rsidRPr="00DF1095">
        <w:rPr>
          <w:rFonts w:ascii="Times New Roman" w:hAnsi="Times New Roman" w:cs="Times New Roman"/>
          <w:sz w:val="24"/>
          <w:szCs w:val="24"/>
        </w:rPr>
        <w:t xml:space="preserve"> the importance of overcoming barriers to effective collaboration and </w:t>
      </w:r>
      <w:r>
        <w:rPr>
          <w:rFonts w:ascii="Times New Roman" w:hAnsi="Times New Roman" w:cs="Times New Roman"/>
          <w:sz w:val="24"/>
          <w:szCs w:val="24"/>
        </w:rPr>
        <w:t>say</w:t>
      </w:r>
      <w:r w:rsidRPr="00DF1095">
        <w:rPr>
          <w:rFonts w:ascii="Times New Roman" w:hAnsi="Times New Roman" w:cs="Times New Roman"/>
          <w:sz w:val="24"/>
          <w:szCs w:val="24"/>
        </w:rPr>
        <w:t xml:space="preserve"> it’s especially valued within the NHS because its purpose is to care for the well-being of the public, therefore any avoidable mistake may be dire not only to patient</w:t>
      </w:r>
      <w:r>
        <w:rPr>
          <w:rFonts w:ascii="Times New Roman" w:hAnsi="Times New Roman" w:cs="Times New Roman"/>
          <w:sz w:val="24"/>
          <w:szCs w:val="24"/>
        </w:rPr>
        <w:t xml:space="preserve"> safety </w:t>
      </w:r>
      <w:r w:rsidRPr="00DF1095">
        <w:rPr>
          <w:rFonts w:ascii="Times New Roman" w:hAnsi="Times New Roman" w:cs="Times New Roman"/>
          <w:sz w:val="24"/>
          <w:szCs w:val="24"/>
        </w:rPr>
        <w:t xml:space="preserve">but to the reputation of the organisation as a whole. </w:t>
      </w:r>
    </w:p>
    <w:p w14:paraId="1E6E1031" w14:textId="2C3DC1C9" w:rsidR="002A518F" w:rsidRDefault="002A518F" w:rsidP="00377340">
      <w:pPr>
        <w:spacing w:line="360" w:lineRule="auto"/>
        <w:rPr>
          <w:rFonts w:ascii="Times New Roman" w:hAnsi="Times New Roman" w:cs="Times New Roman"/>
          <w:sz w:val="24"/>
          <w:szCs w:val="24"/>
        </w:rPr>
      </w:pPr>
      <w:r w:rsidRPr="00EF4AFB">
        <w:rPr>
          <w:rFonts w:ascii="Times New Roman" w:hAnsi="Times New Roman" w:cs="Times New Roman"/>
          <w:sz w:val="24"/>
          <w:szCs w:val="24"/>
        </w:rPr>
        <w:t xml:space="preserve">To overcome barriers </w:t>
      </w:r>
      <w:r w:rsidR="00377340">
        <w:rPr>
          <w:rFonts w:ascii="Times New Roman" w:hAnsi="Times New Roman" w:cs="Times New Roman"/>
          <w:sz w:val="24"/>
          <w:szCs w:val="24"/>
        </w:rPr>
        <w:t>to</w:t>
      </w:r>
      <w:r w:rsidRPr="00EF4AFB">
        <w:rPr>
          <w:rFonts w:ascii="Times New Roman" w:hAnsi="Times New Roman" w:cs="Times New Roman"/>
          <w:sz w:val="24"/>
          <w:szCs w:val="24"/>
        </w:rPr>
        <w:t xml:space="preserve"> collaboration Schot, Tummers and Noordegraaf (2020) </w:t>
      </w:r>
      <w:r>
        <w:rPr>
          <w:rFonts w:ascii="Times New Roman" w:hAnsi="Times New Roman" w:cs="Times New Roman"/>
          <w:sz w:val="24"/>
          <w:szCs w:val="24"/>
        </w:rPr>
        <w:t xml:space="preserve">and Pajakoski </w:t>
      </w:r>
      <w:r w:rsidRPr="00E239AC">
        <w:rPr>
          <w:rFonts w:ascii="Times New Roman" w:hAnsi="Times New Roman" w:cs="Times New Roman"/>
          <w:i/>
          <w:iCs/>
          <w:sz w:val="24"/>
          <w:szCs w:val="24"/>
        </w:rPr>
        <w:t>et al.</w:t>
      </w:r>
      <w:r>
        <w:rPr>
          <w:rFonts w:ascii="Times New Roman" w:hAnsi="Times New Roman" w:cs="Times New Roman"/>
          <w:sz w:val="24"/>
          <w:szCs w:val="24"/>
        </w:rPr>
        <w:t xml:space="preserve"> (2021) both </w:t>
      </w:r>
      <w:r w:rsidRPr="00EF4AFB">
        <w:rPr>
          <w:rFonts w:ascii="Times New Roman" w:hAnsi="Times New Roman" w:cs="Times New Roman"/>
          <w:sz w:val="24"/>
          <w:szCs w:val="24"/>
        </w:rPr>
        <w:t xml:space="preserve">suggest that because the NHS provides life alternating care the team leaders of multidisciplinary teams should regularly hold meetings to </w:t>
      </w:r>
      <w:r>
        <w:rPr>
          <w:rFonts w:ascii="Times New Roman" w:hAnsi="Times New Roman" w:cs="Times New Roman"/>
          <w:sz w:val="24"/>
          <w:szCs w:val="24"/>
        </w:rPr>
        <w:t xml:space="preserve">methodically review any incident that may have occurred.  In addition to this, </w:t>
      </w:r>
      <w:r w:rsidRPr="006F10B2">
        <w:rPr>
          <w:rFonts w:ascii="Times New Roman" w:hAnsi="Times New Roman" w:cs="Times New Roman"/>
          <w:sz w:val="24"/>
          <w:szCs w:val="24"/>
        </w:rPr>
        <w:t xml:space="preserve">Powell </w:t>
      </w:r>
      <w:r w:rsidRPr="006F10B2">
        <w:rPr>
          <w:rFonts w:ascii="Times New Roman" w:hAnsi="Times New Roman" w:cs="Times New Roman"/>
          <w:i/>
          <w:iCs/>
          <w:sz w:val="24"/>
          <w:szCs w:val="24"/>
        </w:rPr>
        <w:t>et al</w:t>
      </w:r>
      <w:r w:rsidRPr="006F10B2">
        <w:rPr>
          <w:rFonts w:ascii="Times New Roman" w:hAnsi="Times New Roman" w:cs="Times New Roman"/>
          <w:sz w:val="24"/>
          <w:szCs w:val="24"/>
        </w:rPr>
        <w:t xml:space="preserve">. (2019) suggest another way for the healthcare system to avoid ineffective collaboration is to encourage both patient and employee feedback from their own personal experience.  Expanding on this, Atherton </w:t>
      </w:r>
      <w:r w:rsidRPr="006F10B2">
        <w:rPr>
          <w:rFonts w:ascii="Times New Roman" w:hAnsi="Times New Roman" w:cs="Times New Roman"/>
          <w:i/>
          <w:iCs/>
          <w:sz w:val="24"/>
          <w:szCs w:val="24"/>
        </w:rPr>
        <w:t>et al</w:t>
      </w:r>
      <w:r w:rsidRPr="006F10B2">
        <w:rPr>
          <w:rFonts w:ascii="Times New Roman" w:hAnsi="Times New Roman" w:cs="Times New Roman"/>
          <w:sz w:val="24"/>
          <w:szCs w:val="24"/>
        </w:rPr>
        <w:t>. (2019) explain the importance of</w:t>
      </w:r>
      <w:r>
        <w:rPr>
          <w:rFonts w:ascii="Times New Roman" w:hAnsi="Times New Roman" w:cs="Times New Roman"/>
          <w:sz w:val="24"/>
          <w:szCs w:val="24"/>
        </w:rPr>
        <w:t xml:space="preserve"> receiving feedback as it allows leaders of multidisciplinary teams to coordinate intervention strategies to improve the organisation for their staff and the public as well as restore trust in the organisation.  Furthermore, it teaches others to avoid the same incidences from occurring again in the future, allowing other teams to learn and grow from previous circumstances.</w:t>
      </w:r>
    </w:p>
    <w:p w14:paraId="7F6FFC51" w14:textId="77777777" w:rsidR="002A518F" w:rsidRDefault="002A518F" w:rsidP="00377340">
      <w:pPr>
        <w:spacing w:line="360" w:lineRule="auto"/>
        <w:rPr>
          <w:rFonts w:ascii="Times New Roman" w:hAnsi="Times New Roman" w:cs="Times New Roman"/>
          <w:sz w:val="24"/>
          <w:szCs w:val="24"/>
        </w:rPr>
      </w:pPr>
    </w:p>
    <w:p w14:paraId="062FAB70" w14:textId="77777777" w:rsidR="002A518F" w:rsidRDefault="002A518F" w:rsidP="00377340">
      <w:pPr>
        <w:spacing w:line="360" w:lineRule="auto"/>
        <w:rPr>
          <w:rFonts w:ascii="Times New Roman" w:hAnsi="Times New Roman" w:cs="Times New Roman"/>
          <w:sz w:val="24"/>
          <w:szCs w:val="24"/>
        </w:rPr>
      </w:pPr>
    </w:p>
    <w:p w14:paraId="6DD08C7A" w14:textId="77777777" w:rsidR="002A518F" w:rsidRDefault="002A518F" w:rsidP="00377340">
      <w:pPr>
        <w:spacing w:line="360" w:lineRule="auto"/>
        <w:rPr>
          <w:rFonts w:ascii="Times New Roman" w:hAnsi="Times New Roman" w:cs="Times New Roman"/>
          <w:sz w:val="24"/>
          <w:szCs w:val="24"/>
        </w:rPr>
      </w:pPr>
    </w:p>
    <w:p w14:paraId="74AA0546" w14:textId="77777777" w:rsidR="002A518F" w:rsidRDefault="002A518F" w:rsidP="00377340">
      <w:pPr>
        <w:spacing w:line="360" w:lineRule="auto"/>
        <w:rPr>
          <w:rFonts w:ascii="Times New Roman" w:hAnsi="Times New Roman" w:cs="Times New Roman"/>
          <w:sz w:val="24"/>
          <w:szCs w:val="24"/>
        </w:rPr>
      </w:pPr>
    </w:p>
    <w:p w14:paraId="3999506E" w14:textId="77777777" w:rsidR="002A518F" w:rsidRDefault="002A518F" w:rsidP="00377340">
      <w:pPr>
        <w:spacing w:line="360" w:lineRule="auto"/>
        <w:rPr>
          <w:rFonts w:ascii="Times New Roman" w:hAnsi="Times New Roman" w:cs="Times New Roman"/>
          <w:sz w:val="24"/>
          <w:szCs w:val="24"/>
        </w:rPr>
      </w:pPr>
    </w:p>
    <w:p w14:paraId="49AF6B7F" w14:textId="77777777" w:rsidR="002A518F" w:rsidRDefault="002A518F" w:rsidP="00377340">
      <w:pPr>
        <w:spacing w:line="360" w:lineRule="auto"/>
        <w:rPr>
          <w:rFonts w:ascii="Times New Roman" w:hAnsi="Times New Roman" w:cs="Times New Roman"/>
          <w:sz w:val="24"/>
          <w:szCs w:val="24"/>
        </w:rPr>
      </w:pPr>
    </w:p>
    <w:p w14:paraId="1F3D90D6" w14:textId="77777777" w:rsidR="002A518F" w:rsidRDefault="002A518F" w:rsidP="00377340">
      <w:pPr>
        <w:spacing w:line="360" w:lineRule="auto"/>
        <w:rPr>
          <w:rFonts w:ascii="Times New Roman" w:hAnsi="Times New Roman" w:cs="Times New Roman"/>
          <w:sz w:val="24"/>
          <w:szCs w:val="24"/>
        </w:rPr>
      </w:pPr>
    </w:p>
    <w:p w14:paraId="608E4385" w14:textId="16D54F70" w:rsidR="002A518F" w:rsidRPr="002A518F" w:rsidRDefault="002A518F" w:rsidP="00377340">
      <w:pPr>
        <w:spacing w:line="360" w:lineRule="auto"/>
        <w:jc w:val="center"/>
        <w:rPr>
          <w:rFonts w:ascii="Times New Roman" w:hAnsi="Times New Roman" w:cs="Times New Roman"/>
          <w:b/>
          <w:bCs/>
          <w:sz w:val="24"/>
          <w:szCs w:val="24"/>
          <w:u w:val="single"/>
        </w:rPr>
      </w:pPr>
      <w:r w:rsidRPr="002A518F">
        <w:rPr>
          <w:rFonts w:ascii="Times New Roman" w:hAnsi="Times New Roman" w:cs="Times New Roman"/>
          <w:b/>
          <w:bCs/>
          <w:sz w:val="24"/>
          <w:szCs w:val="24"/>
          <w:u w:val="single"/>
        </w:rPr>
        <w:t>Positive Reflecti</w:t>
      </w:r>
      <w:r>
        <w:rPr>
          <w:rFonts w:ascii="Times New Roman" w:hAnsi="Times New Roman" w:cs="Times New Roman"/>
          <w:b/>
          <w:bCs/>
          <w:sz w:val="24"/>
          <w:szCs w:val="24"/>
          <w:u w:val="single"/>
        </w:rPr>
        <w:t>ve Practice</w:t>
      </w:r>
    </w:p>
    <w:p w14:paraId="4CC13004" w14:textId="5840193B" w:rsidR="002A518F" w:rsidRDefault="002A518F" w:rsidP="00377340">
      <w:pPr>
        <w:spacing w:line="360" w:lineRule="auto"/>
        <w:rPr>
          <w:rFonts w:ascii="Times New Roman" w:hAnsi="Times New Roman" w:cs="Times New Roman"/>
          <w:sz w:val="24"/>
          <w:szCs w:val="24"/>
        </w:rPr>
      </w:pPr>
      <w:r>
        <w:rPr>
          <w:rFonts w:ascii="Times New Roman" w:hAnsi="Times New Roman" w:cs="Times New Roman"/>
          <w:sz w:val="24"/>
          <w:szCs w:val="24"/>
        </w:rPr>
        <w:t>Reflective practice is a crucial aspect of personal self-improvement as it empowers individuals to analyse and evaluate past experiences to gain insight to be more informed about similar situations in the future (Pendrey, 2022).  Reflective practice aims to recognise challenges, identify areas of improvement, and make a conscious effort to process new information and develop new skills to become further capable, yet, it can take many forms, individually, in group discussions, or in feedback reviews from mentors which is much more beneficial as group discussions allow the sharing of knowledge, constructive criticism and bestowing wisdom to those with lesser experience will better prepare them, (Thompson, 2021: Rolfe, Jasper and Freshwater, 2020; Candy 2020; Kurtz, 2019</w:t>
      </w:r>
      <w:bookmarkStart w:id="1" w:name="_Hlk152511393"/>
      <w:r>
        <w:rPr>
          <w:rFonts w:ascii="Times New Roman" w:hAnsi="Times New Roman" w:cs="Times New Roman"/>
          <w:sz w:val="24"/>
          <w:szCs w:val="24"/>
        </w:rPr>
        <w:t xml:space="preserve">).  In this part of this assignment, a reflective practice will be used to ruminate a positive example of collaboration, specifically the Gibbs reflective cycle.  A detailed evaluation of the scenario will be conducted throughout and the opportunity to highlight the learning opportunities from the incident.  Also, a brief mention as to why reflection in practice is a priceless exercise and why </w:t>
      </w:r>
      <w:r w:rsidRPr="00A46FAB">
        <w:rPr>
          <w:rFonts w:ascii="Times New Roman" w:hAnsi="Times New Roman" w:cs="Times New Roman"/>
          <w:sz w:val="24"/>
          <w:szCs w:val="24"/>
        </w:rPr>
        <w:t>its importance cannot be overstated in any workplace</w:t>
      </w:r>
      <w:r>
        <w:rPr>
          <w:rFonts w:ascii="Times New Roman" w:hAnsi="Times New Roman" w:cs="Times New Roman"/>
          <w:sz w:val="24"/>
          <w:szCs w:val="24"/>
        </w:rPr>
        <w:t>, especially in a healthcare setting</w:t>
      </w:r>
      <w:r w:rsidRPr="00A46FAB">
        <w:rPr>
          <w:rFonts w:ascii="Times New Roman" w:hAnsi="Times New Roman" w:cs="Times New Roman"/>
          <w:sz w:val="24"/>
          <w:szCs w:val="24"/>
        </w:rPr>
        <w:t>.</w:t>
      </w:r>
    </w:p>
    <w:bookmarkEnd w:id="1"/>
    <w:p w14:paraId="2A5BD61B" w14:textId="77777777" w:rsidR="002A518F" w:rsidRDefault="002A518F" w:rsidP="00377340">
      <w:pPr>
        <w:spacing w:line="360" w:lineRule="auto"/>
        <w:rPr>
          <w:rFonts w:ascii="Times New Roman" w:hAnsi="Times New Roman" w:cs="Times New Roman"/>
          <w:sz w:val="24"/>
          <w:szCs w:val="24"/>
        </w:rPr>
      </w:pPr>
      <w:r>
        <w:rPr>
          <w:rFonts w:ascii="Times New Roman" w:hAnsi="Times New Roman" w:cs="Times New Roman"/>
          <w:sz w:val="24"/>
          <w:szCs w:val="24"/>
        </w:rPr>
        <w:t xml:space="preserve">Gibbs's model of reflection was first developed in 1988 by American psychologist, Graham Gibbs and its purpose was an open mindfulness to acknowledge the inconsistencies and the consistencies in one own actions during a particular event, with its aim to invoke a framework to better improve themselves from previous experiences (Gibbs’, 1988: University of Edinburgh, 2023). </w:t>
      </w:r>
    </w:p>
    <w:p w14:paraId="20319CAE" w14:textId="77777777" w:rsidR="002A518F" w:rsidRDefault="002A518F" w:rsidP="00377340">
      <w:pPr>
        <w:spacing w:line="360" w:lineRule="auto"/>
        <w:rPr>
          <w:rFonts w:ascii="Times New Roman" w:hAnsi="Times New Roman" w:cs="Times New Roman"/>
          <w:sz w:val="24"/>
          <w:szCs w:val="24"/>
        </w:rPr>
      </w:pPr>
      <w:r w:rsidRPr="0048426F">
        <w:rPr>
          <w:rFonts w:ascii="Times New Roman" w:hAnsi="Times New Roman" w:cs="Times New Roman"/>
          <w:sz w:val="24"/>
          <w:szCs w:val="24"/>
        </w:rPr>
        <w:t xml:space="preserve">According </w:t>
      </w:r>
      <w:r>
        <w:rPr>
          <w:rFonts w:ascii="Times New Roman" w:hAnsi="Times New Roman" w:cs="Times New Roman"/>
          <w:sz w:val="24"/>
          <w:szCs w:val="24"/>
        </w:rPr>
        <w:t xml:space="preserve">to </w:t>
      </w:r>
      <w:r w:rsidRPr="0048426F">
        <w:rPr>
          <w:rFonts w:ascii="Times New Roman" w:hAnsi="Times New Roman" w:cs="Times New Roman"/>
          <w:sz w:val="24"/>
          <w:szCs w:val="24"/>
        </w:rPr>
        <w:t>Moutrey (2020)</w:t>
      </w:r>
      <w:r>
        <w:rPr>
          <w:rFonts w:ascii="Times New Roman" w:hAnsi="Times New Roman" w:cs="Times New Roman"/>
          <w:sz w:val="24"/>
          <w:szCs w:val="24"/>
        </w:rPr>
        <w:t>,</w:t>
      </w:r>
      <w:r w:rsidRPr="0048426F">
        <w:rPr>
          <w:rFonts w:ascii="Times New Roman" w:hAnsi="Times New Roman" w:cs="Times New Roman"/>
          <w:sz w:val="24"/>
          <w:szCs w:val="24"/>
        </w:rPr>
        <w:t xml:space="preserve"> Gibb’s </w:t>
      </w:r>
      <w:r>
        <w:rPr>
          <w:rFonts w:ascii="Times New Roman" w:hAnsi="Times New Roman" w:cs="Times New Roman"/>
          <w:sz w:val="24"/>
          <w:szCs w:val="24"/>
        </w:rPr>
        <w:t>reflective cycle consists of six stages: description, feelings, evaluation, analysis, conclusion and action plan.  The first stage, description involves a detailed account of the situation in which the situation is based.  The second stage is feelings, which is a description of the thought processes and feelings throughout the event in detail.  The third is evaluation, which is an acknowledgement of the positives and negatives of the event in detail to effectively determine the event’s overall performance.  The fourth stage is analysis which requires individuals to delve into a deeper thinking that involves identifying the underlying cause and factors that contributed to the finality of the event.  The fifth stage is the conclusion, which pertains to speculating what could have been done differently, by summarising and understanding the details in which the event happened.  Finally, the final stage is the action plan, which is applying new information learned from the event to implement in future situations, (Sharma and Sharma, 2023: Arnott, Paliadelis and Cruickshank, 2021).</w:t>
      </w:r>
    </w:p>
    <w:p w14:paraId="2A549501" w14:textId="2E14C4C7" w:rsidR="002A518F" w:rsidRDefault="002A518F" w:rsidP="00377340">
      <w:pPr>
        <w:spacing w:line="360" w:lineRule="auto"/>
        <w:rPr>
          <w:rFonts w:ascii="Times New Roman" w:hAnsi="Times New Roman" w:cs="Times New Roman"/>
          <w:sz w:val="24"/>
          <w:szCs w:val="24"/>
        </w:rPr>
      </w:pPr>
      <w:r>
        <w:rPr>
          <w:rFonts w:ascii="Times New Roman" w:hAnsi="Times New Roman" w:cs="Times New Roman"/>
          <w:sz w:val="24"/>
          <w:szCs w:val="24"/>
        </w:rPr>
        <w:t xml:space="preserve">Reflective practice can be beneficial to both personal and professional development as contemplating past incidents allows individuals to identify their strengths, their weaknesses, and discover how their actions and behaviour all contribute to the overall result of a collaboration effort. (Bolton and Delderfield, 2018: Johns, 2022).  Additionally, individuals or groups who engage in communicative introspection can allow them to identify areas of improvement and make constructive adjustments for further collaborative efforts, which ultimately will lead to more productive teams achieving more fruitful conclusions (Bager-Charleson, 2020: Hunt, 2021).  </w:t>
      </w:r>
    </w:p>
    <w:p w14:paraId="09E52062" w14:textId="77777777" w:rsidR="002A518F" w:rsidRDefault="002A518F" w:rsidP="00377340">
      <w:pPr>
        <w:spacing w:line="360" w:lineRule="auto"/>
        <w:rPr>
          <w:rFonts w:ascii="Times New Roman" w:hAnsi="Times New Roman" w:cs="Times New Roman"/>
          <w:sz w:val="24"/>
          <w:szCs w:val="24"/>
        </w:rPr>
      </w:pPr>
      <w:r>
        <w:rPr>
          <w:rFonts w:ascii="Times New Roman" w:hAnsi="Times New Roman" w:cs="Times New Roman"/>
          <w:sz w:val="24"/>
          <w:szCs w:val="24"/>
        </w:rPr>
        <w:t xml:space="preserve">Richards (2021) believes that reflective practice is a natural practice in life, however, Artioli </w:t>
      </w:r>
      <w:r w:rsidRPr="00B20A76">
        <w:rPr>
          <w:rFonts w:ascii="Times New Roman" w:hAnsi="Times New Roman" w:cs="Times New Roman"/>
          <w:i/>
          <w:iCs/>
          <w:sz w:val="24"/>
          <w:szCs w:val="24"/>
        </w:rPr>
        <w:t>et al</w:t>
      </w:r>
      <w:r>
        <w:rPr>
          <w:rFonts w:ascii="Times New Roman" w:hAnsi="Times New Roman" w:cs="Times New Roman"/>
          <w:sz w:val="24"/>
          <w:szCs w:val="24"/>
        </w:rPr>
        <w:t xml:space="preserve">. (2021) are confident that it is paramount in a healthcare environment.  </w:t>
      </w:r>
      <w:r w:rsidRPr="0020049B">
        <w:rPr>
          <w:rFonts w:ascii="Times New Roman" w:hAnsi="Times New Roman" w:cs="Times New Roman"/>
          <w:sz w:val="24"/>
          <w:szCs w:val="24"/>
        </w:rPr>
        <w:t>Esterhusizen, Howatson-Jones and Lioba</w:t>
      </w:r>
      <w:r>
        <w:rPr>
          <w:rFonts w:ascii="Times New Roman" w:hAnsi="Times New Roman" w:cs="Times New Roman"/>
          <w:sz w:val="24"/>
          <w:szCs w:val="24"/>
        </w:rPr>
        <w:t xml:space="preserve"> </w:t>
      </w:r>
      <w:r w:rsidRPr="0020049B">
        <w:rPr>
          <w:rFonts w:ascii="Times New Roman" w:hAnsi="Times New Roman" w:cs="Times New Roman"/>
          <w:sz w:val="24"/>
          <w:szCs w:val="24"/>
        </w:rPr>
        <w:t xml:space="preserve">(2019) </w:t>
      </w:r>
      <w:r>
        <w:rPr>
          <w:rFonts w:ascii="Times New Roman" w:hAnsi="Times New Roman" w:cs="Times New Roman"/>
          <w:sz w:val="24"/>
          <w:szCs w:val="24"/>
        </w:rPr>
        <w:t xml:space="preserve">support this by stating practitioners need to critically consider their actions for improvement and continuous learning, </w:t>
      </w:r>
      <w:r w:rsidRPr="00B82E7E">
        <w:rPr>
          <w:rFonts w:ascii="Times New Roman" w:hAnsi="Times New Roman" w:cs="Times New Roman"/>
          <w:sz w:val="24"/>
          <w:szCs w:val="24"/>
        </w:rPr>
        <w:t>Hanney and González-Block</w:t>
      </w:r>
      <w:r>
        <w:rPr>
          <w:rFonts w:ascii="Times New Roman" w:hAnsi="Times New Roman" w:cs="Times New Roman"/>
          <w:sz w:val="24"/>
          <w:szCs w:val="24"/>
        </w:rPr>
        <w:t xml:space="preserve"> (2015) and Subbiah (2023) both claim this is important as the medical industry is constantly advancing with new empirical research and qualitative case studies to develop new concepts of ethical medical inventions for illnesses and diseases.  </w:t>
      </w:r>
    </w:p>
    <w:p w14:paraId="3617FAFC" w14:textId="77777777" w:rsidR="002A518F" w:rsidRDefault="002A518F" w:rsidP="00377340">
      <w:pPr>
        <w:spacing w:line="360" w:lineRule="auto"/>
        <w:rPr>
          <w:rFonts w:ascii="Times New Roman" w:hAnsi="Times New Roman" w:cs="Times New Roman"/>
          <w:sz w:val="24"/>
          <w:szCs w:val="24"/>
        </w:rPr>
      </w:pPr>
      <w:r>
        <w:rPr>
          <w:rFonts w:ascii="Times New Roman" w:hAnsi="Times New Roman" w:cs="Times New Roman"/>
          <w:sz w:val="24"/>
          <w:szCs w:val="24"/>
        </w:rPr>
        <w:t xml:space="preserve">Moreover, the more experienced practitioners who engage in self-awareness and learn by repetition will be more likely to develop a high standard of interpersonal skills, such as displaying empathy, actively listening to peers and patients, effectively advocating for their patients, building reports with them and their next of kin, and being able to constructively communicate with their colleagues to better provide the patient with the best possible care they can receive (Grant and Goodman, 2018: Moss, 2020: Outlaw and Rushing, 2018: Cusack and Smith, 2020). </w:t>
      </w:r>
    </w:p>
    <w:p w14:paraId="510475E7" w14:textId="634567B8" w:rsidR="002A518F" w:rsidRPr="002769E7" w:rsidRDefault="002A518F" w:rsidP="00377340">
      <w:pPr>
        <w:spacing w:line="360" w:lineRule="auto"/>
        <w:rPr>
          <w:rFonts w:ascii="Times New Roman" w:hAnsi="Times New Roman" w:cs="Times New Roman"/>
          <w:sz w:val="24"/>
          <w:szCs w:val="24"/>
        </w:rPr>
      </w:pPr>
      <w:r w:rsidRPr="0099604E">
        <w:rPr>
          <w:rFonts w:ascii="Times New Roman" w:hAnsi="Times New Roman" w:cs="Times New Roman"/>
          <w:sz w:val="24"/>
          <w:szCs w:val="24"/>
        </w:rPr>
        <w:t xml:space="preserve">The positive collaboration that will be reviewed </w:t>
      </w:r>
      <w:r>
        <w:rPr>
          <w:rFonts w:ascii="Times New Roman" w:hAnsi="Times New Roman" w:cs="Times New Roman"/>
          <w:sz w:val="24"/>
          <w:szCs w:val="24"/>
        </w:rPr>
        <w:t>focuses</w:t>
      </w:r>
      <w:r w:rsidR="00BA1042">
        <w:rPr>
          <w:rFonts w:ascii="Times New Roman" w:hAnsi="Times New Roman" w:cs="Times New Roman"/>
          <w:sz w:val="24"/>
          <w:szCs w:val="24"/>
        </w:rPr>
        <w:t xml:space="preserve"> on my personal experience during an orienteering trip in Snowdonia, as a part of my college course, public services. I was one of a four-person team, </w:t>
      </w:r>
      <w:r w:rsidR="00C03834">
        <w:rPr>
          <w:rFonts w:ascii="Times New Roman" w:hAnsi="Times New Roman" w:cs="Times New Roman"/>
          <w:sz w:val="24"/>
          <w:szCs w:val="24"/>
        </w:rPr>
        <w:t xml:space="preserve">and </w:t>
      </w:r>
      <w:r w:rsidR="00BA1042">
        <w:rPr>
          <w:rFonts w:ascii="Times New Roman" w:hAnsi="Times New Roman" w:cs="Times New Roman"/>
          <w:sz w:val="24"/>
          <w:szCs w:val="24"/>
        </w:rPr>
        <w:t>all the members were a part of the same course</w:t>
      </w:r>
      <w:r w:rsidR="00C03834">
        <w:rPr>
          <w:rFonts w:ascii="Times New Roman" w:hAnsi="Times New Roman" w:cs="Times New Roman"/>
          <w:sz w:val="24"/>
          <w:szCs w:val="24"/>
        </w:rPr>
        <w:t>, so we all were familiar with each other and good friends</w:t>
      </w:r>
      <w:r w:rsidR="002769E7">
        <w:rPr>
          <w:rFonts w:ascii="Times New Roman" w:hAnsi="Times New Roman" w:cs="Times New Roman"/>
          <w:sz w:val="24"/>
          <w:szCs w:val="24"/>
        </w:rPr>
        <w:t>.  Since, we are all familiar with each other and previously attended other extracurricular activities, surfing, camping and kayaking we were also familiar with each other skills and capabilities</w:t>
      </w:r>
      <w:r w:rsidR="00BA1042" w:rsidRPr="002769E7">
        <w:rPr>
          <w:rFonts w:ascii="Times New Roman" w:hAnsi="Times New Roman" w:cs="Times New Roman"/>
          <w:sz w:val="24"/>
          <w:szCs w:val="24"/>
        </w:rPr>
        <w:t>.</w:t>
      </w:r>
      <w:r w:rsidR="002769E7" w:rsidRPr="002769E7">
        <w:rPr>
          <w:rFonts w:ascii="Times New Roman" w:hAnsi="Times New Roman" w:cs="Times New Roman"/>
          <w:sz w:val="24"/>
          <w:szCs w:val="24"/>
        </w:rPr>
        <w:t xml:space="preserve"> </w:t>
      </w:r>
      <w:r w:rsidRPr="002769E7">
        <w:rPr>
          <w:rFonts w:ascii="Times New Roman" w:hAnsi="Times New Roman" w:cs="Times New Roman"/>
          <w:sz w:val="24"/>
          <w:szCs w:val="24"/>
        </w:rPr>
        <w:t xml:space="preserve"> British Orienteering (2023) explains that orienteering is a physical outdoor activity that involves the group using tools such as a map and compass to navigate through unfamiliar and sometimes rough terrain.  Orienteering is a popular sport across the world with its objective being able to travel and find checkpoints along a designated route as quickly as possible, it requires physical endurance, critical thinking and navigation skills, and is sometimes used as a form of training in the military, (Boga, 1997: Royal Navy, 2023: World Press, 2020). </w:t>
      </w:r>
    </w:p>
    <w:p w14:paraId="799603EA" w14:textId="16BAEB05" w:rsidR="003D0D86" w:rsidRDefault="003D0D86" w:rsidP="00377340">
      <w:pPr>
        <w:spacing w:line="360" w:lineRule="auto"/>
        <w:rPr>
          <w:rFonts w:ascii="Times New Roman" w:hAnsi="Times New Roman" w:cs="Times New Roman"/>
          <w:sz w:val="24"/>
          <w:szCs w:val="24"/>
        </w:rPr>
      </w:pPr>
      <w:r>
        <w:rPr>
          <w:rFonts w:ascii="Times New Roman" w:hAnsi="Times New Roman" w:cs="Times New Roman"/>
          <w:sz w:val="24"/>
          <w:szCs w:val="24"/>
        </w:rPr>
        <w:t>Our four-person group were not alone, we were competing with three other teams, and we all shared the same objective; to reach the same destination via different rout</w:t>
      </w:r>
      <w:r w:rsidR="00866E4F">
        <w:rPr>
          <w:rFonts w:ascii="Times New Roman" w:hAnsi="Times New Roman" w:cs="Times New Roman"/>
          <w:sz w:val="24"/>
          <w:szCs w:val="24"/>
        </w:rPr>
        <w:t xml:space="preserve">es within two hours.  On this particular day, the weather conditions were wet, </w:t>
      </w:r>
      <w:r w:rsidR="00807952">
        <w:rPr>
          <w:rFonts w:ascii="Times New Roman" w:hAnsi="Times New Roman" w:cs="Times New Roman"/>
          <w:sz w:val="24"/>
          <w:szCs w:val="24"/>
        </w:rPr>
        <w:t>cloudy</w:t>
      </w:r>
      <w:r w:rsidR="00866E4F">
        <w:rPr>
          <w:rFonts w:ascii="Times New Roman" w:hAnsi="Times New Roman" w:cs="Times New Roman"/>
          <w:sz w:val="24"/>
          <w:szCs w:val="24"/>
        </w:rPr>
        <w:t xml:space="preserve"> and a little windy and because of that, it motivated everyone to eagerly finish the competition as quickly as possible. </w:t>
      </w:r>
    </w:p>
    <w:p w14:paraId="1EE34FAA" w14:textId="51BA9F84" w:rsidR="00807952" w:rsidRDefault="00807952" w:rsidP="00377340">
      <w:pPr>
        <w:spacing w:line="360" w:lineRule="auto"/>
        <w:rPr>
          <w:rFonts w:ascii="Times New Roman" w:hAnsi="Times New Roman" w:cs="Times New Roman"/>
          <w:sz w:val="24"/>
          <w:szCs w:val="24"/>
        </w:rPr>
      </w:pPr>
      <w:r>
        <w:rPr>
          <w:rFonts w:ascii="Times New Roman" w:hAnsi="Times New Roman" w:cs="Times New Roman"/>
          <w:sz w:val="24"/>
          <w:szCs w:val="24"/>
        </w:rPr>
        <w:t xml:space="preserve">In preparation for the day in question, before we embarked on the trip, we all shared similar feelings of apprehension </w:t>
      </w:r>
      <w:r w:rsidR="00514924">
        <w:rPr>
          <w:rFonts w:ascii="Times New Roman" w:hAnsi="Times New Roman" w:cs="Times New Roman"/>
          <w:sz w:val="24"/>
          <w:szCs w:val="24"/>
        </w:rPr>
        <w:t xml:space="preserve">about our ability to complete the designated route and expressed doubt that we could successfully navigate ourselves to the finishing line.  The reason why we were feeling this way was because everyone on our team did not have a lot of experience with orienteering and felt slightly anxious and overwhelmed about the upcoming expedition.  Additionally, due to the poor weather conditions, I was feeling downhearted because it was cold and the overall morale of the group was low and we all were originally lacking the motivation to win the competition, preferring to get back on the minibus as soon as possible.  However, the chosen leader of the group </w:t>
      </w:r>
      <w:r w:rsidR="006C2C28">
        <w:rPr>
          <w:rFonts w:ascii="Times New Roman" w:hAnsi="Times New Roman" w:cs="Times New Roman"/>
          <w:sz w:val="24"/>
          <w:szCs w:val="24"/>
        </w:rPr>
        <w:t xml:space="preserve">recognised our sullen mood and reassured everyone that whilst we did not possess a high level of expertise with the outdoor sport, </w:t>
      </w:r>
      <w:r w:rsidR="0094701A">
        <w:rPr>
          <w:rFonts w:ascii="Times New Roman" w:hAnsi="Times New Roman" w:cs="Times New Roman"/>
          <w:sz w:val="24"/>
          <w:szCs w:val="24"/>
        </w:rPr>
        <w:t xml:space="preserve">nonetheless </w:t>
      </w:r>
      <w:r w:rsidR="006C2C28">
        <w:rPr>
          <w:rFonts w:ascii="Times New Roman" w:hAnsi="Times New Roman" w:cs="Times New Roman"/>
          <w:sz w:val="24"/>
          <w:szCs w:val="24"/>
        </w:rPr>
        <w:t>we had all prepared for the trip beforehand by resear</w:t>
      </w:r>
      <w:r w:rsidR="000254F6">
        <w:rPr>
          <w:rFonts w:ascii="Times New Roman" w:hAnsi="Times New Roman" w:cs="Times New Roman"/>
          <w:sz w:val="24"/>
          <w:szCs w:val="24"/>
        </w:rPr>
        <w:t>ching the popular hiking route</w:t>
      </w:r>
      <w:r w:rsidR="0094701A">
        <w:rPr>
          <w:rFonts w:ascii="Times New Roman" w:hAnsi="Times New Roman" w:cs="Times New Roman"/>
          <w:sz w:val="24"/>
          <w:szCs w:val="24"/>
        </w:rPr>
        <w:t xml:space="preserve">, and we were all aware of what our personal responsibilities were and if the situation occurred where one of us was struggling, we would be supported by the others.  </w:t>
      </w:r>
    </w:p>
    <w:p w14:paraId="73D1022C" w14:textId="50D3FA63" w:rsidR="002A518F" w:rsidRPr="0094701A" w:rsidRDefault="0094701A" w:rsidP="00377340">
      <w:pPr>
        <w:spacing w:line="360" w:lineRule="auto"/>
        <w:rPr>
          <w:rFonts w:ascii="Times New Roman" w:hAnsi="Times New Roman" w:cs="Times New Roman"/>
          <w:sz w:val="24"/>
          <w:szCs w:val="24"/>
        </w:rPr>
      </w:pPr>
      <w:r>
        <w:rPr>
          <w:rFonts w:ascii="Times New Roman" w:hAnsi="Times New Roman" w:cs="Times New Roman"/>
          <w:sz w:val="24"/>
          <w:szCs w:val="24"/>
        </w:rPr>
        <w:t>According to Ferguson and Turbyfill (2013), p</w:t>
      </w:r>
      <w:r w:rsidR="002A518F" w:rsidRPr="00930022">
        <w:rPr>
          <w:rFonts w:ascii="Times New Roman" w:hAnsi="Times New Roman" w:cs="Times New Roman"/>
          <w:sz w:val="24"/>
          <w:szCs w:val="24"/>
        </w:rPr>
        <w:t>articipants should be well-prepared for orienteering trips</w:t>
      </w:r>
      <w:r>
        <w:rPr>
          <w:rFonts w:ascii="Times New Roman" w:hAnsi="Times New Roman" w:cs="Times New Roman"/>
          <w:sz w:val="24"/>
          <w:szCs w:val="24"/>
        </w:rPr>
        <w:t xml:space="preserve"> and </w:t>
      </w:r>
      <w:r w:rsidR="002A518F">
        <w:rPr>
          <w:rFonts w:ascii="Times New Roman" w:hAnsi="Times New Roman" w:cs="Times New Roman"/>
          <w:sz w:val="24"/>
          <w:szCs w:val="24"/>
        </w:rPr>
        <w:t xml:space="preserve">explain the better prepared a team is the better their chances are for overcoming any challenges during the activity and are equipped with the correct equipment to do so.  </w:t>
      </w:r>
      <w:r w:rsidR="002A518F">
        <w:rPr>
          <w:rFonts w:ascii="Times New Roman" w:eastAsia="Times New Roman" w:hAnsi="Times New Roman" w:cs="Times New Roman"/>
          <w:kern w:val="0"/>
          <w:sz w:val="24"/>
          <w:szCs w:val="24"/>
          <w:lang w:eastAsia="en-GB"/>
          <w14:ligatures w14:val="none"/>
        </w:rPr>
        <w:t xml:space="preserve">McNeill (2010) agrees with this by proclaiming that the more organisation goes into planning the fewer chances there are of injuries and accidents from occurring as overall safety is a priority.  </w:t>
      </w:r>
    </w:p>
    <w:p w14:paraId="344D44A0" w14:textId="77777777" w:rsidR="002A518F" w:rsidRDefault="002A518F" w:rsidP="00377340">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the standards set by the NMC all the nurses and midwives who wish to practice in their field, it is expected they be knowledgeable about their requirement so they can provide higher-quality person-centred care once they finish their education, so students are encouraged that aspiring health practitioners are prepared to know all the legalities, </w:t>
      </w:r>
      <w:r w:rsidRPr="00D635F4">
        <w:rPr>
          <w:rFonts w:ascii="Times New Roman" w:hAnsi="Times New Roman" w:cs="Times New Roman"/>
          <w:sz w:val="24"/>
          <w:szCs w:val="24"/>
        </w:rPr>
        <w:t>(Elliot and Chinn, 2023</w:t>
      </w:r>
      <w:r>
        <w:rPr>
          <w:rFonts w:ascii="Times New Roman" w:hAnsi="Times New Roman" w:cs="Times New Roman"/>
          <w:sz w:val="24"/>
          <w:szCs w:val="24"/>
        </w:rPr>
        <w:t xml:space="preserve">: McDonald and Then, 2019). </w:t>
      </w:r>
    </w:p>
    <w:p w14:paraId="0F436A56" w14:textId="608F3B6E" w:rsidR="0094701A" w:rsidRDefault="0094701A" w:rsidP="00377340">
      <w:pPr>
        <w:spacing w:line="360" w:lineRule="auto"/>
        <w:rPr>
          <w:rFonts w:ascii="Times New Roman" w:hAnsi="Times New Roman" w:cs="Times New Roman"/>
          <w:sz w:val="24"/>
          <w:szCs w:val="24"/>
        </w:rPr>
      </w:pPr>
      <w:r>
        <w:rPr>
          <w:rFonts w:ascii="Times New Roman" w:hAnsi="Times New Roman" w:cs="Times New Roman"/>
          <w:sz w:val="24"/>
          <w:szCs w:val="24"/>
        </w:rPr>
        <w:t xml:space="preserve">Overall, our team was able to successfully complete the orienteering trip within the time limit we won the competition by finishing in </w:t>
      </w:r>
      <w:r w:rsidR="0074618D">
        <w:rPr>
          <w:rFonts w:ascii="Times New Roman" w:hAnsi="Times New Roman" w:cs="Times New Roman"/>
          <w:sz w:val="24"/>
          <w:szCs w:val="24"/>
        </w:rPr>
        <w:t xml:space="preserve">the </w:t>
      </w:r>
      <w:r>
        <w:rPr>
          <w:rFonts w:ascii="Times New Roman" w:hAnsi="Times New Roman" w:cs="Times New Roman"/>
          <w:sz w:val="24"/>
          <w:szCs w:val="24"/>
        </w:rPr>
        <w:t xml:space="preserve">first place, notwithstanding the less-than-ideal weather conditions and the low morale </w:t>
      </w:r>
      <w:r w:rsidR="0074618D">
        <w:rPr>
          <w:rFonts w:ascii="Times New Roman" w:hAnsi="Times New Roman" w:cs="Times New Roman"/>
          <w:sz w:val="24"/>
          <w:szCs w:val="24"/>
        </w:rPr>
        <w:t xml:space="preserve">at the beginning, which was </w:t>
      </w:r>
      <w:r>
        <w:rPr>
          <w:rFonts w:ascii="Times New Roman" w:hAnsi="Times New Roman" w:cs="Times New Roman"/>
          <w:sz w:val="24"/>
          <w:szCs w:val="24"/>
        </w:rPr>
        <w:t>boosted once we mad</w:t>
      </w:r>
      <w:r w:rsidR="0074618D">
        <w:rPr>
          <w:rFonts w:ascii="Times New Roman" w:hAnsi="Times New Roman" w:cs="Times New Roman"/>
          <w:sz w:val="24"/>
          <w:szCs w:val="24"/>
        </w:rPr>
        <w:t xml:space="preserve">e good progress in a short amount of time.  Everyone on our team had their designated tasks, and the </w:t>
      </w:r>
      <w:r w:rsidR="00F23A57">
        <w:rPr>
          <w:rFonts w:ascii="Times New Roman" w:hAnsi="Times New Roman" w:cs="Times New Roman"/>
          <w:sz w:val="24"/>
          <w:szCs w:val="24"/>
        </w:rPr>
        <w:t>leader</w:t>
      </w:r>
      <w:r w:rsidR="0074618D">
        <w:rPr>
          <w:rFonts w:ascii="Times New Roman" w:hAnsi="Times New Roman" w:cs="Times New Roman"/>
          <w:sz w:val="24"/>
          <w:szCs w:val="24"/>
        </w:rPr>
        <w:t xml:space="preserve"> of the group was in charge of reading the map and directing the group to the next checkpoin</w:t>
      </w:r>
      <w:r w:rsidR="00FD415A">
        <w:rPr>
          <w:rFonts w:ascii="Times New Roman" w:hAnsi="Times New Roman" w:cs="Times New Roman"/>
          <w:sz w:val="24"/>
          <w:szCs w:val="24"/>
        </w:rPr>
        <w:t>t</w:t>
      </w:r>
      <w:r w:rsidR="00F23A57">
        <w:rPr>
          <w:rFonts w:ascii="Times New Roman" w:hAnsi="Times New Roman" w:cs="Times New Roman"/>
          <w:sz w:val="24"/>
          <w:szCs w:val="24"/>
        </w:rPr>
        <w:t xml:space="preserve"> without straying off the path.  The second hand was in charge of the compass and took measures to ensure we were all headed in the correct direction and was meant to inform the lead of the group if he got off course.  </w:t>
      </w:r>
      <w:r w:rsidR="000A4E3C">
        <w:rPr>
          <w:rFonts w:ascii="Times New Roman" w:hAnsi="Times New Roman" w:cs="Times New Roman"/>
          <w:sz w:val="24"/>
          <w:szCs w:val="24"/>
        </w:rPr>
        <w:t>My role in the team was being equipped with an emergency phone that was designed to have a reliable signal in rural areas and was in possession of a first-aid kit which I had been trained to use in case someone was injured as we needed to contact emergenc</w:t>
      </w:r>
      <w:r w:rsidR="002F1FB5">
        <w:rPr>
          <w:rFonts w:ascii="Times New Roman" w:hAnsi="Times New Roman" w:cs="Times New Roman"/>
          <w:sz w:val="24"/>
          <w:szCs w:val="24"/>
        </w:rPr>
        <w:t>y services.  We were all able to carry out our responsibilities effectively with little challenge to slow us down and because of this, we were able to accomplish our overall goal of finishing first place swiftly, despite our feelings of doubt because of our lack of experience with orienteering.  The issue that posed the greatest obstacle to our grou</w:t>
      </w:r>
      <w:r w:rsidR="00723A52">
        <w:rPr>
          <w:rFonts w:ascii="Times New Roman" w:hAnsi="Times New Roman" w:cs="Times New Roman"/>
          <w:sz w:val="24"/>
          <w:szCs w:val="24"/>
        </w:rPr>
        <w:t>p</w:t>
      </w:r>
      <w:r w:rsidR="002F28EB">
        <w:rPr>
          <w:rFonts w:ascii="Times New Roman" w:hAnsi="Times New Roman" w:cs="Times New Roman"/>
          <w:sz w:val="24"/>
          <w:szCs w:val="24"/>
        </w:rPr>
        <w:t xml:space="preserve"> was due to an unexpected weather change from warm and sunny to wet, cloudy and windy, and because the change was </w:t>
      </w:r>
      <w:r w:rsidR="00767F55">
        <w:rPr>
          <w:rFonts w:ascii="Times New Roman" w:hAnsi="Times New Roman" w:cs="Times New Roman"/>
          <w:sz w:val="24"/>
          <w:szCs w:val="24"/>
        </w:rPr>
        <w:t xml:space="preserve">sudden, I left my waterproof coat on the minibus and by the end of the expedition I was drenched from the rain and unable to stay warm throughout the day which diminished the overall enjoyment of the trip. </w:t>
      </w:r>
    </w:p>
    <w:p w14:paraId="46446618" w14:textId="57BD39B9" w:rsidR="002A518F" w:rsidRDefault="002A518F" w:rsidP="00377340">
      <w:pPr>
        <w:spacing w:line="360" w:lineRule="auto"/>
        <w:rPr>
          <w:rFonts w:ascii="Times New Roman" w:hAnsi="Times New Roman" w:cs="Times New Roman"/>
          <w:sz w:val="24"/>
          <w:szCs w:val="24"/>
        </w:rPr>
      </w:pPr>
      <w:r>
        <w:rPr>
          <w:rFonts w:ascii="Times New Roman" w:hAnsi="Times New Roman" w:cs="Times New Roman"/>
          <w:sz w:val="24"/>
          <w:szCs w:val="24"/>
        </w:rPr>
        <w:t xml:space="preserve">Whilst the orienteering </w:t>
      </w:r>
      <w:r w:rsidRPr="00F45F95">
        <w:rPr>
          <w:rFonts w:ascii="Times New Roman" w:hAnsi="Times New Roman" w:cs="Times New Roman"/>
          <w:sz w:val="24"/>
          <w:szCs w:val="24"/>
        </w:rPr>
        <w:t>experience was positive due to a good collaborati</w:t>
      </w:r>
      <w:r>
        <w:rPr>
          <w:rFonts w:ascii="Times New Roman" w:hAnsi="Times New Roman" w:cs="Times New Roman"/>
          <w:sz w:val="24"/>
          <w:szCs w:val="24"/>
        </w:rPr>
        <w:t>ve</w:t>
      </w:r>
      <w:r w:rsidRPr="00F45F95">
        <w:rPr>
          <w:rFonts w:ascii="Times New Roman" w:hAnsi="Times New Roman" w:cs="Times New Roman"/>
          <w:sz w:val="24"/>
          <w:szCs w:val="24"/>
        </w:rPr>
        <w:t xml:space="preserve"> effort, not all possibilities were carefully considered</w:t>
      </w:r>
      <w:r>
        <w:rPr>
          <w:rFonts w:ascii="Times New Roman" w:hAnsi="Times New Roman" w:cs="Times New Roman"/>
          <w:sz w:val="24"/>
          <w:szCs w:val="24"/>
        </w:rPr>
        <w:t xml:space="preserve"> or prepared for.  For example, bringing the correct clothing should have been insisted upon in the case of the weather turning sour so in the case that it had happened all </w:t>
      </w:r>
      <w:r w:rsidR="006409A2">
        <w:rPr>
          <w:rFonts w:ascii="Times New Roman" w:hAnsi="Times New Roman" w:cs="Times New Roman"/>
          <w:sz w:val="24"/>
          <w:szCs w:val="24"/>
        </w:rPr>
        <w:t>every single one of us</w:t>
      </w:r>
      <w:r>
        <w:rPr>
          <w:rFonts w:ascii="Times New Roman" w:hAnsi="Times New Roman" w:cs="Times New Roman"/>
          <w:sz w:val="24"/>
          <w:szCs w:val="24"/>
        </w:rPr>
        <w:t xml:space="preserve"> would have been shielded from the harsh</w:t>
      </w:r>
      <w:r w:rsidR="006409A2">
        <w:rPr>
          <w:rFonts w:ascii="Times New Roman" w:hAnsi="Times New Roman" w:cs="Times New Roman"/>
          <w:sz w:val="24"/>
          <w:szCs w:val="24"/>
        </w:rPr>
        <w:t xml:space="preserve"> </w:t>
      </w:r>
      <w:r>
        <w:rPr>
          <w:rFonts w:ascii="Times New Roman" w:hAnsi="Times New Roman" w:cs="Times New Roman"/>
          <w:sz w:val="24"/>
          <w:szCs w:val="24"/>
        </w:rPr>
        <w:t xml:space="preserve">elements.  However, on the other hand, because </w:t>
      </w:r>
      <w:r w:rsidR="006409A2">
        <w:rPr>
          <w:rFonts w:ascii="Times New Roman" w:hAnsi="Times New Roman" w:cs="Times New Roman"/>
          <w:sz w:val="24"/>
          <w:szCs w:val="24"/>
        </w:rPr>
        <w:t>our</w:t>
      </w:r>
      <w:r>
        <w:rPr>
          <w:rFonts w:ascii="Times New Roman" w:hAnsi="Times New Roman" w:cs="Times New Roman"/>
          <w:sz w:val="24"/>
          <w:szCs w:val="24"/>
        </w:rPr>
        <w:t xml:space="preserve"> team knew each other personally before the orienteering trip they had developed well-established trust in each other’s skills and abilities.  </w:t>
      </w:r>
    </w:p>
    <w:p w14:paraId="490D759E" w14:textId="77777777" w:rsidR="002A518F" w:rsidRDefault="002A518F" w:rsidP="00377340">
      <w:pPr>
        <w:spacing w:line="360" w:lineRule="auto"/>
        <w:rPr>
          <w:rFonts w:ascii="Times New Roman" w:hAnsi="Times New Roman" w:cs="Times New Roman"/>
          <w:sz w:val="24"/>
          <w:szCs w:val="24"/>
        </w:rPr>
      </w:pPr>
      <w:r>
        <w:rPr>
          <w:rFonts w:ascii="Times New Roman" w:hAnsi="Times New Roman" w:cs="Times New Roman"/>
          <w:sz w:val="24"/>
          <w:szCs w:val="24"/>
        </w:rPr>
        <w:t>Firstenberg and Stawicki (2021) amend this by stating that trust is one of the essential keys to a successful collaborative team because without it would lead to a lack of communication, respect and distrust in each other’s capabilities which could have devastating consequences with patients as they rely on health practitioners with their vulnerable state of health and a negative working atmosphere may endanger their lives as they are at a greater risk of medical malpractice.</w:t>
      </w:r>
    </w:p>
    <w:p w14:paraId="24661281" w14:textId="77777777" w:rsidR="002A518F" w:rsidRDefault="002A518F" w:rsidP="00377340">
      <w:pPr>
        <w:spacing w:line="360" w:lineRule="auto"/>
        <w:rPr>
          <w:rFonts w:ascii="Times New Roman" w:hAnsi="Times New Roman" w:cs="Times New Roman"/>
          <w:sz w:val="24"/>
          <w:szCs w:val="24"/>
        </w:rPr>
      </w:pPr>
      <w:r>
        <w:rPr>
          <w:rFonts w:ascii="Times New Roman" w:hAnsi="Times New Roman" w:cs="Times New Roman"/>
          <w:sz w:val="24"/>
          <w:szCs w:val="24"/>
        </w:rPr>
        <w:t xml:space="preserve">Overall, the experience as a whole was a positive one, everyone was prepared for the anticipated challenges they had forecasted to endure, and everyone was aware of their individual responsibilities, because of this they were able to finish the orienteering course with outstanding results.  The trip highlighted the importance of preparing a contingency plan for implementation rather than taking on any unnecessary risks.  However, despite the problems that arose in the situation they omitted the meaningful aspects of a cohesive team, who were able to effectively manage any challenges with little effort and how important a well-glued team is.  </w:t>
      </w:r>
    </w:p>
    <w:p w14:paraId="7AE0AC1C" w14:textId="77777777" w:rsidR="002A518F" w:rsidRDefault="002A518F" w:rsidP="00377340">
      <w:pPr>
        <w:spacing w:line="360" w:lineRule="auto"/>
        <w:rPr>
          <w:rFonts w:ascii="Times New Roman" w:hAnsi="Times New Roman" w:cs="Times New Roman"/>
          <w:sz w:val="24"/>
          <w:szCs w:val="24"/>
        </w:rPr>
      </w:pPr>
      <w:r w:rsidRPr="008877EC">
        <w:rPr>
          <w:rFonts w:ascii="Times New Roman" w:hAnsi="Times New Roman" w:cs="Times New Roman"/>
          <w:sz w:val="24"/>
          <w:szCs w:val="24"/>
        </w:rPr>
        <w:t>To avoid similar situations in the future, it is advisable to take necessary precautions before planning another orienteering expedition. This includes researching the outdoor activity to be better informed of any potential risks and consulting with experts in the sport to gain more knowledge. Additionally, it is important to understand that the main objective of orienteering is to have fun. To ensure a comfortable journey, every individual on the trip should be equipped with suitable clothing to avoid exposure to harsh weather conditions</w:t>
      </w:r>
      <w:r>
        <w:rPr>
          <w:rFonts w:ascii="Times New Roman" w:hAnsi="Times New Roman" w:cs="Times New Roman"/>
          <w:sz w:val="24"/>
          <w:szCs w:val="24"/>
        </w:rPr>
        <w:t xml:space="preserve">. </w:t>
      </w:r>
    </w:p>
    <w:p w14:paraId="1837B8CB" w14:textId="77777777" w:rsidR="002A518F" w:rsidRDefault="002A518F" w:rsidP="00377340">
      <w:pPr>
        <w:spacing w:line="360" w:lineRule="auto"/>
        <w:rPr>
          <w:rFonts w:ascii="Times New Roman" w:hAnsi="Times New Roman" w:cs="Times New Roman"/>
          <w:sz w:val="24"/>
          <w:szCs w:val="24"/>
        </w:rPr>
      </w:pPr>
    </w:p>
    <w:p w14:paraId="2CB8F8B9" w14:textId="77777777" w:rsidR="002A518F" w:rsidRDefault="002A518F" w:rsidP="00377340">
      <w:pPr>
        <w:spacing w:line="360" w:lineRule="auto"/>
        <w:rPr>
          <w:rFonts w:ascii="Times New Roman" w:hAnsi="Times New Roman" w:cs="Times New Roman"/>
          <w:sz w:val="24"/>
          <w:szCs w:val="24"/>
        </w:rPr>
      </w:pPr>
    </w:p>
    <w:p w14:paraId="4F2A94CB" w14:textId="77777777" w:rsidR="002A518F" w:rsidRDefault="002A518F" w:rsidP="00377340">
      <w:pPr>
        <w:spacing w:line="360" w:lineRule="auto"/>
        <w:rPr>
          <w:rFonts w:ascii="Times New Roman" w:hAnsi="Times New Roman" w:cs="Times New Roman"/>
          <w:sz w:val="24"/>
          <w:szCs w:val="24"/>
        </w:rPr>
      </w:pPr>
    </w:p>
    <w:p w14:paraId="2F9B0371" w14:textId="77777777" w:rsidR="002A518F" w:rsidRDefault="002A518F" w:rsidP="00377340">
      <w:pPr>
        <w:spacing w:line="360" w:lineRule="auto"/>
        <w:rPr>
          <w:rFonts w:ascii="Times New Roman" w:hAnsi="Times New Roman" w:cs="Times New Roman"/>
          <w:sz w:val="24"/>
          <w:szCs w:val="24"/>
        </w:rPr>
      </w:pPr>
    </w:p>
    <w:p w14:paraId="68DFDBC4" w14:textId="77777777" w:rsidR="002A518F" w:rsidRDefault="002A518F" w:rsidP="00377340">
      <w:pPr>
        <w:spacing w:line="360" w:lineRule="auto"/>
        <w:rPr>
          <w:rFonts w:ascii="Times New Roman" w:hAnsi="Times New Roman" w:cs="Times New Roman"/>
          <w:sz w:val="24"/>
          <w:szCs w:val="24"/>
        </w:rPr>
      </w:pPr>
    </w:p>
    <w:p w14:paraId="6EFEE69C" w14:textId="77777777" w:rsidR="002A518F" w:rsidRDefault="002A518F" w:rsidP="00377340">
      <w:pPr>
        <w:spacing w:line="360" w:lineRule="auto"/>
        <w:rPr>
          <w:rFonts w:ascii="Times New Roman" w:hAnsi="Times New Roman" w:cs="Times New Roman"/>
          <w:sz w:val="24"/>
          <w:szCs w:val="24"/>
        </w:rPr>
      </w:pPr>
    </w:p>
    <w:p w14:paraId="43E1EAE7" w14:textId="77777777" w:rsidR="002A518F" w:rsidRDefault="002A518F" w:rsidP="00377340">
      <w:pPr>
        <w:spacing w:line="360" w:lineRule="auto"/>
        <w:rPr>
          <w:rFonts w:ascii="Times New Roman" w:hAnsi="Times New Roman" w:cs="Times New Roman"/>
          <w:sz w:val="24"/>
          <w:szCs w:val="24"/>
        </w:rPr>
      </w:pPr>
    </w:p>
    <w:p w14:paraId="4CFD800D" w14:textId="77777777" w:rsidR="002A518F" w:rsidRDefault="002A518F" w:rsidP="00377340">
      <w:pPr>
        <w:spacing w:line="360" w:lineRule="auto"/>
        <w:rPr>
          <w:rFonts w:ascii="Times New Roman" w:hAnsi="Times New Roman" w:cs="Times New Roman"/>
          <w:sz w:val="24"/>
          <w:szCs w:val="24"/>
        </w:rPr>
      </w:pPr>
    </w:p>
    <w:p w14:paraId="34264E49" w14:textId="77777777" w:rsidR="002A518F" w:rsidRDefault="002A518F" w:rsidP="00377340">
      <w:pPr>
        <w:spacing w:line="360" w:lineRule="auto"/>
        <w:rPr>
          <w:rFonts w:ascii="Times New Roman" w:hAnsi="Times New Roman" w:cs="Times New Roman"/>
          <w:sz w:val="24"/>
          <w:szCs w:val="24"/>
        </w:rPr>
      </w:pPr>
    </w:p>
    <w:p w14:paraId="3C961F03" w14:textId="77777777" w:rsidR="002A518F" w:rsidRDefault="002A518F" w:rsidP="00377340">
      <w:pPr>
        <w:spacing w:line="360" w:lineRule="auto"/>
        <w:rPr>
          <w:rFonts w:ascii="Times New Roman" w:hAnsi="Times New Roman" w:cs="Times New Roman"/>
          <w:sz w:val="24"/>
          <w:szCs w:val="24"/>
        </w:rPr>
      </w:pPr>
    </w:p>
    <w:p w14:paraId="66307D6B" w14:textId="77777777" w:rsidR="002A518F" w:rsidRDefault="002A518F" w:rsidP="00377340">
      <w:pPr>
        <w:spacing w:line="360" w:lineRule="auto"/>
        <w:rPr>
          <w:rFonts w:ascii="Times New Roman" w:hAnsi="Times New Roman" w:cs="Times New Roman"/>
          <w:sz w:val="24"/>
          <w:szCs w:val="24"/>
        </w:rPr>
      </w:pPr>
    </w:p>
    <w:p w14:paraId="06DF37F5" w14:textId="77777777" w:rsidR="00BE39C8" w:rsidRDefault="00BE39C8" w:rsidP="00BE39C8">
      <w:pPr>
        <w:spacing w:line="360" w:lineRule="auto"/>
        <w:rPr>
          <w:rFonts w:ascii="Times New Roman" w:hAnsi="Times New Roman" w:cs="Times New Roman"/>
          <w:sz w:val="24"/>
          <w:szCs w:val="24"/>
        </w:rPr>
      </w:pPr>
    </w:p>
    <w:p w14:paraId="6058A7D3" w14:textId="6E3874A1" w:rsidR="002A518F" w:rsidRDefault="002A518F" w:rsidP="00BE39C8">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Negative Reflective Practice</w:t>
      </w:r>
    </w:p>
    <w:p w14:paraId="442B3B65" w14:textId="77777777" w:rsidR="002A518F" w:rsidRDefault="002A518F" w:rsidP="00377340">
      <w:pPr>
        <w:spacing w:line="360" w:lineRule="auto"/>
        <w:rPr>
          <w:rFonts w:ascii="Times New Roman" w:hAnsi="Times New Roman" w:cs="Times New Roman"/>
          <w:sz w:val="24"/>
          <w:szCs w:val="24"/>
        </w:rPr>
      </w:pPr>
      <w:r>
        <w:rPr>
          <w:rFonts w:ascii="Times New Roman" w:hAnsi="Times New Roman" w:cs="Times New Roman"/>
          <w:sz w:val="24"/>
          <w:szCs w:val="24"/>
        </w:rPr>
        <w:t xml:space="preserve">Korucu and Katal (2019) declare that reflective practice is a valuable tool for processing negative experiences as they at times can be difficult to navigate, however, they also allow the unique opportunity for individuals to develop their skills and abilities to help them move forward after gaining considerable insight.  Ng </w:t>
      </w:r>
      <w:r w:rsidRPr="00DF6E44">
        <w:rPr>
          <w:rFonts w:ascii="Times New Roman" w:hAnsi="Times New Roman" w:cs="Times New Roman"/>
          <w:i/>
          <w:iCs/>
          <w:sz w:val="24"/>
          <w:szCs w:val="24"/>
        </w:rPr>
        <w:t>et al</w:t>
      </w:r>
      <w:r>
        <w:rPr>
          <w:rFonts w:ascii="Times New Roman" w:hAnsi="Times New Roman" w:cs="Times New Roman"/>
          <w:i/>
          <w:iCs/>
          <w:sz w:val="24"/>
          <w:szCs w:val="24"/>
        </w:rPr>
        <w:t>.</w:t>
      </w:r>
      <w:r>
        <w:rPr>
          <w:rFonts w:ascii="Times New Roman" w:hAnsi="Times New Roman" w:cs="Times New Roman"/>
          <w:sz w:val="24"/>
          <w:szCs w:val="24"/>
        </w:rPr>
        <w:t xml:space="preserve"> (2020) state that those who embrace reflective practice can gain valuable wisdom to overcome similar future challenges for personal growth, Lang (2019) agrees and says whether individuals personally reflect or with others, they can examine their thought processes, what emotions they were feeling and why they felt that way and how it influenced their actions during a particular situation with the ultimate aim to further transform themselves intellectually.  Thompson and Thompson (2023) advocate for reflective practice within the workforce, especially in the healthcare sector as healthcare practitioners need to know exactly what their strengths and weaknesses are as they are in charge of tending to the needs of patients with complex medical conditions and rely on them wholeheartedly with their lives.  In this final part of the assignment, Kolb’s experiential learning cycle will be used to reflect on a negative collaboration experience.  Throughout the examination, an evaluation of the situation will be conducted to single out learning opportunities as well as uncover the reasons that contradicted the expected outcome.  </w:t>
      </w:r>
      <w:r w:rsidRPr="00145958">
        <w:rPr>
          <w:rFonts w:ascii="Times New Roman" w:hAnsi="Times New Roman" w:cs="Times New Roman"/>
          <w:sz w:val="24"/>
          <w:szCs w:val="24"/>
        </w:rPr>
        <w:t>Additionally</w:t>
      </w:r>
      <w:r>
        <w:rPr>
          <w:rFonts w:ascii="Times New Roman" w:hAnsi="Times New Roman" w:cs="Times New Roman"/>
          <w:sz w:val="24"/>
          <w:szCs w:val="24"/>
        </w:rPr>
        <w:t xml:space="preserve">, the significance of reflective practice will be mentioned, particularly reasons why it holds immense importance in a healthcare environment.   </w:t>
      </w:r>
    </w:p>
    <w:p w14:paraId="49926131" w14:textId="77777777" w:rsidR="002A518F" w:rsidRDefault="002A518F" w:rsidP="00377340">
      <w:pPr>
        <w:spacing w:line="360" w:lineRule="auto"/>
        <w:rPr>
          <w:rFonts w:ascii="Times New Roman" w:hAnsi="Times New Roman" w:cs="Times New Roman"/>
          <w:sz w:val="24"/>
          <w:szCs w:val="24"/>
        </w:rPr>
      </w:pPr>
      <w:r>
        <w:rPr>
          <w:rFonts w:ascii="Times New Roman" w:hAnsi="Times New Roman" w:cs="Times New Roman"/>
          <w:sz w:val="24"/>
          <w:szCs w:val="24"/>
        </w:rPr>
        <w:t xml:space="preserve">Kolb’s experiential learning cycle was first manufactured in 1984 by David Kolb, an American theorist who believed a person’s personal and academic development can only further progress once that individual learns through an altering experience, (Kolb, 1984: Volpe-White, Guthrie and Torres, 2019).   </w:t>
      </w:r>
    </w:p>
    <w:p w14:paraId="0FA763EE" w14:textId="77777777" w:rsidR="002A518F" w:rsidRDefault="002A518F" w:rsidP="00377340">
      <w:pPr>
        <w:spacing w:line="360" w:lineRule="auto"/>
        <w:rPr>
          <w:rFonts w:ascii="Times New Roman" w:eastAsia="Times New Roman" w:hAnsi="Times New Roman" w:cs="Times New Roman"/>
          <w:kern w:val="0"/>
          <w:sz w:val="24"/>
          <w:szCs w:val="24"/>
          <w:lang w:eastAsia="en-GB"/>
          <w14:ligatures w14:val="none"/>
        </w:rPr>
      </w:pPr>
      <w:r>
        <w:rPr>
          <w:rFonts w:ascii="Times New Roman" w:hAnsi="Times New Roman" w:cs="Times New Roman"/>
          <w:sz w:val="24"/>
          <w:szCs w:val="24"/>
        </w:rPr>
        <w:t xml:space="preserve">Robson (2022) published that those who formulated constructive conclusions from past experiences can intellectually make a change to how they approach similar challenges, Paterson and Chapman (2013) articulated a similar view insinuating novice practitioners who engage in experimental practice to enhance their skills and abilities can promote themselves to expert practitioners through continuous reflective practice.  A study carried out by </w:t>
      </w:r>
      <w:r w:rsidRPr="00816A01">
        <w:rPr>
          <w:rFonts w:ascii="Times New Roman" w:eastAsia="Times New Roman" w:hAnsi="Times New Roman" w:cs="Times New Roman"/>
          <w:kern w:val="0"/>
          <w:sz w:val="24"/>
          <w:szCs w:val="24"/>
          <w:lang w:eastAsia="en-GB"/>
          <w14:ligatures w14:val="none"/>
        </w:rPr>
        <w:t xml:space="preserve">Wijnen-Meijer, M. </w:t>
      </w:r>
      <w:r w:rsidRPr="00816A01">
        <w:rPr>
          <w:rFonts w:ascii="Times New Roman" w:eastAsia="Times New Roman" w:hAnsi="Times New Roman" w:cs="Times New Roman"/>
          <w:i/>
          <w:iCs/>
          <w:kern w:val="0"/>
          <w:sz w:val="24"/>
          <w:szCs w:val="24"/>
          <w:lang w:eastAsia="en-GB"/>
          <w14:ligatures w14:val="none"/>
        </w:rPr>
        <w:t>et al.</w:t>
      </w:r>
      <w:r w:rsidRPr="00816A01">
        <w:rPr>
          <w:rFonts w:ascii="Times New Roman" w:eastAsia="Times New Roman" w:hAnsi="Times New Roman" w:cs="Times New Roman"/>
          <w:kern w:val="0"/>
          <w:sz w:val="24"/>
          <w:szCs w:val="24"/>
          <w:lang w:eastAsia="en-GB"/>
          <w14:ligatures w14:val="none"/>
        </w:rPr>
        <w:t xml:space="preserve"> (2022)</w:t>
      </w:r>
      <w:r>
        <w:rPr>
          <w:rFonts w:ascii="Times New Roman" w:eastAsia="Times New Roman" w:hAnsi="Times New Roman" w:cs="Times New Roman"/>
          <w:kern w:val="0"/>
          <w:sz w:val="24"/>
          <w:szCs w:val="24"/>
          <w:lang w:eastAsia="en-GB"/>
          <w14:ligatures w14:val="none"/>
        </w:rPr>
        <w:t xml:space="preserve"> noted that medical students aiming to achieve their qualifications needed to be prepared for the practical side of the job and suggested Kolb’s learning cycle as a tool to prepare,  the conclusion of the study determined that giving the medical students practical simulations to reflect on by implementing Kolb’s learning cycle was a fruitful exercise in as stimulating training boost the confidence of the students and further strengthening their abilities. </w:t>
      </w:r>
    </w:p>
    <w:p w14:paraId="23B14DBF" w14:textId="77777777" w:rsidR="002A518F" w:rsidRDefault="002A518F" w:rsidP="00377340">
      <w:pPr>
        <w:spacing w:line="360" w:lineRule="auto"/>
        <w:rPr>
          <w:rFonts w:ascii="Times New Roman" w:hAnsi="Times New Roman" w:cs="Times New Roman"/>
          <w:sz w:val="24"/>
          <w:szCs w:val="24"/>
        </w:rPr>
      </w:pPr>
      <w:r>
        <w:rPr>
          <w:rFonts w:ascii="Times New Roman" w:hAnsi="Times New Roman" w:cs="Times New Roman"/>
          <w:sz w:val="24"/>
          <w:szCs w:val="24"/>
        </w:rPr>
        <w:t>In comparison to Gibb’s six stages, Kolb’s cycle is shorter and only contains four parts: the first part being concrete experiences, where an individual or group must meticulously deliberate the situation, they are reflecting upon, considering the full context leaving no detail out.  The second stage is a reflective observation which involves acknowledging what information was learned from the situation, how it differentiates from the original expectations from before the situation occurred and how those assumptions have changed their perspective after the experience.  The third stage is called abstract conceptualisation, this step involves the development of new ideas formed by the observations and assumptions noted during the previous stages, by regular revaluation and revision during the conceptualisation stage allows those who reflect to learn their full potential.  The final stage is active experimentation which encourages those who are reflecting to take the initiative in implementing newly discovered knowledge and applying it to practical situations where it is relevant and uncovering whether it was an effective approach, (Norwich University, 2023: Angelini, 2021: University of Windsor, 2023).</w:t>
      </w:r>
    </w:p>
    <w:p w14:paraId="64005946" w14:textId="6DCDBFB0" w:rsidR="002A518F" w:rsidRDefault="002A518F" w:rsidP="0037734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negative case of collaboration that will be discussed is my first call as a first responder as a newly qualified first aider.  I received my training during the first Coronavirus lockdown, and most of the lessons took place via Zoom, because there was no practical side of the teaching, I was not feeling very confident in my abilities as a first aider and considered quitting the role altogether.  The night in question, I was working a late-night shift at my place of work and was called to tend to an elderly woman who was experiencing severe chest pains and shortness of breath, suspecting a cardiovascular issue and despite my training, the seriousness of the situation caused me to feel helpless and overwhelmed and was suddenly overthinking what I should have been doing.  Unfortunately, because it was late in the evening, I was the only first aider in the building and therefore a second opinion from someone knowledgeable in first aid was unavailable.  However, once the initial panic subsided, I checked whether the elderly woman was conscious, and asked her to get into a seated position and tried to keep her calm to avoid putting further strain on her heart.  Next, I turned to my co-worker who initially called for first aid, to keep talking to the women whilst I dialled emergency services.  The operator advised me to let the elderly woman chew on the aspirin she had in her handbag, as aspirin is a blood thinner that helps prevent blood clotting (NHS, 2023).  My co-worker and I remained by the woman’s side until paramedics arrived and took her to the hospital to receive further treatment. </w:t>
      </w:r>
    </w:p>
    <w:p w14:paraId="7C6DB7CE" w14:textId="77777777" w:rsidR="002A518F" w:rsidRDefault="002A518F" w:rsidP="00377340">
      <w:pPr>
        <w:spacing w:line="360" w:lineRule="auto"/>
        <w:rPr>
          <w:rFonts w:ascii="Times New Roman" w:hAnsi="Times New Roman" w:cs="Times New Roman"/>
          <w:sz w:val="24"/>
          <w:szCs w:val="24"/>
        </w:rPr>
      </w:pPr>
      <w:r>
        <w:rPr>
          <w:rFonts w:ascii="Times New Roman" w:hAnsi="Times New Roman" w:cs="Times New Roman"/>
          <w:sz w:val="24"/>
          <w:szCs w:val="24"/>
        </w:rPr>
        <w:t xml:space="preserve">At the start of the situation when the first-aid call went out, I was not very confident in my abilities to apply effective first aid because my training had no practical side to the lessons, and I was not able to receive any feedback on whether I was doing any of the physical exercises properly which I felt should have been taken more seriously as it’s purpose is to preserve life to vulnerable people.  Also, as the only first aider in the building at the time I was unsupported and overwhelmed, because of this I assumed I would not be very helpful in a situation where someone needed medical intervention.  On the other hand, I was able to remember the information the trainer gave on the course and was able to keep the patient safe, warm and calm until more educated professionals arrived and took over, one of the paramedics saw I was anxious during the scene and told me I did well and the right thing to give her aspirin.  After the paramedic’s feedback, my confidence increased, and I learned I should trust my instincts more.  Before my shift ended I expressed to my manager that I felt isolated and unsupported during the first aid call and asked enquired there should be at least two first-aiders in the building at all times. </w:t>
      </w:r>
    </w:p>
    <w:p w14:paraId="183150D3" w14:textId="77777777" w:rsidR="002A518F" w:rsidRDefault="002A518F" w:rsidP="00377340">
      <w:pPr>
        <w:spacing w:line="360" w:lineRule="auto"/>
        <w:rPr>
          <w:rFonts w:ascii="Times New Roman" w:hAnsi="Times New Roman" w:cs="Times New Roman"/>
          <w:sz w:val="24"/>
          <w:szCs w:val="24"/>
        </w:rPr>
      </w:pPr>
      <w:r>
        <w:rPr>
          <w:rFonts w:ascii="Times New Roman" w:hAnsi="Times New Roman" w:cs="Times New Roman"/>
          <w:sz w:val="24"/>
          <w:szCs w:val="24"/>
        </w:rPr>
        <w:t xml:space="preserve">After the situation was resolved and watching the caring response from the on-call paramedics I learned that compassionate interpersonal skills are just as important as the practical side of the job for the overall benefit of the patient.  Mulkey and Munro (2021) support this and voice that high levels of anxiety can lead to the development of several life-altering disorders that can diminish people’s quality of life and convey the importance for healthcare professionals to apply compassionate care to their patients to help manage their agitation.  Additionally, due to the lack of practical training received during the lessons I will be signing up and attending a first-aid training course to gain more confidence in my abilities so I can better attend to people who need medical intervention in the future. </w:t>
      </w:r>
    </w:p>
    <w:p w14:paraId="36F67336" w14:textId="77777777" w:rsidR="002A518F" w:rsidRDefault="002A518F" w:rsidP="0037734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next time a first aider was called during a night shift, I was tasked to look after another elderly woman who had taken a fall and was finding it difficult to stand back up.  This time I was not alone and had another first-aider to assist me which made me more comfortable.  We took precautions to ensure the woman was not injured, only bruised and took the time to ensure she calmed down because the fall shook her nerves.  The incident helped me to regain faith in myself and improve my ability to effectively engage with similar situations. </w:t>
      </w:r>
    </w:p>
    <w:p w14:paraId="27AEC02D" w14:textId="77777777" w:rsidR="002A518F" w:rsidRDefault="002A518F" w:rsidP="00377340">
      <w:pPr>
        <w:spacing w:line="360" w:lineRule="auto"/>
        <w:rPr>
          <w:rFonts w:ascii="Times New Roman" w:hAnsi="Times New Roman" w:cs="Times New Roman"/>
          <w:sz w:val="24"/>
          <w:szCs w:val="24"/>
        </w:rPr>
      </w:pPr>
    </w:p>
    <w:p w14:paraId="760F44DA" w14:textId="77777777" w:rsidR="002A518F" w:rsidRDefault="002A518F" w:rsidP="00377340">
      <w:pPr>
        <w:spacing w:line="360" w:lineRule="auto"/>
        <w:rPr>
          <w:rFonts w:ascii="Times New Roman" w:hAnsi="Times New Roman" w:cs="Times New Roman"/>
          <w:sz w:val="24"/>
          <w:szCs w:val="24"/>
        </w:rPr>
      </w:pPr>
      <w:r>
        <w:rPr>
          <w:rFonts w:ascii="Times New Roman" w:hAnsi="Times New Roman" w:cs="Times New Roman"/>
          <w:sz w:val="24"/>
          <w:szCs w:val="24"/>
        </w:rPr>
        <w:t xml:space="preserve">Overall, it seems reflective practice is an essential trait for nurses to possess as it builds them to be resilient, Kim and Chang (2022) maintain this perspective stating that nursing is a demanding profession that requires the management of high levels of stress, long hours and emotionally challenging situations.  Kim and Chang (2022) and the NMC (2029) both voice nurses must be able to bounce back from challenging circumstances and still be able to provide the quality of care that is expected of them to their patients, it also helps them maintain a positive perspective and is more likely to not experience burnout.  Therefore, resilience and reflection are both crucial skills that nurses must adopt into their catalogue for the overall benefit of their patients. </w:t>
      </w:r>
    </w:p>
    <w:p w14:paraId="48746A60" w14:textId="77777777" w:rsidR="002A518F" w:rsidRDefault="002A518F" w:rsidP="00377340">
      <w:pPr>
        <w:spacing w:line="360" w:lineRule="auto"/>
        <w:rPr>
          <w:rFonts w:ascii="Times New Roman" w:hAnsi="Times New Roman" w:cs="Times New Roman"/>
          <w:sz w:val="24"/>
          <w:szCs w:val="24"/>
        </w:rPr>
      </w:pPr>
    </w:p>
    <w:p w14:paraId="016C3CC4" w14:textId="77777777" w:rsidR="002A518F" w:rsidRDefault="002A518F" w:rsidP="00377340">
      <w:pPr>
        <w:spacing w:line="360" w:lineRule="auto"/>
        <w:rPr>
          <w:rFonts w:ascii="Times New Roman" w:hAnsi="Times New Roman" w:cs="Times New Roman"/>
          <w:sz w:val="24"/>
          <w:szCs w:val="24"/>
        </w:rPr>
      </w:pPr>
    </w:p>
    <w:p w14:paraId="04315611" w14:textId="77777777" w:rsidR="002A518F" w:rsidRDefault="002A518F" w:rsidP="00377340">
      <w:pPr>
        <w:spacing w:line="360" w:lineRule="auto"/>
        <w:rPr>
          <w:rFonts w:ascii="Times New Roman" w:hAnsi="Times New Roman" w:cs="Times New Roman"/>
          <w:sz w:val="24"/>
          <w:szCs w:val="24"/>
        </w:rPr>
      </w:pPr>
    </w:p>
    <w:p w14:paraId="143A31CC" w14:textId="77777777" w:rsidR="002A518F" w:rsidRDefault="002A518F" w:rsidP="00377340">
      <w:pPr>
        <w:spacing w:line="360" w:lineRule="auto"/>
        <w:rPr>
          <w:rFonts w:ascii="Times New Roman" w:hAnsi="Times New Roman" w:cs="Times New Roman"/>
          <w:sz w:val="24"/>
          <w:szCs w:val="24"/>
        </w:rPr>
      </w:pPr>
    </w:p>
    <w:p w14:paraId="4C335EF5" w14:textId="77777777" w:rsidR="002A518F" w:rsidRDefault="002A518F" w:rsidP="00377340">
      <w:pPr>
        <w:spacing w:line="360" w:lineRule="auto"/>
        <w:rPr>
          <w:rFonts w:ascii="Times New Roman" w:hAnsi="Times New Roman" w:cs="Times New Roman"/>
          <w:sz w:val="24"/>
          <w:szCs w:val="24"/>
        </w:rPr>
      </w:pPr>
    </w:p>
    <w:p w14:paraId="3BF87ABE" w14:textId="77777777" w:rsidR="002A518F" w:rsidRDefault="002A518F" w:rsidP="00377340">
      <w:pPr>
        <w:spacing w:line="360" w:lineRule="auto"/>
        <w:rPr>
          <w:rFonts w:ascii="Times New Roman" w:hAnsi="Times New Roman" w:cs="Times New Roman"/>
          <w:sz w:val="24"/>
          <w:szCs w:val="24"/>
        </w:rPr>
      </w:pPr>
    </w:p>
    <w:p w14:paraId="28CE8C3C" w14:textId="77777777" w:rsidR="002A518F" w:rsidRDefault="002A518F" w:rsidP="00377340">
      <w:pPr>
        <w:spacing w:line="360" w:lineRule="auto"/>
        <w:rPr>
          <w:rFonts w:ascii="Times New Roman" w:hAnsi="Times New Roman" w:cs="Times New Roman"/>
          <w:sz w:val="24"/>
          <w:szCs w:val="24"/>
        </w:rPr>
      </w:pPr>
    </w:p>
    <w:p w14:paraId="2ABD0EF1" w14:textId="77777777" w:rsidR="002A518F" w:rsidRDefault="002A518F" w:rsidP="00377340">
      <w:pPr>
        <w:spacing w:line="360" w:lineRule="auto"/>
        <w:rPr>
          <w:rFonts w:ascii="Times New Roman" w:hAnsi="Times New Roman" w:cs="Times New Roman"/>
          <w:sz w:val="24"/>
          <w:szCs w:val="24"/>
        </w:rPr>
      </w:pPr>
    </w:p>
    <w:p w14:paraId="51812797" w14:textId="77777777" w:rsidR="002A518F" w:rsidRDefault="002A518F" w:rsidP="00377340">
      <w:pPr>
        <w:spacing w:line="360" w:lineRule="auto"/>
        <w:rPr>
          <w:rFonts w:ascii="Times New Roman" w:hAnsi="Times New Roman" w:cs="Times New Roman"/>
          <w:sz w:val="24"/>
          <w:szCs w:val="24"/>
        </w:rPr>
      </w:pPr>
    </w:p>
    <w:p w14:paraId="2CAFAB75" w14:textId="77777777" w:rsidR="002A518F" w:rsidRDefault="002A518F" w:rsidP="00377340">
      <w:pPr>
        <w:spacing w:line="360" w:lineRule="auto"/>
        <w:rPr>
          <w:rFonts w:ascii="Times New Roman" w:hAnsi="Times New Roman" w:cs="Times New Roman"/>
          <w:sz w:val="24"/>
          <w:szCs w:val="24"/>
        </w:rPr>
      </w:pPr>
    </w:p>
    <w:p w14:paraId="5282EE29" w14:textId="77777777" w:rsidR="002A518F" w:rsidRDefault="002A518F" w:rsidP="00377340">
      <w:pPr>
        <w:spacing w:line="360" w:lineRule="auto"/>
        <w:rPr>
          <w:rFonts w:ascii="Times New Roman" w:hAnsi="Times New Roman" w:cs="Times New Roman"/>
          <w:sz w:val="24"/>
          <w:szCs w:val="24"/>
        </w:rPr>
      </w:pPr>
    </w:p>
    <w:p w14:paraId="4693E9FD" w14:textId="77777777" w:rsidR="002A518F" w:rsidRDefault="002A518F" w:rsidP="00377340">
      <w:pPr>
        <w:spacing w:line="360" w:lineRule="auto"/>
        <w:rPr>
          <w:rFonts w:ascii="Times New Roman" w:hAnsi="Times New Roman" w:cs="Times New Roman"/>
          <w:sz w:val="24"/>
          <w:szCs w:val="24"/>
        </w:rPr>
      </w:pPr>
    </w:p>
    <w:p w14:paraId="77ADF6B3" w14:textId="77777777" w:rsidR="002A518F" w:rsidRDefault="002A518F" w:rsidP="00377340">
      <w:pPr>
        <w:spacing w:line="360" w:lineRule="auto"/>
        <w:rPr>
          <w:rFonts w:ascii="Times New Roman" w:hAnsi="Times New Roman" w:cs="Times New Roman"/>
          <w:sz w:val="24"/>
          <w:szCs w:val="24"/>
        </w:rPr>
      </w:pPr>
    </w:p>
    <w:p w14:paraId="4E30E2ED" w14:textId="77777777" w:rsidR="002A518F" w:rsidRDefault="002A518F" w:rsidP="00377340">
      <w:pPr>
        <w:spacing w:line="360" w:lineRule="auto"/>
        <w:rPr>
          <w:rFonts w:ascii="Times New Roman" w:hAnsi="Times New Roman" w:cs="Times New Roman"/>
          <w:sz w:val="24"/>
          <w:szCs w:val="24"/>
        </w:rPr>
      </w:pPr>
    </w:p>
    <w:p w14:paraId="44BD4D7C" w14:textId="77777777" w:rsidR="002A518F" w:rsidRDefault="002A518F" w:rsidP="00377340">
      <w:pPr>
        <w:spacing w:line="360" w:lineRule="auto"/>
        <w:rPr>
          <w:rFonts w:ascii="Times New Roman" w:hAnsi="Times New Roman" w:cs="Times New Roman"/>
          <w:sz w:val="24"/>
          <w:szCs w:val="24"/>
        </w:rPr>
      </w:pPr>
    </w:p>
    <w:p w14:paraId="4FBB465E" w14:textId="77777777" w:rsidR="002A518F" w:rsidRDefault="002A518F" w:rsidP="00377340">
      <w:pPr>
        <w:spacing w:line="360" w:lineRule="auto"/>
        <w:rPr>
          <w:rFonts w:ascii="Times New Roman" w:hAnsi="Times New Roman" w:cs="Times New Roman"/>
          <w:sz w:val="24"/>
          <w:szCs w:val="24"/>
        </w:rPr>
      </w:pPr>
    </w:p>
    <w:p w14:paraId="08C07503" w14:textId="77777777" w:rsidR="002A518F" w:rsidRDefault="002A518F" w:rsidP="00377340">
      <w:pPr>
        <w:spacing w:line="360" w:lineRule="auto"/>
        <w:rPr>
          <w:rFonts w:ascii="Times New Roman" w:hAnsi="Times New Roman" w:cs="Times New Roman"/>
          <w:sz w:val="24"/>
          <w:szCs w:val="24"/>
        </w:rPr>
      </w:pPr>
    </w:p>
    <w:p w14:paraId="20EAEFCB" w14:textId="77777777" w:rsidR="002A518F" w:rsidRDefault="002A518F" w:rsidP="00377340">
      <w:pPr>
        <w:spacing w:line="360" w:lineRule="auto"/>
        <w:rPr>
          <w:rFonts w:ascii="Times New Roman" w:hAnsi="Times New Roman" w:cs="Times New Roman"/>
          <w:sz w:val="24"/>
          <w:szCs w:val="24"/>
        </w:rPr>
      </w:pPr>
    </w:p>
    <w:p w14:paraId="38F37F9A" w14:textId="6E67725B" w:rsidR="003A2A20" w:rsidRPr="00CB33B7" w:rsidRDefault="002A518F" w:rsidP="00377340">
      <w:pPr>
        <w:spacing w:line="360" w:lineRule="auto"/>
        <w:rPr>
          <w:rFonts w:ascii="Times New Roman" w:hAnsi="Times New Roman" w:cs="Times New Roman"/>
          <w:sz w:val="24"/>
          <w:szCs w:val="24"/>
        </w:rPr>
      </w:pPr>
      <w:r w:rsidRPr="002A518F">
        <w:rPr>
          <w:rFonts w:ascii="Times New Roman" w:hAnsi="Times New Roman" w:cs="Times New Roman"/>
          <w:b/>
          <w:bCs/>
          <w:sz w:val="24"/>
          <w:szCs w:val="24"/>
        </w:rPr>
        <w:t>Reference List</w:t>
      </w:r>
      <w:r w:rsidR="00377340">
        <w:rPr>
          <w:rFonts w:ascii="Times New Roman" w:hAnsi="Times New Roman" w:cs="Times New Roman"/>
          <w:sz w:val="24"/>
          <w:szCs w:val="24"/>
        </w:rPr>
        <w:br/>
      </w:r>
      <w:r w:rsidR="00377340">
        <w:rPr>
          <w:rFonts w:ascii="Times New Roman" w:hAnsi="Times New Roman" w:cs="Times New Roman"/>
          <w:sz w:val="24"/>
          <w:szCs w:val="24"/>
        </w:rPr>
        <w:br/>
      </w:r>
      <w:r w:rsidR="003A2A20" w:rsidRPr="00CB33B7">
        <w:rPr>
          <w:rFonts w:ascii="Times New Roman" w:hAnsi="Times New Roman" w:cs="Times New Roman"/>
          <w:sz w:val="24"/>
          <w:szCs w:val="24"/>
        </w:rPr>
        <w:t>Alderwick, H</w:t>
      </w:r>
      <w:r w:rsidR="00DE2665">
        <w:rPr>
          <w:rFonts w:ascii="Times New Roman" w:hAnsi="Times New Roman" w:cs="Times New Roman"/>
          <w:sz w:val="24"/>
          <w:szCs w:val="24"/>
        </w:rPr>
        <w:t xml:space="preserve">, Hutchings, </w:t>
      </w:r>
      <w:r w:rsidR="00AB4013">
        <w:rPr>
          <w:rFonts w:ascii="Times New Roman" w:hAnsi="Times New Roman" w:cs="Times New Roman"/>
          <w:sz w:val="24"/>
          <w:szCs w:val="24"/>
        </w:rPr>
        <w:t>A.</w:t>
      </w:r>
      <w:r w:rsidR="00DE2665">
        <w:rPr>
          <w:rFonts w:ascii="Times New Roman" w:hAnsi="Times New Roman" w:cs="Times New Roman"/>
          <w:sz w:val="24"/>
          <w:szCs w:val="24"/>
        </w:rPr>
        <w:t xml:space="preserve">, Briggs, </w:t>
      </w:r>
      <w:r w:rsidR="00AB4013">
        <w:rPr>
          <w:rFonts w:ascii="Times New Roman" w:hAnsi="Times New Roman" w:cs="Times New Roman"/>
          <w:sz w:val="24"/>
          <w:szCs w:val="24"/>
        </w:rPr>
        <w:t>A.</w:t>
      </w:r>
      <w:r w:rsidR="00DE2665">
        <w:rPr>
          <w:rFonts w:ascii="Times New Roman" w:hAnsi="Times New Roman" w:cs="Times New Roman"/>
          <w:sz w:val="24"/>
          <w:szCs w:val="24"/>
        </w:rPr>
        <w:t xml:space="preserve"> and Mays, N.</w:t>
      </w:r>
      <w:r w:rsidR="003A2A20" w:rsidRPr="00CB33B7">
        <w:rPr>
          <w:rFonts w:ascii="Times New Roman" w:hAnsi="Times New Roman" w:cs="Times New Roman"/>
          <w:sz w:val="24"/>
          <w:szCs w:val="24"/>
        </w:rPr>
        <w:t xml:space="preserve"> (2021) ‘The impacts of collaboration between local health care and non-health care </w:t>
      </w:r>
      <w:r w:rsidR="003A2A20">
        <w:rPr>
          <w:rFonts w:ascii="Times New Roman" w:hAnsi="Times New Roman" w:cs="Times New Roman"/>
          <w:sz w:val="24"/>
          <w:szCs w:val="24"/>
        </w:rPr>
        <w:t>organisations</w:t>
      </w:r>
      <w:r w:rsidR="003A2A20" w:rsidRPr="00CB33B7">
        <w:rPr>
          <w:rFonts w:ascii="Times New Roman" w:hAnsi="Times New Roman" w:cs="Times New Roman"/>
          <w:sz w:val="24"/>
          <w:szCs w:val="24"/>
        </w:rPr>
        <w:t xml:space="preserve"> and factors shaping how they work: a systematic review of reviews’, </w:t>
      </w:r>
      <w:r w:rsidR="003A2A20" w:rsidRPr="00CB33B7">
        <w:rPr>
          <w:rFonts w:ascii="Times New Roman" w:hAnsi="Times New Roman" w:cs="Times New Roman"/>
          <w:i/>
          <w:iCs/>
          <w:sz w:val="24"/>
          <w:szCs w:val="24"/>
        </w:rPr>
        <w:t>BMC Public Health</w:t>
      </w:r>
      <w:r w:rsidR="003A2A20" w:rsidRPr="00CB33B7">
        <w:rPr>
          <w:rFonts w:ascii="Times New Roman" w:hAnsi="Times New Roman" w:cs="Times New Roman"/>
          <w:sz w:val="24"/>
          <w:szCs w:val="24"/>
        </w:rPr>
        <w:t xml:space="preserve">, 21(1), pp. 753–753. Available at: </w:t>
      </w:r>
      <w:hyperlink r:id="rId6" w:history="1">
        <w:r w:rsidR="003A2A20" w:rsidRPr="00CB33B7">
          <w:rPr>
            <w:rStyle w:val="Hyperlink"/>
            <w:rFonts w:ascii="Times New Roman" w:hAnsi="Times New Roman" w:cs="Times New Roman"/>
            <w:sz w:val="24"/>
            <w:szCs w:val="24"/>
          </w:rPr>
          <w:t>https://doi.org/10.1186/s12889-021-10630-1</w:t>
        </w:r>
      </w:hyperlink>
      <w:r w:rsidR="003A2A20" w:rsidRPr="00CB33B7">
        <w:rPr>
          <w:rFonts w:ascii="Times New Roman" w:hAnsi="Times New Roman" w:cs="Times New Roman"/>
          <w:sz w:val="24"/>
          <w:szCs w:val="24"/>
        </w:rPr>
        <w:t xml:space="preserve">. </w:t>
      </w:r>
    </w:p>
    <w:p w14:paraId="70731A00" w14:textId="77777777" w:rsidR="003A2A20" w:rsidRPr="006010A1" w:rsidRDefault="003A2A20" w:rsidP="00377340">
      <w:pPr>
        <w:spacing w:line="360" w:lineRule="auto"/>
        <w:rPr>
          <w:rFonts w:ascii="Times New Roman" w:hAnsi="Times New Roman" w:cs="Times New Roman"/>
          <w:sz w:val="24"/>
          <w:szCs w:val="24"/>
        </w:rPr>
      </w:pPr>
      <w:r w:rsidRPr="006010A1">
        <w:rPr>
          <w:rFonts w:ascii="Times New Roman" w:hAnsi="Times New Roman" w:cs="Times New Roman"/>
          <w:sz w:val="24"/>
          <w:szCs w:val="24"/>
        </w:rPr>
        <w:t xml:space="preserve">Anderson, G. (2019) </w:t>
      </w:r>
      <w:r w:rsidRPr="006010A1">
        <w:rPr>
          <w:rFonts w:ascii="Times New Roman" w:hAnsi="Times New Roman" w:cs="Times New Roman"/>
          <w:i/>
          <w:iCs/>
          <w:sz w:val="24"/>
          <w:szCs w:val="24"/>
        </w:rPr>
        <w:t>Mastering Collaboration: Make Working Together Less Painful and More Productive</w:t>
      </w:r>
      <w:r w:rsidRPr="006010A1">
        <w:rPr>
          <w:rFonts w:ascii="Times New Roman" w:hAnsi="Times New Roman" w:cs="Times New Roman"/>
          <w:sz w:val="24"/>
          <w:szCs w:val="24"/>
        </w:rPr>
        <w:t xml:space="preserve">. Sebastopol, California. O’Reilly Media Inc. </w:t>
      </w:r>
    </w:p>
    <w:p w14:paraId="0AB967CA" w14:textId="01677B82" w:rsidR="003A2A20" w:rsidRDefault="003A2A20" w:rsidP="00377340">
      <w:pPr>
        <w:spacing w:line="360" w:lineRule="auto"/>
        <w:rPr>
          <w:rFonts w:ascii="Times New Roman" w:hAnsi="Times New Roman" w:cs="Times New Roman"/>
          <w:sz w:val="24"/>
          <w:szCs w:val="24"/>
        </w:rPr>
      </w:pPr>
      <w:r w:rsidRPr="006010A1">
        <w:rPr>
          <w:rFonts w:ascii="Times New Roman" w:hAnsi="Times New Roman" w:cs="Times New Roman"/>
          <w:sz w:val="24"/>
          <w:szCs w:val="24"/>
        </w:rPr>
        <w:t xml:space="preserve">Andriessen, J and Baker, M. (2020) </w:t>
      </w:r>
      <w:r w:rsidRPr="006010A1">
        <w:rPr>
          <w:rFonts w:ascii="Times New Roman" w:hAnsi="Times New Roman" w:cs="Times New Roman"/>
          <w:i/>
          <w:iCs/>
          <w:sz w:val="24"/>
          <w:szCs w:val="24"/>
        </w:rPr>
        <w:t>On Collaboration: Personal, Education and Societal Arenas</w:t>
      </w:r>
      <w:r w:rsidRPr="006010A1">
        <w:rPr>
          <w:rFonts w:ascii="Times New Roman" w:hAnsi="Times New Roman" w:cs="Times New Roman"/>
          <w:sz w:val="24"/>
          <w:szCs w:val="24"/>
        </w:rPr>
        <w:t>. 1</w:t>
      </w:r>
      <w:r w:rsidRPr="006010A1">
        <w:rPr>
          <w:rFonts w:ascii="Times New Roman" w:hAnsi="Times New Roman" w:cs="Times New Roman"/>
          <w:sz w:val="24"/>
          <w:szCs w:val="24"/>
          <w:vertAlign w:val="superscript"/>
        </w:rPr>
        <w:t>st</w:t>
      </w:r>
      <w:r w:rsidRPr="006010A1">
        <w:rPr>
          <w:rFonts w:ascii="Times New Roman" w:hAnsi="Times New Roman" w:cs="Times New Roman"/>
          <w:sz w:val="24"/>
          <w:szCs w:val="24"/>
        </w:rPr>
        <w:t xml:space="preserve"> Edition. Boston: Brill. </w:t>
      </w:r>
      <w:r w:rsidR="002A518F">
        <w:rPr>
          <w:rFonts w:ascii="Times New Roman" w:hAnsi="Times New Roman" w:cs="Times New Roman"/>
          <w:sz w:val="24"/>
          <w:szCs w:val="24"/>
        </w:rPr>
        <w:br/>
      </w:r>
      <w:r w:rsidR="00377340">
        <w:rPr>
          <w:rFonts w:ascii="Times New Roman" w:hAnsi="Times New Roman" w:cs="Times New Roman"/>
          <w:sz w:val="24"/>
          <w:szCs w:val="24"/>
        </w:rPr>
        <w:br/>
      </w:r>
      <w:r>
        <w:rPr>
          <w:rFonts w:ascii="Times New Roman" w:eastAsia="Times New Roman" w:hAnsi="Times New Roman" w:cs="Times New Roman"/>
          <w:kern w:val="0"/>
          <w:sz w:val="24"/>
          <w:szCs w:val="24"/>
          <w:lang w:eastAsia="en-GB"/>
          <w14:ligatures w14:val="none"/>
        </w:rPr>
        <w:t xml:space="preserve">Angelini, L.M. (2021) </w:t>
      </w:r>
      <w:r w:rsidRPr="001C0876">
        <w:rPr>
          <w:rFonts w:ascii="Times New Roman" w:eastAsia="Times New Roman" w:hAnsi="Times New Roman" w:cs="Times New Roman"/>
          <w:i/>
          <w:iCs/>
          <w:kern w:val="0"/>
          <w:sz w:val="24"/>
          <w:szCs w:val="24"/>
          <w:lang w:eastAsia="en-GB"/>
          <w14:ligatures w14:val="none"/>
        </w:rPr>
        <w:t>Learning Through Simulations: Ideas for Educational Practitioners</w:t>
      </w:r>
      <w:r>
        <w:rPr>
          <w:rFonts w:ascii="Times New Roman" w:eastAsia="Times New Roman" w:hAnsi="Times New Roman" w:cs="Times New Roman"/>
          <w:kern w:val="0"/>
          <w:sz w:val="24"/>
          <w:szCs w:val="24"/>
          <w:lang w:eastAsia="en-GB"/>
          <w14:ligatures w14:val="none"/>
        </w:rPr>
        <w:t>. New York. Springers Publishing.</w:t>
      </w:r>
    </w:p>
    <w:p w14:paraId="05CF788B" w14:textId="77777777" w:rsidR="003A2A20" w:rsidRDefault="003A2A20" w:rsidP="00377340">
      <w:pPr>
        <w:spacing w:line="360" w:lineRule="auto"/>
        <w:rPr>
          <w:rFonts w:ascii="Times New Roman" w:hAnsi="Times New Roman" w:cs="Times New Roman"/>
          <w:sz w:val="24"/>
          <w:szCs w:val="24"/>
        </w:rPr>
      </w:pPr>
      <w:r>
        <w:rPr>
          <w:rFonts w:ascii="Times New Roman" w:hAnsi="Times New Roman" w:cs="Times New Roman"/>
          <w:sz w:val="24"/>
          <w:szCs w:val="24"/>
        </w:rPr>
        <w:t xml:space="preserve">Arnott, N, Paliadelis, P and Cruickshank, M. (2021) </w:t>
      </w:r>
      <w:r w:rsidRPr="00A67EAF">
        <w:rPr>
          <w:rFonts w:ascii="Times New Roman" w:hAnsi="Times New Roman" w:cs="Times New Roman"/>
          <w:i/>
          <w:iCs/>
          <w:sz w:val="24"/>
          <w:szCs w:val="24"/>
        </w:rPr>
        <w:t>The Road to Nursing</w:t>
      </w:r>
      <w:r>
        <w:rPr>
          <w:rFonts w:ascii="Times New Roman" w:hAnsi="Times New Roman" w:cs="Times New Roman"/>
          <w:sz w:val="24"/>
          <w:szCs w:val="24"/>
        </w:rPr>
        <w:t xml:space="preserve">. Second Edition. Cambridge. Cambridge University Press. </w:t>
      </w:r>
    </w:p>
    <w:p w14:paraId="03501CE7" w14:textId="2152B380" w:rsidR="003A2A20" w:rsidRDefault="003A2A20" w:rsidP="00377340">
      <w:pPr>
        <w:spacing w:after="0" w:line="360" w:lineRule="auto"/>
        <w:rPr>
          <w:rFonts w:ascii="Times New Roman" w:eastAsia="Times New Roman" w:hAnsi="Times New Roman" w:cs="Times New Roman"/>
          <w:kern w:val="0"/>
          <w:sz w:val="24"/>
          <w:szCs w:val="24"/>
          <w:lang w:eastAsia="en-GB"/>
          <w14:ligatures w14:val="none"/>
        </w:rPr>
      </w:pPr>
      <w:r w:rsidRPr="00E16152">
        <w:rPr>
          <w:rFonts w:ascii="Times New Roman" w:eastAsia="Times New Roman" w:hAnsi="Times New Roman" w:cs="Times New Roman"/>
          <w:kern w:val="0"/>
          <w:sz w:val="24"/>
          <w:szCs w:val="24"/>
          <w:lang w:eastAsia="en-GB"/>
          <w14:ligatures w14:val="none"/>
        </w:rPr>
        <w:t>Artioli, G</w:t>
      </w:r>
      <w:r w:rsidR="00DE2665">
        <w:rPr>
          <w:rFonts w:ascii="Times New Roman" w:eastAsia="Times New Roman" w:hAnsi="Times New Roman" w:cs="Times New Roman"/>
          <w:kern w:val="0"/>
          <w:sz w:val="24"/>
          <w:szCs w:val="24"/>
          <w:lang w:eastAsia="en-GB"/>
          <w14:ligatures w14:val="none"/>
        </w:rPr>
        <w:t xml:space="preserve">, Deiana, L, DeVinenzo, F, Raucci, M, Amaducci, G, Bassi, M.C, Leo, S.D, Hayter, M and Ghirotto, L. </w:t>
      </w:r>
      <w:r w:rsidRPr="00E16152">
        <w:rPr>
          <w:rFonts w:ascii="Times New Roman" w:eastAsia="Times New Roman" w:hAnsi="Times New Roman" w:cs="Times New Roman"/>
          <w:kern w:val="0"/>
          <w:sz w:val="24"/>
          <w:szCs w:val="24"/>
          <w:lang w:eastAsia="en-GB"/>
          <w14:ligatures w14:val="none"/>
        </w:rPr>
        <w:t xml:space="preserve"> (2021) ‘Health professionals and students’ experiences of reflective writing in learning: A qualitative </w:t>
      </w:r>
      <w:r>
        <w:rPr>
          <w:rFonts w:ascii="Times New Roman" w:eastAsia="Times New Roman" w:hAnsi="Times New Roman" w:cs="Times New Roman"/>
          <w:kern w:val="0"/>
          <w:sz w:val="24"/>
          <w:szCs w:val="24"/>
          <w:lang w:eastAsia="en-GB"/>
          <w14:ligatures w14:val="none"/>
        </w:rPr>
        <w:t>meta-synthesis</w:t>
      </w:r>
      <w:r w:rsidRPr="00E16152">
        <w:rPr>
          <w:rFonts w:ascii="Times New Roman" w:eastAsia="Times New Roman" w:hAnsi="Times New Roman" w:cs="Times New Roman"/>
          <w:kern w:val="0"/>
          <w:sz w:val="24"/>
          <w:szCs w:val="24"/>
          <w:lang w:eastAsia="en-GB"/>
          <w14:ligatures w14:val="none"/>
        </w:rPr>
        <w:t xml:space="preserve">, </w:t>
      </w:r>
      <w:r w:rsidRPr="00E16152">
        <w:rPr>
          <w:rFonts w:ascii="Times New Roman" w:eastAsia="Times New Roman" w:hAnsi="Times New Roman" w:cs="Times New Roman"/>
          <w:i/>
          <w:iCs/>
          <w:kern w:val="0"/>
          <w:sz w:val="24"/>
          <w:szCs w:val="24"/>
          <w:lang w:eastAsia="en-GB"/>
          <w14:ligatures w14:val="none"/>
        </w:rPr>
        <w:t xml:space="preserve">BMC </w:t>
      </w:r>
      <w:r>
        <w:rPr>
          <w:rFonts w:ascii="Times New Roman" w:eastAsia="Times New Roman" w:hAnsi="Times New Roman" w:cs="Times New Roman"/>
          <w:i/>
          <w:iCs/>
          <w:kern w:val="0"/>
          <w:sz w:val="24"/>
          <w:szCs w:val="24"/>
          <w:lang w:eastAsia="en-GB"/>
          <w14:ligatures w14:val="none"/>
        </w:rPr>
        <w:t>Medical Education</w:t>
      </w:r>
      <w:r w:rsidRPr="00E16152">
        <w:rPr>
          <w:rFonts w:ascii="Times New Roman" w:eastAsia="Times New Roman" w:hAnsi="Times New Roman" w:cs="Times New Roman"/>
          <w:kern w:val="0"/>
          <w:sz w:val="24"/>
          <w:szCs w:val="24"/>
          <w:lang w:eastAsia="en-GB"/>
          <w14:ligatures w14:val="none"/>
        </w:rPr>
        <w:t xml:space="preserve">, 21(1), pp. 1–394. Available at: </w:t>
      </w:r>
      <w:hyperlink r:id="rId7" w:history="1">
        <w:r w:rsidRPr="00E16152">
          <w:rPr>
            <w:rStyle w:val="Hyperlink"/>
            <w:rFonts w:ascii="Times New Roman" w:eastAsia="Times New Roman" w:hAnsi="Times New Roman" w:cs="Times New Roman"/>
            <w:kern w:val="0"/>
            <w:sz w:val="24"/>
            <w:szCs w:val="24"/>
            <w:lang w:eastAsia="en-GB"/>
            <w14:ligatures w14:val="none"/>
          </w:rPr>
          <w:t>https://doi.org/10.1186/s12909-021-02831-4</w:t>
        </w:r>
      </w:hyperlink>
      <w:r w:rsidRPr="00E16152">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33718A6F" w14:textId="4DA7EB5D" w:rsidR="003A2A20" w:rsidRDefault="003A2A20" w:rsidP="00377340">
      <w:pPr>
        <w:spacing w:line="360" w:lineRule="auto"/>
        <w:rPr>
          <w:rFonts w:ascii="Times New Roman" w:hAnsi="Times New Roman" w:cs="Times New Roman"/>
          <w:sz w:val="24"/>
          <w:szCs w:val="24"/>
        </w:rPr>
      </w:pPr>
      <w:r>
        <w:rPr>
          <w:rFonts w:ascii="Times New Roman" w:hAnsi="Times New Roman" w:cs="Times New Roman"/>
          <w:sz w:val="24"/>
          <w:szCs w:val="24"/>
        </w:rPr>
        <w:br/>
      </w:r>
      <w:r w:rsidRPr="0055672F">
        <w:rPr>
          <w:rFonts w:ascii="Times New Roman" w:hAnsi="Times New Roman" w:cs="Times New Roman"/>
          <w:sz w:val="24"/>
          <w:szCs w:val="24"/>
        </w:rPr>
        <w:t>Atherton, H</w:t>
      </w:r>
      <w:r w:rsidR="00DE2665">
        <w:rPr>
          <w:rFonts w:ascii="Times New Roman" w:hAnsi="Times New Roman" w:cs="Times New Roman"/>
          <w:sz w:val="24"/>
          <w:szCs w:val="24"/>
        </w:rPr>
        <w:t xml:space="preserve">, Flemming, J, Powell, J and Williams, V. </w:t>
      </w:r>
      <w:r w:rsidRPr="0055672F">
        <w:rPr>
          <w:rFonts w:ascii="Times New Roman" w:hAnsi="Times New Roman" w:cs="Times New Roman"/>
          <w:sz w:val="24"/>
          <w:szCs w:val="24"/>
        </w:rPr>
        <w:t xml:space="preserve">(2019) ‘Online patient feedback: a cross-sectional survey of the attitudes and experiences of United Kingdom health care professionals’, </w:t>
      </w:r>
      <w:r w:rsidRPr="0055672F">
        <w:rPr>
          <w:rFonts w:ascii="Times New Roman" w:hAnsi="Times New Roman" w:cs="Times New Roman"/>
          <w:i/>
          <w:iCs/>
          <w:sz w:val="24"/>
          <w:szCs w:val="24"/>
        </w:rPr>
        <w:t>Journal of health services research &amp; policy</w:t>
      </w:r>
      <w:r w:rsidRPr="0055672F">
        <w:rPr>
          <w:rFonts w:ascii="Times New Roman" w:hAnsi="Times New Roman" w:cs="Times New Roman"/>
          <w:sz w:val="24"/>
          <w:szCs w:val="24"/>
        </w:rPr>
        <w:t xml:space="preserve">, 24(4), pp. 235–244. Available at: </w:t>
      </w:r>
      <w:hyperlink r:id="rId8" w:history="1">
        <w:r w:rsidRPr="00966D6C">
          <w:rPr>
            <w:rStyle w:val="Hyperlink"/>
            <w:rFonts w:ascii="Times New Roman" w:hAnsi="Times New Roman" w:cs="Times New Roman"/>
            <w:sz w:val="24"/>
            <w:szCs w:val="24"/>
          </w:rPr>
          <w:t>https://doi.org/10.1177/1355819619844540</w:t>
        </w:r>
      </w:hyperlink>
      <w:r w:rsidRPr="0055672F">
        <w:rPr>
          <w:rFonts w:ascii="Times New Roman" w:hAnsi="Times New Roman" w:cs="Times New Roman"/>
          <w:sz w:val="24"/>
          <w:szCs w:val="24"/>
        </w:rPr>
        <w:t>.</w:t>
      </w:r>
      <w:r>
        <w:rPr>
          <w:rFonts w:ascii="Times New Roman" w:hAnsi="Times New Roman" w:cs="Times New Roman"/>
          <w:sz w:val="24"/>
          <w:szCs w:val="24"/>
        </w:rPr>
        <w:t xml:space="preserve"> </w:t>
      </w:r>
    </w:p>
    <w:p w14:paraId="25D886DD" w14:textId="6290B587" w:rsidR="003A2A20" w:rsidRPr="005D0E67" w:rsidRDefault="003A2A20" w:rsidP="00377340">
      <w:pPr>
        <w:spacing w:line="360" w:lineRule="auto"/>
        <w:rPr>
          <w:rFonts w:ascii="Times New Roman" w:hAnsi="Times New Roman" w:cs="Times New Roman"/>
          <w:sz w:val="24"/>
          <w:szCs w:val="24"/>
        </w:rPr>
      </w:pPr>
      <w:r w:rsidRPr="005D0E67">
        <w:rPr>
          <w:rFonts w:ascii="Times New Roman" w:hAnsi="Times New Roman" w:cs="Times New Roman"/>
          <w:sz w:val="24"/>
          <w:szCs w:val="24"/>
        </w:rPr>
        <w:t xml:space="preserve">Aunger, </w:t>
      </w:r>
      <w:r w:rsidR="00DE2665">
        <w:rPr>
          <w:rFonts w:ascii="Times New Roman" w:hAnsi="Times New Roman" w:cs="Times New Roman"/>
          <w:sz w:val="24"/>
          <w:szCs w:val="24"/>
        </w:rPr>
        <w:t>J.A., Millar, R., Greenhalgh, J, Mannion, R., Rafferty, A.M., and McLeod, H.</w:t>
      </w:r>
      <w:r w:rsidRPr="005D0E67">
        <w:rPr>
          <w:rFonts w:ascii="Times New Roman" w:hAnsi="Times New Roman" w:cs="Times New Roman"/>
          <w:sz w:val="24"/>
          <w:szCs w:val="24"/>
        </w:rPr>
        <w:t xml:space="preserve"> (2021) ‘Why do some inter-organisational collaborations in healthcare work when others do not? A realist review’</w:t>
      </w:r>
      <w:r w:rsidRPr="005D0E67">
        <w:rPr>
          <w:rFonts w:ascii="Times New Roman" w:hAnsi="Times New Roman" w:cs="Times New Roman"/>
          <w:i/>
          <w:iCs/>
          <w:sz w:val="24"/>
          <w:szCs w:val="24"/>
        </w:rPr>
        <w:t>, Systematic Reviews</w:t>
      </w:r>
      <w:r w:rsidRPr="005D0E67">
        <w:rPr>
          <w:rFonts w:ascii="Times New Roman" w:hAnsi="Times New Roman" w:cs="Times New Roman"/>
          <w:sz w:val="24"/>
          <w:szCs w:val="24"/>
        </w:rPr>
        <w:t xml:space="preserve">, 10(1), pp. 82–82. Available at: </w:t>
      </w:r>
      <w:hyperlink r:id="rId9" w:history="1">
        <w:r w:rsidRPr="005D0E67">
          <w:rPr>
            <w:rStyle w:val="Hyperlink"/>
            <w:rFonts w:ascii="Times New Roman" w:hAnsi="Times New Roman" w:cs="Times New Roman"/>
            <w:sz w:val="24"/>
            <w:szCs w:val="24"/>
          </w:rPr>
          <w:t>https://doi.org/10.1186/s13643-021-01630-8</w:t>
        </w:r>
      </w:hyperlink>
      <w:r w:rsidRPr="005D0E67">
        <w:rPr>
          <w:rFonts w:ascii="Times New Roman" w:hAnsi="Times New Roman" w:cs="Times New Roman"/>
          <w:sz w:val="24"/>
          <w:szCs w:val="24"/>
        </w:rPr>
        <w:t xml:space="preserve">. </w:t>
      </w:r>
    </w:p>
    <w:p w14:paraId="7EBAA226" w14:textId="7C12B463" w:rsidR="003A2A20" w:rsidRDefault="003A2A20" w:rsidP="00377340">
      <w:pPr>
        <w:spacing w:line="360" w:lineRule="auto"/>
        <w:rPr>
          <w:rFonts w:ascii="Times New Roman" w:hAnsi="Times New Roman" w:cs="Times New Roman"/>
          <w:sz w:val="24"/>
          <w:szCs w:val="24"/>
        </w:rPr>
      </w:pPr>
      <w:r w:rsidRPr="00CB33B7">
        <w:rPr>
          <w:rFonts w:ascii="Times New Roman" w:hAnsi="Times New Roman" w:cs="Times New Roman"/>
          <w:sz w:val="24"/>
          <w:szCs w:val="24"/>
        </w:rPr>
        <w:t>Aunger, J.A</w:t>
      </w:r>
      <w:r w:rsidR="00414D9D">
        <w:rPr>
          <w:rFonts w:ascii="Times New Roman" w:hAnsi="Times New Roman" w:cs="Times New Roman"/>
          <w:sz w:val="24"/>
          <w:szCs w:val="24"/>
        </w:rPr>
        <w:t xml:space="preserve">., Millar, R., Rafferty, A.M., Mannion, R., Greenhalgh, J, Faulks, D., and McLeod, H. </w:t>
      </w:r>
      <w:r w:rsidRPr="00CB33B7">
        <w:rPr>
          <w:rFonts w:ascii="Times New Roman" w:hAnsi="Times New Roman" w:cs="Times New Roman"/>
          <w:sz w:val="24"/>
          <w:szCs w:val="24"/>
        </w:rPr>
        <w:t xml:space="preserve">(2022) ‘How, when, and why do inter-organisational collaborations in healthcare work? A realist evaluation’, </w:t>
      </w:r>
      <w:r w:rsidRPr="00CB33B7">
        <w:rPr>
          <w:rFonts w:ascii="Times New Roman" w:hAnsi="Times New Roman" w:cs="Times New Roman"/>
          <w:i/>
          <w:iCs/>
          <w:sz w:val="24"/>
          <w:szCs w:val="24"/>
        </w:rPr>
        <w:t>PloS one</w:t>
      </w:r>
      <w:r w:rsidRPr="00CB33B7">
        <w:rPr>
          <w:rFonts w:ascii="Times New Roman" w:hAnsi="Times New Roman" w:cs="Times New Roman"/>
          <w:sz w:val="24"/>
          <w:szCs w:val="24"/>
        </w:rPr>
        <w:t xml:space="preserve">, 17(4), pp. e0266899–e0266899. Available at: </w:t>
      </w:r>
      <w:hyperlink r:id="rId10" w:history="1">
        <w:r w:rsidRPr="00CB33B7">
          <w:rPr>
            <w:rStyle w:val="Hyperlink"/>
            <w:rFonts w:ascii="Times New Roman" w:hAnsi="Times New Roman" w:cs="Times New Roman"/>
            <w:sz w:val="24"/>
            <w:szCs w:val="24"/>
          </w:rPr>
          <w:t>https://doi.org/10.1371/journal.pone.0266899</w:t>
        </w:r>
      </w:hyperlink>
      <w:r w:rsidRPr="00CB33B7">
        <w:rPr>
          <w:rFonts w:ascii="Times New Roman" w:hAnsi="Times New Roman" w:cs="Times New Roman"/>
          <w:sz w:val="24"/>
          <w:szCs w:val="24"/>
        </w:rPr>
        <w:t xml:space="preserve">. </w:t>
      </w:r>
    </w:p>
    <w:p w14:paraId="58EB9226" w14:textId="7F41B732" w:rsidR="003A2A20" w:rsidRPr="009866F9" w:rsidRDefault="003A2A20" w:rsidP="00377340">
      <w:pPr>
        <w:spacing w:line="360" w:lineRule="auto"/>
        <w:rPr>
          <w:rFonts w:ascii="Times New Roman" w:hAnsi="Times New Roman" w:cs="Times New Roman"/>
          <w:sz w:val="24"/>
          <w:szCs w:val="24"/>
        </w:rPr>
      </w:pPr>
      <w:r w:rsidRPr="009866F9">
        <w:rPr>
          <w:rFonts w:ascii="Times New Roman" w:hAnsi="Times New Roman" w:cs="Times New Roman"/>
          <w:sz w:val="24"/>
          <w:szCs w:val="24"/>
        </w:rPr>
        <w:t>Auschra, C. (2018) ‘Barriers to the Integration of Care in Inter-Organisational Settings: A Literature Review’</w:t>
      </w:r>
      <w:r w:rsidRPr="009866F9">
        <w:rPr>
          <w:rFonts w:ascii="Times New Roman" w:hAnsi="Times New Roman" w:cs="Times New Roman"/>
          <w:i/>
          <w:iCs/>
          <w:sz w:val="24"/>
          <w:szCs w:val="24"/>
        </w:rPr>
        <w:t>, International Journal of Integrated Care</w:t>
      </w:r>
      <w:r w:rsidRPr="009866F9">
        <w:rPr>
          <w:rFonts w:ascii="Times New Roman" w:hAnsi="Times New Roman" w:cs="Times New Roman"/>
          <w:sz w:val="24"/>
          <w:szCs w:val="24"/>
        </w:rPr>
        <w:t xml:space="preserve">, 18(1), pp. 5–5. Available at: </w:t>
      </w:r>
      <w:hyperlink r:id="rId11" w:history="1">
        <w:r w:rsidRPr="009866F9">
          <w:rPr>
            <w:rStyle w:val="Hyperlink"/>
            <w:rFonts w:ascii="Times New Roman" w:hAnsi="Times New Roman" w:cs="Times New Roman"/>
            <w:sz w:val="24"/>
            <w:szCs w:val="24"/>
          </w:rPr>
          <w:t>https://doi.org/10.5334/ijic.3068</w:t>
        </w:r>
      </w:hyperlink>
      <w:r w:rsidRPr="009866F9">
        <w:rPr>
          <w:rFonts w:ascii="Times New Roman" w:hAnsi="Times New Roman" w:cs="Times New Roman"/>
          <w:sz w:val="24"/>
          <w:szCs w:val="24"/>
        </w:rPr>
        <w:t xml:space="preserve">. </w:t>
      </w:r>
    </w:p>
    <w:p w14:paraId="6052AFDE" w14:textId="77777777" w:rsidR="003A2A20" w:rsidRDefault="003A2A20" w:rsidP="00377340">
      <w:pPr>
        <w:spacing w:after="0" w:line="360" w:lineRule="auto"/>
        <w:rPr>
          <w:rFonts w:ascii="Times New Roman" w:eastAsia="Times New Roman" w:hAnsi="Times New Roman" w:cs="Times New Roman"/>
          <w:kern w:val="0"/>
          <w:sz w:val="24"/>
          <w:szCs w:val="24"/>
          <w:lang w:eastAsia="en-GB"/>
          <w14:ligatures w14:val="none"/>
        </w:rPr>
      </w:pPr>
      <w:r>
        <w:rPr>
          <w:rFonts w:ascii="Times New Roman" w:hAnsi="Times New Roman" w:cs="Times New Roman"/>
          <w:sz w:val="24"/>
          <w:szCs w:val="24"/>
        </w:rPr>
        <w:t xml:space="preserve">Bager-Charleson, S. (2020) </w:t>
      </w:r>
      <w:r w:rsidRPr="00FE5E18">
        <w:rPr>
          <w:rFonts w:ascii="Times New Roman" w:hAnsi="Times New Roman" w:cs="Times New Roman"/>
          <w:i/>
          <w:iCs/>
          <w:sz w:val="24"/>
          <w:szCs w:val="24"/>
        </w:rPr>
        <w:t>Reflective Practice and Personal Development in Counselling and Psychotherapy</w:t>
      </w:r>
      <w:r>
        <w:rPr>
          <w:rFonts w:ascii="Times New Roman" w:hAnsi="Times New Roman" w:cs="Times New Roman"/>
          <w:sz w:val="24"/>
          <w:szCs w:val="24"/>
        </w:rPr>
        <w:t xml:space="preserve">. London. Sage Publications Ltd. </w:t>
      </w:r>
      <w:r>
        <w:rPr>
          <w:rFonts w:ascii="Times New Roman" w:hAnsi="Times New Roman" w:cs="Times New Roman"/>
          <w:sz w:val="24"/>
          <w:szCs w:val="24"/>
        </w:rPr>
        <w:br/>
      </w:r>
    </w:p>
    <w:p w14:paraId="5F31BF59" w14:textId="74EAABEE" w:rsidR="003A2A20" w:rsidRPr="00E6652B" w:rsidRDefault="003A2A20" w:rsidP="00377340">
      <w:pPr>
        <w:spacing w:line="360" w:lineRule="auto"/>
        <w:rPr>
          <w:rFonts w:ascii="Times New Roman" w:hAnsi="Times New Roman" w:cs="Times New Roman"/>
          <w:sz w:val="24"/>
          <w:szCs w:val="24"/>
        </w:rPr>
      </w:pPr>
      <w:r w:rsidRPr="00E6652B">
        <w:rPr>
          <w:rFonts w:ascii="Times New Roman" w:hAnsi="Times New Roman" w:cs="Times New Roman"/>
          <w:sz w:val="24"/>
          <w:szCs w:val="24"/>
        </w:rPr>
        <w:t xml:space="preserve">Blunt, J.W. and Munro, M.H.G. (2023) ‘The Benefits of Collaboration’, </w:t>
      </w:r>
      <w:r w:rsidRPr="00E6652B">
        <w:rPr>
          <w:rFonts w:ascii="Times New Roman" w:hAnsi="Times New Roman" w:cs="Times New Roman"/>
          <w:i/>
          <w:iCs/>
          <w:sz w:val="24"/>
          <w:szCs w:val="24"/>
        </w:rPr>
        <w:t>Marine drugs</w:t>
      </w:r>
      <w:r w:rsidRPr="00E6652B">
        <w:rPr>
          <w:rFonts w:ascii="Times New Roman" w:hAnsi="Times New Roman" w:cs="Times New Roman"/>
          <w:sz w:val="24"/>
          <w:szCs w:val="24"/>
        </w:rPr>
        <w:t xml:space="preserve">, 21(2), pp. 65-. Available at: </w:t>
      </w:r>
      <w:hyperlink r:id="rId12" w:history="1">
        <w:r w:rsidRPr="00E6652B">
          <w:rPr>
            <w:rStyle w:val="Hyperlink"/>
            <w:rFonts w:ascii="Times New Roman" w:hAnsi="Times New Roman" w:cs="Times New Roman"/>
            <w:sz w:val="24"/>
            <w:szCs w:val="24"/>
          </w:rPr>
          <w:t>https://doi.org/10.3390/md21020065</w:t>
        </w:r>
      </w:hyperlink>
      <w:r w:rsidRPr="00E6652B">
        <w:rPr>
          <w:rFonts w:ascii="Times New Roman" w:hAnsi="Times New Roman" w:cs="Times New Roman"/>
          <w:sz w:val="24"/>
          <w:szCs w:val="24"/>
        </w:rPr>
        <w:t xml:space="preserve">. </w:t>
      </w:r>
    </w:p>
    <w:p w14:paraId="0CFC508F" w14:textId="0A85D1C9" w:rsidR="003A2A20" w:rsidRPr="00377340" w:rsidRDefault="003A2A20" w:rsidP="00377340">
      <w:pPr>
        <w:spacing w:after="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Boga, S. (1997) </w:t>
      </w:r>
      <w:r w:rsidRPr="00CA7E23">
        <w:rPr>
          <w:rFonts w:ascii="Times New Roman" w:eastAsia="Times New Roman" w:hAnsi="Times New Roman" w:cs="Times New Roman"/>
          <w:i/>
          <w:iCs/>
          <w:kern w:val="0"/>
          <w:sz w:val="24"/>
          <w:szCs w:val="24"/>
          <w:lang w:eastAsia="en-GB"/>
          <w14:ligatures w14:val="none"/>
        </w:rPr>
        <w:t>Orienteering: the sport of navigating with a map &amp; compass</w:t>
      </w:r>
      <w:r>
        <w:rPr>
          <w:rFonts w:ascii="Times New Roman" w:eastAsia="Times New Roman" w:hAnsi="Times New Roman" w:cs="Times New Roman"/>
          <w:kern w:val="0"/>
          <w:sz w:val="24"/>
          <w:szCs w:val="24"/>
          <w:lang w:eastAsia="en-GB"/>
          <w14:ligatures w14:val="none"/>
        </w:rPr>
        <w:t xml:space="preserve">. [no location] Stackpole Books. </w:t>
      </w:r>
      <w:r w:rsidR="00377340">
        <w:rPr>
          <w:rFonts w:ascii="Times New Roman" w:eastAsia="Times New Roman" w:hAnsi="Times New Roman" w:cs="Times New Roman"/>
          <w:kern w:val="0"/>
          <w:sz w:val="24"/>
          <w:szCs w:val="24"/>
          <w:lang w:eastAsia="en-GB"/>
          <w14:ligatures w14:val="none"/>
        </w:rPr>
        <w:br/>
      </w:r>
      <w:r w:rsidR="00377340">
        <w:rPr>
          <w:rFonts w:ascii="Times New Roman" w:eastAsia="Times New Roman" w:hAnsi="Times New Roman" w:cs="Times New Roman"/>
          <w:kern w:val="0"/>
          <w:sz w:val="24"/>
          <w:szCs w:val="24"/>
          <w:lang w:eastAsia="en-GB"/>
          <w14:ligatures w14:val="none"/>
        </w:rPr>
        <w:br/>
      </w:r>
      <w:r>
        <w:rPr>
          <w:rFonts w:ascii="Times New Roman" w:hAnsi="Times New Roman" w:cs="Times New Roman"/>
          <w:sz w:val="24"/>
          <w:szCs w:val="24"/>
        </w:rPr>
        <w:t xml:space="preserve">Bolton, G., and Delderfield, R. (2018) </w:t>
      </w:r>
      <w:r w:rsidRPr="00FE5E18">
        <w:rPr>
          <w:rFonts w:ascii="Times New Roman" w:hAnsi="Times New Roman" w:cs="Times New Roman"/>
          <w:i/>
          <w:iCs/>
          <w:sz w:val="24"/>
          <w:szCs w:val="24"/>
        </w:rPr>
        <w:t>Reflective Practice: Writing and Professional Development</w:t>
      </w:r>
      <w:r>
        <w:rPr>
          <w:rFonts w:ascii="Times New Roman" w:hAnsi="Times New Roman" w:cs="Times New Roman"/>
          <w:sz w:val="24"/>
          <w:szCs w:val="24"/>
        </w:rPr>
        <w:t>. 5</w:t>
      </w:r>
      <w:r w:rsidRPr="00FE5E18">
        <w:rPr>
          <w:rFonts w:ascii="Times New Roman" w:hAnsi="Times New Roman" w:cs="Times New Roman"/>
          <w:sz w:val="24"/>
          <w:szCs w:val="24"/>
          <w:vertAlign w:val="superscript"/>
        </w:rPr>
        <w:t>th</w:t>
      </w:r>
      <w:r>
        <w:rPr>
          <w:rFonts w:ascii="Times New Roman" w:hAnsi="Times New Roman" w:cs="Times New Roman"/>
          <w:sz w:val="24"/>
          <w:szCs w:val="24"/>
        </w:rPr>
        <w:t xml:space="preserve"> Edition. London. Sage Publications Ltd. </w:t>
      </w:r>
      <w:r w:rsidR="00377340">
        <w:rPr>
          <w:rFonts w:ascii="Times New Roman" w:eastAsia="Times New Roman" w:hAnsi="Times New Roman" w:cs="Times New Roman"/>
          <w:kern w:val="0"/>
          <w:sz w:val="24"/>
          <w:szCs w:val="24"/>
          <w:lang w:eastAsia="en-GB"/>
          <w14:ligatures w14:val="none"/>
        </w:rPr>
        <w:br/>
      </w:r>
      <w:r w:rsidR="00377340">
        <w:rPr>
          <w:rFonts w:ascii="Times New Roman" w:eastAsia="Times New Roman" w:hAnsi="Times New Roman" w:cs="Times New Roman"/>
          <w:kern w:val="0"/>
          <w:sz w:val="24"/>
          <w:szCs w:val="24"/>
          <w:lang w:eastAsia="en-GB"/>
          <w14:ligatures w14:val="none"/>
        </w:rPr>
        <w:br/>
      </w:r>
      <w:r w:rsidRPr="0013383B">
        <w:rPr>
          <w:rFonts w:ascii="Times New Roman" w:hAnsi="Times New Roman" w:cs="Times New Roman"/>
          <w:sz w:val="24"/>
          <w:szCs w:val="24"/>
        </w:rPr>
        <w:t xml:space="preserve">Bosch, B. and Mansell, H. (2015) ‘Interprofessional collaboration in health care: Lessons to be learned from competitive sports’, </w:t>
      </w:r>
      <w:r w:rsidRPr="0013383B">
        <w:rPr>
          <w:rFonts w:ascii="Times New Roman" w:hAnsi="Times New Roman" w:cs="Times New Roman"/>
          <w:i/>
          <w:iCs/>
          <w:sz w:val="24"/>
          <w:szCs w:val="24"/>
        </w:rPr>
        <w:t>Canadian pharmacists journal</w:t>
      </w:r>
      <w:r w:rsidRPr="0013383B">
        <w:rPr>
          <w:rFonts w:ascii="Times New Roman" w:hAnsi="Times New Roman" w:cs="Times New Roman"/>
          <w:sz w:val="24"/>
          <w:szCs w:val="24"/>
        </w:rPr>
        <w:t xml:space="preserve">, 148(4), pp. 176–179. Available at: </w:t>
      </w:r>
      <w:hyperlink r:id="rId13" w:history="1">
        <w:r w:rsidRPr="00893566">
          <w:rPr>
            <w:rStyle w:val="Hyperlink"/>
            <w:rFonts w:ascii="Times New Roman" w:hAnsi="Times New Roman" w:cs="Times New Roman"/>
            <w:sz w:val="24"/>
            <w:szCs w:val="24"/>
          </w:rPr>
          <w:t>https://doi.org/10.1177/1715163515588106</w:t>
        </w:r>
      </w:hyperlink>
      <w:r w:rsidRPr="0013383B">
        <w:rPr>
          <w:rFonts w:ascii="Times New Roman" w:hAnsi="Times New Roman" w:cs="Times New Roman"/>
          <w:sz w:val="24"/>
          <w:szCs w:val="24"/>
        </w:rPr>
        <w:t>.</w:t>
      </w:r>
      <w:r>
        <w:rPr>
          <w:rFonts w:ascii="Times New Roman" w:hAnsi="Times New Roman" w:cs="Times New Roman"/>
          <w:sz w:val="24"/>
          <w:szCs w:val="24"/>
        </w:rPr>
        <w:t xml:space="preserve"> </w:t>
      </w:r>
    </w:p>
    <w:bookmarkEnd w:id="0"/>
    <w:p w14:paraId="46AB2403" w14:textId="4ACDBBD3" w:rsidR="003A2A20" w:rsidRDefault="00377340" w:rsidP="00377340">
      <w:pPr>
        <w:spacing w:after="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br/>
      </w:r>
      <w:r w:rsidR="003A2A20">
        <w:rPr>
          <w:rFonts w:ascii="Times New Roman" w:eastAsia="Times New Roman" w:hAnsi="Times New Roman" w:cs="Times New Roman"/>
          <w:kern w:val="0"/>
          <w:sz w:val="24"/>
          <w:szCs w:val="24"/>
          <w:lang w:eastAsia="en-GB"/>
          <w14:ligatures w14:val="none"/>
        </w:rPr>
        <w:t xml:space="preserve">British Orienteering (2023) </w:t>
      </w:r>
      <w:r w:rsidR="003A2A20" w:rsidRPr="00D75B9D">
        <w:rPr>
          <w:rFonts w:ascii="Times New Roman" w:eastAsia="Times New Roman" w:hAnsi="Times New Roman" w:cs="Times New Roman"/>
          <w:i/>
          <w:iCs/>
          <w:kern w:val="0"/>
          <w:sz w:val="24"/>
          <w:szCs w:val="24"/>
          <w:lang w:eastAsia="en-GB"/>
          <w14:ligatures w14:val="none"/>
        </w:rPr>
        <w:t>What is Orienteering? Available</w:t>
      </w:r>
      <w:r w:rsidR="003A2A20">
        <w:rPr>
          <w:rFonts w:ascii="Times New Roman" w:eastAsia="Times New Roman" w:hAnsi="Times New Roman" w:cs="Times New Roman"/>
          <w:kern w:val="0"/>
          <w:sz w:val="24"/>
          <w:szCs w:val="24"/>
          <w:lang w:eastAsia="en-GB"/>
          <w14:ligatures w14:val="none"/>
        </w:rPr>
        <w:t xml:space="preserve"> at: </w:t>
      </w:r>
      <w:hyperlink r:id="rId14" w:anchor=":~:text=Orienteering%20is%20an%20exciting%20outdoor%20adventure%20sport%20that%20exercises%20mind,the%20best%20way%20to%20go" w:history="1">
        <w:r w:rsidR="003A2A20" w:rsidRPr="00557B39">
          <w:rPr>
            <w:rStyle w:val="Hyperlink"/>
            <w:rFonts w:ascii="Times New Roman" w:eastAsia="Times New Roman" w:hAnsi="Times New Roman" w:cs="Times New Roman"/>
            <w:kern w:val="0"/>
            <w:sz w:val="24"/>
            <w:szCs w:val="24"/>
            <w:lang w:eastAsia="en-GB"/>
            <w14:ligatures w14:val="none"/>
          </w:rPr>
          <w:t>https://www.britishorienteering.org.uk/newcomers_guide#:~:text=Orienteering%20is%20an%20exciting%20outdoor%20adventure%20sport%20that%20exercises%20mind,the%20best%20way%20to%20go</w:t>
        </w:r>
      </w:hyperlink>
      <w:r w:rsidR="003A2A20" w:rsidRPr="00D75B9D">
        <w:rPr>
          <w:rFonts w:ascii="Times New Roman" w:eastAsia="Times New Roman" w:hAnsi="Times New Roman" w:cs="Times New Roman"/>
          <w:kern w:val="0"/>
          <w:sz w:val="24"/>
          <w:szCs w:val="24"/>
          <w:lang w:eastAsia="en-GB"/>
          <w14:ligatures w14:val="none"/>
        </w:rPr>
        <w:t>.</w:t>
      </w:r>
      <w:r w:rsidR="003A2A20">
        <w:rPr>
          <w:rFonts w:ascii="Times New Roman" w:eastAsia="Times New Roman" w:hAnsi="Times New Roman" w:cs="Times New Roman"/>
          <w:kern w:val="0"/>
          <w:sz w:val="24"/>
          <w:szCs w:val="24"/>
          <w:lang w:eastAsia="en-GB"/>
          <w14:ligatures w14:val="none"/>
        </w:rPr>
        <w:t xml:space="preserve">  (Accessed 27</w:t>
      </w:r>
      <w:r w:rsidR="003A2A20" w:rsidRPr="00D75B9D">
        <w:rPr>
          <w:rFonts w:ascii="Times New Roman" w:eastAsia="Times New Roman" w:hAnsi="Times New Roman" w:cs="Times New Roman"/>
          <w:kern w:val="0"/>
          <w:sz w:val="24"/>
          <w:szCs w:val="24"/>
          <w:vertAlign w:val="superscript"/>
          <w:lang w:eastAsia="en-GB"/>
          <w14:ligatures w14:val="none"/>
        </w:rPr>
        <w:t>th</w:t>
      </w:r>
      <w:r w:rsidR="003A2A20">
        <w:rPr>
          <w:rFonts w:ascii="Times New Roman" w:eastAsia="Times New Roman" w:hAnsi="Times New Roman" w:cs="Times New Roman"/>
          <w:kern w:val="0"/>
          <w:sz w:val="24"/>
          <w:szCs w:val="24"/>
          <w:lang w:eastAsia="en-GB"/>
          <w14:ligatures w14:val="none"/>
        </w:rPr>
        <w:t xml:space="preserve"> November 2023). </w:t>
      </w:r>
      <w:r w:rsidR="003A2A20">
        <w:rPr>
          <w:rFonts w:ascii="Times New Roman" w:eastAsia="Times New Roman" w:hAnsi="Times New Roman" w:cs="Times New Roman"/>
          <w:kern w:val="0"/>
          <w:sz w:val="24"/>
          <w:szCs w:val="24"/>
          <w:lang w:eastAsia="en-GB"/>
          <w14:ligatures w14:val="none"/>
        </w:rPr>
        <w:br/>
      </w:r>
    </w:p>
    <w:p w14:paraId="2E916B6C" w14:textId="77777777" w:rsidR="003A2A20" w:rsidRDefault="003A2A20" w:rsidP="00377340">
      <w:pPr>
        <w:spacing w:line="360" w:lineRule="auto"/>
        <w:rPr>
          <w:rFonts w:ascii="Times New Roman" w:hAnsi="Times New Roman" w:cs="Times New Roman"/>
          <w:sz w:val="24"/>
          <w:szCs w:val="24"/>
        </w:rPr>
      </w:pPr>
      <w:bookmarkStart w:id="2" w:name="_Hlk151992905"/>
      <w:bookmarkStart w:id="3" w:name="_Hlk152335842"/>
      <w:r>
        <w:rPr>
          <w:rFonts w:ascii="Times New Roman" w:hAnsi="Times New Roman" w:cs="Times New Roman"/>
          <w:sz w:val="24"/>
          <w:szCs w:val="24"/>
        </w:rPr>
        <w:t xml:space="preserve">Candy, L. (2020) </w:t>
      </w:r>
      <w:r w:rsidRPr="00D01AE6">
        <w:rPr>
          <w:rFonts w:ascii="Times New Roman" w:hAnsi="Times New Roman" w:cs="Times New Roman"/>
          <w:i/>
          <w:iCs/>
          <w:sz w:val="24"/>
          <w:szCs w:val="24"/>
        </w:rPr>
        <w:t>The Creative Reflective Practitioner: Research Through Making and Practice</w:t>
      </w:r>
      <w:r>
        <w:rPr>
          <w:rFonts w:ascii="Times New Roman" w:hAnsi="Times New Roman" w:cs="Times New Roman"/>
          <w:sz w:val="24"/>
          <w:szCs w:val="24"/>
        </w:rPr>
        <w:t>. Abington, Oxon. Taylor &amp; Francis Group.</w:t>
      </w:r>
    </w:p>
    <w:p w14:paraId="1BD2CA08" w14:textId="77777777" w:rsidR="003A2A20" w:rsidRDefault="003A2A20" w:rsidP="00377340">
      <w:pPr>
        <w:spacing w:line="360" w:lineRule="auto"/>
        <w:rPr>
          <w:rFonts w:ascii="Times New Roman" w:hAnsi="Times New Roman" w:cs="Times New Roman"/>
          <w:sz w:val="24"/>
          <w:szCs w:val="24"/>
        </w:rPr>
      </w:pPr>
      <w:r>
        <w:rPr>
          <w:rFonts w:ascii="Times New Roman" w:hAnsi="Times New Roman" w:cs="Times New Roman"/>
          <w:sz w:val="24"/>
          <w:szCs w:val="24"/>
        </w:rPr>
        <w:t xml:space="preserve">Cross, R. (2021) </w:t>
      </w:r>
      <w:r w:rsidRPr="00404584">
        <w:rPr>
          <w:rFonts w:ascii="Times New Roman" w:hAnsi="Times New Roman" w:cs="Times New Roman"/>
          <w:i/>
          <w:iCs/>
          <w:sz w:val="24"/>
          <w:szCs w:val="24"/>
        </w:rPr>
        <w:t>Beyond Collaboration Overload: How to Work Smarter, Get Ahead, and Restore Your Well-Being</w:t>
      </w:r>
      <w:r>
        <w:rPr>
          <w:rFonts w:ascii="Times New Roman" w:hAnsi="Times New Roman" w:cs="Times New Roman"/>
          <w:sz w:val="24"/>
          <w:szCs w:val="24"/>
        </w:rPr>
        <w:t xml:space="preserve">. Boston, Massachusetts. Harvard Business School Publishing Corporation. </w:t>
      </w:r>
    </w:p>
    <w:p w14:paraId="009D4670" w14:textId="77777777" w:rsidR="003A2A20" w:rsidRPr="00D75B9D" w:rsidRDefault="003A2A20" w:rsidP="00377340">
      <w:pPr>
        <w:spacing w:line="360" w:lineRule="auto"/>
        <w:rPr>
          <w:rFonts w:ascii="Times New Roman" w:hAnsi="Times New Roman" w:cs="Times New Roman"/>
          <w:sz w:val="24"/>
          <w:szCs w:val="24"/>
        </w:rPr>
      </w:pPr>
      <w:r w:rsidRPr="00D75B9D">
        <w:rPr>
          <w:rFonts w:ascii="Times New Roman" w:hAnsi="Times New Roman" w:cs="Times New Roman"/>
          <w:sz w:val="24"/>
          <w:szCs w:val="24"/>
        </w:rPr>
        <w:t xml:space="preserve">Cusack, L. and Smith, M. (2020) </w:t>
      </w:r>
      <w:r w:rsidRPr="00D75B9D">
        <w:rPr>
          <w:rFonts w:ascii="Times New Roman" w:hAnsi="Times New Roman" w:cs="Times New Roman"/>
          <w:i/>
          <w:iCs/>
          <w:sz w:val="24"/>
          <w:szCs w:val="24"/>
        </w:rPr>
        <w:t>Portfolios for Nursing, Midwifery and Other Health Professions.</w:t>
      </w:r>
      <w:r w:rsidRPr="00D75B9D">
        <w:rPr>
          <w:rFonts w:ascii="Times New Roman" w:hAnsi="Times New Roman" w:cs="Times New Roman"/>
          <w:sz w:val="24"/>
          <w:szCs w:val="24"/>
        </w:rPr>
        <w:t xml:space="preserve"> Chatswood, Australia. Elsevier Health Sciences. </w:t>
      </w:r>
    </w:p>
    <w:p w14:paraId="2CA3ECA3" w14:textId="5B3D1D17" w:rsidR="003A2A20" w:rsidRDefault="003A2A20" w:rsidP="00377340">
      <w:pPr>
        <w:spacing w:line="360" w:lineRule="auto"/>
        <w:rPr>
          <w:rFonts w:ascii="Times New Roman" w:hAnsi="Times New Roman" w:cs="Times New Roman"/>
          <w:sz w:val="24"/>
          <w:szCs w:val="24"/>
        </w:rPr>
      </w:pPr>
      <w:bookmarkStart w:id="4" w:name="_Hlk149827929"/>
      <w:bookmarkEnd w:id="2"/>
      <w:r w:rsidRPr="00985CEC">
        <w:rPr>
          <w:rFonts w:ascii="Times New Roman" w:hAnsi="Times New Roman" w:cs="Times New Roman"/>
          <w:sz w:val="24"/>
          <w:szCs w:val="24"/>
        </w:rPr>
        <w:t>Desyarti Safarini</w:t>
      </w:r>
      <w:bookmarkEnd w:id="4"/>
      <w:r w:rsidRPr="00985CEC">
        <w:rPr>
          <w:rFonts w:ascii="Times New Roman" w:hAnsi="Times New Roman" w:cs="Times New Roman"/>
          <w:sz w:val="24"/>
          <w:szCs w:val="24"/>
        </w:rPr>
        <w:t xml:space="preserve">, T. (2019) ‘Developing students’ collaboration skills through project-based learning in statistics’, </w:t>
      </w:r>
      <w:r w:rsidRPr="00985CEC">
        <w:rPr>
          <w:rFonts w:ascii="Times New Roman" w:hAnsi="Times New Roman" w:cs="Times New Roman"/>
          <w:i/>
          <w:iCs/>
          <w:sz w:val="24"/>
          <w:szCs w:val="24"/>
        </w:rPr>
        <w:t>Journal of Physics. Conference series</w:t>
      </w:r>
      <w:r w:rsidRPr="00985CEC">
        <w:rPr>
          <w:rFonts w:ascii="Times New Roman" w:hAnsi="Times New Roman" w:cs="Times New Roman"/>
          <w:sz w:val="24"/>
          <w:szCs w:val="24"/>
        </w:rPr>
        <w:t xml:space="preserve">, 1265(1), p. 12011–. Available at: </w:t>
      </w:r>
      <w:hyperlink r:id="rId15" w:history="1">
        <w:r w:rsidRPr="00893566">
          <w:rPr>
            <w:rStyle w:val="Hyperlink"/>
            <w:rFonts w:ascii="Times New Roman" w:hAnsi="Times New Roman" w:cs="Times New Roman"/>
            <w:sz w:val="24"/>
            <w:szCs w:val="24"/>
          </w:rPr>
          <w:t>https://doi.org/10.1088/1742-6596/1265/1/012011</w:t>
        </w:r>
      </w:hyperlink>
      <w:r w:rsidRPr="00985CEC">
        <w:rPr>
          <w:rFonts w:ascii="Times New Roman" w:hAnsi="Times New Roman" w:cs="Times New Roman"/>
          <w:sz w:val="24"/>
          <w:szCs w:val="24"/>
        </w:rPr>
        <w:t>.</w:t>
      </w:r>
      <w:r>
        <w:rPr>
          <w:rFonts w:ascii="Times New Roman" w:hAnsi="Times New Roman" w:cs="Times New Roman"/>
          <w:sz w:val="24"/>
          <w:szCs w:val="24"/>
        </w:rPr>
        <w:t xml:space="preserve"> </w:t>
      </w:r>
    </w:p>
    <w:p w14:paraId="27B9FAAA" w14:textId="526F3DE4" w:rsidR="003A2A20" w:rsidRPr="0041060A" w:rsidRDefault="003A2A20" w:rsidP="00377340">
      <w:pPr>
        <w:spacing w:line="360" w:lineRule="auto"/>
        <w:rPr>
          <w:rFonts w:ascii="Times New Roman" w:hAnsi="Times New Roman" w:cs="Times New Roman"/>
          <w:sz w:val="24"/>
          <w:szCs w:val="24"/>
        </w:rPr>
      </w:pPr>
      <w:r w:rsidRPr="0041060A">
        <w:rPr>
          <w:rFonts w:ascii="Times New Roman" w:hAnsi="Times New Roman" w:cs="Times New Roman"/>
          <w:sz w:val="24"/>
          <w:szCs w:val="24"/>
        </w:rPr>
        <w:t xml:space="preserve">Docherty, I., Gulliver, S. and Drake, P. (2004) ‘Exploring the Potential Benefits of City Collaboration’, </w:t>
      </w:r>
      <w:r w:rsidRPr="0041060A">
        <w:rPr>
          <w:rFonts w:ascii="Times New Roman" w:hAnsi="Times New Roman" w:cs="Times New Roman"/>
          <w:i/>
          <w:iCs/>
          <w:sz w:val="24"/>
          <w:szCs w:val="24"/>
        </w:rPr>
        <w:t>Regional Studies</w:t>
      </w:r>
      <w:r w:rsidRPr="0041060A">
        <w:rPr>
          <w:rFonts w:ascii="Times New Roman" w:hAnsi="Times New Roman" w:cs="Times New Roman"/>
          <w:sz w:val="24"/>
          <w:szCs w:val="24"/>
        </w:rPr>
        <w:t xml:space="preserve">, 38(4), pp. 445–456. Available at: </w:t>
      </w:r>
      <w:hyperlink r:id="rId16" w:history="1">
        <w:r w:rsidRPr="0041060A">
          <w:rPr>
            <w:rStyle w:val="Hyperlink"/>
            <w:rFonts w:ascii="Times New Roman" w:hAnsi="Times New Roman" w:cs="Times New Roman"/>
            <w:sz w:val="24"/>
            <w:szCs w:val="24"/>
          </w:rPr>
          <w:t>https://doi.org/10.1080/03434002000213950</w:t>
        </w:r>
      </w:hyperlink>
      <w:r w:rsidRPr="0041060A">
        <w:rPr>
          <w:rFonts w:ascii="Times New Roman" w:hAnsi="Times New Roman" w:cs="Times New Roman"/>
          <w:sz w:val="24"/>
          <w:szCs w:val="24"/>
        </w:rPr>
        <w:t xml:space="preserve">. </w:t>
      </w:r>
    </w:p>
    <w:p w14:paraId="24D21BBF" w14:textId="7A86129B" w:rsidR="003A2A20" w:rsidRDefault="003A2A20" w:rsidP="00377340">
      <w:pPr>
        <w:spacing w:line="360" w:lineRule="auto"/>
        <w:rPr>
          <w:rFonts w:ascii="Times New Roman" w:hAnsi="Times New Roman" w:cs="Times New Roman"/>
          <w:sz w:val="24"/>
          <w:szCs w:val="24"/>
        </w:rPr>
      </w:pPr>
      <w:r>
        <w:rPr>
          <w:rFonts w:ascii="Times New Roman" w:hAnsi="Times New Roman" w:cs="Times New Roman"/>
          <w:sz w:val="24"/>
          <w:szCs w:val="24"/>
        </w:rPr>
        <w:t xml:space="preserve">Driskell, J.E, Salas, E, and Driskell, T. (2018) ‘Foundations of Teamwork and Collaboration’, </w:t>
      </w:r>
      <w:r w:rsidRPr="00246DC9">
        <w:rPr>
          <w:rFonts w:ascii="Times New Roman" w:hAnsi="Times New Roman" w:cs="Times New Roman"/>
          <w:i/>
          <w:iCs/>
          <w:sz w:val="24"/>
          <w:szCs w:val="24"/>
        </w:rPr>
        <w:t>The American Psychologist</w:t>
      </w:r>
      <w:r>
        <w:rPr>
          <w:rFonts w:ascii="Times New Roman" w:hAnsi="Times New Roman" w:cs="Times New Roman"/>
          <w:sz w:val="24"/>
          <w:szCs w:val="24"/>
        </w:rPr>
        <w:t xml:space="preserve">. 73(4), pp 334-348. Available at: </w:t>
      </w:r>
      <w:hyperlink r:id="rId17" w:history="1">
        <w:r w:rsidRPr="00585D0A">
          <w:rPr>
            <w:rStyle w:val="Hyperlink"/>
            <w:rFonts w:ascii="Times New Roman" w:hAnsi="Times New Roman" w:cs="Times New Roman"/>
            <w:sz w:val="24"/>
            <w:szCs w:val="24"/>
          </w:rPr>
          <w:t>https://web-s-ebscohost-com.ezproxy.uwtsd.ac.uk/ehost/pdfviewer/pdfviewer?vid=0&amp;sid=313f8ef2-eada-40e5-a270-b889189fc6dd%40redis</w:t>
        </w:r>
      </w:hyperlink>
      <w:r>
        <w:rPr>
          <w:rFonts w:ascii="Times New Roman" w:hAnsi="Times New Roman" w:cs="Times New Roman"/>
          <w:sz w:val="24"/>
          <w:szCs w:val="24"/>
        </w:rPr>
        <w:t xml:space="preserve"> </w:t>
      </w:r>
    </w:p>
    <w:p w14:paraId="2B7F3143" w14:textId="77777777" w:rsidR="003A2A20" w:rsidRPr="007621F0" w:rsidRDefault="003A2A20" w:rsidP="00377340">
      <w:pPr>
        <w:spacing w:line="360" w:lineRule="auto"/>
        <w:rPr>
          <w:rFonts w:ascii="Times New Roman" w:hAnsi="Times New Roman" w:cs="Times New Roman"/>
          <w:sz w:val="24"/>
          <w:szCs w:val="24"/>
        </w:rPr>
      </w:pPr>
      <w:r w:rsidRPr="007621F0">
        <w:rPr>
          <w:rFonts w:ascii="Times New Roman" w:hAnsi="Times New Roman" w:cs="Times New Roman"/>
          <w:sz w:val="24"/>
          <w:szCs w:val="24"/>
        </w:rPr>
        <w:t xml:space="preserve">Elliot, N and Chinn, T. (2023) </w:t>
      </w:r>
      <w:r w:rsidRPr="007621F0">
        <w:rPr>
          <w:rFonts w:ascii="Times New Roman" w:hAnsi="Times New Roman" w:cs="Times New Roman"/>
          <w:i/>
          <w:iCs/>
          <w:sz w:val="24"/>
          <w:szCs w:val="24"/>
        </w:rPr>
        <w:t>How to be a Successful Nursing Student</w:t>
      </w:r>
      <w:r w:rsidRPr="007621F0">
        <w:rPr>
          <w:rFonts w:ascii="Times New Roman" w:hAnsi="Times New Roman" w:cs="Times New Roman"/>
          <w:sz w:val="24"/>
          <w:szCs w:val="24"/>
        </w:rPr>
        <w:t xml:space="preserve">. London. Elsevier Health Sciences. </w:t>
      </w:r>
    </w:p>
    <w:p w14:paraId="4991A261" w14:textId="77777777" w:rsidR="003A2A20" w:rsidRPr="00597396" w:rsidRDefault="003A2A20" w:rsidP="00377340">
      <w:pPr>
        <w:spacing w:line="360" w:lineRule="auto"/>
        <w:rPr>
          <w:rFonts w:ascii="Times New Roman" w:hAnsi="Times New Roman" w:cs="Times New Roman"/>
          <w:sz w:val="24"/>
          <w:szCs w:val="24"/>
        </w:rPr>
      </w:pPr>
      <w:r w:rsidRPr="00597396">
        <w:rPr>
          <w:rFonts w:ascii="Times New Roman" w:hAnsi="Times New Roman" w:cs="Times New Roman"/>
          <w:sz w:val="24"/>
          <w:szCs w:val="24"/>
        </w:rPr>
        <w:t xml:space="preserve">Esterhuizen, P. and Howatson-Jones, Lioba. (2019) </w:t>
      </w:r>
      <w:r w:rsidRPr="00597396">
        <w:rPr>
          <w:rFonts w:ascii="Times New Roman" w:hAnsi="Times New Roman" w:cs="Times New Roman"/>
          <w:i/>
          <w:iCs/>
          <w:sz w:val="24"/>
          <w:szCs w:val="24"/>
        </w:rPr>
        <w:t>Reflective Practice in Nursing</w:t>
      </w:r>
      <w:r w:rsidRPr="00597396">
        <w:rPr>
          <w:rFonts w:ascii="Times New Roman" w:hAnsi="Times New Roman" w:cs="Times New Roman"/>
          <w:sz w:val="24"/>
          <w:szCs w:val="24"/>
        </w:rPr>
        <w:t>. 4th edition. London: Learning Matters, an imprint of SAGE Publications Ltd.</w:t>
      </w:r>
    </w:p>
    <w:p w14:paraId="730F4CEC" w14:textId="77777777" w:rsidR="003A2A20" w:rsidRDefault="003A2A20" w:rsidP="00377340">
      <w:pPr>
        <w:spacing w:after="0" w:line="360" w:lineRule="auto"/>
        <w:rPr>
          <w:rFonts w:ascii="Times New Roman" w:eastAsia="Times New Roman" w:hAnsi="Times New Roman" w:cs="Times New Roman"/>
          <w:kern w:val="0"/>
          <w:sz w:val="24"/>
          <w:szCs w:val="24"/>
          <w:lang w:eastAsia="en-GB"/>
          <w14:ligatures w14:val="none"/>
        </w:rPr>
      </w:pPr>
      <w:bookmarkStart w:id="5" w:name="_Hlk152172331"/>
      <w:r>
        <w:rPr>
          <w:rFonts w:ascii="Times New Roman" w:eastAsia="Times New Roman" w:hAnsi="Times New Roman" w:cs="Times New Roman"/>
          <w:kern w:val="0"/>
          <w:sz w:val="24"/>
          <w:szCs w:val="24"/>
          <w:lang w:eastAsia="en-GB"/>
          <w14:ligatures w14:val="none"/>
        </w:rPr>
        <w:t xml:space="preserve">Ferguson, C, and Turbyfill, R. (2013) </w:t>
      </w:r>
      <w:bookmarkEnd w:id="5"/>
      <w:r w:rsidRPr="00B63EFE">
        <w:rPr>
          <w:rFonts w:ascii="Times New Roman" w:eastAsia="Times New Roman" w:hAnsi="Times New Roman" w:cs="Times New Roman"/>
          <w:i/>
          <w:iCs/>
          <w:kern w:val="0"/>
          <w:sz w:val="24"/>
          <w:szCs w:val="24"/>
          <w:lang w:eastAsia="en-GB"/>
          <w14:ligatures w14:val="none"/>
        </w:rPr>
        <w:t>Discovering Orienteering: Skills, Techniques and Activities</w:t>
      </w:r>
      <w:r>
        <w:rPr>
          <w:rFonts w:ascii="Times New Roman" w:eastAsia="Times New Roman" w:hAnsi="Times New Roman" w:cs="Times New Roman"/>
          <w:kern w:val="0"/>
          <w:sz w:val="24"/>
          <w:szCs w:val="24"/>
          <w:lang w:eastAsia="en-GB"/>
          <w14:ligatures w14:val="none"/>
        </w:rPr>
        <w:t xml:space="preserve">. Champaign, Illinois. Human Kinetics.  </w:t>
      </w:r>
      <w:r>
        <w:rPr>
          <w:rFonts w:ascii="Times New Roman" w:eastAsia="Times New Roman" w:hAnsi="Times New Roman" w:cs="Times New Roman"/>
          <w:kern w:val="0"/>
          <w:sz w:val="24"/>
          <w:szCs w:val="24"/>
          <w:lang w:eastAsia="en-GB"/>
          <w14:ligatures w14:val="none"/>
        </w:rPr>
        <w:br/>
      </w:r>
    </w:p>
    <w:p w14:paraId="2D06EEA0" w14:textId="595AA53D" w:rsidR="003A2A20" w:rsidRDefault="003A2A20" w:rsidP="00377340">
      <w:pPr>
        <w:spacing w:line="360" w:lineRule="auto"/>
        <w:rPr>
          <w:rFonts w:ascii="Times New Roman" w:hAnsi="Times New Roman" w:cs="Times New Roman"/>
          <w:sz w:val="24"/>
          <w:szCs w:val="24"/>
        </w:rPr>
      </w:pPr>
      <w:r w:rsidRPr="009866F9">
        <w:rPr>
          <w:rFonts w:ascii="Times New Roman" w:hAnsi="Times New Roman" w:cs="Times New Roman"/>
          <w:sz w:val="24"/>
          <w:szCs w:val="24"/>
        </w:rPr>
        <w:t>Finset, A</w:t>
      </w:r>
      <w:r w:rsidR="00CD7118">
        <w:rPr>
          <w:rFonts w:ascii="Times New Roman" w:hAnsi="Times New Roman" w:cs="Times New Roman"/>
          <w:sz w:val="24"/>
          <w:szCs w:val="24"/>
        </w:rPr>
        <w:t>., Bosworth, H., Butow, P., Gulbrandsen, P., Hulsman, R.L., Pieterse, A.H., Street, R., Tschoetshel, R., and Weert, J.V.</w:t>
      </w:r>
      <w:r w:rsidRPr="009866F9">
        <w:rPr>
          <w:rFonts w:ascii="Times New Roman" w:hAnsi="Times New Roman" w:cs="Times New Roman"/>
          <w:sz w:val="24"/>
          <w:szCs w:val="24"/>
        </w:rPr>
        <w:t xml:space="preserve"> (2020) ‘Effective health communication – a key factor in fighting the COVID-19 pandemic’</w:t>
      </w:r>
      <w:r w:rsidRPr="009866F9">
        <w:rPr>
          <w:rFonts w:ascii="Times New Roman" w:hAnsi="Times New Roman" w:cs="Times New Roman"/>
          <w:i/>
          <w:iCs/>
          <w:sz w:val="24"/>
          <w:szCs w:val="24"/>
        </w:rPr>
        <w:t>, Patient Education and Counselling</w:t>
      </w:r>
      <w:r w:rsidRPr="009866F9">
        <w:rPr>
          <w:rFonts w:ascii="Times New Roman" w:hAnsi="Times New Roman" w:cs="Times New Roman"/>
          <w:sz w:val="24"/>
          <w:szCs w:val="24"/>
        </w:rPr>
        <w:t xml:space="preserve">, 103(5), pp. 873–876. Available at: </w:t>
      </w:r>
      <w:hyperlink r:id="rId18" w:history="1">
        <w:r w:rsidRPr="00DB6C00">
          <w:rPr>
            <w:rStyle w:val="Hyperlink"/>
            <w:rFonts w:ascii="Times New Roman" w:hAnsi="Times New Roman" w:cs="Times New Roman"/>
            <w:sz w:val="24"/>
            <w:szCs w:val="24"/>
          </w:rPr>
          <w:t>https://doi.org/10.1016/j.pec.2020.03.027</w:t>
        </w:r>
      </w:hyperlink>
      <w:r w:rsidRPr="009866F9">
        <w:rPr>
          <w:rFonts w:ascii="Times New Roman" w:hAnsi="Times New Roman" w:cs="Times New Roman"/>
          <w:sz w:val="24"/>
          <w:szCs w:val="24"/>
        </w:rPr>
        <w:t>.</w:t>
      </w:r>
      <w:r>
        <w:rPr>
          <w:rFonts w:ascii="Times New Roman" w:hAnsi="Times New Roman" w:cs="Times New Roman"/>
          <w:sz w:val="24"/>
          <w:szCs w:val="24"/>
        </w:rPr>
        <w:t xml:space="preserve"> </w:t>
      </w:r>
    </w:p>
    <w:p w14:paraId="7DFD3162" w14:textId="77777777" w:rsidR="003A2A20" w:rsidRDefault="003A2A20" w:rsidP="00377340">
      <w:pPr>
        <w:spacing w:after="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Firstenberg, M.S, and Stawicki, S.P. (2021) </w:t>
      </w:r>
      <w:r w:rsidRPr="00512993">
        <w:rPr>
          <w:rFonts w:ascii="Times New Roman" w:eastAsia="Times New Roman" w:hAnsi="Times New Roman" w:cs="Times New Roman"/>
          <w:i/>
          <w:iCs/>
          <w:kern w:val="0"/>
          <w:sz w:val="24"/>
          <w:szCs w:val="24"/>
          <w:lang w:eastAsia="en-GB"/>
          <w14:ligatures w14:val="none"/>
        </w:rPr>
        <w:t>Teamwork in Healthcare</w:t>
      </w:r>
      <w:r>
        <w:rPr>
          <w:rFonts w:ascii="Times New Roman" w:eastAsia="Times New Roman" w:hAnsi="Times New Roman" w:cs="Times New Roman"/>
          <w:kern w:val="0"/>
          <w:sz w:val="24"/>
          <w:szCs w:val="24"/>
          <w:lang w:eastAsia="en-GB"/>
          <w14:ligatures w14:val="none"/>
        </w:rPr>
        <w:t xml:space="preserve">. London. Intech Open. </w:t>
      </w:r>
    </w:p>
    <w:p w14:paraId="755C84D1" w14:textId="3965212D" w:rsidR="003A2A20" w:rsidRPr="006010A1" w:rsidRDefault="007A7D3C" w:rsidP="00377340">
      <w:pPr>
        <w:spacing w:line="360" w:lineRule="auto"/>
        <w:rPr>
          <w:rFonts w:ascii="Times New Roman" w:hAnsi="Times New Roman" w:cs="Times New Roman"/>
          <w:sz w:val="24"/>
          <w:szCs w:val="24"/>
        </w:rPr>
      </w:pPr>
      <w:r>
        <w:rPr>
          <w:rFonts w:ascii="Times New Roman" w:hAnsi="Times New Roman" w:cs="Times New Roman"/>
          <w:sz w:val="24"/>
          <w:szCs w:val="24"/>
        </w:rPr>
        <w:br/>
      </w:r>
      <w:r w:rsidR="003A2A20" w:rsidRPr="006010A1">
        <w:rPr>
          <w:rFonts w:ascii="Times New Roman" w:hAnsi="Times New Roman" w:cs="Times New Roman"/>
          <w:sz w:val="24"/>
          <w:szCs w:val="24"/>
        </w:rPr>
        <w:t xml:space="preserve">Gardner, H.K (2016) </w:t>
      </w:r>
      <w:r w:rsidR="003A2A20" w:rsidRPr="006010A1">
        <w:rPr>
          <w:rFonts w:ascii="Times New Roman" w:hAnsi="Times New Roman" w:cs="Times New Roman"/>
          <w:i/>
          <w:iCs/>
          <w:sz w:val="24"/>
          <w:szCs w:val="24"/>
        </w:rPr>
        <w:t>Smart Collaboration: How Professionals and Their Firms Succeed by Breaking Down Silos</w:t>
      </w:r>
      <w:r w:rsidR="003A2A20" w:rsidRPr="006010A1">
        <w:rPr>
          <w:rFonts w:ascii="Times New Roman" w:hAnsi="Times New Roman" w:cs="Times New Roman"/>
          <w:sz w:val="24"/>
          <w:szCs w:val="24"/>
        </w:rPr>
        <w:t xml:space="preserve">. Boston, Massachusetts. Harvard Business Press. </w:t>
      </w:r>
    </w:p>
    <w:p w14:paraId="79604ED1" w14:textId="77777777" w:rsidR="003A2A20" w:rsidRDefault="003A2A20" w:rsidP="00377340">
      <w:pPr>
        <w:spacing w:after="0" w:line="360" w:lineRule="auto"/>
        <w:rPr>
          <w:rFonts w:ascii="Times New Roman" w:eastAsia="Times New Roman" w:hAnsi="Times New Roman" w:cs="Times New Roman"/>
          <w:kern w:val="0"/>
          <w:sz w:val="24"/>
          <w:szCs w:val="24"/>
          <w:lang w:eastAsia="en-GB"/>
          <w14:ligatures w14:val="none"/>
        </w:rPr>
      </w:pPr>
      <w:r w:rsidRPr="002B1B6E">
        <w:rPr>
          <w:rFonts w:ascii="Times New Roman" w:hAnsi="Times New Roman" w:cs="Times New Roman"/>
          <w:sz w:val="24"/>
          <w:szCs w:val="24"/>
        </w:rPr>
        <w:t>Gibbs G (1988)</w:t>
      </w:r>
      <w:r w:rsidRPr="002B1B6E">
        <w:rPr>
          <w:rFonts w:ascii="Times New Roman" w:hAnsi="Times New Roman" w:cs="Times New Roman"/>
          <w:i/>
          <w:iCs/>
          <w:sz w:val="24"/>
          <w:szCs w:val="24"/>
        </w:rPr>
        <w:t>. Learning by Doing: A guide to teaching and learning methods. Further Education</w:t>
      </w:r>
      <w:r w:rsidRPr="002B1B6E">
        <w:rPr>
          <w:rFonts w:ascii="Times New Roman" w:hAnsi="Times New Roman" w:cs="Times New Roman"/>
          <w:sz w:val="24"/>
          <w:szCs w:val="24"/>
        </w:rPr>
        <w:t xml:space="preserve"> Unit. Oxford Polytechnic: Oxford.</w:t>
      </w:r>
    </w:p>
    <w:p w14:paraId="7EBCA2BB" w14:textId="6509B717" w:rsidR="003A2A20" w:rsidRPr="006010A1" w:rsidRDefault="00C60E24" w:rsidP="00377340">
      <w:pPr>
        <w:spacing w:line="360" w:lineRule="auto"/>
        <w:rPr>
          <w:rFonts w:ascii="Times New Roman" w:hAnsi="Times New Roman" w:cs="Times New Roman"/>
          <w:sz w:val="24"/>
          <w:szCs w:val="24"/>
        </w:rPr>
      </w:pPr>
      <w:r>
        <w:rPr>
          <w:rFonts w:ascii="Times New Roman" w:hAnsi="Times New Roman" w:cs="Times New Roman"/>
          <w:sz w:val="24"/>
          <w:szCs w:val="24"/>
        </w:rPr>
        <w:br/>
      </w:r>
      <w:r w:rsidR="003A2A20" w:rsidRPr="006010A1">
        <w:rPr>
          <w:rFonts w:ascii="Times New Roman" w:hAnsi="Times New Roman" w:cs="Times New Roman"/>
          <w:sz w:val="24"/>
          <w:szCs w:val="24"/>
        </w:rPr>
        <w:t xml:space="preserve">Goodman, </w:t>
      </w:r>
      <w:r w:rsidR="003A2A20">
        <w:rPr>
          <w:rFonts w:ascii="Times New Roman" w:hAnsi="Times New Roman" w:cs="Times New Roman"/>
          <w:sz w:val="24"/>
          <w:szCs w:val="24"/>
        </w:rPr>
        <w:t>B.</w:t>
      </w:r>
      <w:r w:rsidR="003A2A20" w:rsidRPr="006010A1">
        <w:rPr>
          <w:rFonts w:ascii="Times New Roman" w:hAnsi="Times New Roman" w:cs="Times New Roman"/>
          <w:sz w:val="24"/>
          <w:szCs w:val="24"/>
        </w:rPr>
        <w:t xml:space="preserve"> and Clemow, R. (2010) </w:t>
      </w:r>
      <w:r w:rsidR="003A2A20" w:rsidRPr="006010A1">
        <w:rPr>
          <w:rFonts w:ascii="Times New Roman" w:hAnsi="Times New Roman" w:cs="Times New Roman"/>
          <w:i/>
          <w:iCs/>
          <w:sz w:val="24"/>
          <w:szCs w:val="24"/>
        </w:rPr>
        <w:t>Nursing and Collaborative Practice: A Guide to Interprofessional Working</w:t>
      </w:r>
      <w:r w:rsidR="003A2A20" w:rsidRPr="006010A1">
        <w:rPr>
          <w:rFonts w:ascii="Times New Roman" w:hAnsi="Times New Roman" w:cs="Times New Roman"/>
          <w:sz w:val="24"/>
          <w:szCs w:val="24"/>
        </w:rPr>
        <w:t xml:space="preserve">. Second Edition. Exeter. Learning Matters LTD. </w:t>
      </w:r>
    </w:p>
    <w:p w14:paraId="25BBD50C" w14:textId="77777777" w:rsidR="003A2A20" w:rsidRDefault="003A2A20" w:rsidP="00377340">
      <w:pPr>
        <w:spacing w:after="0" w:line="360" w:lineRule="auto"/>
        <w:rPr>
          <w:rFonts w:ascii="Times New Roman" w:eastAsia="Times New Roman" w:hAnsi="Times New Roman" w:cs="Times New Roman"/>
          <w:kern w:val="0"/>
          <w:sz w:val="24"/>
          <w:szCs w:val="24"/>
          <w:lang w:eastAsia="en-GB"/>
          <w14:ligatures w14:val="none"/>
        </w:rPr>
      </w:pPr>
      <w:r>
        <w:rPr>
          <w:rFonts w:ascii="Times New Roman" w:hAnsi="Times New Roman" w:cs="Times New Roman"/>
          <w:sz w:val="24"/>
          <w:szCs w:val="24"/>
        </w:rPr>
        <w:t xml:space="preserve">Grant, A. and Goodman, B. (2018) </w:t>
      </w:r>
      <w:r w:rsidRPr="00597396">
        <w:rPr>
          <w:rFonts w:ascii="Times New Roman" w:hAnsi="Times New Roman" w:cs="Times New Roman"/>
          <w:i/>
          <w:iCs/>
          <w:sz w:val="24"/>
          <w:szCs w:val="24"/>
        </w:rPr>
        <w:t>Communication &amp; Interpersonal Skills in Nursing</w:t>
      </w:r>
      <w:r>
        <w:rPr>
          <w:rFonts w:ascii="Times New Roman" w:hAnsi="Times New Roman" w:cs="Times New Roman"/>
          <w:sz w:val="24"/>
          <w:szCs w:val="24"/>
        </w:rPr>
        <w:t>. 4</w:t>
      </w:r>
      <w:r w:rsidRPr="00597396">
        <w:rPr>
          <w:rFonts w:ascii="Times New Roman" w:hAnsi="Times New Roman" w:cs="Times New Roman"/>
          <w:sz w:val="24"/>
          <w:szCs w:val="24"/>
          <w:vertAlign w:val="superscript"/>
        </w:rPr>
        <w:t>th</w:t>
      </w:r>
      <w:r>
        <w:rPr>
          <w:rFonts w:ascii="Times New Roman" w:hAnsi="Times New Roman" w:cs="Times New Roman"/>
          <w:sz w:val="24"/>
          <w:szCs w:val="24"/>
        </w:rPr>
        <w:t xml:space="preserve"> Edition. Longdon, United Kingdom. Sage Publications Ltd. </w:t>
      </w:r>
      <w:r>
        <w:rPr>
          <w:rFonts w:ascii="Times New Roman" w:hAnsi="Times New Roman" w:cs="Times New Roman"/>
          <w:sz w:val="24"/>
          <w:szCs w:val="24"/>
        </w:rPr>
        <w:br/>
      </w:r>
    </w:p>
    <w:p w14:paraId="31E9039A" w14:textId="77777777" w:rsidR="003A2A20" w:rsidRPr="002024F4" w:rsidRDefault="003A2A20" w:rsidP="00377340">
      <w:pPr>
        <w:spacing w:line="360" w:lineRule="auto"/>
        <w:rPr>
          <w:rFonts w:ascii="Times New Roman" w:hAnsi="Times New Roman" w:cs="Times New Roman"/>
          <w:sz w:val="24"/>
          <w:szCs w:val="24"/>
        </w:rPr>
      </w:pPr>
      <w:r w:rsidRPr="002024F4">
        <w:rPr>
          <w:rFonts w:ascii="Times New Roman" w:hAnsi="Times New Roman" w:cs="Times New Roman"/>
          <w:sz w:val="24"/>
          <w:szCs w:val="24"/>
        </w:rPr>
        <w:t xml:space="preserve">Gregory, M.A. (2020) </w:t>
      </w:r>
      <w:r w:rsidRPr="002024F4">
        <w:rPr>
          <w:rFonts w:ascii="Times New Roman" w:hAnsi="Times New Roman" w:cs="Times New Roman"/>
          <w:i/>
          <w:iCs/>
          <w:sz w:val="24"/>
          <w:szCs w:val="24"/>
        </w:rPr>
        <w:t>The Collaboration Effect</w:t>
      </w:r>
      <w:r w:rsidRPr="002024F4">
        <w:rPr>
          <w:rFonts w:ascii="Times New Roman" w:hAnsi="Times New Roman" w:cs="Times New Roman"/>
          <w:sz w:val="24"/>
          <w:szCs w:val="24"/>
        </w:rPr>
        <w:t>. London. Bublish Incorporated.</w:t>
      </w:r>
    </w:p>
    <w:p w14:paraId="533C0768" w14:textId="493F8D58" w:rsidR="003A2A20" w:rsidRPr="00877E20" w:rsidRDefault="003A2A20" w:rsidP="00377340">
      <w:pPr>
        <w:spacing w:line="360" w:lineRule="auto"/>
        <w:rPr>
          <w:rFonts w:ascii="Times New Roman" w:hAnsi="Times New Roman" w:cs="Times New Roman"/>
          <w:sz w:val="24"/>
          <w:szCs w:val="24"/>
        </w:rPr>
      </w:pPr>
      <w:r w:rsidRPr="00877E20">
        <w:rPr>
          <w:rFonts w:ascii="Times New Roman" w:hAnsi="Times New Roman" w:cs="Times New Roman"/>
          <w:sz w:val="24"/>
          <w:szCs w:val="24"/>
        </w:rPr>
        <w:t>Gureje, O.</w:t>
      </w:r>
      <w:r w:rsidR="00CD7118">
        <w:rPr>
          <w:rFonts w:ascii="Times New Roman" w:hAnsi="Times New Roman" w:cs="Times New Roman"/>
          <w:sz w:val="24"/>
          <w:szCs w:val="24"/>
        </w:rPr>
        <w:t xml:space="preserve">, Appiah-Poku, J., Bello, T., Kola, L., Araya, R., Chisholm, D., Esan, O., Harris, B., Makanjuola, V., Othieno, C., Price, L., and Seedat, S. </w:t>
      </w:r>
      <w:r w:rsidRPr="00877E20">
        <w:rPr>
          <w:rFonts w:ascii="Times New Roman" w:hAnsi="Times New Roman" w:cs="Times New Roman"/>
          <w:sz w:val="24"/>
          <w:szCs w:val="24"/>
        </w:rPr>
        <w:t>(2020) ‘Effect of collaborative care between traditional and faith healers and primary health-care workers on psychosis outcomes in Nigeria and Ghana (COSIMPO): a cluster randomised controlled trial’</w:t>
      </w:r>
      <w:r w:rsidRPr="00877E20">
        <w:rPr>
          <w:rFonts w:ascii="Times New Roman" w:hAnsi="Times New Roman" w:cs="Times New Roman"/>
          <w:i/>
          <w:iCs/>
          <w:sz w:val="24"/>
          <w:szCs w:val="24"/>
        </w:rPr>
        <w:t>, The Lancet (British edition),</w:t>
      </w:r>
      <w:r w:rsidRPr="00877E20">
        <w:rPr>
          <w:rFonts w:ascii="Times New Roman" w:hAnsi="Times New Roman" w:cs="Times New Roman"/>
          <w:sz w:val="24"/>
          <w:szCs w:val="24"/>
        </w:rPr>
        <w:t xml:space="preserve"> 396(10251), pp. 612–622. Available at: </w:t>
      </w:r>
      <w:hyperlink r:id="rId19" w:history="1">
        <w:r w:rsidRPr="00877E20">
          <w:rPr>
            <w:rStyle w:val="Hyperlink"/>
            <w:rFonts w:ascii="Times New Roman" w:hAnsi="Times New Roman" w:cs="Times New Roman"/>
            <w:sz w:val="24"/>
            <w:szCs w:val="24"/>
          </w:rPr>
          <w:t>https://doi.org/10.1016/S0140-6736(20)30634-6</w:t>
        </w:r>
      </w:hyperlink>
      <w:r w:rsidRPr="00877E20">
        <w:rPr>
          <w:rFonts w:ascii="Times New Roman" w:hAnsi="Times New Roman" w:cs="Times New Roman"/>
          <w:sz w:val="24"/>
          <w:szCs w:val="24"/>
        </w:rPr>
        <w:t xml:space="preserve">. </w:t>
      </w:r>
    </w:p>
    <w:p w14:paraId="40F5002A" w14:textId="0FD7D36B" w:rsidR="003A2A20" w:rsidRDefault="003A2A20" w:rsidP="00377340">
      <w:pPr>
        <w:spacing w:line="360" w:lineRule="auto"/>
        <w:rPr>
          <w:rFonts w:ascii="Times New Roman" w:hAnsi="Times New Roman" w:cs="Times New Roman"/>
          <w:sz w:val="24"/>
          <w:szCs w:val="24"/>
        </w:rPr>
      </w:pPr>
      <w:bookmarkStart w:id="6" w:name="_Hlk149829302"/>
      <w:r w:rsidRPr="00C2175A">
        <w:rPr>
          <w:rFonts w:ascii="Times New Roman" w:hAnsi="Times New Roman" w:cs="Times New Roman"/>
          <w:sz w:val="24"/>
          <w:szCs w:val="24"/>
        </w:rPr>
        <w:t>Hairida</w:t>
      </w:r>
      <w:r w:rsidR="00AF7FC7">
        <w:rPr>
          <w:rFonts w:ascii="Times New Roman" w:hAnsi="Times New Roman" w:cs="Times New Roman"/>
          <w:sz w:val="24"/>
          <w:szCs w:val="24"/>
        </w:rPr>
        <w:t xml:space="preserve">, Ulfa, M., Hadi, L., Setyaningrum, V., and Arifiyanti, F. </w:t>
      </w:r>
      <w:r w:rsidRPr="00C2175A">
        <w:rPr>
          <w:rFonts w:ascii="Times New Roman" w:hAnsi="Times New Roman" w:cs="Times New Roman"/>
          <w:sz w:val="24"/>
          <w:szCs w:val="24"/>
        </w:rPr>
        <w:t xml:space="preserve"> (2021) </w:t>
      </w:r>
      <w:bookmarkEnd w:id="6"/>
      <w:r w:rsidRPr="00C2175A">
        <w:rPr>
          <w:rFonts w:ascii="Times New Roman" w:hAnsi="Times New Roman" w:cs="Times New Roman"/>
          <w:sz w:val="24"/>
          <w:szCs w:val="24"/>
        </w:rPr>
        <w:t xml:space="preserve">‘Collaborative Problem Solving (CPS) Based Collaboration Skills Rubric in Natural Science Learning’, </w:t>
      </w:r>
      <w:r w:rsidRPr="00C2175A">
        <w:rPr>
          <w:rFonts w:ascii="Times New Roman" w:hAnsi="Times New Roman" w:cs="Times New Roman"/>
          <w:i/>
          <w:iCs/>
          <w:sz w:val="24"/>
          <w:szCs w:val="24"/>
        </w:rPr>
        <w:t xml:space="preserve">Journal of </w:t>
      </w:r>
      <w:r>
        <w:rPr>
          <w:rFonts w:ascii="Times New Roman" w:hAnsi="Times New Roman" w:cs="Times New Roman"/>
          <w:i/>
          <w:iCs/>
          <w:sz w:val="24"/>
          <w:szCs w:val="24"/>
        </w:rPr>
        <w:t>Physics</w:t>
      </w:r>
      <w:r w:rsidRPr="00C2175A">
        <w:rPr>
          <w:rFonts w:ascii="Times New Roman" w:hAnsi="Times New Roman" w:cs="Times New Roman"/>
          <w:i/>
          <w:iCs/>
          <w:sz w:val="24"/>
          <w:szCs w:val="24"/>
        </w:rPr>
        <w:t>. Conference series</w:t>
      </w:r>
      <w:r w:rsidRPr="00C2175A">
        <w:rPr>
          <w:rFonts w:ascii="Times New Roman" w:hAnsi="Times New Roman" w:cs="Times New Roman"/>
          <w:sz w:val="24"/>
          <w:szCs w:val="24"/>
        </w:rPr>
        <w:t xml:space="preserve">, 1842(1), p. 12031–. Available at: </w:t>
      </w:r>
      <w:hyperlink r:id="rId20" w:history="1">
        <w:r w:rsidRPr="00893566">
          <w:rPr>
            <w:rStyle w:val="Hyperlink"/>
            <w:rFonts w:ascii="Times New Roman" w:hAnsi="Times New Roman" w:cs="Times New Roman"/>
            <w:sz w:val="24"/>
            <w:szCs w:val="24"/>
          </w:rPr>
          <w:t>https://doi.org/10.1088/1742-6596/1842/1/012031</w:t>
        </w:r>
      </w:hyperlink>
      <w:r w:rsidRPr="00C2175A">
        <w:rPr>
          <w:rFonts w:ascii="Times New Roman" w:hAnsi="Times New Roman" w:cs="Times New Roman"/>
          <w:sz w:val="24"/>
          <w:szCs w:val="24"/>
        </w:rPr>
        <w:t>.</w:t>
      </w:r>
    </w:p>
    <w:p w14:paraId="12142DDE" w14:textId="77777777" w:rsidR="003A2A20" w:rsidRPr="006010A1" w:rsidRDefault="003A2A20" w:rsidP="00377340">
      <w:pPr>
        <w:spacing w:line="360" w:lineRule="auto"/>
        <w:rPr>
          <w:rFonts w:ascii="Times New Roman" w:hAnsi="Times New Roman" w:cs="Times New Roman"/>
          <w:sz w:val="24"/>
          <w:szCs w:val="24"/>
        </w:rPr>
      </w:pPr>
      <w:r w:rsidRPr="006010A1">
        <w:rPr>
          <w:rFonts w:ascii="Times New Roman" w:hAnsi="Times New Roman" w:cs="Times New Roman"/>
          <w:sz w:val="24"/>
          <w:szCs w:val="24"/>
        </w:rPr>
        <w:t xml:space="preserve">Hamson J.U, Mathena, C, and Gunaldo, T (2021) </w:t>
      </w:r>
      <w:r w:rsidRPr="006010A1">
        <w:rPr>
          <w:rFonts w:ascii="Times New Roman" w:hAnsi="Times New Roman" w:cs="Times New Roman"/>
          <w:i/>
          <w:iCs/>
          <w:sz w:val="24"/>
          <w:szCs w:val="24"/>
        </w:rPr>
        <w:t>Interprofessional Education and Collaboration: An Eidence-Based Approach to Optimizing Health Care</w:t>
      </w:r>
      <w:r w:rsidRPr="006010A1">
        <w:rPr>
          <w:rFonts w:ascii="Times New Roman" w:hAnsi="Times New Roman" w:cs="Times New Roman"/>
          <w:sz w:val="24"/>
          <w:szCs w:val="24"/>
        </w:rPr>
        <w:t xml:space="preserve">. Champaign, Illinois. Human Kinetics. </w:t>
      </w:r>
    </w:p>
    <w:p w14:paraId="2B3052A0" w14:textId="77777777" w:rsidR="003A2A20" w:rsidRDefault="003A2A20" w:rsidP="00377340">
      <w:pPr>
        <w:spacing w:after="0" w:line="360" w:lineRule="auto"/>
        <w:rPr>
          <w:rFonts w:ascii="Times New Roman" w:eastAsia="Times New Roman" w:hAnsi="Times New Roman" w:cs="Times New Roman"/>
          <w:kern w:val="0"/>
          <w:sz w:val="24"/>
          <w:szCs w:val="24"/>
          <w:lang w:eastAsia="en-GB"/>
          <w14:ligatures w14:val="none"/>
        </w:rPr>
      </w:pPr>
      <w:r w:rsidRPr="00D45CE9">
        <w:rPr>
          <w:rFonts w:ascii="Times New Roman" w:eastAsia="Times New Roman" w:hAnsi="Times New Roman" w:cs="Times New Roman"/>
          <w:kern w:val="0"/>
          <w:sz w:val="24"/>
          <w:szCs w:val="24"/>
          <w:lang w:eastAsia="en-GB"/>
          <w14:ligatures w14:val="none"/>
        </w:rPr>
        <w:t xml:space="preserve">Hanney, S.R. and González-Block, M.A. (2015) ‘Health research improves healthcare: now we have the evidence and the chance to help the WHO spread such benefits globally’, </w:t>
      </w:r>
      <w:r w:rsidRPr="00D45CE9">
        <w:rPr>
          <w:rFonts w:ascii="Times New Roman" w:eastAsia="Times New Roman" w:hAnsi="Times New Roman" w:cs="Times New Roman"/>
          <w:i/>
          <w:iCs/>
          <w:kern w:val="0"/>
          <w:sz w:val="24"/>
          <w:szCs w:val="24"/>
          <w:lang w:eastAsia="en-GB"/>
          <w14:ligatures w14:val="none"/>
        </w:rPr>
        <w:t>Health research policy and systems</w:t>
      </w:r>
      <w:r w:rsidRPr="00D45CE9">
        <w:rPr>
          <w:rFonts w:ascii="Times New Roman" w:eastAsia="Times New Roman" w:hAnsi="Times New Roman" w:cs="Times New Roman"/>
          <w:kern w:val="0"/>
          <w:sz w:val="24"/>
          <w:szCs w:val="24"/>
          <w:lang w:eastAsia="en-GB"/>
          <w14:ligatures w14:val="none"/>
        </w:rPr>
        <w:t xml:space="preserve">, 13(1), pp. 12–12. Available at: </w:t>
      </w:r>
      <w:hyperlink r:id="rId21" w:history="1">
        <w:r w:rsidRPr="00D45CE9">
          <w:rPr>
            <w:rStyle w:val="Hyperlink"/>
            <w:rFonts w:ascii="Times New Roman" w:eastAsia="Times New Roman" w:hAnsi="Times New Roman" w:cs="Times New Roman"/>
            <w:kern w:val="0"/>
            <w:sz w:val="24"/>
            <w:szCs w:val="24"/>
            <w:lang w:eastAsia="en-GB"/>
            <w14:ligatures w14:val="none"/>
          </w:rPr>
          <w:t>https://doi.org/10.1186/s12961-015-0006-y</w:t>
        </w:r>
      </w:hyperlink>
      <w:r w:rsidRPr="00D45CE9">
        <w:rPr>
          <w:rFonts w:ascii="Times New Roman" w:eastAsia="Times New Roman" w:hAnsi="Times New Roman" w:cs="Times New Roman"/>
          <w:kern w:val="0"/>
          <w:sz w:val="24"/>
          <w:szCs w:val="24"/>
          <w:lang w:eastAsia="en-GB"/>
          <w14:ligatures w14:val="none"/>
        </w:rPr>
        <w:t xml:space="preserve">. </w:t>
      </w:r>
    </w:p>
    <w:p w14:paraId="77DE87B5" w14:textId="77777777" w:rsidR="003A2A20" w:rsidRDefault="003A2A20" w:rsidP="00377340">
      <w:pPr>
        <w:spacing w:after="0" w:line="360" w:lineRule="auto"/>
        <w:rPr>
          <w:rFonts w:ascii="Times New Roman" w:eastAsia="Times New Roman" w:hAnsi="Times New Roman" w:cs="Times New Roman"/>
          <w:kern w:val="0"/>
          <w:sz w:val="24"/>
          <w:szCs w:val="24"/>
          <w:lang w:eastAsia="en-GB"/>
          <w14:ligatures w14:val="none"/>
        </w:rPr>
      </w:pPr>
      <w:r>
        <w:rPr>
          <w:rFonts w:ascii="Times New Roman" w:hAnsi="Times New Roman" w:cs="Times New Roman"/>
          <w:sz w:val="24"/>
          <w:szCs w:val="24"/>
        </w:rPr>
        <w:br/>
        <w:t xml:space="preserve">Hunt, C (2021) </w:t>
      </w:r>
      <w:r w:rsidRPr="00FE5E18">
        <w:rPr>
          <w:rFonts w:ascii="Times New Roman" w:hAnsi="Times New Roman" w:cs="Times New Roman"/>
          <w:i/>
          <w:iCs/>
          <w:sz w:val="24"/>
          <w:szCs w:val="24"/>
        </w:rPr>
        <w:t>Critical Reflection, Spiritually and Professional Practice</w:t>
      </w:r>
      <w:r>
        <w:rPr>
          <w:rFonts w:ascii="Times New Roman" w:hAnsi="Times New Roman" w:cs="Times New Roman"/>
          <w:sz w:val="24"/>
          <w:szCs w:val="24"/>
        </w:rPr>
        <w:t xml:space="preserve">. Exeter, United Kingdom. The Palgrave Macmillan. </w:t>
      </w:r>
    </w:p>
    <w:p w14:paraId="2F0924D0" w14:textId="77777777" w:rsidR="003A2A20" w:rsidRDefault="003A2A20" w:rsidP="00377340">
      <w:pPr>
        <w:spacing w:after="0" w:line="360" w:lineRule="auto"/>
        <w:rPr>
          <w:rFonts w:ascii="Times New Roman" w:eastAsia="Times New Roman" w:hAnsi="Times New Roman" w:cs="Times New Roman"/>
          <w:kern w:val="0"/>
          <w:sz w:val="24"/>
          <w:szCs w:val="24"/>
          <w:lang w:eastAsia="en-GB"/>
          <w14:ligatures w14:val="none"/>
        </w:rPr>
      </w:pPr>
      <w:r>
        <w:rPr>
          <w:rFonts w:ascii="Times New Roman" w:hAnsi="Times New Roman" w:cs="Times New Roman"/>
          <w:sz w:val="24"/>
          <w:szCs w:val="24"/>
        </w:rPr>
        <w:br/>
        <w:t xml:space="preserve">Johns, C. (2022) </w:t>
      </w:r>
      <w:r w:rsidRPr="00FE5E18">
        <w:rPr>
          <w:rFonts w:ascii="Times New Roman" w:hAnsi="Times New Roman" w:cs="Times New Roman"/>
          <w:i/>
          <w:iCs/>
          <w:sz w:val="24"/>
          <w:szCs w:val="24"/>
        </w:rPr>
        <w:t>Becoming a Reflective Practitioner</w:t>
      </w:r>
      <w:r>
        <w:rPr>
          <w:rFonts w:ascii="Times New Roman" w:hAnsi="Times New Roman" w:cs="Times New Roman"/>
          <w:sz w:val="24"/>
          <w:szCs w:val="24"/>
        </w:rPr>
        <w:t>. 6</w:t>
      </w:r>
      <w:r w:rsidRPr="00FE5E18">
        <w:rPr>
          <w:rFonts w:ascii="Times New Roman" w:hAnsi="Times New Roman" w:cs="Times New Roman"/>
          <w:sz w:val="24"/>
          <w:szCs w:val="24"/>
          <w:vertAlign w:val="superscript"/>
        </w:rPr>
        <w:t>th</w:t>
      </w:r>
      <w:r>
        <w:rPr>
          <w:rFonts w:ascii="Times New Roman" w:hAnsi="Times New Roman" w:cs="Times New Roman"/>
          <w:sz w:val="24"/>
          <w:szCs w:val="24"/>
        </w:rPr>
        <w:t xml:space="preserve"> Edition. Chichester, West Sussex. John Wiley &amp; Sons. </w:t>
      </w:r>
    </w:p>
    <w:p w14:paraId="0CD6155C" w14:textId="77777777" w:rsidR="003A2A20" w:rsidRPr="005D0E67" w:rsidRDefault="003A2A20" w:rsidP="00377340">
      <w:pPr>
        <w:spacing w:line="360" w:lineRule="auto"/>
        <w:rPr>
          <w:rFonts w:ascii="Times New Roman" w:hAnsi="Times New Roman" w:cs="Times New Roman"/>
          <w:sz w:val="24"/>
          <w:szCs w:val="24"/>
        </w:rPr>
      </w:pPr>
      <w:bookmarkStart w:id="7" w:name="_Hlk151988731"/>
      <w:r>
        <w:rPr>
          <w:rFonts w:ascii="Times New Roman" w:hAnsi="Times New Roman" w:cs="Times New Roman"/>
          <w:sz w:val="24"/>
          <w:szCs w:val="24"/>
        </w:rPr>
        <w:br/>
      </w:r>
      <w:r w:rsidRPr="005D0E67">
        <w:rPr>
          <w:rFonts w:ascii="Times New Roman" w:hAnsi="Times New Roman" w:cs="Times New Roman"/>
          <w:sz w:val="24"/>
          <w:szCs w:val="24"/>
        </w:rPr>
        <w:t xml:space="preserve">Jones, T.A., Vidal, G. and Taylor, C. (2020) ‘Interprofessional education during the COVID-19 pandemic: finding the good in a bad situation’, </w:t>
      </w:r>
      <w:r w:rsidRPr="005D0E67">
        <w:rPr>
          <w:rFonts w:ascii="Times New Roman" w:hAnsi="Times New Roman" w:cs="Times New Roman"/>
          <w:i/>
          <w:iCs/>
          <w:sz w:val="24"/>
          <w:szCs w:val="24"/>
        </w:rPr>
        <w:t>Journal of Interprofessional Care</w:t>
      </w:r>
      <w:r w:rsidRPr="005D0E67">
        <w:rPr>
          <w:rFonts w:ascii="Times New Roman" w:hAnsi="Times New Roman" w:cs="Times New Roman"/>
          <w:sz w:val="24"/>
          <w:szCs w:val="24"/>
        </w:rPr>
        <w:t xml:space="preserve">, 34(5), pp. 633–646. Available at: </w:t>
      </w:r>
      <w:hyperlink r:id="rId22" w:history="1">
        <w:r w:rsidRPr="005D0E67">
          <w:rPr>
            <w:rStyle w:val="Hyperlink"/>
            <w:rFonts w:ascii="Times New Roman" w:hAnsi="Times New Roman" w:cs="Times New Roman"/>
            <w:sz w:val="24"/>
            <w:szCs w:val="24"/>
          </w:rPr>
          <w:t>https://doi.org/10.1080/13561820.2020.1801614</w:t>
        </w:r>
      </w:hyperlink>
      <w:r w:rsidRPr="005D0E67">
        <w:rPr>
          <w:rFonts w:ascii="Times New Roman" w:hAnsi="Times New Roman" w:cs="Times New Roman"/>
          <w:sz w:val="24"/>
          <w:szCs w:val="24"/>
        </w:rPr>
        <w:t>. (Accessed 6</w:t>
      </w:r>
      <w:r w:rsidRPr="005D0E67">
        <w:rPr>
          <w:rFonts w:ascii="Times New Roman" w:hAnsi="Times New Roman" w:cs="Times New Roman"/>
          <w:sz w:val="24"/>
          <w:szCs w:val="24"/>
          <w:vertAlign w:val="superscript"/>
        </w:rPr>
        <w:t>th</w:t>
      </w:r>
      <w:r w:rsidRPr="005D0E67">
        <w:rPr>
          <w:rFonts w:ascii="Times New Roman" w:hAnsi="Times New Roman" w:cs="Times New Roman"/>
          <w:sz w:val="24"/>
          <w:szCs w:val="24"/>
        </w:rPr>
        <w:t xml:space="preserve"> November 2023).</w:t>
      </w:r>
    </w:p>
    <w:bookmarkEnd w:id="7"/>
    <w:p w14:paraId="0BFE1D14" w14:textId="77777777" w:rsidR="003A2A20" w:rsidRPr="006010A1" w:rsidRDefault="003A2A20" w:rsidP="00377340">
      <w:pPr>
        <w:spacing w:line="360" w:lineRule="auto"/>
        <w:rPr>
          <w:rFonts w:ascii="Times New Roman" w:hAnsi="Times New Roman" w:cs="Times New Roman"/>
          <w:sz w:val="24"/>
          <w:szCs w:val="24"/>
        </w:rPr>
      </w:pPr>
      <w:r w:rsidRPr="002024F4">
        <w:rPr>
          <w:rFonts w:ascii="Times New Roman" w:hAnsi="Times New Roman" w:cs="Times New Roman"/>
          <w:sz w:val="24"/>
          <w:szCs w:val="24"/>
        </w:rPr>
        <w:t xml:space="preserve">Katzenbach, J and Smith, D.K. (2009) </w:t>
      </w:r>
      <w:r w:rsidRPr="002024F4">
        <w:rPr>
          <w:rFonts w:ascii="Times New Roman" w:hAnsi="Times New Roman" w:cs="Times New Roman"/>
          <w:i/>
          <w:iCs/>
          <w:sz w:val="24"/>
          <w:szCs w:val="24"/>
        </w:rPr>
        <w:t>The Discipline of Teams</w:t>
      </w:r>
      <w:r w:rsidRPr="002024F4">
        <w:rPr>
          <w:rFonts w:ascii="Times New Roman" w:hAnsi="Times New Roman" w:cs="Times New Roman"/>
          <w:sz w:val="24"/>
          <w:szCs w:val="24"/>
        </w:rPr>
        <w:t xml:space="preserve">. Boston Massachusetts. Harvard Business Press.  </w:t>
      </w:r>
    </w:p>
    <w:p w14:paraId="2EAE33A7" w14:textId="77777777" w:rsidR="003A2A20" w:rsidRDefault="003A2A20" w:rsidP="00377340">
      <w:pPr>
        <w:spacing w:line="360" w:lineRule="auto"/>
        <w:rPr>
          <w:rFonts w:ascii="Times New Roman" w:hAnsi="Times New Roman" w:cs="Times New Roman"/>
          <w:sz w:val="24"/>
          <w:szCs w:val="24"/>
        </w:rPr>
      </w:pPr>
      <w:r w:rsidRPr="00CD0F79">
        <w:rPr>
          <w:rFonts w:ascii="Times New Roman" w:hAnsi="Times New Roman" w:cs="Times New Roman"/>
          <w:sz w:val="24"/>
          <w:szCs w:val="24"/>
        </w:rPr>
        <w:t xml:space="preserve">Kello, J.E, and Allen, J.A. (2022) </w:t>
      </w:r>
      <w:r w:rsidRPr="00CD0F79">
        <w:rPr>
          <w:rFonts w:ascii="Times New Roman" w:hAnsi="Times New Roman" w:cs="Times New Roman"/>
          <w:i/>
          <w:iCs/>
          <w:sz w:val="24"/>
          <w:szCs w:val="24"/>
        </w:rPr>
        <w:t>The Burned-Out Physician: Managing the Stress and Reducing Errors</w:t>
      </w:r>
      <w:r w:rsidRPr="00CD0F79">
        <w:rPr>
          <w:rFonts w:ascii="Times New Roman" w:hAnsi="Times New Roman" w:cs="Times New Roman"/>
          <w:sz w:val="24"/>
          <w:szCs w:val="24"/>
        </w:rPr>
        <w:t>. Cambridge, England. Cambridge University Press.</w:t>
      </w:r>
    </w:p>
    <w:p w14:paraId="61CA0EDC" w14:textId="7AA2744B" w:rsidR="003A2A20" w:rsidRPr="003D02BB" w:rsidRDefault="003A2A20" w:rsidP="00377340">
      <w:pPr>
        <w:spacing w:line="360" w:lineRule="auto"/>
        <w:rPr>
          <w:rFonts w:ascii="Times New Roman" w:hAnsi="Times New Roman" w:cs="Times New Roman"/>
          <w:sz w:val="24"/>
          <w:szCs w:val="24"/>
        </w:rPr>
      </w:pPr>
      <w:r w:rsidRPr="00A97F53">
        <w:rPr>
          <w:rFonts w:ascii="Times New Roman" w:hAnsi="Times New Roman" w:cs="Times New Roman"/>
          <w:sz w:val="24"/>
          <w:szCs w:val="24"/>
        </w:rPr>
        <w:t xml:space="preserve">Kim, D.K.D. and Kreps, G.L. (2020) ‘An Analysis of Government Communication in the United States During the COVID‐19 Pandemic: Recommendations for Effective Government Health Risk Communication’, </w:t>
      </w:r>
      <w:r w:rsidRPr="00A97F53">
        <w:rPr>
          <w:rFonts w:ascii="Times New Roman" w:hAnsi="Times New Roman" w:cs="Times New Roman"/>
          <w:i/>
          <w:iCs/>
          <w:sz w:val="24"/>
          <w:szCs w:val="24"/>
        </w:rPr>
        <w:t>World Medical and Health Policy</w:t>
      </w:r>
      <w:r w:rsidRPr="00A97F53">
        <w:rPr>
          <w:rFonts w:ascii="Times New Roman" w:hAnsi="Times New Roman" w:cs="Times New Roman"/>
          <w:sz w:val="24"/>
          <w:szCs w:val="24"/>
        </w:rPr>
        <w:t xml:space="preserve">, 12(4), pp. 398–412. Available at: </w:t>
      </w:r>
      <w:hyperlink r:id="rId23" w:history="1">
        <w:r w:rsidRPr="00DB6C00">
          <w:rPr>
            <w:rStyle w:val="Hyperlink"/>
            <w:rFonts w:ascii="Times New Roman" w:hAnsi="Times New Roman" w:cs="Times New Roman"/>
            <w:sz w:val="24"/>
            <w:szCs w:val="24"/>
          </w:rPr>
          <w:t>https://doi.org/10.1002/wmh3.363</w:t>
        </w:r>
      </w:hyperlink>
      <w:r w:rsidRPr="00A97F53">
        <w:rPr>
          <w:rFonts w:ascii="Times New Roman" w:hAnsi="Times New Roman" w:cs="Times New Roman"/>
          <w:sz w:val="24"/>
          <w:szCs w:val="24"/>
        </w:rPr>
        <w:t>.</w:t>
      </w:r>
      <w:r>
        <w:rPr>
          <w:rFonts w:ascii="Times New Roman" w:hAnsi="Times New Roman" w:cs="Times New Roman"/>
          <w:sz w:val="24"/>
          <w:szCs w:val="24"/>
        </w:rPr>
        <w:t xml:space="preserve"> </w:t>
      </w:r>
      <w:r w:rsidR="00AF7FC7">
        <w:rPr>
          <w:rFonts w:ascii="Times New Roman" w:hAnsi="Times New Roman" w:cs="Times New Roman"/>
          <w:sz w:val="24"/>
          <w:szCs w:val="24"/>
        </w:rPr>
        <w:br/>
      </w:r>
      <w:r w:rsidR="00AF7FC7">
        <w:rPr>
          <w:rFonts w:ascii="Times New Roman" w:hAnsi="Times New Roman" w:cs="Times New Roman"/>
          <w:sz w:val="24"/>
          <w:szCs w:val="24"/>
        </w:rPr>
        <w:br/>
      </w:r>
      <w:r w:rsidRPr="003D02BB">
        <w:rPr>
          <w:rFonts w:ascii="Times New Roman" w:hAnsi="Times New Roman" w:cs="Times New Roman"/>
          <w:sz w:val="24"/>
          <w:szCs w:val="24"/>
        </w:rPr>
        <w:t xml:space="preserve">Kim, E.Y. and Chang, S.O. (2022) ‘Exploring nurse perceptions and experiences of resilience: a meta-synthesis study’, </w:t>
      </w:r>
      <w:r w:rsidRPr="003D02BB">
        <w:rPr>
          <w:rFonts w:ascii="Times New Roman" w:hAnsi="Times New Roman" w:cs="Times New Roman"/>
          <w:i/>
          <w:iCs/>
          <w:sz w:val="24"/>
          <w:szCs w:val="24"/>
        </w:rPr>
        <w:t>BMC nursing</w:t>
      </w:r>
      <w:r w:rsidRPr="003D02BB">
        <w:rPr>
          <w:rFonts w:ascii="Times New Roman" w:hAnsi="Times New Roman" w:cs="Times New Roman"/>
          <w:sz w:val="24"/>
          <w:szCs w:val="24"/>
        </w:rPr>
        <w:t xml:space="preserve">, 21(1), pp. 26–26. Available at: </w:t>
      </w:r>
      <w:hyperlink r:id="rId24" w:history="1">
        <w:r w:rsidRPr="003D02BB">
          <w:rPr>
            <w:rStyle w:val="Hyperlink"/>
            <w:rFonts w:ascii="Times New Roman" w:hAnsi="Times New Roman" w:cs="Times New Roman"/>
            <w:sz w:val="24"/>
            <w:szCs w:val="24"/>
          </w:rPr>
          <w:t>https://doi.org/10.1186/s12912-021-00803-z</w:t>
        </w:r>
      </w:hyperlink>
      <w:r w:rsidRPr="003D02BB">
        <w:rPr>
          <w:rFonts w:ascii="Times New Roman" w:hAnsi="Times New Roman" w:cs="Times New Roman"/>
          <w:sz w:val="24"/>
          <w:szCs w:val="24"/>
        </w:rPr>
        <w:t xml:space="preserve">. </w:t>
      </w:r>
    </w:p>
    <w:p w14:paraId="1FA9007D" w14:textId="77777777" w:rsidR="003A2A20" w:rsidRPr="0041060A" w:rsidRDefault="003A2A20" w:rsidP="00377340">
      <w:pPr>
        <w:spacing w:line="360" w:lineRule="auto"/>
        <w:rPr>
          <w:rFonts w:ascii="Times New Roman" w:hAnsi="Times New Roman" w:cs="Times New Roman"/>
          <w:sz w:val="24"/>
          <w:szCs w:val="24"/>
        </w:rPr>
      </w:pPr>
      <w:r w:rsidRPr="0041060A">
        <w:rPr>
          <w:rFonts w:ascii="Times New Roman" w:hAnsi="Times New Roman" w:cs="Times New Roman"/>
          <w:sz w:val="24"/>
          <w:szCs w:val="24"/>
        </w:rPr>
        <w:t xml:space="preserve">King, D., and Lawley, S. (2022) </w:t>
      </w:r>
      <w:r w:rsidRPr="002D2E51">
        <w:rPr>
          <w:rFonts w:ascii="Times New Roman" w:hAnsi="Times New Roman" w:cs="Times New Roman"/>
          <w:i/>
          <w:iCs/>
          <w:sz w:val="24"/>
          <w:szCs w:val="24"/>
        </w:rPr>
        <w:t>Organizational Behaviour</w:t>
      </w:r>
      <w:r w:rsidRPr="0041060A">
        <w:rPr>
          <w:rFonts w:ascii="Times New Roman" w:hAnsi="Times New Roman" w:cs="Times New Roman"/>
          <w:sz w:val="24"/>
          <w:szCs w:val="24"/>
        </w:rPr>
        <w:t>. Fourth Edition. Oxford, England. Oxford University Press.</w:t>
      </w:r>
    </w:p>
    <w:p w14:paraId="31848AD6" w14:textId="77777777" w:rsidR="003A2A20" w:rsidRDefault="003A2A20" w:rsidP="00377340">
      <w:pPr>
        <w:spacing w:line="360" w:lineRule="auto"/>
        <w:rPr>
          <w:rFonts w:ascii="Times New Roman" w:hAnsi="Times New Roman" w:cs="Times New Roman"/>
          <w:sz w:val="24"/>
          <w:szCs w:val="24"/>
        </w:rPr>
      </w:pPr>
      <w:r>
        <w:rPr>
          <w:rFonts w:ascii="Times New Roman" w:hAnsi="Times New Roman" w:cs="Times New Roman"/>
          <w:sz w:val="24"/>
          <w:szCs w:val="24"/>
        </w:rPr>
        <w:t xml:space="preserve">Kolb, D.A. (1984) </w:t>
      </w:r>
      <w:r w:rsidRPr="00321C1A">
        <w:rPr>
          <w:rFonts w:ascii="Times New Roman" w:hAnsi="Times New Roman" w:cs="Times New Roman"/>
          <w:i/>
          <w:iCs/>
          <w:sz w:val="24"/>
          <w:szCs w:val="24"/>
        </w:rPr>
        <w:t>Experiential Learning: Experience as the Source of Learning and Development.</w:t>
      </w:r>
      <w:r>
        <w:rPr>
          <w:rFonts w:ascii="Times New Roman" w:hAnsi="Times New Roman" w:cs="Times New Roman"/>
          <w:sz w:val="24"/>
          <w:szCs w:val="24"/>
        </w:rPr>
        <w:t xml:space="preserve"> Hoboken, New Jersey. Prentice-Hall.</w:t>
      </w:r>
    </w:p>
    <w:p w14:paraId="44CEFBE6" w14:textId="77777777" w:rsidR="003A2A20" w:rsidRDefault="003A2A20" w:rsidP="00377340">
      <w:pPr>
        <w:spacing w:after="0" w:line="360" w:lineRule="auto"/>
        <w:rPr>
          <w:rFonts w:ascii="Times New Roman" w:eastAsia="Times New Roman" w:hAnsi="Times New Roman" w:cs="Times New Roman"/>
          <w:kern w:val="0"/>
          <w:sz w:val="24"/>
          <w:szCs w:val="24"/>
          <w:lang w:eastAsia="en-GB"/>
          <w14:ligatures w14:val="none"/>
        </w:rPr>
      </w:pPr>
      <w:r w:rsidRPr="00E33320">
        <w:rPr>
          <w:rFonts w:ascii="Times New Roman" w:eastAsia="Times New Roman" w:hAnsi="Times New Roman" w:cs="Times New Roman"/>
          <w:kern w:val="0"/>
          <w:sz w:val="24"/>
          <w:szCs w:val="24"/>
          <w:lang w:eastAsia="en-GB"/>
          <w14:ligatures w14:val="none"/>
        </w:rPr>
        <w:t xml:space="preserve">Korucu Kis, S. and Kartal, G. (2019) ‘No pain no gain: reflections on the promises and challenges of embedding reflective practices in large classes’, </w:t>
      </w:r>
      <w:r w:rsidRPr="00E33320">
        <w:rPr>
          <w:rFonts w:ascii="Times New Roman" w:eastAsia="Times New Roman" w:hAnsi="Times New Roman" w:cs="Times New Roman"/>
          <w:i/>
          <w:iCs/>
          <w:kern w:val="0"/>
          <w:sz w:val="24"/>
          <w:szCs w:val="24"/>
          <w:lang w:eastAsia="en-GB"/>
          <w14:ligatures w14:val="none"/>
        </w:rPr>
        <w:t xml:space="preserve">Reflective </w:t>
      </w:r>
      <w:r>
        <w:rPr>
          <w:rFonts w:ascii="Times New Roman" w:eastAsia="Times New Roman" w:hAnsi="Times New Roman" w:cs="Times New Roman"/>
          <w:i/>
          <w:iCs/>
          <w:kern w:val="0"/>
          <w:sz w:val="24"/>
          <w:szCs w:val="24"/>
          <w:lang w:eastAsia="en-GB"/>
          <w14:ligatures w14:val="none"/>
        </w:rPr>
        <w:t>Practice</w:t>
      </w:r>
      <w:r w:rsidRPr="00E33320">
        <w:rPr>
          <w:rFonts w:ascii="Times New Roman" w:eastAsia="Times New Roman" w:hAnsi="Times New Roman" w:cs="Times New Roman"/>
          <w:kern w:val="0"/>
          <w:sz w:val="24"/>
          <w:szCs w:val="24"/>
          <w:lang w:eastAsia="en-GB"/>
          <w14:ligatures w14:val="none"/>
        </w:rPr>
        <w:t xml:space="preserve">, 20(5), pp. 637–653. Available at: </w:t>
      </w:r>
      <w:hyperlink r:id="rId25" w:history="1">
        <w:r w:rsidRPr="00E33320">
          <w:rPr>
            <w:rStyle w:val="Hyperlink"/>
            <w:rFonts w:ascii="Times New Roman" w:eastAsia="Times New Roman" w:hAnsi="Times New Roman" w:cs="Times New Roman"/>
            <w:kern w:val="0"/>
            <w:sz w:val="24"/>
            <w:szCs w:val="24"/>
            <w:lang w:eastAsia="en-GB"/>
            <w14:ligatures w14:val="none"/>
          </w:rPr>
          <w:t>https://doi.org/10.1080/14623943.2019.1651715</w:t>
        </w:r>
      </w:hyperlink>
      <w:r w:rsidRPr="00E33320">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53A27D52" w14:textId="31A0B5A5" w:rsidR="003A2A20" w:rsidRDefault="003A2A20" w:rsidP="00377340">
      <w:pPr>
        <w:spacing w:line="360" w:lineRule="auto"/>
        <w:rPr>
          <w:rFonts w:ascii="Times New Roman" w:hAnsi="Times New Roman" w:cs="Times New Roman"/>
          <w:sz w:val="24"/>
          <w:szCs w:val="24"/>
        </w:rPr>
      </w:pPr>
      <w:r>
        <w:rPr>
          <w:rFonts w:ascii="Times New Roman" w:hAnsi="Times New Roman" w:cs="Times New Roman"/>
          <w:sz w:val="24"/>
          <w:szCs w:val="24"/>
        </w:rPr>
        <w:br/>
      </w:r>
      <w:r w:rsidRPr="007202D9">
        <w:rPr>
          <w:rFonts w:ascii="Times New Roman" w:hAnsi="Times New Roman" w:cs="Times New Roman"/>
          <w:sz w:val="24"/>
          <w:szCs w:val="24"/>
        </w:rPr>
        <w:t>Koshy, R.M.</w:t>
      </w:r>
      <w:r w:rsidR="00AF7FC7">
        <w:rPr>
          <w:rFonts w:ascii="Times New Roman" w:hAnsi="Times New Roman" w:cs="Times New Roman"/>
          <w:sz w:val="24"/>
          <w:szCs w:val="24"/>
        </w:rPr>
        <w:t xml:space="preserve">, Ali, M., Fernando, T., and Menon, V.S. </w:t>
      </w:r>
      <w:r w:rsidRPr="007202D9">
        <w:rPr>
          <w:rFonts w:ascii="Times New Roman" w:hAnsi="Times New Roman" w:cs="Times New Roman"/>
          <w:sz w:val="24"/>
          <w:szCs w:val="24"/>
        </w:rPr>
        <w:t>(2020) ‘The Hernia “CAMP” model: a collaborative action to maximise productivity within the NHS’</w:t>
      </w:r>
      <w:r w:rsidRPr="007202D9">
        <w:rPr>
          <w:rFonts w:ascii="Times New Roman" w:hAnsi="Times New Roman" w:cs="Times New Roman"/>
          <w:i/>
          <w:iCs/>
          <w:sz w:val="24"/>
          <w:szCs w:val="24"/>
        </w:rPr>
        <w:t>, Hernia: The Journal of Hernias and Abdominal Wall Surgery</w:t>
      </w:r>
      <w:r w:rsidRPr="007202D9">
        <w:rPr>
          <w:rFonts w:ascii="Times New Roman" w:hAnsi="Times New Roman" w:cs="Times New Roman"/>
          <w:sz w:val="24"/>
          <w:szCs w:val="24"/>
        </w:rPr>
        <w:t xml:space="preserve">, 24(4), pp. 903–906. Available at: </w:t>
      </w:r>
      <w:hyperlink r:id="rId26" w:history="1">
        <w:r w:rsidRPr="007202D9">
          <w:rPr>
            <w:rStyle w:val="Hyperlink"/>
            <w:rFonts w:ascii="Times New Roman" w:hAnsi="Times New Roman" w:cs="Times New Roman"/>
            <w:sz w:val="24"/>
            <w:szCs w:val="24"/>
          </w:rPr>
          <w:t>https://doi.org/10.1007/s10029-020-02121-w</w:t>
        </w:r>
      </w:hyperlink>
      <w:r w:rsidRPr="007202D9">
        <w:rPr>
          <w:rFonts w:ascii="Times New Roman" w:hAnsi="Times New Roman" w:cs="Times New Roman"/>
          <w:sz w:val="24"/>
          <w:szCs w:val="24"/>
        </w:rPr>
        <w:t xml:space="preserve">. </w:t>
      </w:r>
    </w:p>
    <w:p w14:paraId="1BAE99AB" w14:textId="77777777" w:rsidR="003A2A20" w:rsidRPr="006C5BD6" w:rsidRDefault="003A2A20" w:rsidP="00377340">
      <w:pPr>
        <w:spacing w:after="0" w:line="360" w:lineRule="auto"/>
        <w:rPr>
          <w:rFonts w:ascii="Times New Roman" w:eastAsia="Times New Roman" w:hAnsi="Times New Roman" w:cs="Times New Roman"/>
          <w:kern w:val="0"/>
          <w:sz w:val="24"/>
          <w:szCs w:val="24"/>
          <w:lang w:eastAsia="en-GB"/>
          <w14:ligatures w14:val="none"/>
        </w:rPr>
      </w:pPr>
      <w:bookmarkStart w:id="8" w:name="_Hlk152174146"/>
      <w:r w:rsidRPr="003D6799">
        <w:rPr>
          <w:rFonts w:ascii="Times New Roman" w:hAnsi="Times New Roman" w:cs="Times New Roman"/>
          <w:sz w:val="24"/>
          <w:szCs w:val="24"/>
        </w:rPr>
        <w:t>Kurtz</w:t>
      </w:r>
      <w:r>
        <w:rPr>
          <w:rFonts w:ascii="Times New Roman" w:hAnsi="Times New Roman" w:cs="Times New Roman"/>
          <w:sz w:val="24"/>
          <w:szCs w:val="24"/>
        </w:rPr>
        <w:t xml:space="preserve">, A. (2019) </w:t>
      </w:r>
      <w:r w:rsidRPr="003D6799">
        <w:rPr>
          <w:rFonts w:ascii="Times New Roman" w:hAnsi="Times New Roman" w:cs="Times New Roman"/>
          <w:i/>
          <w:iCs/>
          <w:sz w:val="24"/>
          <w:szCs w:val="24"/>
        </w:rPr>
        <w:t>How to Run Reflective Practice Groups: A Guide for Healthcare Professionals.</w:t>
      </w:r>
      <w:r>
        <w:rPr>
          <w:rFonts w:ascii="Times New Roman" w:hAnsi="Times New Roman" w:cs="Times New Roman"/>
          <w:sz w:val="24"/>
          <w:szCs w:val="24"/>
        </w:rPr>
        <w:t xml:space="preserve"> Abington, Oxon. Routledge. </w:t>
      </w:r>
    </w:p>
    <w:bookmarkEnd w:id="8"/>
    <w:p w14:paraId="1449F7A9" w14:textId="370765F2" w:rsidR="003A2A20" w:rsidRPr="003A2A20" w:rsidRDefault="003A2A20" w:rsidP="00377340">
      <w:pPr>
        <w:spacing w:line="360" w:lineRule="auto"/>
        <w:rPr>
          <w:rFonts w:ascii="Times New Roman" w:hAnsi="Times New Roman" w:cs="Times New Roman"/>
          <w:sz w:val="24"/>
          <w:szCs w:val="24"/>
        </w:rPr>
      </w:pPr>
      <w:r>
        <w:rPr>
          <w:rFonts w:ascii="Times New Roman" w:hAnsi="Times New Roman" w:cs="Times New Roman"/>
          <w:sz w:val="24"/>
          <w:szCs w:val="24"/>
        </w:rPr>
        <w:br/>
      </w:r>
      <w:r w:rsidRPr="001A28BD">
        <w:rPr>
          <w:rFonts w:ascii="Times New Roman" w:hAnsi="Times New Roman" w:cs="Times New Roman"/>
          <w:sz w:val="24"/>
          <w:szCs w:val="24"/>
        </w:rPr>
        <w:t xml:space="preserve">Laal, M. and Ghodsi, S.M. (2012) ‘Benefits of collaborative learning’, </w:t>
      </w:r>
      <w:r w:rsidRPr="001A28BD">
        <w:rPr>
          <w:rFonts w:ascii="Times New Roman" w:hAnsi="Times New Roman" w:cs="Times New Roman"/>
          <w:i/>
          <w:iCs/>
          <w:sz w:val="24"/>
          <w:szCs w:val="24"/>
        </w:rPr>
        <w:t>Procedia, social and behavioural sciences</w:t>
      </w:r>
      <w:r w:rsidRPr="001A28BD">
        <w:rPr>
          <w:rFonts w:ascii="Times New Roman" w:hAnsi="Times New Roman" w:cs="Times New Roman"/>
          <w:sz w:val="24"/>
          <w:szCs w:val="24"/>
        </w:rPr>
        <w:t xml:space="preserve">, 31, pp. 486–490. Available at: </w:t>
      </w:r>
      <w:hyperlink r:id="rId27" w:history="1">
        <w:r w:rsidRPr="001A28BD">
          <w:rPr>
            <w:rStyle w:val="Hyperlink"/>
            <w:rFonts w:ascii="Times New Roman" w:hAnsi="Times New Roman" w:cs="Times New Roman"/>
            <w:sz w:val="24"/>
            <w:szCs w:val="24"/>
          </w:rPr>
          <w:t>https://doi.org/10.1016/j.sbspro.2011.12.091</w:t>
        </w:r>
      </w:hyperlink>
      <w:r w:rsidRPr="001A28BD">
        <w:rPr>
          <w:rFonts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sz w:val="24"/>
          <w:szCs w:val="24"/>
        </w:rPr>
        <w:br/>
      </w:r>
      <w:r>
        <w:rPr>
          <w:rFonts w:ascii="Times New Roman" w:hAnsi="Times New Roman" w:cs="Times New Roman"/>
          <w:sz w:val="24"/>
          <w:szCs w:val="24"/>
        </w:rPr>
        <w:br/>
      </w:r>
      <w:r>
        <w:rPr>
          <w:rFonts w:ascii="Times New Roman" w:eastAsia="Times New Roman" w:hAnsi="Times New Roman" w:cs="Times New Roman"/>
          <w:kern w:val="0"/>
          <w:sz w:val="24"/>
          <w:szCs w:val="24"/>
          <w:lang w:eastAsia="en-GB"/>
          <w14:ligatures w14:val="none"/>
        </w:rPr>
        <w:t xml:space="preserve">Lang, M.D. (2019) </w:t>
      </w:r>
      <w:r w:rsidRPr="00EE1CB0">
        <w:rPr>
          <w:rFonts w:ascii="Times New Roman" w:eastAsia="Times New Roman" w:hAnsi="Times New Roman" w:cs="Times New Roman"/>
          <w:i/>
          <w:iCs/>
          <w:kern w:val="0"/>
          <w:sz w:val="24"/>
          <w:szCs w:val="24"/>
          <w:lang w:eastAsia="en-GB"/>
          <w14:ligatures w14:val="none"/>
        </w:rPr>
        <w:t>The Guide to Reflective Practice in Conflict Resolution</w:t>
      </w:r>
      <w:r>
        <w:rPr>
          <w:rFonts w:ascii="Times New Roman" w:eastAsia="Times New Roman" w:hAnsi="Times New Roman" w:cs="Times New Roman"/>
          <w:kern w:val="0"/>
          <w:sz w:val="24"/>
          <w:szCs w:val="24"/>
          <w:lang w:eastAsia="en-GB"/>
          <w14:ligatures w14:val="none"/>
        </w:rPr>
        <w:t xml:space="preserve">. London; United Kingdom. Rowman &amp; Littlefield Publishing Group Inc. </w:t>
      </w:r>
    </w:p>
    <w:p w14:paraId="74AECD42" w14:textId="77777777" w:rsidR="003A2A20" w:rsidRPr="003A2A20" w:rsidRDefault="003A2A20" w:rsidP="00377340">
      <w:pPr>
        <w:spacing w:line="360" w:lineRule="auto"/>
        <w:rPr>
          <w:rFonts w:ascii="Times New Roman" w:hAnsi="Times New Roman" w:cs="Times New Roman"/>
          <w:sz w:val="24"/>
          <w:szCs w:val="24"/>
        </w:rPr>
      </w:pPr>
      <w:r w:rsidRPr="006010A1">
        <w:rPr>
          <w:rFonts w:ascii="Times New Roman" w:hAnsi="Times New Roman" w:cs="Times New Roman"/>
          <w:sz w:val="24"/>
          <w:szCs w:val="24"/>
        </w:rPr>
        <w:t xml:space="preserve">McAuliffe, D. (2021) </w:t>
      </w:r>
      <w:r w:rsidRPr="006010A1">
        <w:rPr>
          <w:rFonts w:ascii="Times New Roman" w:hAnsi="Times New Roman" w:cs="Times New Roman"/>
          <w:i/>
          <w:iCs/>
          <w:sz w:val="24"/>
          <w:szCs w:val="24"/>
        </w:rPr>
        <w:t>Interprofessional Ethics: Collaboration in the Social Health and Human Services.</w:t>
      </w:r>
      <w:r w:rsidRPr="006010A1">
        <w:rPr>
          <w:rFonts w:ascii="Times New Roman" w:hAnsi="Times New Roman" w:cs="Times New Roman"/>
          <w:sz w:val="24"/>
          <w:szCs w:val="24"/>
        </w:rPr>
        <w:t xml:space="preserve"> Cambridge, England. Cambridge University Press.</w:t>
      </w:r>
      <w:r>
        <w:rPr>
          <w:rFonts w:ascii="Times New Roman" w:hAnsi="Times New Roman" w:cs="Times New Roman"/>
          <w:sz w:val="24"/>
          <w:szCs w:val="24"/>
        </w:rPr>
        <w:br/>
      </w:r>
      <w:r>
        <w:rPr>
          <w:rFonts w:ascii="Times New Roman" w:hAnsi="Times New Roman" w:cs="Times New Roman"/>
          <w:sz w:val="24"/>
          <w:szCs w:val="24"/>
        </w:rPr>
        <w:br/>
      </w:r>
      <w:r>
        <w:rPr>
          <w:rFonts w:ascii="Times New Roman" w:eastAsia="Times New Roman" w:hAnsi="Times New Roman" w:cs="Times New Roman"/>
          <w:kern w:val="0"/>
          <w:sz w:val="24"/>
          <w:szCs w:val="24"/>
          <w:lang w:eastAsia="en-GB"/>
          <w14:ligatures w14:val="none"/>
        </w:rPr>
        <w:t xml:space="preserve">McDonald, F, and Then, Shih-Ning. (2019) </w:t>
      </w:r>
      <w:r w:rsidRPr="00150BDE">
        <w:rPr>
          <w:rFonts w:ascii="Times New Roman" w:eastAsia="Times New Roman" w:hAnsi="Times New Roman" w:cs="Times New Roman"/>
          <w:i/>
          <w:iCs/>
          <w:kern w:val="0"/>
          <w:sz w:val="24"/>
          <w:szCs w:val="24"/>
          <w:lang w:eastAsia="en-GB"/>
          <w14:ligatures w14:val="none"/>
        </w:rPr>
        <w:t>Ethics, Law &amp; Healthcare: A Guide for Nurses and Midwives</w:t>
      </w:r>
      <w:r>
        <w:rPr>
          <w:rFonts w:ascii="Times New Roman" w:eastAsia="Times New Roman" w:hAnsi="Times New Roman" w:cs="Times New Roman"/>
          <w:kern w:val="0"/>
          <w:sz w:val="24"/>
          <w:szCs w:val="24"/>
          <w:lang w:eastAsia="en-GB"/>
          <w14:ligatures w14:val="none"/>
        </w:rPr>
        <w:t>. 2</w:t>
      </w:r>
      <w:r w:rsidRPr="00150BDE">
        <w:rPr>
          <w:rFonts w:ascii="Times New Roman" w:eastAsia="Times New Roman" w:hAnsi="Times New Roman" w:cs="Times New Roman"/>
          <w:kern w:val="0"/>
          <w:sz w:val="24"/>
          <w:szCs w:val="24"/>
          <w:vertAlign w:val="superscript"/>
          <w:lang w:eastAsia="en-GB"/>
          <w14:ligatures w14:val="none"/>
        </w:rPr>
        <w:t>nd</w:t>
      </w:r>
      <w:r>
        <w:rPr>
          <w:rFonts w:ascii="Times New Roman" w:eastAsia="Times New Roman" w:hAnsi="Times New Roman" w:cs="Times New Roman"/>
          <w:kern w:val="0"/>
          <w:sz w:val="24"/>
          <w:szCs w:val="24"/>
          <w:lang w:eastAsia="en-GB"/>
          <w14:ligatures w14:val="none"/>
        </w:rPr>
        <w:t xml:space="preserve"> edition. London. Red Globe Press. </w:t>
      </w:r>
    </w:p>
    <w:p w14:paraId="71054606" w14:textId="77777777" w:rsidR="003A2A20" w:rsidRDefault="003A2A20" w:rsidP="00377340">
      <w:pPr>
        <w:spacing w:line="360" w:lineRule="auto"/>
        <w:rPr>
          <w:rFonts w:ascii="Times New Roman" w:hAnsi="Times New Roman" w:cs="Times New Roman"/>
          <w:sz w:val="24"/>
          <w:szCs w:val="24"/>
        </w:rPr>
      </w:pPr>
      <w:r>
        <w:rPr>
          <w:rFonts w:ascii="Times New Roman" w:hAnsi="Times New Roman" w:cs="Times New Roman"/>
          <w:sz w:val="24"/>
          <w:szCs w:val="24"/>
        </w:rPr>
        <w:t xml:space="preserve">McKinless, E. (2020) ‘Impact of Stress on Nurses working in the district Nursing Service’, </w:t>
      </w:r>
      <w:r w:rsidRPr="00B436A9">
        <w:rPr>
          <w:rFonts w:ascii="Times New Roman" w:hAnsi="Times New Roman" w:cs="Times New Roman"/>
          <w:i/>
          <w:iCs/>
          <w:sz w:val="24"/>
          <w:szCs w:val="24"/>
        </w:rPr>
        <w:t>British Journal of Community Nursing</w:t>
      </w:r>
      <w:r>
        <w:rPr>
          <w:rFonts w:ascii="Times New Roman" w:hAnsi="Times New Roman" w:cs="Times New Roman"/>
          <w:sz w:val="24"/>
          <w:szCs w:val="24"/>
        </w:rPr>
        <w:t xml:space="preserve">. Volume 25, No. 11. Available at:  </w:t>
      </w:r>
      <w:hyperlink r:id="rId28" w:history="1">
        <w:r w:rsidRPr="00AD77AB">
          <w:rPr>
            <w:rStyle w:val="Hyperlink"/>
            <w:rFonts w:ascii="Times New Roman" w:hAnsi="Times New Roman" w:cs="Times New Roman"/>
            <w:sz w:val="24"/>
            <w:szCs w:val="24"/>
          </w:rPr>
          <w:t>https://doi.org/10.12968/bjcn.2020.25.11.555</w:t>
        </w:r>
      </w:hyperlink>
      <w:r>
        <w:rPr>
          <w:rFonts w:ascii="Times New Roman" w:hAnsi="Times New Roman" w:cs="Times New Roman"/>
          <w:sz w:val="24"/>
          <w:szCs w:val="24"/>
        </w:rPr>
        <w:t xml:space="preserve"> </w:t>
      </w:r>
    </w:p>
    <w:p w14:paraId="725C477E" w14:textId="77777777" w:rsidR="003A2A20" w:rsidRDefault="003A2A20" w:rsidP="00377340">
      <w:pPr>
        <w:spacing w:after="0" w:line="360" w:lineRule="auto"/>
        <w:rPr>
          <w:rFonts w:ascii="Times New Roman" w:eastAsia="Times New Roman" w:hAnsi="Times New Roman" w:cs="Times New Roman"/>
          <w:kern w:val="0"/>
          <w:sz w:val="24"/>
          <w:szCs w:val="24"/>
          <w:lang w:eastAsia="en-GB"/>
          <w14:ligatures w14:val="none"/>
        </w:rPr>
      </w:pPr>
      <w:bookmarkStart w:id="9" w:name="_Hlk151994292"/>
      <w:r>
        <w:rPr>
          <w:rFonts w:ascii="Times New Roman" w:eastAsia="Times New Roman" w:hAnsi="Times New Roman" w:cs="Times New Roman"/>
          <w:kern w:val="0"/>
          <w:sz w:val="24"/>
          <w:szCs w:val="24"/>
          <w:lang w:eastAsia="en-GB"/>
          <w14:ligatures w14:val="none"/>
        </w:rPr>
        <w:t xml:space="preserve">McNeill, C. (2010) </w:t>
      </w:r>
      <w:r w:rsidRPr="00DE7EA3">
        <w:rPr>
          <w:rFonts w:ascii="Times New Roman" w:eastAsia="Times New Roman" w:hAnsi="Times New Roman" w:cs="Times New Roman"/>
          <w:i/>
          <w:iCs/>
          <w:kern w:val="0"/>
          <w:sz w:val="24"/>
          <w:szCs w:val="24"/>
          <w:lang w:eastAsia="en-GB"/>
          <w14:ligatures w14:val="none"/>
        </w:rPr>
        <w:t>Orienteering: Skills</w:t>
      </w:r>
      <w:r>
        <w:rPr>
          <w:rFonts w:ascii="Times New Roman" w:eastAsia="Times New Roman" w:hAnsi="Times New Roman" w:cs="Times New Roman"/>
          <w:i/>
          <w:iCs/>
          <w:kern w:val="0"/>
          <w:sz w:val="24"/>
          <w:szCs w:val="24"/>
          <w:lang w:eastAsia="en-GB"/>
          <w14:ligatures w14:val="none"/>
        </w:rPr>
        <w:t>.</w:t>
      </w:r>
      <w:r w:rsidRPr="00DE7EA3">
        <w:rPr>
          <w:rFonts w:ascii="Times New Roman" w:eastAsia="Times New Roman" w:hAnsi="Times New Roman" w:cs="Times New Roman"/>
          <w:i/>
          <w:iCs/>
          <w:kern w:val="0"/>
          <w:sz w:val="24"/>
          <w:szCs w:val="24"/>
          <w:lang w:eastAsia="en-GB"/>
          <w14:ligatures w14:val="none"/>
        </w:rPr>
        <w:t xml:space="preserve"> Techniques</w:t>
      </w:r>
      <w:r>
        <w:rPr>
          <w:rFonts w:ascii="Times New Roman" w:eastAsia="Times New Roman" w:hAnsi="Times New Roman" w:cs="Times New Roman"/>
          <w:i/>
          <w:iCs/>
          <w:kern w:val="0"/>
          <w:sz w:val="24"/>
          <w:szCs w:val="24"/>
          <w:lang w:eastAsia="en-GB"/>
          <w14:ligatures w14:val="none"/>
        </w:rPr>
        <w:t xml:space="preserve">. </w:t>
      </w:r>
      <w:r w:rsidRPr="00DE7EA3">
        <w:rPr>
          <w:rFonts w:ascii="Times New Roman" w:eastAsia="Times New Roman" w:hAnsi="Times New Roman" w:cs="Times New Roman"/>
          <w:i/>
          <w:iCs/>
          <w:kern w:val="0"/>
          <w:sz w:val="24"/>
          <w:szCs w:val="24"/>
          <w:lang w:eastAsia="en-GB"/>
          <w14:ligatures w14:val="none"/>
        </w:rPr>
        <w:t>Training</w:t>
      </w:r>
      <w:r>
        <w:rPr>
          <w:rFonts w:ascii="Times New Roman" w:eastAsia="Times New Roman" w:hAnsi="Times New Roman" w:cs="Times New Roman"/>
          <w:kern w:val="0"/>
          <w:sz w:val="24"/>
          <w:szCs w:val="24"/>
          <w:lang w:eastAsia="en-GB"/>
          <w14:ligatures w14:val="none"/>
        </w:rPr>
        <w:t xml:space="preserve">. Marlborough, Wiltshire. The Crowood Press. </w:t>
      </w:r>
    </w:p>
    <w:bookmarkEnd w:id="9"/>
    <w:p w14:paraId="592F9B97" w14:textId="77777777" w:rsidR="003A2A20" w:rsidRPr="00B17FC9" w:rsidRDefault="003A2A20" w:rsidP="00377340">
      <w:pPr>
        <w:spacing w:line="360" w:lineRule="auto"/>
        <w:rPr>
          <w:rFonts w:ascii="Times New Roman" w:hAnsi="Times New Roman" w:cs="Times New Roman"/>
          <w:sz w:val="24"/>
          <w:szCs w:val="24"/>
        </w:rPr>
      </w:pPr>
      <w:r>
        <w:rPr>
          <w:rFonts w:ascii="Times New Roman" w:hAnsi="Times New Roman" w:cs="Times New Roman"/>
          <w:sz w:val="24"/>
          <w:szCs w:val="24"/>
        </w:rPr>
        <w:br/>
      </w:r>
      <w:r w:rsidRPr="00B17FC9">
        <w:rPr>
          <w:rFonts w:ascii="Times New Roman" w:hAnsi="Times New Roman" w:cs="Times New Roman"/>
          <w:sz w:val="24"/>
          <w:szCs w:val="24"/>
        </w:rPr>
        <w:t xml:space="preserve">Mills, A. (2019) </w:t>
      </w:r>
      <w:r w:rsidRPr="00B17FC9">
        <w:rPr>
          <w:rFonts w:ascii="Times New Roman" w:hAnsi="Times New Roman" w:cs="Times New Roman"/>
          <w:i/>
          <w:iCs/>
          <w:sz w:val="24"/>
          <w:szCs w:val="24"/>
        </w:rPr>
        <w:t>Unstoppable Teams: The Four Essential Actions of High-Performance Leaders</w:t>
      </w:r>
      <w:r w:rsidRPr="00B17FC9">
        <w:rPr>
          <w:rFonts w:ascii="Times New Roman" w:hAnsi="Times New Roman" w:cs="Times New Roman"/>
          <w:sz w:val="24"/>
          <w:szCs w:val="24"/>
        </w:rPr>
        <w:t>. London. Harper Collins Publishers.</w:t>
      </w:r>
    </w:p>
    <w:p w14:paraId="1270E293" w14:textId="77777777" w:rsidR="003A2A20" w:rsidRDefault="003A2A20" w:rsidP="00377340">
      <w:pPr>
        <w:spacing w:after="0" w:line="360" w:lineRule="auto"/>
        <w:rPr>
          <w:rFonts w:ascii="Times New Roman" w:eastAsia="Times New Roman" w:hAnsi="Times New Roman" w:cs="Times New Roman"/>
          <w:kern w:val="0"/>
          <w:sz w:val="24"/>
          <w:szCs w:val="24"/>
          <w:lang w:eastAsia="en-GB"/>
          <w14:ligatures w14:val="none"/>
        </w:rPr>
      </w:pPr>
      <w:r w:rsidRPr="006046A9">
        <w:rPr>
          <w:rFonts w:ascii="Times New Roman" w:hAnsi="Times New Roman" w:cs="Times New Roman"/>
          <w:sz w:val="24"/>
          <w:szCs w:val="24"/>
        </w:rPr>
        <w:t xml:space="preserve">Moss, B. (2020) </w:t>
      </w:r>
      <w:r w:rsidRPr="006046A9">
        <w:rPr>
          <w:rFonts w:ascii="Times New Roman" w:hAnsi="Times New Roman" w:cs="Times New Roman"/>
          <w:i/>
          <w:iCs/>
          <w:sz w:val="24"/>
          <w:szCs w:val="24"/>
        </w:rPr>
        <w:t>Communication skills in nursing, health &amp; social care</w:t>
      </w:r>
      <w:r w:rsidRPr="006046A9">
        <w:rPr>
          <w:rFonts w:ascii="Times New Roman" w:hAnsi="Times New Roman" w:cs="Times New Roman"/>
          <w:sz w:val="24"/>
          <w:szCs w:val="24"/>
        </w:rPr>
        <w:t>. 5th edition. London: SAGE Publications Ltd.</w:t>
      </w:r>
    </w:p>
    <w:p w14:paraId="0FB0D867" w14:textId="77777777" w:rsidR="003A2A20" w:rsidRDefault="003A2A20" w:rsidP="00377340">
      <w:pPr>
        <w:spacing w:after="0" w:line="360" w:lineRule="auto"/>
        <w:rPr>
          <w:rFonts w:ascii="Times New Roman" w:eastAsia="Times New Roman" w:hAnsi="Times New Roman" w:cs="Times New Roman"/>
          <w:kern w:val="0"/>
          <w:sz w:val="24"/>
          <w:szCs w:val="24"/>
          <w:lang w:eastAsia="en-GB"/>
          <w14:ligatures w14:val="none"/>
        </w:rPr>
      </w:pPr>
      <w:r>
        <w:rPr>
          <w:rFonts w:ascii="Times New Roman" w:hAnsi="Times New Roman" w:cs="Times New Roman"/>
          <w:sz w:val="24"/>
          <w:szCs w:val="24"/>
        </w:rPr>
        <w:br/>
      </w:r>
      <w:r w:rsidRPr="00A67EAF">
        <w:rPr>
          <w:rFonts w:ascii="Times New Roman" w:hAnsi="Times New Roman" w:cs="Times New Roman"/>
          <w:sz w:val="24"/>
          <w:szCs w:val="24"/>
        </w:rPr>
        <w:t xml:space="preserve">Moutrey, S. (2020) </w:t>
      </w:r>
      <w:r w:rsidRPr="00A67EAF">
        <w:rPr>
          <w:rFonts w:ascii="Times New Roman" w:hAnsi="Times New Roman" w:cs="Times New Roman"/>
          <w:i/>
          <w:iCs/>
          <w:sz w:val="24"/>
          <w:szCs w:val="24"/>
        </w:rPr>
        <w:t>The Healthcare Students Academic Companion: An Aid to Effective Learning.</w:t>
      </w:r>
      <w:r w:rsidRPr="00A67EAF">
        <w:rPr>
          <w:rFonts w:ascii="Times New Roman" w:hAnsi="Times New Roman" w:cs="Times New Roman"/>
          <w:sz w:val="24"/>
          <w:szCs w:val="24"/>
        </w:rPr>
        <w:t xml:space="preserve"> London. McGraw-Hill, Open University Press. </w:t>
      </w:r>
    </w:p>
    <w:p w14:paraId="0E6AA756" w14:textId="3DC66256" w:rsidR="003A2A20" w:rsidRPr="00566361" w:rsidRDefault="00AF7FC7" w:rsidP="00377340">
      <w:pPr>
        <w:spacing w:after="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br/>
      </w:r>
      <w:r w:rsidR="003A2A20" w:rsidRPr="00566361">
        <w:rPr>
          <w:rFonts w:ascii="Times New Roman" w:eastAsia="Times New Roman" w:hAnsi="Times New Roman" w:cs="Times New Roman"/>
          <w:kern w:val="0"/>
          <w:sz w:val="24"/>
          <w:szCs w:val="24"/>
          <w:lang w:eastAsia="en-GB"/>
          <w14:ligatures w14:val="none"/>
        </w:rPr>
        <w:t xml:space="preserve">Mulkey, M.A. and Munro, C.L. (2021) ‘Calming the Agitated Patient: Providing Strategies to Support Clinicians’, </w:t>
      </w:r>
      <w:r w:rsidR="003A2A20" w:rsidRPr="00566361">
        <w:rPr>
          <w:rFonts w:ascii="Times New Roman" w:eastAsia="Times New Roman" w:hAnsi="Times New Roman" w:cs="Times New Roman"/>
          <w:i/>
          <w:iCs/>
          <w:kern w:val="0"/>
          <w:sz w:val="24"/>
          <w:szCs w:val="24"/>
          <w:lang w:eastAsia="en-GB"/>
          <w14:ligatures w14:val="none"/>
        </w:rPr>
        <w:t>Medsurg nursing</w:t>
      </w:r>
      <w:r w:rsidR="003A2A20" w:rsidRPr="00566361">
        <w:rPr>
          <w:rFonts w:ascii="Times New Roman" w:eastAsia="Times New Roman" w:hAnsi="Times New Roman" w:cs="Times New Roman"/>
          <w:kern w:val="0"/>
          <w:sz w:val="24"/>
          <w:szCs w:val="24"/>
          <w:lang w:eastAsia="en-GB"/>
          <w14:ligatures w14:val="none"/>
        </w:rPr>
        <w:t>, 30(1), pp. 9–13.</w:t>
      </w:r>
      <w:r w:rsidR="003A2A20">
        <w:rPr>
          <w:rFonts w:ascii="Times New Roman" w:eastAsia="Times New Roman" w:hAnsi="Times New Roman" w:cs="Times New Roman"/>
          <w:kern w:val="0"/>
          <w:sz w:val="24"/>
          <w:szCs w:val="24"/>
          <w:lang w:eastAsia="en-GB"/>
          <w14:ligatures w14:val="none"/>
        </w:rPr>
        <w:t xml:space="preserve"> Available at: </w:t>
      </w:r>
      <w:hyperlink r:id="rId29" w:history="1">
        <w:r w:rsidR="003A2A20" w:rsidRPr="006310CB">
          <w:rPr>
            <w:rStyle w:val="Hyperlink"/>
            <w:rFonts w:ascii="Times New Roman" w:eastAsia="Times New Roman" w:hAnsi="Times New Roman" w:cs="Times New Roman"/>
            <w:kern w:val="0"/>
            <w:sz w:val="24"/>
            <w:szCs w:val="24"/>
            <w:lang w:eastAsia="en-GB"/>
            <w14:ligatures w14:val="none"/>
          </w:rPr>
          <w:t>https://web-s-ebscohost-com.ezproxy.uwtsd.ac.uk/ehost/pdfviewer/pdfviewer?vid=0&amp;sid=8d310bfd-06da-4094-93ea-9edd8562f677%40redis</w:t>
        </w:r>
      </w:hyperlink>
      <w:r w:rsidR="003A2A20">
        <w:rPr>
          <w:rFonts w:ascii="Times New Roman" w:eastAsia="Times New Roman" w:hAnsi="Times New Roman" w:cs="Times New Roman"/>
          <w:kern w:val="0"/>
          <w:sz w:val="24"/>
          <w:szCs w:val="24"/>
          <w:lang w:eastAsia="en-GB"/>
          <w14:ligatures w14:val="none"/>
        </w:rPr>
        <w:t xml:space="preserve"> (Accessed: 4</w:t>
      </w:r>
      <w:r w:rsidR="003A2A20" w:rsidRPr="00566361">
        <w:rPr>
          <w:rFonts w:ascii="Times New Roman" w:eastAsia="Times New Roman" w:hAnsi="Times New Roman" w:cs="Times New Roman"/>
          <w:kern w:val="0"/>
          <w:sz w:val="24"/>
          <w:szCs w:val="24"/>
          <w:vertAlign w:val="superscript"/>
          <w:lang w:eastAsia="en-GB"/>
          <w14:ligatures w14:val="none"/>
        </w:rPr>
        <w:t>th</w:t>
      </w:r>
      <w:r w:rsidR="003A2A20">
        <w:rPr>
          <w:rFonts w:ascii="Times New Roman" w:eastAsia="Times New Roman" w:hAnsi="Times New Roman" w:cs="Times New Roman"/>
          <w:kern w:val="0"/>
          <w:sz w:val="24"/>
          <w:szCs w:val="24"/>
          <w:lang w:eastAsia="en-GB"/>
          <w14:ligatures w14:val="none"/>
        </w:rPr>
        <w:t xml:space="preserve"> December 2023). </w:t>
      </w:r>
    </w:p>
    <w:p w14:paraId="2CA23F66" w14:textId="572B2859" w:rsidR="003A2A20" w:rsidRPr="00E33320" w:rsidRDefault="003A2A20" w:rsidP="00377340">
      <w:pPr>
        <w:spacing w:after="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br/>
      </w:r>
      <w:r w:rsidRPr="00E33320">
        <w:rPr>
          <w:rFonts w:ascii="Times New Roman" w:eastAsia="Times New Roman" w:hAnsi="Times New Roman" w:cs="Times New Roman"/>
          <w:kern w:val="0"/>
          <w:sz w:val="24"/>
          <w:szCs w:val="24"/>
          <w:lang w:eastAsia="en-GB"/>
          <w14:ligatures w14:val="none"/>
        </w:rPr>
        <w:t>Ng, S.L</w:t>
      </w:r>
      <w:r w:rsidR="00AF7FC7">
        <w:rPr>
          <w:rFonts w:ascii="Times New Roman" w:eastAsia="Times New Roman" w:hAnsi="Times New Roman" w:cs="Times New Roman"/>
          <w:kern w:val="0"/>
          <w:sz w:val="24"/>
          <w:szCs w:val="24"/>
          <w:lang w:eastAsia="en-GB"/>
          <w14:ligatures w14:val="none"/>
        </w:rPr>
        <w:t>., Mylopoulos, M., Kangasjarvi, E., Boyd, V.A, Teles, S., Orsino, A., Lingard, L. and Phelan, S.</w:t>
      </w:r>
      <w:r w:rsidRPr="00E33320">
        <w:rPr>
          <w:rFonts w:ascii="Times New Roman" w:eastAsia="Times New Roman" w:hAnsi="Times New Roman" w:cs="Times New Roman"/>
          <w:kern w:val="0"/>
          <w:sz w:val="24"/>
          <w:szCs w:val="24"/>
          <w:lang w:eastAsia="en-GB"/>
          <w14:ligatures w14:val="none"/>
        </w:rPr>
        <w:t xml:space="preserve"> (2020) ‘Critically reflective practice and its sources: A qualitative exploration’, </w:t>
      </w:r>
      <w:r w:rsidRPr="00E33320">
        <w:rPr>
          <w:rFonts w:ascii="Times New Roman" w:eastAsia="Times New Roman" w:hAnsi="Times New Roman" w:cs="Times New Roman"/>
          <w:i/>
          <w:iCs/>
          <w:kern w:val="0"/>
          <w:sz w:val="24"/>
          <w:szCs w:val="24"/>
          <w:lang w:eastAsia="en-GB"/>
          <w14:ligatures w14:val="none"/>
        </w:rPr>
        <w:t xml:space="preserve">Medical </w:t>
      </w:r>
      <w:r>
        <w:rPr>
          <w:rFonts w:ascii="Times New Roman" w:eastAsia="Times New Roman" w:hAnsi="Times New Roman" w:cs="Times New Roman"/>
          <w:i/>
          <w:iCs/>
          <w:kern w:val="0"/>
          <w:sz w:val="24"/>
          <w:szCs w:val="24"/>
          <w:lang w:eastAsia="en-GB"/>
          <w14:ligatures w14:val="none"/>
        </w:rPr>
        <w:t>Education</w:t>
      </w:r>
      <w:r w:rsidRPr="00E33320">
        <w:rPr>
          <w:rFonts w:ascii="Times New Roman" w:eastAsia="Times New Roman" w:hAnsi="Times New Roman" w:cs="Times New Roman"/>
          <w:kern w:val="0"/>
          <w:sz w:val="24"/>
          <w:szCs w:val="24"/>
          <w:lang w:eastAsia="en-GB"/>
          <w14:ligatures w14:val="none"/>
        </w:rPr>
        <w:t xml:space="preserve">, 54(4), pp. 312–319. Available at: </w:t>
      </w:r>
      <w:hyperlink r:id="rId30" w:history="1">
        <w:r w:rsidRPr="00E33320">
          <w:rPr>
            <w:rStyle w:val="Hyperlink"/>
            <w:rFonts w:ascii="Times New Roman" w:eastAsia="Times New Roman" w:hAnsi="Times New Roman" w:cs="Times New Roman"/>
            <w:kern w:val="0"/>
            <w:sz w:val="24"/>
            <w:szCs w:val="24"/>
            <w:lang w:eastAsia="en-GB"/>
            <w14:ligatures w14:val="none"/>
          </w:rPr>
          <w:t>https://doi.org/10.1111/medu.14032</w:t>
        </w:r>
      </w:hyperlink>
      <w:r w:rsidRPr="00E33320">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71802BBB" w14:textId="3B3B8F62" w:rsidR="003A2A20" w:rsidRDefault="007A7D3C" w:rsidP="00377340">
      <w:pPr>
        <w:spacing w:after="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br/>
      </w:r>
      <w:r w:rsidR="003A2A20">
        <w:rPr>
          <w:rFonts w:ascii="Times New Roman" w:eastAsia="Times New Roman" w:hAnsi="Times New Roman" w:cs="Times New Roman"/>
          <w:kern w:val="0"/>
          <w:sz w:val="24"/>
          <w:szCs w:val="24"/>
          <w:lang w:eastAsia="en-GB"/>
          <w14:ligatures w14:val="none"/>
        </w:rPr>
        <w:t xml:space="preserve">NHS (2023) </w:t>
      </w:r>
      <w:r w:rsidR="003A2A20" w:rsidRPr="00FF793E">
        <w:rPr>
          <w:rFonts w:ascii="Times New Roman" w:eastAsia="Times New Roman" w:hAnsi="Times New Roman" w:cs="Times New Roman"/>
          <w:i/>
          <w:iCs/>
          <w:kern w:val="0"/>
          <w:sz w:val="24"/>
          <w:szCs w:val="24"/>
          <w:lang w:eastAsia="en-GB"/>
          <w14:ligatures w14:val="none"/>
        </w:rPr>
        <w:t>Symptoms: Heart Attack</w:t>
      </w:r>
      <w:r w:rsidR="003A2A20">
        <w:rPr>
          <w:rFonts w:ascii="Times New Roman" w:eastAsia="Times New Roman" w:hAnsi="Times New Roman" w:cs="Times New Roman"/>
          <w:kern w:val="0"/>
          <w:sz w:val="24"/>
          <w:szCs w:val="24"/>
          <w:lang w:eastAsia="en-GB"/>
          <w14:ligatures w14:val="none"/>
        </w:rPr>
        <w:t xml:space="preserve">. Available at: </w:t>
      </w:r>
      <w:hyperlink r:id="rId31" w:history="1">
        <w:r w:rsidR="003A2A20" w:rsidRPr="00FF53E4">
          <w:rPr>
            <w:rStyle w:val="Hyperlink"/>
            <w:rFonts w:ascii="Times New Roman" w:eastAsia="Times New Roman" w:hAnsi="Times New Roman" w:cs="Times New Roman"/>
            <w:kern w:val="0"/>
            <w:sz w:val="24"/>
            <w:szCs w:val="24"/>
            <w:lang w:eastAsia="en-GB"/>
            <w14:ligatures w14:val="none"/>
          </w:rPr>
          <w:t>https://www.nhs.uk/conditions/heart-attack/symptoms/</w:t>
        </w:r>
      </w:hyperlink>
      <w:r w:rsidR="003A2A20">
        <w:rPr>
          <w:rFonts w:ascii="Times New Roman" w:eastAsia="Times New Roman" w:hAnsi="Times New Roman" w:cs="Times New Roman"/>
          <w:kern w:val="0"/>
          <w:sz w:val="24"/>
          <w:szCs w:val="24"/>
          <w:lang w:eastAsia="en-GB"/>
          <w14:ligatures w14:val="none"/>
        </w:rPr>
        <w:t xml:space="preserve"> (Accessed: 4</w:t>
      </w:r>
      <w:r w:rsidR="003A2A20" w:rsidRPr="00FF793E">
        <w:rPr>
          <w:rFonts w:ascii="Times New Roman" w:eastAsia="Times New Roman" w:hAnsi="Times New Roman" w:cs="Times New Roman"/>
          <w:kern w:val="0"/>
          <w:sz w:val="24"/>
          <w:szCs w:val="24"/>
          <w:vertAlign w:val="superscript"/>
          <w:lang w:eastAsia="en-GB"/>
          <w14:ligatures w14:val="none"/>
        </w:rPr>
        <w:t>th</w:t>
      </w:r>
      <w:r w:rsidR="003A2A20">
        <w:rPr>
          <w:rFonts w:ascii="Times New Roman" w:eastAsia="Times New Roman" w:hAnsi="Times New Roman" w:cs="Times New Roman"/>
          <w:kern w:val="0"/>
          <w:sz w:val="24"/>
          <w:szCs w:val="24"/>
          <w:lang w:eastAsia="en-GB"/>
          <w14:ligatures w14:val="none"/>
        </w:rPr>
        <w:t xml:space="preserve"> December 2023). </w:t>
      </w:r>
      <w:r>
        <w:rPr>
          <w:rFonts w:ascii="Times New Roman" w:eastAsia="Times New Roman" w:hAnsi="Times New Roman" w:cs="Times New Roman"/>
          <w:kern w:val="0"/>
          <w:sz w:val="24"/>
          <w:szCs w:val="24"/>
          <w:lang w:eastAsia="en-GB"/>
          <w14:ligatures w14:val="none"/>
        </w:rPr>
        <w:br/>
      </w:r>
      <w:r>
        <w:rPr>
          <w:rFonts w:ascii="Times New Roman" w:eastAsia="Times New Roman" w:hAnsi="Times New Roman" w:cs="Times New Roman"/>
          <w:kern w:val="0"/>
          <w:sz w:val="24"/>
          <w:szCs w:val="24"/>
          <w:lang w:eastAsia="en-GB"/>
          <w14:ligatures w14:val="none"/>
        </w:rPr>
        <w:br/>
      </w:r>
      <w:r w:rsidR="003A2A20">
        <w:rPr>
          <w:rFonts w:ascii="Times New Roman" w:eastAsia="Times New Roman" w:hAnsi="Times New Roman" w:cs="Times New Roman"/>
          <w:kern w:val="0"/>
          <w:sz w:val="24"/>
          <w:szCs w:val="24"/>
          <w:lang w:eastAsia="en-GB"/>
          <w14:ligatures w14:val="none"/>
        </w:rPr>
        <w:t xml:space="preserve">Norwich University (2023) </w:t>
      </w:r>
      <w:r w:rsidR="003A2A20" w:rsidRPr="00C83483">
        <w:rPr>
          <w:rFonts w:ascii="Times New Roman" w:eastAsia="Times New Roman" w:hAnsi="Times New Roman" w:cs="Times New Roman"/>
          <w:i/>
          <w:iCs/>
          <w:kern w:val="0"/>
          <w:sz w:val="24"/>
          <w:szCs w:val="24"/>
          <w:lang w:eastAsia="en-GB"/>
          <w14:ligatures w14:val="none"/>
        </w:rPr>
        <w:t>The 4 Components of the Experiential Learning Cycle</w:t>
      </w:r>
      <w:r w:rsidR="003A2A20">
        <w:rPr>
          <w:rFonts w:ascii="Times New Roman" w:eastAsia="Times New Roman" w:hAnsi="Times New Roman" w:cs="Times New Roman"/>
          <w:kern w:val="0"/>
          <w:sz w:val="24"/>
          <w:szCs w:val="24"/>
          <w:lang w:eastAsia="en-GB"/>
          <w14:ligatures w14:val="none"/>
        </w:rPr>
        <w:t xml:space="preserve">. Available at: </w:t>
      </w:r>
      <w:hyperlink r:id="rId32" w:history="1">
        <w:r w:rsidR="003A2A20" w:rsidRPr="00BE67FB">
          <w:rPr>
            <w:rStyle w:val="Hyperlink"/>
            <w:rFonts w:ascii="Times New Roman" w:eastAsia="Times New Roman" w:hAnsi="Times New Roman" w:cs="Times New Roman"/>
            <w:kern w:val="0"/>
            <w:sz w:val="24"/>
            <w:szCs w:val="24"/>
            <w:lang w:eastAsia="en-GB"/>
            <w14:ligatures w14:val="none"/>
          </w:rPr>
          <w:t>https://online.norwich.edu/4-components-experiential-learning-cycle</w:t>
        </w:r>
      </w:hyperlink>
      <w:r w:rsidR="003A2A20">
        <w:rPr>
          <w:rFonts w:ascii="Times New Roman" w:eastAsia="Times New Roman" w:hAnsi="Times New Roman" w:cs="Times New Roman"/>
          <w:kern w:val="0"/>
          <w:sz w:val="24"/>
          <w:szCs w:val="24"/>
          <w:lang w:eastAsia="en-GB"/>
          <w14:ligatures w14:val="none"/>
        </w:rPr>
        <w:t xml:space="preserve"> (Accessed: 4</w:t>
      </w:r>
      <w:r w:rsidR="003A2A20" w:rsidRPr="00C83483">
        <w:rPr>
          <w:rFonts w:ascii="Times New Roman" w:eastAsia="Times New Roman" w:hAnsi="Times New Roman" w:cs="Times New Roman"/>
          <w:kern w:val="0"/>
          <w:sz w:val="24"/>
          <w:szCs w:val="24"/>
          <w:vertAlign w:val="superscript"/>
          <w:lang w:eastAsia="en-GB"/>
          <w14:ligatures w14:val="none"/>
        </w:rPr>
        <w:t>th</w:t>
      </w:r>
      <w:r w:rsidR="003A2A20">
        <w:rPr>
          <w:rFonts w:ascii="Times New Roman" w:eastAsia="Times New Roman" w:hAnsi="Times New Roman" w:cs="Times New Roman"/>
          <w:kern w:val="0"/>
          <w:sz w:val="24"/>
          <w:szCs w:val="24"/>
          <w:lang w:eastAsia="en-GB"/>
          <w14:ligatures w14:val="none"/>
        </w:rPr>
        <w:t xml:space="preserve"> December 2023). </w:t>
      </w:r>
      <w:r w:rsidR="00AB4013">
        <w:rPr>
          <w:rFonts w:ascii="Times New Roman" w:eastAsia="Times New Roman" w:hAnsi="Times New Roman" w:cs="Times New Roman"/>
          <w:kern w:val="0"/>
          <w:sz w:val="24"/>
          <w:szCs w:val="24"/>
          <w:lang w:eastAsia="en-GB"/>
          <w14:ligatures w14:val="none"/>
        </w:rPr>
        <w:br/>
      </w:r>
      <w:r w:rsidR="00AB4013">
        <w:rPr>
          <w:rFonts w:ascii="Times New Roman" w:eastAsia="Times New Roman" w:hAnsi="Times New Roman" w:cs="Times New Roman"/>
          <w:kern w:val="0"/>
          <w:sz w:val="24"/>
          <w:szCs w:val="24"/>
          <w:lang w:eastAsia="en-GB"/>
          <w14:ligatures w14:val="none"/>
        </w:rPr>
        <w:br/>
      </w:r>
      <w:r w:rsidR="00AB4013" w:rsidRPr="00995DF0">
        <w:rPr>
          <w:rFonts w:ascii="Times New Roman" w:hAnsi="Times New Roman" w:cs="Times New Roman"/>
          <w:sz w:val="24"/>
          <w:szCs w:val="24"/>
        </w:rPr>
        <w:t xml:space="preserve">Nursing &amp; Midwifery Council (2020) </w:t>
      </w:r>
      <w:r w:rsidR="00AB4013" w:rsidRPr="00995DF0">
        <w:rPr>
          <w:rFonts w:ascii="Times New Roman" w:hAnsi="Times New Roman" w:cs="Times New Roman"/>
          <w:i/>
          <w:iCs/>
          <w:sz w:val="24"/>
          <w:szCs w:val="24"/>
        </w:rPr>
        <w:t xml:space="preserve">Leavers’ </w:t>
      </w:r>
      <w:r w:rsidR="00AB4013">
        <w:rPr>
          <w:rFonts w:ascii="Times New Roman" w:hAnsi="Times New Roman" w:cs="Times New Roman"/>
          <w:i/>
          <w:iCs/>
          <w:sz w:val="24"/>
          <w:szCs w:val="24"/>
        </w:rPr>
        <w:t>Survey</w:t>
      </w:r>
      <w:r w:rsidR="00AB4013" w:rsidRPr="00995DF0">
        <w:rPr>
          <w:rFonts w:ascii="Times New Roman" w:hAnsi="Times New Roman" w:cs="Times New Roman"/>
          <w:i/>
          <w:iCs/>
          <w:sz w:val="24"/>
          <w:szCs w:val="24"/>
        </w:rPr>
        <w:t xml:space="preserve"> 2020 Why do people leave the NMC register</w:t>
      </w:r>
      <w:r w:rsidR="00AB4013" w:rsidRPr="00995DF0">
        <w:rPr>
          <w:rFonts w:ascii="Times New Roman" w:hAnsi="Times New Roman" w:cs="Times New Roman"/>
          <w:sz w:val="24"/>
          <w:szCs w:val="24"/>
        </w:rPr>
        <w:t xml:space="preserve">? Available at:  </w:t>
      </w:r>
      <w:hyperlink r:id="rId33" w:history="1">
        <w:r w:rsidR="00AB4013" w:rsidRPr="00A55DC7">
          <w:rPr>
            <w:rStyle w:val="Hyperlink"/>
            <w:rFonts w:ascii="Times New Roman" w:hAnsi="Times New Roman" w:cs="Times New Roman"/>
            <w:sz w:val="24"/>
            <w:szCs w:val="24"/>
          </w:rPr>
          <w:t>https://www.nmc.org.uk/globalassets/sitedocuments/councilpapersanddocuments/leavers-survey-2021.pdf</w:t>
        </w:r>
      </w:hyperlink>
      <w:r w:rsidR="00AB4013">
        <w:rPr>
          <w:rFonts w:ascii="Times New Roman" w:hAnsi="Times New Roman" w:cs="Times New Roman"/>
          <w:sz w:val="24"/>
          <w:szCs w:val="24"/>
        </w:rPr>
        <w:t xml:space="preserve"> </w:t>
      </w:r>
      <w:r w:rsidR="00AB4013" w:rsidRPr="00995DF0">
        <w:rPr>
          <w:rFonts w:ascii="Times New Roman" w:hAnsi="Times New Roman" w:cs="Times New Roman"/>
          <w:sz w:val="24"/>
          <w:szCs w:val="24"/>
        </w:rPr>
        <w:t>(Accessed</w:t>
      </w:r>
      <w:r w:rsidR="00AB4013">
        <w:rPr>
          <w:rFonts w:ascii="Times New Roman" w:hAnsi="Times New Roman" w:cs="Times New Roman"/>
          <w:sz w:val="24"/>
          <w:szCs w:val="24"/>
        </w:rPr>
        <w:t>: 5</w:t>
      </w:r>
      <w:r w:rsidR="00AB4013" w:rsidRPr="00995DF0">
        <w:rPr>
          <w:rFonts w:ascii="Times New Roman" w:hAnsi="Times New Roman" w:cs="Times New Roman"/>
          <w:sz w:val="24"/>
          <w:szCs w:val="24"/>
          <w:vertAlign w:val="superscript"/>
        </w:rPr>
        <w:t>th</w:t>
      </w:r>
      <w:r w:rsidR="00AB4013">
        <w:rPr>
          <w:rFonts w:ascii="Times New Roman" w:hAnsi="Times New Roman" w:cs="Times New Roman"/>
          <w:sz w:val="24"/>
          <w:szCs w:val="24"/>
        </w:rPr>
        <w:t xml:space="preserve"> November</w:t>
      </w:r>
      <w:r w:rsidR="00AB4013" w:rsidRPr="00995DF0">
        <w:rPr>
          <w:rFonts w:ascii="Times New Roman" w:hAnsi="Times New Roman" w:cs="Times New Roman"/>
          <w:sz w:val="24"/>
          <w:szCs w:val="24"/>
        </w:rPr>
        <w:t xml:space="preserve"> 2023)</w:t>
      </w:r>
      <w:r w:rsidR="00AB4013">
        <w:rPr>
          <w:rFonts w:ascii="Times New Roman" w:hAnsi="Times New Roman" w:cs="Times New Roman"/>
          <w:sz w:val="24"/>
          <w:szCs w:val="24"/>
        </w:rPr>
        <w:t>.</w:t>
      </w:r>
    </w:p>
    <w:p w14:paraId="7686B21E" w14:textId="1FC182CE" w:rsidR="003A2A20" w:rsidRPr="00AB4013" w:rsidRDefault="003A2A20" w:rsidP="00377340">
      <w:pPr>
        <w:spacing w:after="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br/>
        <w:t xml:space="preserve">Nursing &amp; Midwifery Council (2019) </w:t>
      </w:r>
      <w:r w:rsidRPr="00B67191">
        <w:rPr>
          <w:rFonts w:ascii="Times New Roman" w:eastAsia="Times New Roman" w:hAnsi="Times New Roman" w:cs="Times New Roman"/>
          <w:i/>
          <w:iCs/>
          <w:kern w:val="0"/>
          <w:sz w:val="24"/>
          <w:szCs w:val="24"/>
          <w:lang w:eastAsia="en-GB"/>
          <w14:ligatures w14:val="none"/>
        </w:rPr>
        <w:t>Regulators unite to support reflective practice across health and care</w:t>
      </w:r>
      <w:r>
        <w:rPr>
          <w:rFonts w:ascii="Times New Roman" w:eastAsia="Times New Roman" w:hAnsi="Times New Roman" w:cs="Times New Roman"/>
          <w:kern w:val="0"/>
          <w:sz w:val="24"/>
          <w:szCs w:val="24"/>
          <w:lang w:eastAsia="en-GB"/>
          <w14:ligatures w14:val="none"/>
        </w:rPr>
        <w:t xml:space="preserve">. Available at: </w:t>
      </w:r>
      <w:hyperlink r:id="rId34" w:history="1">
        <w:r w:rsidRPr="006310CB">
          <w:rPr>
            <w:rStyle w:val="Hyperlink"/>
            <w:rFonts w:ascii="Times New Roman" w:eastAsia="Times New Roman" w:hAnsi="Times New Roman" w:cs="Times New Roman"/>
            <w:kern w:val="0"/>
            <w:sz w:val="24"/>
            <w:szCs w:val="24"/>
            <w:lang w:eastAsia="en-GB"/>
            <w14:ligatures w14:val="none"/>
          </w:rPr>
          <w:t>https://www.nmc.org.uk/news/press-releases/joint-statement-reflective-practice/</w:t>
        </w:r>
      </w:hyperlink>
      <w:r>
        <w:rPr>
          <w:rFonts w:ascii="Times New Roman" w:eastAsia="Times New Roman" w:hAnsi="Times New Roman" w:cs="Times New Roman"/>
          <w:kern w:val="0"/>
          <w:sz w:val="24"/>
          <w:szCs w:val="24"/>
          <w:lang w:eastAsia="en-GB"/>
          <w14:ligatures w14:val="none"/>
        </w:rPr>
        <w:t xml:space="preserve"> (Accessed: 4</w:t>
      </w:r>
      <w:r w:rsidRPr="00B67191">
        <w:rPr>
          <w:rFonts w:ascii="Times New Roman" w:eastAsia="Times New Roman" w:hAnsi="Times New Roman" w:cs="Times New Roman"/>
          <w:kern w:val="0"/>
          <w:sz w:val="24"/>
          <w:szCs w:val="24"/>
          <w:vertAlign w:val="superscript"/>
          <w:lang w:eastAsia="en-GB"/>
          <w14:ligatures w14:val="none"/>
        </w:rPr>
        <w:t>th</w:t>
      </w:r>
      <w:r>
        <w:rPr>
          <w:rFonts w:ascii="Times New Roman" w:eastAsia="Times New Roman" w:hAnsi="Times New Roman" w:cs="Times New Roman"/>
          <w:kern w:val="0"/>
          <w:sz w:val="24"/>
          <w:szCs w:val="24"/>
          <w:lang w:eastAsia="en-GB"/>
          <w14:ligatures w14:val="none"/>
        </w:rPr>
        <w:t xml:space="preserve"> November 2023). </w:t>
      </w:r>
      <w:r w:rsidR="00AB4013">
        <w:rPr>
          <w:rFonts w:ascii="Times New Roman" w:eastAsia="Times New Roman" w:hAnsi="Times New Roman" w:cs="Times New Roman"/>
          <w:kern w:val="0"/>
          <w:sz w:val="24"/>
          <w:szCs w:val="24"/>
          <w:lang w:eastAsia="en-GB"/>
          <w14:ligatures w14:val="none"/>
        </w:rPr>
        <w:br/>
      </w:r>
      <w:r w:rsidR="00AB4013">
        <w:rPr>
          <w:rFonts w:ascii="Times New Roman" w:eastAsia="Times New Roman" w:hAnsi="Times New Roman" w:cs="Times New Roman"/>
          <w:kern w:val="0"/>
          <w:sz w:val="24"/>
          <w:szCs w:val="24"/>
          <w:lang w:eastAsia="en-GB"/>
          <w14:ligatures w14:val="none"/>
        </w:rPr>
        <w:br/>
      </w:r>
      <w:r w:rsidRPr="00A75EF3">
        <w:rPr>
          <w:rFonts w:ascii="Times New Roman" w:hAnsi="Times New Roman" w:cs="Times New Roman"/>
          <w:sz w:val="24"/>
          <w:szCs w:val="24"/>
        </w:rPr>
        <w:t>Ocloo, J.</w:t>
      </w:r>
      <w:r w:rsidR="00817077">
        <w:rPr>
          <w:rFonts w:ascii="Times New Roman" w:hAnsi="Times New Roman" w:cs="Times New Roman"/>
          <w:sz w:val="24"/>
          <w:szCs w:val="24"/>
        </w:rPr>
        <w:t xml:space="preserve">, Garfield, S., Franklin, B.D., Dawson, S. </w:t>
      </w:r>
      <w:r w:rsidRPr="00A75EF3">
        <w:rPr>
          <w:rFonts w:ascii="Times New Roman" w:hAnsi="Times New Roman" w:cs="Times New Roman"/>
          <w:sz w:val="24"/>
          <w:szCs w:val="24"/>
        </w:rPr>
        <w:t xml:space="preserve">(2021) ‘Exploring the theory, barriers and enablers for patient and public involvement across health, social care and patient safety: a systematic review of reviews’, </w:t>
      </w:r>
      <w:r w:rsidRPr="00A75EF3">
        <w:rPr>
          <w:rFonts w:ascii="Times New Roman" w:hAnsi="Times New Roman" w:cs="Times New Roman"/>
          <w:i/>
          <w:iCs/>
          <w:sz w:val="24"/>
          <w:szCs w:val="24"/>
        </w:rPr>
        <w:t>Health research policy and systems</w:t>
      </w:r>
      <w:r w:rsidRPr="00A75EF3">
        <w:rPr>
          <w:rFonts w:ascii="Times New Roman" w:hAnsi="Times New Roman" w:cs="Times New Roman"/>
          <w:sz w:val="24"/>
          <w:szCs w:val="24"/>
        </w:rPr>
        <w:t xml:space="preserve">, 19(1), pp. 8–8. Available at: </w:t>
      </w:r>
      <w:hyperlink r:id="rId35" w:history="1">
        <w:r w:rsidRPr="00DB6C00">
          <w:rPr>
            <w:rStyle w:val="Hyperlink"/>
            <w:rFonts w:ascii="Times New Roman" w:hAnsi="Times New Roman" w:cs="Times New Roman"/>
            <w:sz w:val="24"/>
            <w:szCs w:val="24"/>
          </w:rPr>
          <w:t>https://doi.org/10.1186/s12961-020-00644-3</w:t>
        </w:r>
      </w:hyperlink>
      <w:r w:rsidRPr="00A75EF3">
        <w:rPr>
          <w:rFonts w:ascii="Times New Roman" w:hAnsi="Times New Roman" w:cs="Times New Roman"/>
          <w:sz w:val="24"/>
          <w:szCs w:val="24"/>
        </w:rPr>
        <w:t>.</w:t>
      </w:r>
      <w:r>
        <w:rPr>
          <w:rFonts w:ascii="Times New Roman" w:hAnsi="Times New Roman" w:cs="Times New Roman"/>
          <w:sz w:val="24"/>
          <w:szCs w:val="24"/>
        </w:rPr>
        <w:t xml:space="preserve"> (Accessed 6</w:t>
      </w:r>
      <w:r w:rsidRPr="00A75EF3">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 </w:t>
      </w:r>
    </w:p>
    <w:p w14:paraId="286C1852" w14:textId="5DC3CDA9" w:rsidR="003A2A20" w:rsidRDefault="00AB4013" w:rsidP="00377340">
      <w:pPr>
        <w:spacing w:after="0" w:line="360" w:lineRule="auto"/>
        <w:rPr>
          <w:rFonts w:ascii="Times New Roman" w:eastAsia="Times New Roman" w:hAnsi="Times New Roman" w:cs="Times New Roman"/>
          <w:kern w:val="0"/>
          <w:sz w:val="24"/>
          <w:szCs w:val="24"/>
          <w:lang w:eastAsia="en-GB"/>
          <w14:ligatures w14:val="none"/>
        </w:rPr>
      </w:pPr>
      <w:r>
        <w:rPr>
          <w:rFonts w:ascii="Times New Roman" w:hAnsi="Times New Roman" w:cs="Times New Roman"/>
          <w:sz w:val="24"/>
          <w:szCs w:val="24"/>
        </w:rPr>
        <w:br/>
      </w:r>
      <w:r w:rsidR="003A2A20" w:rsidRPr="00573C68">
        <w:rPr>
          <w:rFonts w:ascii="Times New Roman" w:hAnsi="Times New Roman" w:cs="Times New Roman"/>
          <w:sz w:val="24"/>
          <w:szCs w:val="24"/>
        </w:rPr>
        <w:t xml:space="preserve">Outlaw, K. and Rushing, D.S. (2018) ‘Increasing Empathy in Mental Health Nursing Using Simulation and Reflective Journaling’, </w:t>
      </w:r>
      <w:r w:rsidR="003A2A20" w:rsidRPr="00573C68">
        <w:rPr>
          <w:rFonts w:ascii="Times New Roman" w:hAnsi="Times New Roman" w:cs="Times New Roman"/>
          <w:i/>
          <w:iCs/>
          <w:sz w:val="24"/>
          <w:szCs w:val="24"/>
        </w:rPr>
        <w:t>The Journal of Nursing Education</w:t>
      </w:r>
      <w:r w:rsidR="003A2A20" w:rsidRPr="00573C68">
        <w:rPr>
          <w:rFonts w:ascii="Times New Roman" w:hAnsi="Times New Roman" w:cs="Times New Roman"/>
          <w:sz w:val="24"/>
          <w:szCs w:val="24"/>
        </w:rPr>
        <w:t xml:space="preserve">, 57(12), pp. 766–766. Available at: </w:t>
      </w:r>
      <w:hyperlink r:id="rId36" w:history="1">
        <w:r w:rsidR="003A2A20" w:rsidRPr="00573C68">
          <w:rPr>
            <w:rStyle w:val="Hyperlink"/>
            <w:rFonts w:ascii="Times New Roman" w:hAnsi="Times New Roman" w:cs="Times New Roman"/>
            <w:sz w:val="24"/>
            <w:szCs w:val="24"/>
          </w:rPr>
          <w:t>https://doi.org/10.3928/01484834-20181119-13</w:t>
        </w:r>
      </w:hyperlink>
      <w:r w:rsidR="003A2A20" w:rsidRPr="00573C68">
        <w:rPr>
          <w:rFonts w:ascii="Times New Roman" w:hAnsi="Times New Roman" w:cs="Times New Roman"/>
          <w:sz w:val="24"/>
          <w:szCs w:val="24"/>
        </w:rPr>
        <w:t xml:space="preserve">. </w:t>
      </w:r>
    </w:p>
    <w:p w14:paraId="1BE53CA7" w14:textId="5D625F33" w:rsidR="003A2A20" w:rsidRPr="003A2A20" w:rsidRDefault="003A2A20" w:rsidP="00377340">
      <w:pPr>
        <w:spacing w:line="360" w:lineRule="auto"/>
        <w:rPr>
          <w:rFonts w:ascii="Times New Roman" w:hAnsi="Times New Roman" w:cs="Times New Roman"/>
          <w:sz w:val="24"/>
          <w:szCs w:val="24"/>
        </w:rPr>
      </w:pPr>
      <w:r>
        <w:rPr>
          <w:rFonts w:ascii="Times New Roman" w:hAnsi="Times New Roman" w:cs="Times New Roman"/>
          <w:sz w:val="24"/>
          <w:szCs w:val="24"/>
        </w:rPr>
        <w:br/>
      </w:r>
      <w:r w:rsidRPr="004F3E00">
        <w:rPr>
          <w:rFonts w:ascii="Times New Roman" w:hAnsi="Times New Roman" w:cs="Times New Roman"/>
          <w:sz w:val="24"/>
          <w:szCs w:val="24"/>
        </w:rPr>
        <w:t>Pajakoski, E</w:t>
      </w:r>
      <w:r w:rsidR="00817077">
        <w:rPr>
          <w:rFonts w:ascii="Times New Roman" w:hAnsi="Times New Roman" w:cs="Times New Roman"/>
          <w:sz w:val="24"/>
          <w:szCs w:val="24"/>
        </w:rPr>
        <w:t xml:space="preserve">., Rannikko, S., Leino-Kilpi, H., and Numminen, O. </w:t>
      </w:r>
      <w:r w:rsidRPr="004F3E00">
        <w:rPr>
          <w:rFonts w:ascii="Times New Roman" w:hAnsi="Times New Roman" w:cs="Times New Roman"/>
          <w:sz w:val="24"/>
          <w:szCs w:val="24"/>
        </w:rPr>
        <w:t xml:space="preserve">(2021) ‘Moral courage in nursing – An integrative literature review’, </w:t>
      </w:r>
      <w:r w:rsidRPr="004F3E00">
        <w:rPr>
          <w:rFonts w:ascii="Times New Roman" w:hAnsi="Times New Roman" w:cs="Times New Roman"/>
          <w:i/>
          <w:iCs/>
          <w:sz w:val="24"/>
          <w:szCs w:val="24"/>
        </w:rPr>
        <w:t>Nursing &amp; health sciences</w:t>
      </w:r>
      <w:r w:rsidRPr="004F3E00">
        <w:rPr>
          <w:rFonts w:ascii="Times New Roman" w:hAnsi="Times New Roman" w:cs="Times New Roman"/>
          <w:sz w:val="24"/>
          <w:szCs w:val="24"/>
        </w:rPr>
        <w:t xml:space="preserve">, 23(3), pp. 570–585. Available at: </w:t>
      </w:r>
      <w:hyperlink r:id="rId37" w:history="1">
        <w:r w:rsidRPr="00966D6C">
          <w:rPr>
            <w:rStyle w:val="Hyperlink"/>
            <w:rFonts w:ascii="Times New Roman" w:hAnsi="Times New Roman" w:cs="Times New Roman"/>
            <w:sz w:val="24"/>
            <w:szCs w:val="24"/>
          </w:rPr>
          <w:t>https://doi.org/10.1111/nhs.12805</w:t>
        </w:r>
      </w:hyperlink>
      <w:r w:rsidRPr="004F3E00">
        <w:rPr>
          <w:rFonts w:ascii="Times New Roman" w:hAnsi="Times New Roman" w:cs="Times New Roman"/>
          <w:sz w:val="24"/>
          <w:szCs w:val="24"/>
        </w:rPr>
        <w:t>.</w:t>
      </w:r>
      <w:r>
        <w:rPr>
          <w:rFonts w:ascii="Times New Roman" w:hAnsi="Times New Roman" w:cs="Times New Roman"/>
          <w:sz w:val="24"/>
          <w:szCs w:val="24"/>
        </w:rPr>
        <w:t xml:space="preserve"> (Accessed 6</w:t>
      </w:r>
      <w:r w:rsidRPr="0060407F">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 </w:t>
      </w:r>
      <w:r w:rsidR="00377340">
        <w:rPr>
          <w:rFonts w:ascii="Times New Roman" w:hAnsi="Times New Roman" w:cs="Times New Roman"/>
          <w:sz w:val="24"/>
          <w:szCs w:val="24"/>
        </w:rPr>
        <w:br/>
      </w:r>
      <w:r w:rsidR="00377340">
        <w:rPr>
          <w:rFonts w:ascii="Times New Roman" w:hAnsi="Times New Roman" w:cs="Times New Roman"/>
          <w:sz w:val="24"/>
          <w:szCs w:val="24"/>
        </w:rPr>
        <w:br/>
      </w:r>
      <w:r w:rsidRPr="00234DA6">
        <w:rPr>
          <w:rFonts w:ascii="Times New Roman" w:eastAsia="Times New Roman" w:hAnsi="Times New Roman" w:cs="Times New Roman"/>
          <w:kern w:val="0"/>
          <w:sz w:val="24"/>
          <w:szCs w:val="24"/>
          <w:lang w:eastAsia="en-GB"/>
          <w14:ligatures w14:val="none"/>
        </w:rPr>
        <w:t xml:space="preserve">Paterson, C. and Chapman, J. (2013) ‘Enhancing skills of critical reflection to evidence learning in professional practice’, </w:t>
      </w:r>
      <w:r w:rsidRPr="00234DA6">
        <w:rPr>
          <w:rFonts w:ascii="Times New Roman" w:eastAsia="Times New Roman" w:hAnsi="Times New Roman" w:cs="Times New Roman"/>
          <w:i/>
          <w:iCs/>
          <w:kern w:val="0"/>
          <w:sz w:val="24"/>
          <w:szCs w:val="24"/>
          <w:lang w:eastAsia="en-GB"/>
          <w14:ligatures w14:val="none"/>
        </w:rPr>
        <w:t>Physical therapy in sport</w:t>
      </w:r>
      <w:r w:rsidRPr="00234DA6">
        <w:rPr>
          <w:rFonts w:ascii="Times New Roman" w:eastAsia="Times New Roman" w:hAnsi="Times New Roman" w:cs="Times New Roman"/>
          <w:kern w:val="0"/>
          <w:sz w:val="24"/>
          <w:szCs w:val="24"/>
          <w:lang w:eastAsia="en-GB"/>
          <w14:ligatures w14:val="none"/>
        </w:rPr>
        <w:t xml:space="preserve">, 14(3), pp. 133–138. Available at: </w:t>
      </w:r>
      <w:hyperlink r:id="rId38" w:history="1">
        <w:r w:rsidRPr="00234DA6">
          <w:rPr>
            <w:rStyle w:val="Hyperlink"/>
            <w:rFonts w:ascii="Times New Roman" w:eastAsia="Times New Roman" w:hAnsi="Times New Roman" w:cs="Times New Roman"/>
            <w:kern w:val="0"/>
            <w:sz w:val="24"/>
            <w:szCs w:val="24"/>
            <w:lang w:eastAsia="en-GB"/>
            <w14:ligatures w14:val="none"/>
          </w:rPr>
          <w:t>https://doi.org/10.1016/j.ptsp.2013.03.004</w:t>
        </w:r>
      </w:hyperlink>
      <w:r w:rsidRPr="00234DA6">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44549594" w14:textId="08B633E4" w:rsidR="003A2A20" w:rsidRPr="007202D9" w:rsidRDefault="003A2A20" w:rsidP="00377340">
      <w:pPr>
        <w:spacing w:line="360" w:lineRule="auto"/>
        <w:rPr>
          <w:rFonts w:ascii="Times New Roman" w:hAnsi="Times New Roman" w:cs="Times New Roman"/>
          <w:sz w:val="24"/>
          <w:szCs w:val="24"/>
        </w:rPr>
      </w:pPr>
      <w:r w:rsidRPr="00473E13">
        <w:rPr>
          <w:rFonts w:ascii="Times New Roman" w:hAnsi="Times New Roman" w:cs="Times New Roman"/>
          <w:sz w:val="24"/>
          <w:szCs w:val="24"/>
        </w:rPr>
        <w:t>Paulik, L.B., Keenan, R.E. and Durda, J.L. (2020) ‘The Case for Effective Risk Communication: Lessons from a Global Pandemic’</w:t>
      </w:r>
      <w:r w:rsidRPr="00473E13">
        <w:rPr>
          <w:rFonts w:ascii="Times New Roman" w:hAnsi="Times New Roman" w:cs="Times New Roman"/>
          <w:i/>
          <w:iCs/>
          <w:sz w:val="24"/>
          <w:szCs w:val="24"/>
        </w:rPr>
        <w:t>, Integrated environmental assessment and management</w:t>
      </w:r>
      <w:r w:rsidRPr="00473E13">
        <w:rPr>
          <w:rFonts w:ascii="Times New Roman" w:hAnsi="Times New Roman" w:cs="Times New Roman"/>
          <w:sz w:val="24"/>
          <w:szCs w:val="24"/>
        </w:rPr>
        <w:t xml:space="preserve">, 16(5), pp. 552–554. Available at: </w:t>
      </w:r>
      <w:hyperlink r:id="rId39" w:history="1">
        <w:r w:rsidRPr="00DB6C00">
          <w:rPr>
            <w:rStyle w:val="Hyperlink"/>
            <w:rFonts w:ascii="Times New Roman" w:hAnsi="Times New Roman" w:cs="Times New Roman"/>
            <w:sz w:val="24"/>
            <w:szCs w:val="24"/>
          </w:rPr>
          <w:t>https://doi.org/10.1002/ieam.4312</w:t>
        </w:r>
      </w:hyperlink>
      <w:r w:rsidRPr="00473E13">
        <w:rPr>
          <w:rFonts w:ascii="Times New Roman" w:hAnsi="Times New Roman" w:cs="Times New Roman"/>
          <w:sz w:val="24"/>
          <w:szCs w:val="24"/>
        </w:rPr>
        <w:t>.</w:t>
      </w:r>
      <w:r>
        <w:rPr>
          <w:rFonts w:ascii="Times New Roman" w:hAnsi="Times New Roman" w:cs="Times New Roman"/>
          <w:sz w:val="24"/>
          <w:szCs w:val="24"/>
        </w:rPr>
        <w:t xml:space="preserve">  </w:t>
      </w:r>
    </w:p>
    <w:p w14:paraId="7BFB3078" w14:textId="77777777" w:rsidR="003A2A20" w:rsidRDefault="003A2A20" w:rsidP="00377340">
      <w:pPr>
        <w:spacing w:after="0" w:line="360" w:lineRule="auto"/>
        <w:rPr>
          <w:rFonts w:ascii="Times New Roman" w:eastAsia="Times New Roman" w:hAnsi="Times New Roman" w:cs="Times New Roman"/>
          <w:kern w:val="0"/>
          <w:sz w:val="24"/>
          <w:szCs w:val="24"/>
          <w:lang w:eastAsia="en-GB"/>
          <w14:ligatures w14:val="none"/>
        </w:rPr>
      </w:pPr>
      <w:r w:rsidRPr="008439CA">
        <w:rPr>
          <w:rFonts w:ascii="Times New Roman" w:hAnsi="Times New Roman" w:cs="Times New Roman"/>
          <w:sz w:val="24"/>
          <w:szCs w:val="24"/>
        </w:rPr>
        <w:t xml:space="preserve">Pendrey, A. (2022) </w:t>
      </w:r>
      <w:r w:rsidRPr="008439CA">
        <w:rPr>
          <w:rFonts w:ascii="Times New Roman" w:hAnsi="Times New Roman" w:cs="Times New Roman"/>
          <w:i/>
          <w:iCs/>
          <w:sz w:val="24"/>
          <w:szCs w:val="24"/>
        </w:rPr>
        <w:t>The Little Book of Reflective Practice: A Practical Guide to the Early Years</w:t>
      </w:r>
      <w:r w:rsidRPr="008439CA">
        <w:rPr>
          <w:rFonts w:ascii="Times New Roman" w:hAnsi="Times New Roman" w:cs="Times New Roman"/>
          <w:sz w:val="24"/>
          <w:szCs w:val="24"/>
        </w:rPr>
        <w:t xml:space="preserve">. </w:t>
      </w:r>
      <w:r>
        <w:rPr>
          <w:rFonts w:ascii="Times New Roman" w:hAnsi="Times New Roman" w:cs="Times New Roman"/>
          <w:sz w:val="24"/>
          <w:szCs w:val="24"/>
        </w:rPr>
        <w:t xml:space="preserve">Abington, </w:t>
      </w:r>
      <w:r w:rsidRPr="008439CA">
        <w:rPr>
          <w:rFonts w:ascii="Times New Roman" w:hAnsi="Times New Roman" w:cs="Times New Roman"/>
          <w:sz w:val="24"/>
          <w:szCs w:val="24"/>
        </w:rPr>
        <w:t xml:space="preserve">Oxon. Taylor &amp; Francis Group. </w:t>
      </w:r>
    </w:p>
    <w:p w14:paraId="6E7F6666" w14:textId="59B69CC3" w:rsidR="003A2A20" w:rsidRDefault="003A2A20" w:rsidP="00377340">
      <w:pPr>
        <w:spacing w:line="360" w:lineRule="auto"/>
        <w:rPr>
          <w:rFonts w:ascii="Times New Roman" w:hAnsi="Times New Roman" w:cs="Times New Roman"/>
          <w:sz w:val="24"/>
          <w:szCs w:val="24"/>
        </w:rPr>
      </w:pPr>
      <w:r>
        <w:rPr>
          <w:rFonts w:ascii="Times New Roman" w:hAnsi="Times New Roman" w:cs="Times New Roman"/>
          <w:sz w:val="24"/>
          <w:szCs w:val="24"/>
        </w:rPr>
        <w:br/>
      </w:r>
      <w:r w:rsidRPr="00473E13">
        <w:rPr>
          <w:rFonts w:ascii="Times New Roman" w:hAnsi="Times New Roman" w:cs="Times New Roman"/>
          <w:sz w:val="24"/>
          <w:szCs w:val="24"/>
        </w:rPr>
        <w:t>Poku, C.A.</w:t>
      </w:r>
      <w:r w:rsidR="00817077">
        <w:rPr>
          <w:rFonts w:ascii="Times New Roman" w:hAnsi="Times New Roman" w:cs="Times New Roman"/>
          <w:sz w:val="24"/>
          <w:szCs w:val="24"/>
        </w:rPr>
        <w:t xml:space="preserve">, Attafuah, P.Y.A., Anaba, E.A., Abor, P.A., Nketiah-Amponsah, E., and Abousi, A.A. </w:t>
      </w:r>
      <w:r w:rsidRPr="00473E13">
        <w:rPr>
          <w:rFonts w:ascii="Times New Roman" w:hAnsi="Times New Roman" w:cs="Times New Roman"/>
          <w:sz w:val="24"/>
          <w:szCs w:val="24"/>
        </w:rPr>
        <w:t xml:space="preserve">(2023) ‘Response to patient safety incidents in healthcare settings in Ghana: the role of teamwork, communication openness, and handoffs’, </w:t>
      </w:r>
      <w:r w:rsidRPr="00473E13">
        <w:rPr>
          <w:rFonts w:ascii="Times New Roman" w:hAnsi="Times New Roman" w:cs="Times New Roman"/>
          <w:i/>
          <w:iCs/>
          <w:sz w:val="24"/>
          <w:szCs w:val="24"/>
        </w:rPr>
        <w:t>BMC health services research</w:t>
      </w:r>
      <w:r w:rsidRPr="00473E13">
        <w:rPr>
          <w:rFonts w:ascii="Times New Roman" w:hAnsi="Times New Roman" w:cs="Times New Roman"/>
          <w:sz w:val="24"/>
          <w:szCs w:val="24"/>
        </w:rPr>
        <w:t xml:space="preserve">, 23(1), pp. 1–1072. Available at: </w:t>
      </w:r>
      <w:hyperlink r:id="rId40" w:history="1">
        <w:r w:rsidRPr="00DB6C00">
          <w:rPr>
            <w:rStyle w:val="Hyperlink"/>
            <w:rFonts w:ascii="Times New Roman" w:hAnsi="Times New Roman" w:cs="Times New Roman"/>
            <w:sz w:val="24"/>
            <w:szCs w:val="24"/>
          </w:rPr>
          <w:t>https://doi.org/10.1186/s12913-023-10000-0</w:t>
        </w:r>
      </w:hyperlink>
      <w:r w:rsidRPr="00473E13">
        <w:rPr>
          <w:rFonts w:ascii="Times New Roman" w:hAnsi="Times New Roman" w:cs="Times New Roman"/>
          <w:sz w:val="24"/>
          <w:szCs w:val="24"/>
        </w:rPr>
        <w:t>.</w:t>
      </w:r>
      <w:r>
        <w:rPr>
          <w:rFonts w:ascii="Times New Roman" w:hAnsi="Times New Roman" w:cs="Times New Roman"/>
          <w:sz w:val="24"/>
          <w:szCs w:val="24"/>
        </w:rPr>
        <w:t xml:space="preserve"> </w:t>
      </w:r>
    </w:p>
    <w:p w14:paraId="28884C2B" w14:textId="6B8DCE00" w:rsidR="003A2A20" w:rsidRDefault="003A2A20" w:rsidP="00377340">
      <w:pPr>
        <w:spacing w:line="360" w:lineRule="auto"/>
        <w:rPr>
          <w:rFonts w:ascii="Times New Roman" w:hAnsi="Times New Roman" w:cs="Times New Roman"/>
          <w:sz w:val="24"/>
          <w:szCs w:val="24"/>
        </w:rPr>
      </w:pPr>
      <w:r w:rsidRPr="00B84DA6">
        <w:rPr>
          <w:rFonts w:ascii="Times New Roman" w:hAnsi="Times New Roman" w:cs="Times New Roman"/>
          <w:sz w:val="24"/>
          <w:szCs w:val="24"/>
        </w:rPr>
        <w:t>Powell</w:t>
      </w:r>
      <w:r>
        <w:rPr>
          <w:rFonts w:ascii="Times New Roman" w:hAnsi="Times New Roman" w:cs="Times New Roman"/>
          <w:sz w:val="24"/>
          <w:szCs w:val="24"/>
        </w:rPr>
        <w:t>, J</w:t>
      </w:r>
      <w:r w:rsidR="00817077">
        <w:rPr>
          <w:rFonts w:ascii="Times New Roman" w:hAnsi="Times New Roman" w:cs="Times New Roman"/>
          <w:sz w:val="24"/>
          <w:szCs w:val="24"/>
        </w:rPr>
        <w:t xml:space="preserve">., </w:t>
      </w:r>
      <w:r w:rsidR="00667F69">
        <w:rPr>
          <w:rFonts w:ascii="Times New Roman" w:hAnsi="Times New Roman" w:cs="Times New Roman"/>
          <w:sz w:val="24"/>
          <w:szCs w:val="24"/>
        </w:rPr>
        <w:t xml:space="preserve">Atherton, H., Williams, V., Mazanderani, F., Dudhwala, F., Woolgar, S., Boylan, A.M., Flemming, J., Kirkpatrick, S., Martin, A., Velthoven, M.V., Iongh, A.D., Findlay, D., Locock, L., and Ziebland, S. </w:t>
      </w:r>
      <w:r w:rsidRPr="00B84DA6">
        <w:rPr>
          <w:rFonts w:ascii="Times New Roman" w:hAnsi="Times New Roman" w:cs="Times New Roman"/>
          <w:sz w:val="24"/>
          <w:szCs w:val="24"/>
        </w:rPr>
        <w:t xml:space="preserve"> (2019) ‘Using online patient feedback to improve NHS services: the INQUIRE multimethod study’, </w:t>
      </w:r>
      <w:r w:rsidRPr="00B84DA6">
        <w:rPr>
          <w:rFonts w:ascii="Times New Roman" w:hAnsi="Times New Roman" w:cs="Times New Roman"/>
          <w:i/>
          <w:iCs/>
          <w:sz w:val="24"/>
          <w:szCs w:val="24"/>
        </w:rPr>
        <w:t>Health services and delivery research</w:t>
      </w:r>
      <w:r w:rsidRPr="00B84DA6">
        <w:rPr>
          <w:rFonts w:ascii="Times New Roman" w:hAnsi="Times New Roman" w:cs="Times New Roman"/>
          <w:sz w:val="24"/>
          <w:szCs w:val="24"/>
        </w:rPr>
        <w:t xml:space="preserve">, 7(38). Available at: </w:t>
      </w:r>
      <w:hyperlink r:id="rId41" w:history="1">
        <w:r w:rsidRPr="00966D6C">
          <w:rPr>
            <w:rStyle w:val="Hyperlink"/>
            <w:rFonts w:ascii="Times New Roman" w:hAnsi="Times New Roman" w:cs="Times New Roman"/>
            <w:sz w:val="24"/>
            <w:szCs w:val="24"/>
          </w:rPr>
          <w:t>https://doi.org/10.3310/hsdr07380</w:t>
        </w:r>
      </w:hyperlink>
      <w:r w:rsidRPr="00B84DA6">
        <w:rPr>
          <w:rFonts w:ascii="Times New Roman" w:hAnsi="Times New Roman" w:cs="Times New Roman"/>
          <w:sz w:val="24"/>
          <w:szCs w:val="24"/>
        </w:rPr>
        <w:t>.</w:t>
      </w:r>
      <w:r>
        <w:rPr>
          <w:rFonts w:ascii="Times New Roman" w:hAnsi="Times New Roman" w:cs="Times New Roman"/>
          <w:sz w:val="24"/>
          <w:szCs w:val="24"/>
        </w:rPr>
        <w:t xml:space="preserve"> </w:t>
      </w:r>
    </w:p>
    <w:p w14:paraId="74D871BE" w14:textId="1FCE1DE3" w:rsidR="003A2A20" w:rsidRPr="00377340" w:rsidRDefault="003A2A20" w:rsidP="00377340">
      <w:pPr>
        <w:spacing w:after="0" w:line="360" w:lineRule="auto"/>
        <w:rPr>
          <w:rFonts w:ascii="Times New Roman" w:eastAsia="Times New Roman" w:hAnsi="Times New Roman" w:cs="Times New Roman"/>
          <w:kern w:val="0"/>
          <w:sz w:val="24"/>
          <w:szCs w:val="24"/>
          <w:lang w:eastAsia="en-GB"/>
          <w14:ligatures w14:val="none"/>
        </w:rPr>
      </w:pPr>
      <w:r>
        <w:rPr>
          <w:rFonts w:ascii="Times New Roman" w:hAnsi="Times New Roman" w:cs="Times New Roman"/>
          <w:sz w:val="24"/>
          <w:szCs w:val="24"/>
        </w:rPr>
        <w:t xml:space="preserve">Richards, D.R. (2021) </w:t>
      </w:r>
      <w:r w:rsidRPr="00E16152">
        <w:rPr>
          <w:rFonts w:ascii="Times New Roman" w:hAnsi="Times New Roman" w:cs="Times New Roman"/>
          <w:i/>
          <w:iCs/>
          <w:sz w:val="24"/>
          <w:szCs w:val="24"/>
        </w:rPr>
        <w:t>Equity in the Classroom for Every Child</w:t>
      </w:r>
      <w:r>
        <w:rPr>
          <w:rFonts w:ascii="Times New Roman" w:hAnsi="Times New Roman" w:cs="Times New Roman"/>
          <w:sz w:val="24"/>
          <w:szCs w:val="24"/>
        </w:rPr>
        <w:t xml:space="preserve">. Newcastle upon Tyne. Cambridge Scholars Publishing. </w:t>
      </w:r>
      <w:bookmarkEnd w:id="3"/>
      <w:r w:rsidR="00377340">
        <w:rPr>
          <w:rFonts w:ascii="Times New Roman" w:eastAsia="Times New Roman" w:hAnsi="Times New Roman" w:cs="Times New Roman"/>
          <w:kern w:val="0"/>
          <w:sz w:val="24"/>
          <w:szCs w:val="24"/>
          <w:lang w:eastAsia="en-GB"/>
          <w14:ligatures w14:val="none"/>
        </w:rPr>
        <w:br/>
      </w:r>
      <w:r w:rsidR="00377340">
        <w:rPr>
          <w:rFonts w:ascii="Times New Roman" w:eastAsia="Times New Roman" w:hAnsi="Times New Roman" w:cs="Times New Roman"/>
          <w:kern w:val="0"/>
          <w:sz w:val="24"/>
          <w:szCs w:val="24"/>
          <w:lang w:eastAsia="en-GB"/>
          <w14:ligatures w14:val="none"/>
        </w:rPr>
        <w:br/>
      </w:r>
      <w:r>
        <w:rPr>
          <w:rFonts w:ascii="Times New Roman" w:hAnsi="Times New Roman" w:cs="Times New Roman"/>
          <w:sz w:val="24"/>
          <w:szCs w:val="24"/>
        </w:rPr>
        <w:t xml:space="preserve">Robson, I. (2022) </w:t>
      </w:r>
      <w:r w:rsidRPr="00321C1A">
        <w:rPr>
          <w:rFonts w:ascii="Times New Roman" w:hAnsi="Times New Roman" w:cs="Times New Roman"/>
          <w:i/>
          <w:iCs/>
          <w:sz w:val="24"/>
          <w:szCs w:val="24"/>
        </w:rPr>
        <w:t>The Reflective Leader: Reflexivity in Practice</w:t>
      </w:r>
      <w:r>
        <w:rPr>
          <w:rFonts w:ascii="Times New Roman" w:hAnsi="Times New Roman" w:cs="Times New Roman"/>
          <w:sz w:val="24"/>
          <w:szCs w:val="24"/>
        </w:rPr>
        <w:t xml:space="preserve">. Bingley, West Yorkshire. Emerald Publishing Limited. </w:t>
      </w:r>
      <w:r>
        <w:rPr>
          <w:rFonts w:ascii="Times New Roman" w:hAnsi="Times New Roman" w:cs="Times New Roman"/>
          <w:sz w:val="24"/>
          <w:szCs w:val="24"/>
        </w:rPr>
        <w:br/>
      </w:r>
      <w:r>
        <w:rPr>
          <w:rFonts w:ascii="Times New Roman" w:hAnsi="Times New Roman" w:cs="Times New Roman"/>
          <w:sz w:val="24"/>
          <w:szCs w:val="24"/>
        </w:rPr>
        <w:br/>
        <w:t xml:space="preserve">Thompson, S and Thompson, N. (2023) </w:t>
      </w:r>
      <w:r w:rsidRPr="00DA3328">
        <w:rPr>
          <w:rFonts w:ascii="Times New Roman" w:hAnsi="Times New Roman" w:cs="Times New Roman"/>
          <w:i/>
          <w:iCs/>
          <w:sz w:val="24"/>
          <w:szCs w:val="24"/>
        </w:rPr>
        <w:t>The Critically Reflective Practitioner.</w:t>
      </w:r>
      <w:r>
        <w:rPr>
          <w:rFonts w:ascii="Times New Roman" w:hAnsi="Times New Roman" w:cs="Times New Roman"/>
          <w:sz w:val="24"/>
          <w:szCs w:val="24"/>
        </w:rPr>
        <w:t xml:space="preserve"> 3</w:t>
      </w:r>
      <w:r w:rsidRPr="00DA3328">
        <w:rPr>
          <w:rFonts w:ascii="Times New Roman" w:hAnsi="Times New Roman" w:cs="Times New Roman"/>
          <w:sz w:val="24"/>
          <w:szCs w:val="24"/>
          <w:vertAlign w:val="superscript"/>
        </w:rPr>
        <w:t>rd</w:t>
      </w:r>
      <w:r>
        <w:rPr>
          <w:rFonts w:ascii="Times New Roman" w:hAnsi="Times New Roman" w:cs="Times New Roman"/>
          <w:sz w:val="24"/>
          <w:szCs w:val="24"/>
        </w:rPr>
        <w:t xml:space="preserve"> edition. London. Bloomsbury Publishing Plc. </w:t>
      </w:r>
    </w:p>
    <w:p w14:paraId="2E908BC6" w14:textId="0D264AA1" w:rsidR="003A2A20" w:rsidRDefault="005F3159" w:rsidP="00377340">
      <w:pPr>
        <w:spacing w:after="0" w:line="360" w:lineRule="auto"/>
        <w:rPr>
          <w:rFonts w:ascii="Times New Roman" w:eastAsia="Times New Roman" w:hAnsi="Times New Roman" w:cs="Times New Roman"/>
          <w:kern w:val="0"/>
          <w:sz w:val="24"/>
          <w:szCs w:val="24"/>
          <w:lang w:eastAsia="en-GB"/>
          <w14:ligatures w14:val="none"/>
        </w:rPr>
      </w:pPr>
      <w:bookmarkStart w:id="10" w:name="_Hlk152612873"/>
      <w:r>
        <w:rPr>
          <w:rFonts w:ascii="Times New Roman" w:hAnsi="Times New Roman" w:cs="Times New Roman"/>
          <w:sz w:val="24"/>
          <w:szCs w:val="24"/>
        </w:rPr>
        <w:br/>
      </w:r>
      <w:r w:rsidR="003A2A20" w:rsidRPr="008439CA">
        <w:rPr>
          <w:rFonts w:ascii="Times New Roman" w:hAnsi="Times New Roman" w:cs="Times New Roman"/>
          <w:sz w:val="24"/>
          <w:szCs w:val="24"/>
        </w:rPr>
        <w:t xml:space="preserve">Rofle, G, Jasper, M and Freshwater, D. (2020) </w:t>
      </w:r>
      <w:r w:rsidR="003A2A20" w:rsidRPr="008439CA">
        <w:rPr>
          <w:rFonts w:ascii="Times New Roman" w:hAnsi="Times New Roman" w:cs="Times New Roman"/>
          <w:i/>
          <w:iCs/>
          <w:sz w:val="24"/>
          <w:szCs w:val="24"/>
        </w:rPr>
        <w:t>Critical Reflection in Practice: Generating Knowledge for Care</w:t>
      </w:r>
      <w:r w:rsidR="003A2A20" w:rsidRPr="008439CA">
        <w:rPr>
          <w:rFonts w:ascii="Times New Roman" w:hAnsi="Times New Roman" w:cs="Times New Roman"/>
          <w:sz w:val="24"/>
          <w:szCs w:val="24"/>
        </w:rPr>
        <w:t>. 2</w:t>
      </w:r>
      <w:r w:rsidR="003A2A20" w:rsidRPr="008439CA">
        <w:rPr>
          <w:rFonts w:ascii="Times New Roman" w:hAnsi="Times New Roman" w:cs="Times New Roman"/>
          <w:sz w:val="24"/>
          <w:szCs w:val="24"/>
          <w:vertAlign w:val="superscript"/>
        </w:rPr>
        <w:t>nd</w:t>
      </w:r>
      <w:r w:rsidR="003A2A20" w:rsidRPr="008439CA">
        <w:rPr>
          <w:rFonts w:ascii="Times New Roman" w:hAnsi="Times New Roman" w:cs="Times New Roman"/>
          <w:sz w:val="24"/>
          <w:szCs w:val="24"/>
        </w:rPr>
        <w:t xml:space="preserve"> Edition. London. Red Globe Press. </w:t>
      </w:r>
      <w:r w:rsidR="003A2A20">
        <w:rPr>
          <w:rFonts w:ascii="Times New Roman" w:hAnsi="Times New Roman" w:cs="Times New Roman"/>
          <w:sz w:val="24"/>
          <w:szCs w:val="24"/>
        </w:rPr>
        <w:br/>
      </w:r>
    </w:p>
    <w:p w14:paraId="7A4EE73E" w14:textId="736D12B8" w:rsidR="003A2A20" w:rsidRPr="00877E20" w:rsidRDefault="003A2A20" w:rsidP="00377340">
      <w:pPr>
        <w:spacing w:line="360" w:lineRule="auto"/>
        <w:rPr>
          <w:rFonts w:ascii="Times New Roman" w:hAnsi="Times New Roman" w:cs="Times New Roman"/>
          <w:sz w:val="24"/>
          <w:szCs w:val="24"/>
        </w:rPr>
      </w:pPr>
      <w:r w:rsidRPr="00877E20">
        <w:rPr>
          <w:rFonts w:ascii="Times New Roman" w:hAnsi="Times New Roman" w:cs="Times New Roman"/>
          <w:sz w:val="24"/>
          <w:szCs w:val="24"/>
        </w:rPr>
        <w:t>Rosen, M.A</w:t>
      </w:r>
      <w:r w:rsidR="00667F69">
        <w:rPr>
          <w:rFonts w:ascii="Times New Roman" w:hAnsi="Times New Roman" w:cs="Times New Roman"/>
          <w:sz w:val="24"/>
          <w:szCs w:val="24"/>
        </w:rPr>
        <w:t xml:space="preserve">., Diaz-Granados, D., Dietz, A.S., Benishek, L.E., Thompson, D., Pronovost, P.J., and Weaver, S.J. </w:t>
      </w:r>
      <w:r w:rsidRPr="00877E20">
        <w:rPr>
          <w:rFonts w:ascii="Times New Roman" w:hAnsi="Times New Roman" w:cs="Times New Roman"/>
          <w:sz w:val="24"/>
          <w:szCs w:val="24"/>
        </w:rPr>
        <w:t xml:space="preserve">(2018) ‘Teamwork in Healthcare: Key Discoveries Enabling Safer, High-Quality Care’, </w:t>
      </w:r>
      <w:r w:rsidRPr="00877E20">
        <w:rPr>
          <w:rFonts w:ascii="Times New Roman" w:hAnsi="Times New Roman" w:cs="Times New Roman"/>
          <w:i/>
          <w:iCs/>
          <w:sz w:val="24"/>
          <w:szCs w:val="24"/>
        </w:rPr>
        <w:t>The American Psychologist</w:t>
      </w:r>
      <w:r w:rsidRPr="00877E20">
        <w:rPr>
          <w:rFonts w:ascii="Times New Roman" w:hAnsi="Times New Roman" w:cs="Times New Roman"/>
          <w:sz w:val="24"/>
          <w:szCs w:val="24"/>
        </w:rPr>
        <w:t xml:space="preserve">, 73(4), pp. 433–450. Available at: </w:t>
      </w:r>
      <w:hyperlink r:id="rId42" w:history="1">
        <w:r w:rsidRPr="00877E20">
          <w:rPr>
            <w:rStyle w:val="Hyperlink"/>
            <w:rFonts w:ascii="Times New Roman" w:hAnsi="Times New Roman" w:cs="Times New Roman"/>
            <w:sz w:val="24"/>
            <w:szCs w:val="24"/>
          </w:rPr>
          <w:t>https://doi.org/10.1037/amp0000298</w:t>
        </w:r>
      </w:hyperlink>
      <w:r w:rsidRPr="00877E20">
        <w:rPr>
          <w:rFonts w:ascii="Times New Roman" w:hAnsi="Times New Roman" w:cs="Times New Roman"/>
          <w:sz w:val="24"/>
          <w:szCs w:val="24"/>
        </w:rPr>
        <w:t xml:space="preserve">. </w:t>
      </w:r>
    </w:p>
    <w:p w14:paraId="6400C3A0" w14:textId="5E6CEA45" w:rsidR="003A2A20" w:rsidRPr="00667F69" w:rsidRDefault="003A2A20" w:rsidP="00377340">
      <w:pPr>
        <w:spacing w:after="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Royal Navy (2023) </w:t>
      </w:r>
      <w:r w:rsidRPr="00401EC6">
        <w:rPr>
          <w:rFonts w:ascii="Times New Roman" w:eastAsia="Times New Roman" w:hAnsi="Times New Roman" w:cs="Times New Roman"/>
          <w:i/>
          <w:iCs/>
          <w:kern w:val="0"/>
          <w:sz w:val="24"/>
          <w:szCs w:val="24"/>
          <w:lang w:eastAsia="en-GB"/>
          <w14:ligatures w14:val="none"/>
        </w:rPr>
        <w:t>Orienteering</w:t>
      </w:r>
      <w:r>
        <w:rPr>
          <w:rFonts w:ascii="Times New Roman" w:eastAsia="Times New Roman" w:hAnsi="Times New Roman" w:cs="Times New Roman"/>
          <w:kern w:val="0"/>
          <w:sz w:val="24"/>
          <w:szCs w:val="24"/>
          <w:lang w:eastAsia="en-GB"/>
          <w14:ligatures w14:val="none"/>
        </w:rPr>
        <w:t xml:space="preserve">. Available at: </w:t>
      </w:r>
      <w:hyperlink r:id="rId43" w:history="1">
        <w:r w:rsidRPr="00557B39">
          <w:rPr>
            <w:rStyle w:val="Hyperlink"/>
            <w:rFonts w:ascii="Times New Roman" w:eastAsia="Times New Roman" w:hAnsi="Times New Roman" w:cs="Times New Roman"/>
            <w:kern w:val="0"/>
            <w:sz w:val="24"/>
            <w:szCs w:val="24"/>
            <w:lang w:eastAsia="en-GB"/>
            <w14:ligatures w14:val="none"/>
          </w:rPr>
          <w:t>https://www.royalnavy.mod.uk/navyfit/sports/associations/orienteering</w:t>
        </w:r>
      </w:hyperlink>
      <w:r>
        <w:rPr>
          <w:rFonts w:ascii="Times New Roman" w:eastAsia="Times New Roman" w:hAnsi="Times New Roman" w:cs="Times New Roman"/>
          <w:kern w:val="0"/>
          <w:sz w:val="24"/>
          <w:szCs w:val="24"/>
          <w:lang w:eastAsia="en-GB"/>
          <w14:ligatures w14:val="none"/>
        </w:rPr>
        <w:t xml:space="preserve"> (Accessed: 27</w:t>
      </w:r>
      <w:r w:rsidRPr="00401EC6">
        <w:rPr>
          <w:rFonts w:ascii="Times New Roman" w:eastAsia="Times New Roman" w:hAnsi="Times New Roman" w:cs="Times New Roman"/>
          <w:kern w:val="0"/>
          <w:sz w:val="24"/>
          <w:szCs w:val="24"/>
          <w:vertAlign w:val="superscript"/>
          <w:lang w:eastAsia="en-GB"/>
          <w14:ligatures w14:val="none"/>
        </w:rPr>
        <w:t>th</w:t>
      </w:r>
      <w:r>
        <w:rPr>
          <w:rFonts w:ascii="Times New Roman" w:eastAsia="Times New Roman" w:hAnsi="Times New Roman" w:cs="Times New Roman"/>
          <w:kern w:val="0"/>
          <w:sz w:val="24"/>
          <w:szCs w:val="24"/>
          <w:lang w:eastAsia="en-GB"/>
          <w14:ligatures w14:val="none"/>
        </w:rPr>
        <w:t xml:space="preserve"> November 2023) </w:t>
      </w:r>
      <w:r w:rsidR="00667F69">
        <w:rPr>
          <w:rFonts w:ascii="Times New Roman" w:eastAsia="Times New Roman" w:hAnsi="Times New Roman" w:cs="Times New Roman"/>
          <w:kern w:val="0"/>
          <w:sz w:val="24"/>
          <w:szCs w:val="24"/>
          <w:lang w:eastAsia="en-GB"/>
          <w14:ligatures w14:val="none"/>
        </w:rPr>
        <w:br/>
      </w:r>
      <w:r w:rsidR="00667F69">
        <w:rPr>
          <w:rFonts w:ascii="Times New Roman" w:eastAsia="Times New Roman" w:hAnsi="Times New Roman" w:cs="Times New Roman"/>
          <w:kern w:val="0"/>
          <w:sz w:val="24"/>
          <w:szCs w:val="24"/>
          <w:lang w:eastAsia="en-GB"/>
          <w14:ligatures w14:val="none"/>
        </w:rPr>
        <w:br/>
      </w:r>
      <w:r>
        <w:rPr>
          <w:rFonts w:ascii="Times New Roman" w:hAnsi="Times New Roman" w:cs="Times New Roman"/>
          <w:sz w:val="24"/>
          <w:szCs w:val="24"/>
        </w:rPr>
        <w:t xml:space="preserve">Sarratt, R., and Chadwick, R. (2020) </w:t>
      </w:r>
      <w:r w:rsidRPr="00CD0F79">
        <w:rPr>
          <w:rFonts w:ascii="Times New Roman" w:hAnsi="Times New Roman" w:cs="Times New Roman"/>
          <w:i/>
          <w:iCs/>
          <w:sz w:val="24"/>
          <w:szCs w:val="24"/>
        </w:rPr>
        <w:t>Teamwork: 13 Timeless Principles for Creating Success and Fulfilment as a Team Member</w:t>
      </w:r>
      <w:r>
        <w:rPr>
          <w:rFonts w:ascii="Times New Roman" w:hAnsi="Times New Roman" w:cs="Times New Roman"/>
          <w:sz w:val="24"/>
          <w:szCs w:val="24"/>
        </w:rPr>
        <w:t>. Nashville, Tennessee. Fidelis Books</w:t>
      </w:r>
    </w:p>
    <w:p w14:paraId="0C5DCB90" w14:textId="105B6ED9" w:rsidR="003A2A20" w:rsidRDefault="00667F69" w:rsidP="00377340">
      <w:pPr>
        <w:spacing w:line="360" w:lineRule="auto"/>
        <w:rPr>
          <w:rFonts w:ascii="Times New Roman" w:hAnsi="Times New Roman" w:cs="Times New Roman"/>
          <w:sz w:val="24"/>
          <w:szCs w:val="24"/>
        </w:rPr>
      </w:pPr>
      <w:r>
        <w:rPr>
          <w:rFonts w:ascii="Times New Roman" w:hAnsi="Times New Roman" w:cs="Times New Roman"/>
          <w:sz w:val="24"/>
          <w:szCs w:val="24"/>
        </w:rPr>
        <w:br/>
      </w:r>
      <w:r w:rsidR="003A2A20" w:rsidRPr="00340E99">
        <w:rPr>
          <w:rFonts w:ascii="Times New Roman" w:hAnsi="Times New Roman" w:cs="Times New Roman"/>
          <w:sz w:val="24"/>
          <w:szCs w:val="24"/>
        </w:rPr>
        <w:t xml:space="preserve">Schot, E., Tummers, L. and Noordegraaf, M. (2020) ‘Working on working together. A systematic review on how healthcare professionals contribute to interprofessional collaboration’, </w:t>
      </w:r>
      <w:r w:rsidR="003A2A20" w:rsidRPr="00340E99">
        <w:rPr>
          <w:rFonts w:ascii="Times New Roman" w:hAnsi="Times New Roman" w:cs="Times New Roman"/>
          <w:i/>
          <w:iCs/>
          <w:sz w:val="24"/>
          <w:szCs w:val="24"/>
        </w:rPr>
        <w:t xml:space="preserve">Journal of </w:t>
      </w:r>
      <w:r w:rsidR="003A2A20">
        <w:rPr>
          <w:rFonts w:ascii="Times New Roman" w:hAnsi="Times New Roman" w:cs="Times New Roman"/>
          <w:i/>
          <w:iCs/>
          <w:sz w:val="24"/>
          <w:szCs w:val="24"/>
        </w:rPr>
        <w:t>I</w:t>
      </w:r>
      <w:r w:rsidR="003A2A20" w:rsidRPr="00340E99">
        <w:rPr>
          <w:rFonts w:ascii="Times New Roman" w:hAnsi="Times New Roman" w:cs="Times New Roman"/>
          <w:i/>
          <w:iCs/>
          <w:sz w:val="24"/>
          <w:szCs w:val="24"/>
        </w:rPr>
        <w:t xml:space="preserve">nterprofessional </w:t>
      </w:r>
      <w:r w:rsidR="003A2A20">
        <w:rPr>
          <w:rFonts w:ascii="Times New Roman" w:hAnsi="Times New Roman" w:cs="Times New Roman"/>
          <w:i/>
          <w:iCs/>
          <w:sz w:val="24"/>
          <w:szCs w:val="24"/>
        </w:rPr>
        <w:t>C</w:t>
      </w:r>
      <w:r w:rsidR="003A2A20" w:rsidRPr="00340E99">
        <w:rPr>
          <w:rFonts w:ascii="Times New Roman" w:hAnsi="Times New Roman" w:cs="Times New Roman"/>
          <w:i/>
          <w:iCs/>
          <w:sz w:val="24"/>
          <w:szCs w:val="24"/>
        </w:rPr>
        <w:t>are</w:t>
      </w:r>
      <w:r w:rsidR="003A2A20" w:rsidRPr="00340E99">
        <w:rPr>
          <w:rFonts w:ascii="Times New Roman" w:hAnsi="Times New Roman" w:cs="Times New Roman"/>
          <w:sz w:val="24"/>
          <w:szCs w:val="24"/>
        </w:rPr>
        <w:t xml:space="preserve">, 34(3), pp. 332–342. Available at: </w:t>
      </w:r>
      <w:hyperlink r:id="rId44" w:history="1">
        <w:r w:rsidR="003A2A20" w:rsidRPr="00966D6C">
          <w:rPr>
            <w:rStyle w:val="Hyperlink"/>
            <w:rFonts w:ascii="Times New Roman" w:hAnsi="Times New Roman" w:cs="Times New Roman"/>
            <w:sz w:val="24"/>
            <w:szCs w:val="24"/>
          </w:rPr>
          <w:t>https://doi.org/10.1080/13561820.2019.1636007</w:t>
        </w:r>
      </w:hyperlink>
      <w:r w:rsidR="003A2A20" w:rsidRPr="00340E99">
        <w:rPr>
          <w:rFonts w:ascii="Times New Roman" w:hAnsi="Times New Roman" w:cs="Times New Roman"/>
          <w:sz w:val="24"/>
          <w:szCs w:val="24"/>
        </w:rPr>
        <w:t>.</w:t>
      </w:r>
      <w:r w:rsidR="003A2A20">
        <w:rPr>
          <w:rFonts w:ascii="Times New Roman" w:hAnsi="Times New Roman" w:cs="Times New Roman"/>
          <w:sz w:val="24"/>
          <w:szCs w:val="24"/>
        </w:rPr>
        <w:t xml:space="preserve"> </w:t>
      </w:r>
    </w:p>
    <w:p w14:paraId="0556FF26" w14:textId="77777777" w:rsidR="003A2A20" w:rsidRDefault="003A2A20" w:rsidP="00377340">
      <w:pPr>
        <w:spacing w:line="360" w:lineRule="auto"/>
        <w:rPr>
          <w:rFonts w:ascii="Times New Roman" w:hAnsi="Times New Roman" w:cs="Times New Roman"/>
          <w:sz w:val="24"/>
          <w:szCs w:val="24"/>
        </w:rPr>
      </w:pPr>
      <w:r>
        <w:rPr>
          <w:rFonts w:ascii="Times New Roman" w:hAnsi="Times New Roman" w:cs="Times New Roman"/>
          <w:sz w:val="24"/>
          <w:szCs w:val="24"/>
        </w:rPr>
        <w:t xml:space="preserve">Shannon, C.J. (2021) </w:t>
      </w:r>
      <w:r w:rsidRPr="00756083">
        <w:rPr>
          <w:rFonts w:ascii="Times New Roman" w:hAnsi="Times New Roman" w:cs="Times New Roman"/>
          <w:i/>
          <w:iCs/>
          <w:sz w:val="24"/>
          <w:szCs w:val="24"/>
        </w:rPr>
        <w:t xml:space="preserve">Collaboration Problem Solving: A </w:t>
      </w:r>
      <w:r>
        <w:rPr>
          <w:rFonts w:ascii="Times New Roman" w:hAnsi="Times New Roman" w:cs="Times New Roman"/>
          <w:i/>
          <w:iCs/>
          <w:sz w:val="24"/>
          <w:szCs w:val="24"/>
        </w:rPr>
        <w:t>Guide</w:t>
      </w:r>
      <w:r w:rsidRPr="00756083">
        <w:rPr>
          <w:rFonts w:ascii="Times New Roman" w:hAnsi="Times New Roman" w:cs="Times New Roman"/>
          <w:i/>
          <w:iCs/>
          <w:sz w:val="24"/>
          <w:szCs w:val="24"/>
        </w:rPr>
        <w:t xml:space="preserve"> to Improving You</w:t>
      </w:r>
      <w:r>
        <w:rPr>
          <w:rFonts w:ascii="Times New Roman" w:hAnsi="Times New Roman" w:cs="Times New Roman"/>
          <w:i/>
          <w:iCs/>
          <w:sz w:val="24"/>
          <w:szCs w:val="24"/>
        </w:rPr>
        <w:t>r</w:t>
      </w:r>
      <w:r w:rsidRPr="00756083">
        <w:rPr>
          <w:rFonts w:ascii="Times New Roman" w:hAnsi="Times New Roman" w:cs="Times New Roman"/>
          <w:i/>
          <w:iCs/>
          <w:sz w:val="24"/>
          <w:szCs w:val="24"/>
        </w:rPr>
        <w:t xml:space="preserve"> Workplace</w:t>
      </w:r>
      <w:r>
        <w:rPr>
          <w:rFonts w:ascii="Times New Roman" w:hAnsi="Times New Roman" w:cs="Times New Roman"/>
          <w:sz w:val="24"/>
          <w:szCs w:val="24"/>
        </w:rPr>
        <w:t xml:space="preserve">. New York. Routledge. </w:t>
      </w:r>
    </w:p>
    <w:p w14:paraId="7587123E" w14:textId="376ABDDA" w:rsidR="003A2A20" w:rsidRDefault="003A2A20" w:rsidP="00377340">
      <w:pPr>
        <w:spacing w:after="0" w:line="360" w:lineRule="auto"/>
        <w:rPr>
          <w:rFonts w:ascii="Times New Roman" w:eastAsia="Times New Roman" w:hAnsi="Times New Roman" w:cs="Times New Roman"/>
          <w:kern w:val="0"/>
          <w:sz w:val="24"/>
          <w:szCs w:val="24"/>
          <w:lang w:eastAsia="en-GB"/>
          <w14:ligatures w14:val="none"/>
        </w:rPr>
      </w:pPr>
      <w:r w:rsidRPr="00A67EAF">
        <w:rPr>
          <w:rFonts w:ascii="Times New Roman" w:hAnsi="Times New Roman" w:cs="Times New Roman"/>
          <w:sz w:val="24"/>
          <w:szCs w:val="24"/>
        </w:rPr>
        <w:t xml:space="preserve">Sharma, S, and Sharma, R. (2023) </w:t>
      </w:r>
      <w:r w:rsidRPr="00A67EAF">
        <w:rPr>
          <w:rFonts w:ascii="Times New Roman" w:hAnsi="Times New Roman" w:cs="Times New Roman"/>
          <w:i/>
          <w:iCs/>
          <w:sz w:val="24"/>
          <w:szCs w:val="24"/>
        </w:rPr>
        <w:t>Textbook of Nursing Education and Educational Technology: with complimentary Handbook of Forensic Nursing</w:t>
      </w:r>
      <w:r w:rsidRPr="00A67EAF">
        <w:rPr>
          <w:rFonts w:ascii="Times New Roman" w:hAnsi="Times New Roman" w:cs="Times New Roman"/>
          <w:sz w:val="24"/>
          <w:szCs w:val="24"/>
        </w:rPr>
        <w:t xml:space="preserve">. Third Edition. London. Elsevier Health Sciences. </w:t>
      </w:r>
      <w:r>
        <w:rPr>
          <w:rFonts w:ascii="Times New Roman" w:hAnsi="Times New Roman" w:cs="Times New Roman"/>
          <w:sz w:val="24"/>
          <w:szCs w:val="24"/>
        </w:rPr>
        <w:br/>
      </w:r>
    </w:p>
    <w:p w14:paraId="59D3D2A0" w14:textId="0008D4C0" w:rsidR="003A2A20" w:rsidRPr="00CB33B7" w:rsidRDefault="003A2A20" w:rsidP="00377340">
      <w:pPr>
        <w:spacing w:line="360" w:lineRule="auto"/>
        <w:rPr>
          <w:rFonts w:ascii="Times New Roman" w:hAnsi="Times New Roman" w:cs="Times New Roman"/>
          <w:sz w:val="24"/>
          <w:szCs w:val="24"/>
        </w:rPr>
      </w:pPr>
      <w:r w:rsidRPr="00CB33B7">
        <w:rPr>
          <w:rFonts w:ascii="Times New Roman" w:hAnsi="Times New Roman" w:cs="Times New Roman"/>
          <w:sz w:val="24"/>
          <w:szCs w:val="24"/>
        </w:rPr>
        <w:t xml:space="preserve">Stewart, M.A. (2018) ‘Stuck in the middle: the impact of collaborative interprofessional communication on patient expectations’, Shoulder &amp; elbow, 10(1), pp. 66–72. Available at: </w:t>
      </w:r>
      <w:hyperlink r:id="rId45" w:history="1">
        <w:r w:rsidRPr="00CB33B7">
          <w:rPr>
            <w:rStyle w:val="Hyperlink"/>
            <w:rFonts w:ascii="Times New Roman" w:hAnsi="Times New Roman" w:cs="Times New Roman"/>
            <w:sz w:val="24"/>
            <w:szCs w:val="24"/>
          </w:rPr>
          <w:t>https://doi.org/10.1177/1758573217735325</w:t>
        </w:r>
      </w:hyperlink>
      <w:r w:rsidRPr="00CB33B7">
        <w:rPr>
          <w:rFonts w:ascii="Times New Roman" w:hAnsi="Times New Roman" w:cs="Times New Roman"/>
          <w:sz w:val="24"/>
          <w:szCs w:val="24"/>
        </w:rPr>
        <w:t>.</w:t>
      </w:r>
      <w:r>
        <w:rPr>
          <w:rFonts w:ascii="Times New Roman" w:hAnsi="Times New Roman" w:cs="Times New Roman"/>
          <w:sz w:val="24"/>
          <w:szCs w:val="24"/>
        </w:rPr>
        <w:t xml:space="preserve"> </w:t>
      </w:r>
    </w:p>
    <w:p w14:paraId="2E4438F1" w14:textId="15021E4D" w:rsidR="003A2A20" w:rsidRDefault="003A2A20" w:rsidP="00377340">
      <w:pPr>
        <w:spacing w:after="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Subbiah, V. (2023) ‘The next generation of evidence-based medicine’, </w:t>
      </w:r>
      <w:r w:rsidRPr="00743CE1">
        <w:rPr>
          <w:rFonts w:ascii="Times New Roman" w:eastAsia="Times New Roman" w:hAnsi="Times New Roman" w:cs="Times New Roman"/>
          <w:i/>
          <w:iCs/>
          <w:kern w:val="0"/>
          <w:sz w:val="24"/>
          <w:szCs w:val="24"/>
          <w:lang w:eastAsia="en-GB"/>
          <w14:ligatures w14:val="none"/>
        </w:rPr>
        <w:t>Nature Medicine</w:t>
      </w:r>
      <w:r>
        <w:rPr>
          <w:rFonts w:ascii="Times New Roman" w:eastAsia="Times New Roman" w:hAnsi="Times New Roman" w:cs="Times New Roman"/>
          <w:kern w:val="0"/>
          <w:sz w:val="24"/>
          <w:szCs w:val="24"/>
          <w:lang w:eastAsia="en-GB"/>
          <w14:ligatures w14:val="none"/>
        </w:rPr>
        <w:t xml:space="preserve">, 29, 49-58. Available at: </w:t>
      </w:r>
      <w:hyperlink r:id="rId46" w:history="1">
        <w:r w:rsidRPr="00A41B24">
          <w:rPr>
            <w:rStyle w:val="Hyperlink"/>
            <w:rFonts w:ascii="Times New Roman" w:hAnsi="Times New Roman" w:cs="Times New Roman"/>
            <w:sz w:val="24"/>
            <w:szCs w:val="24"/>
          </w:rPr>
          <w:t>https://doi.org/10.1038/s41591-022-02160-z</w:t>
        </w:r>
      </w:hyperlink>
      <w:r>
        <w:rPr>
          <w:rFonts w:ascii="Times New Roman" w:hAnsi="Times New Roman" w:cs="Times New Roman"/>
          <w:sz w:val="24"/>
          <w:szCs w:val="24"/>
        </w:rPr>
        <w:t xml:space="preserve"> </w:t>
      </w:r>
      <w:r>
        <w:rPr>
          <w:rFonts w:ascii="Times New Roman" w:hAnsi="Times New Roman" w:cs="Times New Roman"/>
          <w:sz w:val="24"/>
          <w:szCs w:val="24"/>
        </w:rPr>
        <w:br/>
      </w:r>
    </w:p>
    <w:p w14:paraId="0A492FD9" w14:textId="576F78AD" w:rsidR="003A2A20" w:rsidRDefault="003A2A20" w:rsidP="00377340">
      <w:pPr>
        <w:spacing w:line="360" w:lineRule="auto"/>
        <w:rPr>
          <w:rFonts w:ascii="Times New Roman" w:hAnsi="Times New Roman" w:cs="Times New Roman"/>
          <w:sz w:val="24"/>
          <w:szCs w:val="24"/>
        </w:rPr>
      </w:pPr>
      <w:r w:rsidRPr="0060407F">
        <w:rPr>
          <w:rFonts w:ascii="Times New Roman" w:hAnsi="Times New Roman" w:cs="Times New Roman"/>
          <w:sz w:val="24"/>
          <w:szCs w:val="24"/>
        </w:rPr>
        <w:t>Sugg, H.V.R.</w:t>
      </w:r>
      <w:r w:rsidR="00667F69">
        <w:rPr>
          <w:rFonts w:ascii="Times New Roman" w:hAnsi="Times New Roman" w:cs="Times New Roman"/>
          <w:sz w:val="24"/>
          <w:szCs w:val="24"/>
        </w:rPr>
        <w:t xml:space="preserve">, Richards, D.A., Burneet, S., Cockcroft, E.J., Thompson, C.J., Cruickshank, S., Doris, F.E., Hunt, H.A., Iles-Smith, H., Kent, M., Logan, P.A., Morgan, L.M., Morley, N., Rafferty, A.,., Shepherd, M.H., Singh, S.J., Tooze, S.J., Whear, R. </w:t>
      </w:r>
      <w:r w:rsidRPr="0060407F">
        <w:rPr>
          <w:rFonts w:ascii="Times New Roman" w:hAnsi="Times New Roman" w:cs="Times New Roman"/>
          <w:sz w:val="24"/>
          <w:szCs w:val="24"/>
        </w:rPr>
        <w:t xml:space="preserve">(2023) ‘Nurses’ strategies for overcoming barriers to fundamental nursing care in patients with COVID‐19 caused by infection with the SARS‐COV‐2 virus: Results from the “COVID‐NURSE” survey’, </w:t>
      </w:r>
      <w:r w:rsidRPr="0060407F">
        <w:rPr>
          <w:rFonts w:ascii="Times New Roman" w:hAnsi="Times New Roman" w:cs="Times New Roman"/>
          <w:i/>
          <w:iCs/>
          <w:sz w:val="24"/>
          <w:szCs w:val="24"/>
        </w:rPr>
        <w:t>Journal of advanced nursing</w:t>
      </w:r>
      <w:r w:rsidRPr="0060407F">
        <w:rPr>
          <w:rFonts w:ascii="Times New Roman" w:hAnsi="Times New Roman" w:cs="Times New Roman"/>
          <w:sz w:val="24"/>
          <w:szCs w:val="24"/>
        </w:rPr>
        <w:t xml:space="preserve">, 79(3), pp. 1003–1017. Available at: </w:t>
      </w:r>
      <w:hyperlink r:id="rId47" w:history="1">
        <w:r w:rsidRPr="00966D6C">
          <w:rPr>
            <w:rStyle w:val="Hyperlink"/>
            <w:rFonts w:ascii="Times New Roman" w:hAnsi="Times New Roman" w:cs="Times New Roman"/>
            <w:sz w:val="24"/>
            <w:szCs w:val="24"/>
          </w:rPr>
          <w:t>https://doi.org/10.1111/jan.15261</w:t>
        </w:r>
      </w:hyperlink>
      <w:r w:rsidRPr="0060407F">
        <w:rPr>
          <w:rFonts w:ascii="Times New Roman" w:hAnsi="Times New Roman" w:cs="Times New Roman"/>
          <w:sz w:val="24"/>
          <w:szCs w:val="24"/>
        </w:rPr>
        <w:t>.</w:t>
      </w:r>
      <w:r>
        <w:rPr>
          <w:rFonts w:ascii="Times New Roman" w:hAnsi="Times New Roman" w:cs="Times New Roman"/>
          <w:sz w:val="24"/>
          <w:szCs w:val="24"/>
        </w:rPr>
        <w:t xml:space="preserve">  </w:t>
      </w:r>
    </w:p>
    <w:p w14:paraId="34BD5772" w14:textId="77777777" w:rsidR="003A2A20" w:rsidRDefault="003A2A20" w:rsidP="00377340">
      <w:pPr>
        <w:spacing w:line="360" w:lineRule="auto"/>
        <w:rPr>
          <w:rFonts w:ascii="Times New Roman" w:hAnsi="Times New Roman" w:cs="Times New Roman"/>
          <w:sz w:val="24"/>
          <w:szCs w:val="24"/>
        </w:rPr>
      </w:pPr>
      <w:r w:rsidRPr="006010A1">
        <w:rPr>
          <w:rFonts w:ascii="Times New Roman" w:hAnsi="Times New Roman" w:cs="Times New Roman"/>
          <w:sz w:val="24"/>
          <w:szCs w:val="24"/>
        </w:rPr>
        <w:t xml:space="preserve">Thistlewaithe, J.E. (2012) </w:t>
      </w:r>
      <w:r w:rsidRPr="006010A1">
        <w:rPr>
          <w:rFonts w:ascii="Times New Roman" w:hAnsi="Times New Roman" w:cs="Times New Roman"/>
          <w:i/>
          <w:iCs/>
          <w:sz w:val="24"/>
          <w:szCs w:val="24"/>
        </w:rPr>
        <w:t xml:space="preserve">Value-Based Interprofessional Collaborative </w:t>
      </w:r>
      <w:r>
        <w:rPr>
          <w:rFonts w:ascii="Times New Roman" w:hAnsi="Times New Roman" w:cs="Times New Roman"/>
          <w:i/>
          <w:iCs/>
          <w:sz w:val="24"/>
          <w:szCs w:val="24"/>
        </w:rPr>
        <w:t>Practice</w:t>
      </w:r>
      <w:r w:rsidRPr="006010A1">
        <w:rPr>
          <w:rFonts w:ascii="Times New Roman" w:hAnsi="Times New Roman" w:cs="Times New Roman"/>
          <w:i/>
          <w:iCs/>
          <w:sz w:val="24"/>
          <w:szCs w:val="24"/>
        </w:rPr>
        <w:t xml:space="preserve"> Working Together in Health Care</w:t>
      </w:r>
      <w:r w:rsidRPr="006010A1">
        <w:rPr>
          <w:rFonts w:ascii="Times New Roman" w:hAnsi="Times New Roman" w:cs="Times New Roman"/>
          <w:sz w:val="24"/>
          <w:szCs w:val="24"/>
        </w:rPr>
        <w:t>. New York. The Cambridge University Press.</w:t>
      </w:r>
    </w:p>
    <w:p w14:paraId="5ED0926B" w14:textId="0D513C1A" w:rsidR="003A2A20" w:rsidRDefault="003A2A20" w:rsidP="00377340">
      <w:pPr>
        <w:spacing w:after="0" w:line="360" w:lineRule="auto"/>
        <w:rPr>
          <w:rFonts w:ascii="Times New Roman" w:eastAsia="Times New Roman" w:hAnsi="Times New Roman" w:cs="Times New Roman"/>
          <w:kern w:val="0"/>
          <w:sz w:val="24"/>
          <w:szCs w:val="24"/>
          <w:lang w:eastAsia="en-GB"/>
          <w14:ligatures w14:val="none"/>
        </w:rPr>
      </w:pPr>
      <w:r>
        <w:rPr>
          <w:rFonts w:ascii="Times New Roman" w:hAnsi="Times New Roman" w:cs="Times New Roman"/>
          <w:sz w:val="24"/>
          <w:szCs w:val="24"/>
        </w:rPr>
        <w:t xml:space="preserve">Thompson (2021) </w:t>
      </w:r>
      <w:r w:rsidRPr="00D01AE6">
        <w:rPr>
          <w:rFonts w:ascii="Times New Roman" w:hAnsi="Times New Roman" w:cs="Times New Roman"/>
          <w:i/>
          <w:iCs/>
          <w:sz w:val="24"/>
          <w:szCs w:val="24"/>
        </w:rPr>
        <w:t>Reflective Practice for Professional Development: A Guide for Teachers</w:t>
      </w:r>
      <w:r>
        <w:rPr>
          <w:rFonts w:ascii="Times New Roman" w:hAnsi="Times New Roman" w:cs="Times New Roman"/>
          <w:sz w:val="24"/>
          <w:szCs w:val="24"/>
        </w:rPr>
        <w:t xml:space="preserve">. Abington, Oxon. Taylor &amp; Francis Group. </w:t>
      </w:r>
      <w:r>
        <w:rPr>
          <w:rFonts w:ascii="Times New Roman" w:hAnsi="Times New Roman" w:cs="Times New Roman"/>
          <w:sz w:val="24"/>
          <w:szCs w:val="24"/>
        </w:rPr>
        <w:br/>
      </w:r>
    </w:p>
    <w:p w14:paraId="028E0331" w14:textId="342C1138" w:rsidR="003A2A20" w:rsidRDefault="00377340" w:rsidP="00377340">
      <w:pPr>
        <w:spacing w:after="0" w:line="360" w:lineRule="auto"/>
        <w:rPr>
          <w:rFonts w:ascii="Times New Roman" w:eastAsia="Times New Roman" w:hAnsi="Times New Roman" w:cs="Times New Roman"/>
          <w:kern w:val="0"/>
          <w:sz w:val="24"/>
          <w:szCs w:val="24"/>
          <w:lang w:eastAsia="en-GB"/>
          <w14:ligatures w14:val="none"/>
        </w:rPr>
      </w:pPr>
      <w:r>
        <w:rPr>
          <w:rFonts w:ascii="Times New Roman" w:hAnsi="Times New Roman" w:cs="Times New Roman"/>
          <w:sz w:val="24"/>
          <w:szCs w:val="24"/>
        </w:rPr>
        <w:br/>
      </w:r>
      <w:r>
        <w:rPr>
          <w:rFonts w:ascii="Times New Roman" w:hAnsi="Times New Roman" w:cs="Times New Roman"/>
          <w:sz w:val="24"/>
          <w:szCs w:val="24"/>
        </w:rPr>
        <w:br/>
      </w:r>
      <w:r w:rsidR="003A2A20">
        <w:rPr>
          <w:rFonts w:ascii="Times New Roman" w:hAnsi="Times New Roman" w:cs="Times New Roman"/>
          <w:sz w:val="24"/>
          <w:szCs w:val="24"/>
        </w:rPr>
        <w:t>University of Edinburgh. (2023</w:t>
      </w:r>
      <w:r w:rsidR="003A2A20" w:rsidRPr="002B1B6E">
        <w:rPr>
          <w:rFonts w:ascii="Times New Roman" w:hAnsi="Times New Roman" w:cs="Times New Roman"/>
          <w:i/>
          <w:iCs/>
          <w:sz w:val="24"/>
          <w:szCs w:val="24"/>
        </w:rPr>
        <w:t>) Reflection Toolkit: Gibbs’ Reflective Cycle</w:t>
      </w:r>
      <w:r w:rsidR="003A2A20">
        <w:rPr>
          <w:rFonts w:ascii="Times New Roman" w:hAnsi="Times New Roman" w:cs="Times New Roman"/>
          <w:sz w:val="24"/>
          <w:szCs w:val="24"/>
        </w:rPr>
        <w:t xml:space="preserve">. Available at: </w:t>
      </w:r>
      <w:hyperlink r:id="rId48" w:history="1">
        <w:r w:rsidR="003A2A20" w:rsidRPr="004B23AB">
          <w:rPr>
            <w:rStyle w:val="Hyperlink"/>
            <w:rFonts w:ascii="Times New Roman" w:hAnsi="Times New Roman" w:cs="Times New Roman"/>
            <w:sz w:val="24"/>
            <w:szCs w:val="24"/>
          </w:rPr>
          <w:t>https://www.ed.ac.uk/reflection/reflectors-toolkit/reflecting-on-experience/gibbs-reflective-cycle</w:t>
        </w:r>
      </w:hyperlink>
      <w:r w:rsidR="003A2A20">
        <w:rPr>
          <w:rFonts w:ascii="Times New Roman" w:hAnsi="Times New Roman" w:cs="Times New Roman"/>
          <w:sz w:val="24"/>
          <w:szCs w:val="24"/>
        </w:rPr>
        <w:t xml:space="preserve"> (Accessed: 27</w:t>
      </w:r>
      <w:r w:rsidR="003A2A20" w:rsidRPr="002B1B6E">
        <w:rPr>
          <w:rFonts w:ascii="Times New Roman" w:hAnsi="Times New Roman" w:cs="Times New Roman"/>
          <w:sz w:val="24"/>
          <w:szCs w:val="24"/>
          <w:vertAlign w:val="superscript"/>
        </w:rPr>
        <w:t>th</w:t>
      </w:r>
      <w:r w:rsidR="003A2A20">
        <w:rPr>
          <w:rFonts w:ascii="Times New Roman" w:hAnsi="Times New Roman" w:cs="Times New Roman"/>
          <w:sz w:val="24"/>
          <w:szCs w:val="24"/>
        </w:rPr>
        <w:t xml:space="preserve"> November 2023). </w:t>
      </w:r>
      <w:r w:rsidR="003A2A20">
        <w:rPr>
          <w:rFonts w:ascii="Times New Roman" w:hAnsi="Times New Roman" w:cs="Times New Roman"/>
          <w:sz w:val="24"/>
          <w:szCs w:val="24"/>
        </w:rPr>
        <w:br/>
      </w:r>
    </w:p>
    <w:p w14:paraId="1D1D2CFE" w14:textId="77777777" w:rsidR="003A2A20" w:rsidRPr="00C83483" w:rsidRDefault="003A2A20" w:rsidP="00377340">
      <w:pPr>
        <w:spacing w:after="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University of Windsor (2023</w:t>
      </w:r>
      <w:r w:rsidRPr="00B4310C">
        <w:rPr>
          <w:rFonts w:ascii="Times New Roman" w:eastAsia="Times New Roman" w:hAnsi="Times New Roman" w:cs="Times New Roman"/>
          <w:i/>
          <w:iCs/>
          <w:kern w:val="0"/>
          <w:sz w:val="24"/>
          <w:szCs w:val="24"/>
          <w:lang w:eastAsia="en-GB"/>
          <w14:ligatures w14:val="none"/>
        </w:rPr>
        <w:t>) What is Experiential Education?</w:t>
      </w:r>
      <w:r>
        <w:rPr>
          <w:rFonts w:ascii="Times New Roman" w:eastAsia="Times New Roman" w:hAnsi="Times New Roman" w:cs="Times New Roman"/>
          <w:kern w:val="0"/>
          <w:sz w:val="24"/>
          <w:szCs w:val="24"/>
          <w:lang w:eastAsia="en-GB"/>
          <w14:ligatures w14:val="none"/>
        </w:rPr>
        <w:t xml:space="preserve"> Available at: </w:t>
      </w:r>
      <w:hyperlink r:id="rId49" w:history="1">
        <w:r w:rsidRPr="00BE67FB">
          <w:rPr>
            <w:rStyle w:val="Hyperlink"/>
            <w:rFonts w:ascii="Times New Roman" w:eastAsia="Times New Roman" w:hAnsi="Times New Roman" w:cs="Times New Roman"/>
            <w:kern w:val="0"/>
            <w:sz w:val="24"/>
            <w:szCs w:val="24"/>
            <w:lang w:eastAsia="en-GB"/>
            <w14:ligatures w14:val="none"/>
          </w:rPr>
          <w:t>https://www.uwindsor.ca/fahss/1005/what-experiential-education</w:t>
        </w:r>
      </w:hyperlink>
      <w:r>
        <w:rPr>
          <w:rFonts w:ascii="Times New Roman" w:eastAsia="Times New Roman" w:hAnsi="Times New Roman" w:cs="Times New Roman"/>
          <w:kern w:val="0"/>
          <w:sz w:val="24"/>
          <w:szCs w:val="24"/>
          <w:lang w:eastAsia="en-GB"/>
          <w14:ligatures w14:val="none"/>
        </w:rPr>
        <w:t xml:space="preserve"> (Accessed: 4</w:t>
      </w:r>
      <w:r w:rsidRPr="00B4310C">
        <w:rPr>
          <w:rFonts w:ascii="Times New Roman" w:eastAsia="Times New Roman" w:hAnsi="Times New Roman" w:cs="Times New Roman"/>
          <w:kern w:val="0"/>
          <w:sz w:val="24"/>
          <w:szCs w:val="24"/>
          <w:vertAlign w:val="superscript"/>
          <w:lang w:eastAsia="en-GB"/>
          <w14:ligatures w14:val="none"/>
        </w:rPr>
        <w:t>th</w:t>
      </w:r>
      <w:r>
        <w:rPr>
          <w:rFonts w:ascii="Times New Roman" w:eastAsia="Times New Roman" w:hAnsi="Times New Roman" w:cs="Times New Roman"/>
          <w:kern w:val="0"/>
          <w:sz w:val="24"/>
          <w:szCs w:val="24"/>
          <w:lang w:eastAsia="en-GB"/>
          <w14:ligatures w14:val="none"/>
        </w:rPr>
        <w:t xml:space="preserve"> December 2023) </w:t>
      </w:r>
    </w:p>
    <w:p w14:paraId="0353DCFA" w14:textId="77777777" w:rsidR="003A2A20" w:rsidRDefault="003A2A20" w:rsidP="00377340">
      <w:pPr>
        <w:spacing w:line="360" w:lineRule="auto"/>
        <w:rPr>
          <w:rFonts w:ascii="Times New Roman" w:hAnsi="Times New Roman" w:cs="Times New Roman"/>
          <w:sz w:val="24"/>
          <w:szCs w:val="24"/>
        </w:rPr>
      </w:pPr>
      <w:r>
        <w:rPr>
          <w:rFonts w:ascii="Times New Roman" w:hAnsi="Times New Roman" w:cs="Times New Roman"/>
          <w:sz w:val="24"/>
          <w:szCs w:val="24"/>
        </w:rPr>
        <w:br/>
        <w:t xml:space="preserve">Volpe-White, J.M., Guthrie, K.L and Torres, M. (2019) </w:t>
      </w:r>
      <w:r w:rsidRPr="00321C1A">
        <w:rPr>
          <w:rFonts w:ascii="Times New Roman" w:hAnsi="Times New Roman" w:cs="Times New Roman"/>
          <w:i/>
          <w:iCs/>
          <w:sz w:val="24"/>
          <w:szCs w:val="24"/>
        </w:rPr>
        <w:t>Thinking to Transform: Reflection in Leadership Learning</w:t>
      </w:r>
      <w:r>
        <w:rPr>
          <w:rFonts w:ascii="Times New Roman" w:hAnsi="Times New Roman" w:cs="Times New Roman"/>
          <w:sz w:val="24"/>
          <w:szCs w:val="24"/>
        </w:rPr>
        <w:t xml:space="preserve">. Charlotte, North Carolina. Information Age Publishing, Inc. </w:t>
      </w:r>
    </w:p>
    <w:p w14:paraId="43511EFD" w14:textId="2CA658D0" w:rsidR="003A2A20" w:rsidRDefault="003A2A20" w:rsidP="00377340">
      <w:pPr>
        <w:spacing w:after="0" w:line="360" w:lineRule="auto"/>
        <w:rPr>
          <w:rFonts w:ascii="Times New Roman" w:eastAsia="Times New Roman" w:hAnsi="Times New Roman" w:cs="Times New Roman"/>
          <w:kern w:val="0"/>
          <w:sz w:val="24"/>
          <w:szCs w:val="24"/>
          <w:lang w:eastAsia="en-GB"/>
          <w14:ligatures w14:val="none"/>
        </w:rPr>
      </w:pPr>
      <w:bookmarkStart w:id="11" w:name="_Hlk152522023"/>
      <w:r w:rsidRPr="00816A01">
        <w:rPr>
          <w:rFonts w:ascii="Times New Roman" w:eastAsia="Times New Roman" w:hAnsi="Times New Roman" w:cs="Times New Roman"/>
          <w:kern w:val="0"/>
          <w:sz w:val="24"/>
          <w:szCs w:val="24"/>
          <w:lang w:eastAsia="en-GB"/>
          <w14:ligatures w14:val="none"/>
        </w:rPr>
        <w:t>Wijnen-Meijer, M.</w:t>
      </w:r>
      <w:r w:rsidR="00C60E24">
        <w:rPr>
          <w:rFonts w:ascii="Times New Roman" w:eastAsia="Times New Roman" w:hAnsi="Times New Roman" w:cs="Times New Roman"/>
          <w:kern w:val="0"/>
          <w:sz w:val="24"/>
          <w:szCs w:val="24"/>
          <w:lang w:eastAsia="en-GB"/>
          <w14:ligatures w14:val="none"/>
        </w:rPr>
        <w:t xml:space="preserve">, Brandhuber, T., Schneider, A., and Berberat, P.O. </w:t>
      </w:r>
      <w:r w:rsidRPr="00816A01">
        <w:rPr>
          <w:rFonts w:ascii="Times New Roman" w:eastAsia="Times New Roman" w:hAnsi="Times New Roman" w:cs="Times New Roman"/>
          <w:kern w:val="0"/>
          <w:sz w:val="24"/>
          <w:szCs w:val="24"/>
          <w:lang w:eastAsia="en-GB"/>
          <w14:ligatures w14:val="none"/>
        </w:rPr>
        <w:t xml:space="preserve">(2022) </w:t>
      </w:r>
      <w:bookmarkEnd w:id="11"/>
      <w:r w:rsidRPr="00816A01">
        <w:rPr>
          <w:rFonts w:ascii="Times New Roman" w:eastAsia="Times New Roman" w:hAnsi="Times New Roman" w:cs="Times New Roman"/>
          <w:kern w:val="0"/>
          <w:sz w:val="24"/>
          <w:szCs w:val="24"/>
          <w:lang w:eastAsia="en-GB"/>
          <w14:ligatures w14:val="none"/>
        </w:rPr>
        <w:t xml:space="preserve">‘Implementing Kolb´s Experiential Learning Cycle by Linking Real Experience, Case-Based Discussion and Simulation’, </w:t>
      </w:r>
      <w:r w:rsidRPr="00816A01">
        <w:rPr>
          <w:rFonts w:ascii="Times New Roman" w:eastAsia="Times New Roman" w:hAnsi="Times New Roman" w:cs="Times New Roman"/>
          <w:i/>
          <w:iCs/>
          <w:kern w:val="0"/>
          <w:sz w:val="24"/>
          <w:szCs w:val="24"/>
          <w:lang w:eastAsia="en-GB"/>
          <w14:ligatures w14:val="none"/>
        </w:rPr>
        <w:t xml:space="preserve">Journal of </w:t>
      </w:r>
      <w:r>
        <w:rPr>
          <w:rFonts w:ascii="Times New Roman" w:eastAsia="Times New Roman" w:hAnsi="Times New Roman" w:cs="Times New Roman"/>
          <w:i/>
          <w:iCs/>
          <w:kern w:val="0"/>
          <w:sz w:val="24"/>
          <w:szCs w:val="24"/>
          <w:lang w:eastAsia="en-GB"/>
          <w14:ligatures w14:val="none"/>
        </w:rPr>
        <w:t>Medical Education</w:t>
      </w:r>
      <w:r w:rsidRPr="00816A01">
        <w:rPr>
          <w:rFonts w:ascii="Times New Roman" w:eastAsia="Times New Roman" w:hAnsi="Times New Roman" w:cs="Times New Roman"/>
          <w:i/>
          <w:iCs/>
          <w:kern w:val="0"/>
          <w:sz w:val="24"/>
          <w:szCs w:val="24"/>
          <w:lang w:eastAsia="en-GB"/>
          <w14:ligatures w14:val="none"/>
        </w:rPr>
        <w:t xml:space="preserve"> and curricular development</w:t>
      </w:r>
      <w:r w:rsidRPr="00816A01">
        <w:rPr>
          <w:rFonts w:ascii="Times New Roman" w:eastAsia="Times New Roman" w:hAnsi="Times New Roman" w:cs="Times New Roman"/>
          <w:kern w:val="0"/>
          <w:sz w:val="24"/>
          <w:szCs w:val="24"/>
          <w:lang w:eastAsia="en-GB"/>
          <w14:ligatures w14:val="none"/>
        </w:rPr>
        <w:t xml:space="preserve">, 9, pp. 23821205221091510–23821205221091510. Available at: </w:t>
      </w:r>
      <w:hyperlink r:id="rId50" w:history="1">
        <w:r w:rsidRPr="00816A01">
          <w:rPr>
            <w:rStyle w:val="Hyperlink"/>
            <w:rFonts w:ascii="Times New Roman" w:eastAsia="Times New Roman" w:hAnsi="Times New Roman" w:cs="Times New Roman"/>
            <w:kern w:val="0"/>
            <w:sz w:val="24"/>
            <w:szCs w:val="24"/>
            <w:lang w:eastAsia="en-GB"/>
            <w14:ligatures w14:val="none"/>
          </w:rPr>
          <w:t>https://doi.org/10.1177/23821205221091511</w:t>
        </w:r>
      </w:hyperlink>
      <w:r w:rsidRPr="00816A01">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br/>
      </w:r>
    </w:p>
    <w:p w14:paraId="1A1EA449" w14:textId="114662E9" w:rsidR="003A2A20" w:rsidRDefault="003A2A20" w:rsidP="00377340">
      <w:pPr>
        <w:spacing w:line="360" w:lineRule="auto"/>
        <w:rPr>
          <w:rFonts w:ascii="Times New Roman" w:hAnsi="Times New Roman" w:cs="Times New Roman"/>
          <w:sz w:val="24"/>
          <w:szCs w:val="24"/>
        </w:rPr>
      </w:pPr>
      <w:r w:rsidRPr="007202D9">
        <w:rPr>
          <w:rFonts w:ascii="Times New Roman" w:hAnsi="Times New Roman" w:cs="Times New Roman"/>
          <w:sz w:val="24"/>
          <w:szCs w:val="24"/>
        </w:rPr>
        <w:t>Williams, O.</w:t>
      </w:r>
      <w:r w:rsidR="00C60E24">
        <w:rPr>
          <w:rFonts w:ascii="Times New Roman" w:hAnsi="Times New Roman" w:cs="Times New Roman"/>
          <w:sz w:val="24"/>
          <w:szCs w:val="24"/>
        </w:rPr>
        <w:t xml:space="preserve">, Sarre, S., Papoulias, S.C., Knowles, S., Robert, G., Beresford, P., Rose, D., Carr, S., Kaur, M. and Palmer, V.J. </w:t>
      </w:r>
      <w:r w:rsidRPr="007202D9">
        <w:rPr>
          <w:rFonts w:ascii="Times New Roman" w:hAnsi="Times New Roman" w:cs="Times New Roman"/>
          <w:sz w:val="24"/>
          <w:szCs w:val="24"/>
        </w:rPr>
        <w:t>(2020) ‘Lost in the shadows: reflections on the dark side of co-production’</w:t>
      </w:r>
      <w:r w:rsidRPr="007202D9">
        <w:rPr>
          <w:rFonts w:ascii="Times New Roman" w:hAnsi="Times New Roman" w:cs="Times New Roman"/>
          <w:i/>
          <w:iCs/>
          <w:sz w:val="24"/>
          <w:szCs w:val="24"/>
        </w:rPr>
        <w:t>, Health research policy and systems</w:t>
      </w:r>
      <w:r w:rsidRPr="007202D9">
        <w:rPr>
          <w:rFonts w:ascii="Times New Roman" w:hAnsi="Times New Roman" w:cs="Times New Roman"/>
          <w:sz w:val="24"/>
          <w:szCs w:val="24"/>
        </w:rPr>
        <w:t xml:space="preserve">, 18(1), pp. 43–43. Available at: </w:t>
      </w:r>
      <w:hyperlink r:id="rId51" w:history="1">
        <w:r w:rsidRPr="007202D9">
          <w:rPr>
            <w:rStyle w:val="Hyperlink"/>
            <w:rFonts w:ascii="Times New Roman" w:hAnsi="Times New Roman" w:cs="Times New Roman"/>
            <w:sz w:val="24"/>
            <w:szCs w:val="24"/>
          </w:rPr>
          <w:t>https://doi.org/10.1186/s12961-020-00558-0</w:t>
        </w:r>
      </w:hyperlink>
      <w:r w:rsidRPr="007202D9">
        <w:rPr>
          <w:rFonts w:ascii="Times New Roman" w:hAnsi="Times New Roman" w:cs="Times New Roman"/>
          <w:sz w:val="24"/>
          <w:szCs w:val="24"/>
        </w:rPr>
        <w:t>.</w:t>
      </w:r>
    </w:p>
    <w:bookmarkEnd w:id="10"/>
    <w:p w14:paraId="24913CDE" w14:textId="47877759" w:rsidR="003A2A20" w:rsidRDefault="003A2A20" w:rsidP="00377340">
      <w:pPr>
        <w:spacing w:after="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World Press (2020) Orienteering for the Military. Available at: </w:t>
      </w:r>
      <w:hyperlink r:id="rId52" w:history="1">
        <w:r w:rsidRPr="00557B39">
          <w:rPr>
            <w:rStyle w:val="Hyperlink"/>
            <w:rFonts w:ascii="Times New Roman" w:eastAsia="Times New Roman" w:hAnsi="Times New Roman" w:cs="Times New Roman"/>
            <w:kern w:val="0"/>
            <w:sz w:val="24"/>
            <w:szCs w:val="24"/>
            <w:lang w:eastAsia="en-GB"/>
            <w14:ligatures w14:val="none"/>
          </w:rPr>
          <w:t>https://betterorienteering.files.wordpress.com/2020/02/orienteering-for-the-military-v2-2020.pdf</w:t>
        </w:r>
      </w:hyperlink>
      <w:r>
        <w:rPr>
          <w:rFonts w:ascii="Times New Roman" w:eastAsia="Times New Roman" w:hAnsi="Times New Roman" w:cs="Times New Roman"/>
          <w:kern w:val="0"/>
          <w:sz w:val="24"/>
          <w:szCs w:val="24"/>
          <w:lang w:eastAsia="en-GB"/>
          <w14:ligatures w14:val="none"/>
        </w:rPr>
        <w:t xml:space="preserve"> (Accessed: 27</w:t>
      </w:r>
      <w:r w:rsidRPr="00401EC6">
        <w:rPr>
          <w:rFonts w:ascii="Times New Roman" w:eastAsia="Times New Roman" w:hAnsi="Times New Roman" w:cs="Times New Roman"/>
          <w:kern w:val="0"/>
          <w:sz w:val="24"/>
          <w:szCs w:val="24"/>
          <w:vertAlign w:val="superscript"/>
          <w:lang w:eastAsia="en-GB"/>
          <w14:ligatures w14:val="none"/>
        </w:rPr>
        <w:t>th</w:t>
      </w:r>
      <w:r>
        <w:rPr>
          <w:rFonts w:ascii="Times New Roman" w:eastAsia="Times New Roman" w:hAnsi="Times New Roman" w:cs="Times New Roman"/>
          <w:kern w:val="0"/>
          <w:sz w:val="24"/>
          <w:szCs w:val="24"/>
          <w:lang w:eastAsia="en-GB"/>
          <w14:ligatures w14:val="none"/>
        </w:rPr>
        <w:t xml:space="preserve"> November 2023) </w:t>
      </w:r>
      <w:r>
        <w:rPr>
          <w:rFonts w:ascii="Times New Roman" w:eastAsia="Times New Roman" w:hAnsi="Times New Roman" w:cs="Times New Roman"/>
          <w:kern w:val="0"/>
          <w:sz w:val="24"/>
          <w:szCs w:val="24"/>
          <w:lang w:eastAsia="en-GB"/>
          <w14:ligatures w14:val="none"/>
        </w:rPr>
        <w:br/>
      </w:r>
      <w:r>
        <w:rPr>
          <w:rFonts w:ascii="Times New Roman" w:eastAsia="Times New Roman" w:hAnsi="Times New Roman" w:cs="Times New Roman"/>
          <w:kern w:val="0"/>
          <w:sz w:val="24"/>
          <w:szCs w:val="24"/>
          <w:lang w:eastAsia="en-GB"/>
          <w14:ligatures w14:val="none"/>
        </w:rPr>
        <w:br/>
      </w:r>
    </w:p>
    <w:sectPr w:rsidR="003A2A20">
      <w:head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08360E" w14:textId="77777777" w:rsidR="00CD66BE" w:rsidRDefault="00CD66BE" w:rsidP="00E75B7C">
      <w:pPr>
        <w:spacing w:after="0" w:line="240" w:lineRule="auto"/>
      </w:pPr>
      <w:r>
        <w:separator/>
      </w:r>
    </w:p>
  </w:endnote>
  <w:endnote w:type="continuationSeparator" w:id="0">
    <w:p w14:paraId="0D7635CF" w14:textId="77777777" w:rsidR="00CD66BE" w:rsidRDefault="00CD66BE" w:rsidP="00E75B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52F897" w14:textId="77777777" w:rsidR="00CD66BE" w:rsidRDefault="00CD66BE" w:rsidP="00E75B7C">
      <w:pPr>
        <w:spacing w:after="0" w:line="240" w:lineRule="auto"/>
      </w:pPr>
      <w:r>
        <w:separator/>
      </w:r>
    </w:p>
  </w:footnote>
  <w:footnote w:type="continuationSeparator" w:id="0">
    <w:p w14:paraId="4E1B800F" w14:textId="77777777" w:rsidR="00CD66BE" w:rsidRDefault="00CD66BE" w:rsidP="00E75B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55CDD1" w14:textId="505BDFF6" w:rsidR="002A518F" w:rsidRDefault="002A518F">
    <w:pPr>
      <w:pStyle w:val="Header"/>
    </w:pPr>
    <w:r>
      <w:t>2210044</w:t>
    </w:r>
  </w:p>
  <w:p w14:paraId="2BAE626F" w14:textId="4A0B0971" w:rsidR="002A518F" w:rsidRDefault="002A518F">
    <w:pPr>
      <w:pStyle w:val="Header"/>
    </w:pPr>
    <w:r>
      <w:t>Courtney-Leigh Partridge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062B"/>
    <w:rsid w:val="000254F6"/>
    <w:rsid w:val="000354E1"/>
    <w:rsid w:val="00040EA3"/>
    <w:rsid w:val="000A4E3C"/>
    <w:rsid w:val="000B37DC"/>
    <w:rsid w:val="000D336F"/>
    <w:rsid w:val="000D69B3"/>
    <w:rsid w:val="000E32C7"/>
    <w:rsid w:val="0013383B"/>
    <w:rsid w:val="0014062B"/>
    <w:rsid w:val="00141247"/>
    <w:rsid w:val="00173E2B"/>
    <w:rsid w:val="0017587D"/>
    <w:rsid w:val="001A28BD"/>
    <w:rsid w:val="001B4305"/>
    <w:rsid w:val="001E2FBA"/>
    <w:rsid w:val="001F3E08"/>
    <w:rsid w:val="002024F4"/>
    <w:rsid w:val="00246DC9"/>
    <w:rsid w:val="002769E7"/>
    <w:rsid w:val="002A518F"/>
    <w:rsid w:val="002C3482"/>
    <w:rsid w:val="002C4047"/>
    <w:rsid w:val="002D0516"/>
    <w:rsid w:val="002D2DC6"/>
    <w:rsid w:val="002D2E51"/>
    <w:rsid w:val="002F1FB5"/>
    <w:rsid w:val="002F28EB"/>
    <w:rsid w:val="003020B1"/>
    <w:rsid w:val="00303FC1"/>
    <w:rsid w:val="003148F5"/>
    <w:rsid w:val="003156F5"/>
    <w:rsid w:val="00323C83"/>
    <w:rsid w:val="00340E99"/>
    <w:rsid w:val="0036779E"/>
    <w:rsid w:val="00377340"/>
    <w:rsid w:val="003A114C"/>
    <w:rsid w:val="003A2A20"/>
    <w:rsid w:val="003D0D86"/>
    <w:rsid w:val="00404584"/>
    <w:rsid w:val="00410254"/>
    <w:rsid w:val="0041060A"/>
    <w:rsid w:val="00414D9D"/>
    <w:rsid w:val="00437768"/>
    <w:rsid w:val="00467C0E"/>
    <w:rsid w:val="00470EA7"/>
    <w:rsid w:val="00473E13"/>
    <w:rsid w:val="00494399"/>
    <w:rsid w:val="004C591A"/>
    <w:rsid w:val="004F142D"/>
    <w:rsid w:val="004F3E00"/>
    <w:rsid w:val="00514924"/>
    <w:rsid w:val="0053637D"/>
    <w:rsid w:val="0055672F"/>
    <w:rsid w:val="0058442E"/>
    <w:rsid w:val="005C798C"/>
    <w:rsid w:val="005D0E67"/>
    <w:rsid w:val="005F3159"/>
    <w:rsid w:val="006010A1"/>
    <w:rsid w:val="0060407F"/>
    <w:rsid w:val="006409A2"/>
    <w:rsid w:val="00646208"/>
    <w:rsid w:val="00667F69"/>
    <w:rsid w:val="00692878"/>
    <w:rsid w:val="006C2C28"/>
    <w:rsid w:val="006F0BFA"/>
    <w:rsid w:val="007202D9"/>
    <w:rsid w:val="00723A52"/>
    <w:rsid w:val="0074618D"/>
    <w:rsid w:val="00753E8C"/>
    <w:rsid w:val="00756083"/>
    <w:rsid w:val="00767F55"/>
    <w:rsid w:val="00792248"/>
    <w:rsid w:val="007A7D3C"/>
    <w:rsid w:val="007C7DC7"/>
    <w:rsid w:val="00801BDC"/>
    <w:rsid w:val="00807952"/>
    <w:rsid w:val="008117E1"/>
    <w:rsid w:val="00817077"/>
    <w:rsid w:val="00860804"/>
    <w:rsid w:val="00861C35"/>
    <w:rsid w:val="00866E4F"/>
    <w:rsid w:val="00877E20"/>
    <w:rsid w:val="008F764E"/>
    <w:rsid w:val="008F7E2D"/>
    <w:rsid w:val="00907158"/>
    <w:rsid w:val="009244BE"/>
    <w:rsid w:val="00933D22"/>
    <w:rsid w:val="0094701A"/>
    <w:rsid w:val="00964EFC"/>
    <w:rsid w:val="00966354"/>
    <w:rsid w:val="00985CEC"/>
    <w:rsid w:val="009866F9"/>
    <w:rsid w:val="009905FA"/>
    <w:rsid w:val="00995DF0"/>
    <w:rsid w:val="009E1D58"/>
    <w:rsid w:val="009E240F"/>
    <w:rsid w:val="009E361E"/>
    <w:rsid w:val="00A75EF3"/>
    <w:rsid w:val="00A760B8"/>
    <w:rsid w:val="00A809B5"/>
    <w:rsid w:val="00A97F53"/>
    <w:rsid w:val="00AA0340"/>
    <w:rsid w:val="00AB4013"/>
    <w:rsid w:val="00AB54BC"/>
    <w:rsid w:val="00AF1833"/>
    <w:rsid w:val="00AF722F"/>
    <w:rsid w:val="00AF7FC7"/>
    <w:rsid w:val="00B17FC9"/>
    <w:rsid w:val="00B436A9"/>
    <w:rsid w:val="00B4380E"/>
    <w:rsid w:val="00B4561B"/>
    <w:rsid w:val="00B66C2E"/>
    <w:rsid w:val="00B700C9"/>
    <w:rsid w:val="00B84DA6"/>
    <w:rsid w:val="00BA1042"/>
    <w:rsid w:val="00BA2520"/>
    <w:rsid w:val="00BE39C8"/>
    <w:rsid w:val="00C03834"/>
    <w:rsid w:val="00C2175A"/>
    <w:rsid w:val="00C50988"/>
    <w:rsid w:val="00C52F7D"/>
    <w:rsid w:val="00C60E24"/>
    <w:rsid w:val="00C802B5"/>
    <w:rsid w:val="00CB33B7"/>
    <w:rsid w:val="00CD0F79"/>
    <w:rsid w:val="00CD66BE"/>
    <w:rsid w:val="00CD7118"/>
    <w:rsid w:val="00D63541"/>
    <w:rsid w:val="00DA0D3B"/>
    <w:rsid w:val="00DB71C9"/>
    <w:rsid w:val="00DE2665"/>
    <w:rsid w:val="00DF7483"/>
    <w:rsid w:val="00E11556"/>
    <w:rsid w:val="00E3067E"/>
    <w:rsid w:val="00E34DDA"/>
    <w:rsid w:val="00E6459F"/>
    <w:rsid w:val="00E6652B"/>
    <w:rsid w:val="00E75B7C"/>
    <w:rsid w:val="00ED685B"/>
    <w:rsid w:val="00F23A57"/>
    <w:rsid w:val="00F86BE7"/>
    <w:rsid w:val="00FB2ACA"/>
    <w:rsid w:val="00FC05F6"/>
    <w:rsid w:val="00FD41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AEDF43"/>
  <w15:chartTrackingRefBased/>
  <w15:docId w15:val="{A0FAA58C-96FB-402C-8104-AE2BAB15D1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5B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5B7C"/>
  </w:style>
  <w:style w:type="paragraph" w:styleId="Footer">
    <w:name w:val="footer"/>
    <w:basedOn w:val="Normal"/>
    <w:link w:val="FooterChar"/>
    <w:uiPriority w:val="99"/>
    <w:unhideWhenUsed/>
    <w:rsid w:val="00E75B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5B7C"/>
  </w:style>
  <w:style w:type="character" w:styleId="Hyperlink">
    <w:name w:val="Hyperlink"/>
    <w:basedOn w:val="DefaultParagraphFont"/>
    <w:uiPriority w:val="99"/>
    <w:unhideWhenUsed/>
    <w:rsid w:val="00246DC9"/>
    <w:rPr>
      <w:color w:val="0563C1" w:themeColor="hyperlink"/>
      <w:u w:val="single"/>
    </w:rPr>
  </w:style>
  <w:style w:type="character" w:styleId="UnresolvedMention">
    <w:name w:val="Unresolved Mention"/>
    <w:basedOn w:val="DefaultParagraphFont"/>
    <w:uiPriority w:val="99"/>
    <w:semiHidden/>
    <w:unhideWhenUsed/>
    <w:rsid w:val="00246DC9"/>
    <w:rPr>
      <w:color w:val="605E5C"/>
      <w:shd w:val="clear" w:color="auto" w:fill="E1DFDD"/>
    </w:rPr>
  </w:style>
  <w:style w:type="character" w:styleId="FollowedHyperlink">
    <w:name w:val="FollowedHyperlink"/>
    <w:basedOn w:val="DefaultParagraphFont"/>
    <w:uiPriority w:val="99"/>
    <w:semiHidden/>
    <w:unhideWhenUsed/>
    <w:rsid w:val="00246DC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1715163515588106" TargetMode="External"/><Relationship Id="rId18" Type="http://schemas.openxmlformats.org/officeDocument/2006/relationships/hyperlink" Target="https://doi.org/10.1016/j.pec.2020.03.027" TargetMode="External"/><Relationship Id="rId26" Type="http://schemas.openxmlformats.org/officeDocument/2006/relationships/hyperlink" Target="https://doi.org/10.1007/s10029-020-02121-w" TargetMode="External"/><Relationship Id="rId39" Type="http://schemas.openxmlformats.org/officeDocument/2006/relationships/hyperlink" Target="https://doi.org/10.1002/ieam.4312" TargetMode="External"/><Relationship Id="rId21" Type="http://schemas.openxmlformats.org/officeDocument/2006/relationships/hyperlink" Target="https://doi.org/10.1186/s12961-015-0006-y" TargetMode="External"/><Relationship Id="rId34" Type="http://schemas.openxmlformats.org/officeDocument/2006/relationships/hyperlink" Target="https://www.nmc.org.uk/news/press-releases/joint-statement-reflective-practice/" TargetMode="External"/><Relationship Id="rId42" Type="http://schemas.openxmlformats.org/officeDocument/2006/relationships/hyperlink" Target="https://doi.org/10.1037/amp0000298" TargetMode="External"/><Relationship Id="rId47" Type="http://schemas.openxmlformats.org/officeDocument/2006/relationships/hyperlink" Target="https://doi.org/10.1111/jan.15261" TargetMode="External"/><Relationship Id="rId50" Type="http://schemas.openxmlformats.org/officeDocument/2006/relationships/hyperlink" Target="https://doi.org/10.1177/23821205221091511" TargetMode="External"/><Relationship Id="rId55" Type="http://schemas.openxmlformats.org/officeDocument/2006/relationships/theme" Target="theme/theme1.xml"/><Relationship Id="rId7" Type="http://schemas.openxmlformats.org/officeDocument/2006/relationships/hyperlink" Target="https://doi.org/10.1186/s12909-021-02831-4" TargetMode="External"/><Relationship Id="rId2" Type="http://schemas.openxmlformats.org/officeDocument/2006/relationships/settings" Target="settings.xml"/><Relationship Id="rId16" Type="http://schemas.openxmlformats.org/officeDocument/2006/relationships/hyperlink" Target="https://doi.org/10.1080/03434002000213950" TargetMode="External"/><Relationship Id="rId29" Type="http://schemas.openxmlformats.org/officeDocument/2006/relationships/hyperlink" Target="https://web-s-ebscohost-com.ezproxy.uwtsd.ac.uk/ehost/pdfviewer/pdfviewer?vid=0&amp;sid=8d310bfd-06da-4094-93ea-9edd8562f677%40redis" TargetMode="External"/><Relationship Id="rId11" Type="http://schemas.openxmlformats.org/officeDocument/2006/relationships/hyperlink" Target="https://doi.org/10.5334/ijic.3068" TargetMode="External"/><Relationship Id="rId24" Type="http://schemas.openxmlformats.org/officeDocument/2006/relationships/hyperlink" Target="https://doi.org/10.1186/s12912-021-00803-z" TargetMode="External"/><Relationship Id="rId32" Type="http://schemas.openxmlformats.org/officeDocument/2006/relationships/hyperlink" Target="https://online.norwich.edu/4-components-experiential-learning-cycle" TargetMode="External"/><Relationship Id="rId37" Type="http://schemas.openxmlformats.org/officeDocument/2006/relationships/hyperlink" Target="https://doi.org/10.1111/nhs.12805" TargetMode="External"/><Relationship Id="rId40" Type="http://schemas.openxmlformats.org/officeDocument/2006/relationships/hyperlink" Target="https://doi.org/10.1186/s12913-023-10000-0" TargetMode="External"/><Relationship Id="rId45" Type="http://schemas.openxmlformats.org/officeDocument/2006/relationships/hyperlink" Target="https://doi.org/10.1177/1758573217735325" TargetMode="External"/><Relationship Id="rId53"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doi.org/10.1371/journal.pone.0266899" TargetMode="External"/><Relationship Id="rId19" Type="http://schemas.openxmlformats.org/officeDocument/2006/relationships/hyperlink" Target="https://doi.org/10.1016/S0140-6736(20)30634-6" TargetMode="External"/><Relationship Id="rId31" Type="http://schemas.openxmlformats.org/officeDocument/2006/relationships/hyperlink" Target="https://www.nhs.uk/conditions/heart-attack/symptoms/" TargetMode="External"/><Relationship Id="rId44" Type="http://schemas.openxmlformats.org/officeDocument/2006/relationships/hyperlink" Target="https://doi.org/10.1080/13561820.2019.1636007" TargetMode="External"/><Relationship Id="rId52" Type="http://schemas.openxmlformats.org/officeDocument/2006/relationships/hyperlink" Target="https://betterorienteering.files.wordpress.com/2020/02/orienteering-for-the-military-v2-2020.pdf" TargetMode="External"/><Relationship Id="rId4" Type="http://schemas.openxmlformats.org/officeDocument/2006/relationships/footnotes" Target="footnotes.xml"/><Relationship Id="rId9" Type="http://schemas.openxmlformats.org/officeDocument/2006/relationships/hyperlink" Target="https://doi.org/10.1186/s13643-021-01630-8" TargetMode="External"/><Relationship Id="rId14" Type="http://schemas.openxmlformats.org/officeDocument/2006/relationships/hyperlink" Target="https://www.britishorienteering.org.uk/newcomers_guide" TargetMode="External"/><Relationship Id="rId22" Type="http://schemas.openxmlformats.org/officeDocument/2006/relationships/hyperlink" Target="https://doi.org/10.1080/13561820.2020.1801614" TargetMode="External"/><Relationship Id="rId27" Type="http://schemas.openxmlformats.org/officeDocument/2006/relationships/hyperlink" Target="https://doi.org/10.1016/j.sbspro.2011.12.091" TargetMode="External"/><Relationship Id="rId30" Type="http://schemas.openxmlformats.org/officeDocument/2006/relationships/hyperlink" Target="https://doi.org/10.1111/medu.14032" TargetMode="External"/><Relationship Id="rId35" Type="http://schemas.openxmlformats.org/officeDocument/2006/relationships/hyperlink" Target="https://doi.org/10.1186/s12961-020-00644-3" TargetMode="External"/><Relationship Id="rId43" Type="http://schemas.openxmlformats.org/officeDocument/2006/relationships/hyperlink" Target="https://www.royalnavy.mod.uk/navyfit/sports/associations/orienteering" TargetMode="External"/><Relationship Id="rId48" Type="http://schemas.openxmlformats.org/officeDocument/2006/relationships/hyperlink" Target="https://www.ed.ac.uk/reflection/reflectors-toolkit/reflecting-on-experience/gibbs-reflective-cycle" TargetMode="External"/><Relationship Id="rId8" Type="http://schemas.openxmlformats.org/officeDocument/2006/relationships/hyperlink" Target="https://doi.org/10.1177/1355819619844540" TargetMode="External"/><Relationship Id="rId51" Type="http://schemas.openxmlformats.org/officeDocument/2006/relationships/hyperlink" Target="https://doi.org/10.1186/s12961-020-00558-0" TargetMode="External"/><Relationship Id="rId3" Type="http://schemas.openxmlformats.org/officeDocument/2006/relationships/webSettings" Target="webSettings.xml"/><Relationship Id="rId12" Type="http://schemas.openxmlformats.org/officeDocument/2006/relationships/hyperlink" Target="https://doi.org/10.3390/md21020065" TargetMode="External"/><Relationship Id="rId17" Type="http://schemas.openxmlformats.org/officeDocument/2006/relationships/hyperlink" Target="https://web-s-ebscohost-com.ezproxy.uwtsd.ac.uk/ehost/pdfviewer/pdfviewer?vid=0&amp;sid=313f8ef2-eada-40e5-a270-b889189fc6dd%40redis" TargetMode="External"/><Relationship Id="rId25" Type="http://schemas.openxmlformats.org/officeDocument/2006/relationships/hyperlink" Target="https://doi.org/10.1080/14623943.2019.1651715" TargetMode="External"/><Relationship Id="rId33" Type="http://schemas.openxmlformats.org/officeDocument/2006/relationships/hyperlink" Target="https://www.nmc.org.uk/globalassets/sitedocuments/councilpapersanddocuments/leavers-survey-2021.pdf" TargetMode="External"/><Relationship Id="rId38" Type="http://schemas.openxmlformats.org/officeDocument/2006/relationships/hyperlink" Target="https://doi.org/10.1016/j.ptsp.2013.03.004" TargetMode="External"/><Relationship Id="rId46" Type="http://schemas.openxmlformats.org/officeDocument/2006/relationships/hyperlink" Target="https://doi.org/10.1038/s41591-022-02160-z" TargetMode="External"/><Relationship Id="rId20" Type="http://schemas.openxmlformats.org/officeDocument/2006/relationships/hyperlink" Target="https://doi.org/10.1088/1742-6596/1842/1/012031" TargetMode="External"/><Relationship Id="rId41" Type="http://schemas.openxmlformats.org/officeDocument/2006/relationships/hyperlink" Target="https://doi.org/10.3310/hsdr07380" TargetMode="External"/><Relationship Id="rId54"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1186/s12889-021-10630-1" TargetMode="External"/><Relationship Id="rId15" Type="http://schemas.openxmlformats.org/officeDocument/2006/relationships/hyperlink" Target="https://doi.org/10.1088/1742-6596/1265/1/012011" TargetMode="External"/><Relationship Id="rId23" Type="http://schemas.openxmlformats.org/officeDocument/2006/relationships/hyperlink" Target="https://doi.org/10.1002/wmh3.363" TargetMode="External"/><Relationship Id="rId28" Type="http://schemas.openxmlformats.org/officeDocument/2006/relationships/hyperlink" Target="https://doi.org/10.12968/bjcn.2020.25.11.555" TargetMode="External"/><Relationship Id="rId36" Type="http://schemas.openxmlformats.org/officeDocument/2006/relationships/hyperlink" Target="https://doi.org/10.3928/01484834-20181119-13" TargetMode="External"/><Relationship Id="rId49" Type="http://schemas.openxmlformats.org/officeDocument/2006/relationships/hyperlink" Target="https://www.uwindsor.ca/fahss/1005/what-experiential-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1455</TotalTime>
  <Pages>23</Pages>
  <Words>7085</Words>
  <Characters>42500</Characters>
  <Application>Microsoft Office Word</Application>
  <DocSecurity>0</DocSecurity>
  <Lines>709</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Partridge</dc:creator>
  <cp:keywords/>
  <dc:description/>
  <cp:lastModifiedBy>Courtney Partridge</cp:lastModifiedBy>
  <cp:revision>54</cp:revision>
  <dcterms:created xsi:type="dcterms:W3CDTF">2023-10-17T12:26:00Z</dcterms:created>
  <dcterms:modified xsi:type="dcterms:W3CDTF">2023-12-12T10:48:00Z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af67ad8ba183e3977db6402de4f353cb4e1c9a049dcf995a183edeab86bc2dba</vt:lpwstr>
  </property>
</Properties>
</file>