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8CBCB" w14:textId="38FFB58D" w:rsidR="00DF52B4" w:rsidRDefault="00DF52B4"/>
    <w:p w14:paraId="04B2F7A9" w14:textId="77777777" w:rsidR="00175B3B" w:rsidRDefault="00175B3B"/>
    <w:p w14:paraId="351DAC91" w14:textId="77777777" w:rsidR="00175B3B" w:rsidRDefault="00175B3B"/>
    <w:p w14:paraId="456E8CFA" w14:textId="77777777" w:rsidR="00175B3B" w:rsidRDefault="00175B3B" w:rsidP="00175B3B">
      <w:pPr>
        <w:jc w:val="center"/>
        <w:rPr>
          <w:rFonts w:ascii="Times New Roman" w:hAnsi="Times New Roman" w:cs="Times New Roman"/>
          <w:sz w:val="24"/>
          <w:szCs w:val="24"/>
        </w:rPr>
      </w:pPr>
    </w:p>
    <w:p w14:paraId="0A01FABC" w14:textId="77777777" w:rsidR="00175B3B" w:rsidRDefault="00175B3B" w:rsidP="00175B3B">
      <w:pPr>
        <w:jc w:val="center"/>
        <w:rPr>
          <w:rFonts w:ascii="Times New Roman" w:hAnsi="Times New Roman" w:cs="Times New Roman"/>
          <w:sz w:val="24"/>
          <w:szCs w:val="24"/>
        </w:rPr>
      </w:pPr>
    </w:p>
    <w:p w14:paraId="5FA77CD6" w14:textId="77777777" w:rsidR="00175B3B" w:rsidRDefault="00175B3B" w:rsidP="00175B3B">
      <w:pPr>
        <w:jc w:val="center"/>
        <w:rPr>
          <w:rFonts w:ascii="Times New Roman" w:hAnsi="Times New Roman" w:cs="Times New Roman"/>
          <w:sz w:val="24"/>
          <w:szCs w:val="24"/>
        </w:rPr>
      </w:pPr>
    </w:p>
    <w:p w14:paraId="6B2937E0" w14:textId="77777777" w:rsidR="00175B3B" w:rsidRDefault="00175B3B" w:rsidP="00175B3B">
      <w:pPr>
        <w:jc w:val="center"/>
        <w:rPr>
          <w:rFonts w:ascii="Times New Roman" w:hAnsi="Times New Roman" w:cs="Times New Roman"/>
          <w:sz w:val="24"/>
          <w:szCs w:val="24"/>
        </w:rPr>
      </w:pPr>
    </w:p>
    <w:p w14:paraId="7C1B17A6" w14:textId="77777777" w:rsidR="00175B3B" w:rsidRDefault="00175B3B" w:rsidP="00175B3B">
      <w:pPr>
        <w:jc w:val="center"/>
        <w:rPr>
          <w:rFonts w:ascii="Times New Roman" w:hAnsi="Times New Roman" w:cs="Times New Roman"/>
          <w:sz w:val="24"/>
          <w:szCs w:val="24"/>
        </w:rPr>
      </w:pPr>
    </w:p>
    <w:p w14:paraId="2F71726C" w14:textId="77777777" w:rsidR="00175B3B" w:rsidRDefault="00175B3B" w:rsidP="00175B3B">
      <w:pPr>
        <w:jc w:val="center"/>
        <w:rPr>
          <w:rFonts w:ascii="Times New Roman" w:hAnsi="Times New Roman" w:cs="Times New Roman"/>
          <w:sz w:val="24"/>
          <w:szCs w:val="24"/>
        </w:rPr>
      </w:pPr>
    </w:p>
    <w:p w14:paraId="52CF95D7" w14:textId="77777777" w:rsidR="00175B3B" w:rsidRPr="00175B3B" w:rsidRDefault="00175B3B" w:rsidP="00175B3B">
      <w:pPr>
        <w:jc w:val="center"/>
        <w:rPr>
          <w:rFonts w:ascii="Times New Roman" w:hAnsi="Times New Roman" w:cs="Times New Roman"/>
          <w:sz w:val="28"/>
          <w:szCs w:val="28"/>
        </w:rPr>
      </w:pPr>
    </w:p>
    <w:p w14:paraId="070D7F5B" w14:textId="2E3F709A" w:rsidR="00175B3B" w:rsidRPr="00175B3B" w:rsidRDefault="00175B3B" w:rsidP="00175B3B">
      <w:pPr>
        <w:jc w:val="center"/>
        <w:rPr>
          <w:rFonts w:ascii="Times New Roman" w:hAnsi="Times New Roman" w:cs="Times New Roman"/>
          <w:b/>
          <w:bCs/>
          <w:sz w:val="28"/>
          <w:szCs w:val="28"/>
        </w:rPr>
      </w:pPr>
      <w:r w:rsidRPr="00175B3B">
        <w:rPr>
          <w:rFonts w:ascii="Times New Roman" w:hAnsi="Times New Roman" w:cs="Times New Roman"/>
          <w:b/>
          <w:bCs/>
          <w:sz w:val="28"/>
          <w:szCs w:val="28"/>
        </w:rPr>
        <w:t>Phoebe Preece</w:t>
      </w:r>
    </w:p>
    <w:p w14:paraId="2913733C" w14:textId="1CA5DE60" w:rsidR="00175B3B" w:rsidRPr="00175B3B" w:rsidRDefault="00175B3B" w:rsidP="00175B3B">
      <w:pPr>
        <w:jc w:val="center"/>
        <w:rPr>
          <w:rFonts w:ascii="Times New Roman" w:hAnsi="Times New Roman" w:cs="Times New Roman"/>
          <w:sz w:val="24"/>
          <w:szCs w:val="24"/>
        </w:rPr>
      </w:pPr>
      <w:r w:rsidRPr="00175B3B">
        <w:rPr>
          <w:rFonts w:ascii="Times New Roman" w:hAnsi="Times New Roman" w:cs="Times New Roman"/>
          <w:b/>
          <w:bCs/>
          <w:sz w:val="24"/>
          <w:szCs w:val="24"/>
        </w:rPr>
        <w:t>ECAD5007</w:t>
      </w:r>
      <w:r w:rsidRPr="00175B3B">
        <w:rPr>
          <w:rFonts w:ascii="Times New Roman" w:hAnsi="Times New Roman" w:cs="Times New Roman"/>
          <w:sz w:val="24"/>
          <w:szCs w:val="24"/>
        </w:rPr>
        <w:t xml:space="preserve"> – The Learner: Who am I Teaching?</w:t>
      </w:r>
    </w:p>
    <w:p w14:paraId="11E2F181" w14:textId="4CE616CC" w:rsidR="00175B3B" w:rsidRDefault="00175B3B" w:rsidP="00175B3B">
      <w:pPr>
        <w:jc w:val="center"/>
        <w:rPr>
          <w:rFonts w:ascii="Times New Roman" w:hAnsi="Times New Roman" w:cs="Times New Roman"/>
          <w:sz w:val="24"/>
          <w:szCs w:val="24"/>
        </w:rPr>
      </w:pPr>
      <w:r w:rsidRPr="00175B3B">
        <w:rPr>
          <w:rFonts w:ascii="Times New Roman" w:hAnsi="Times New Roman" w:cs="Times New Roman"/>
          <w:sz w:val="24"/>
          <w:szCs w:val="24"/>
        </w:rPr>
        <w:t>‘Chose an intervention that supports the learning and development of pupils. Reflect critically on its potential for ensuring pupil progression and the possible challenges that may arise.’</w:t>
      </w:r>
    </w:p>
    <w:p w14:paraId="405C1EA8" w14:textId="77777777" w:rsidR="00175B3B" w:rsidRDefault="00175B3B" w:rsidP="00175B3B">
      <w:pPr>
        <w:jc w:val="center"/>
        <w:rPr>
          <w:rFonts w:ascii="Times New Roman" w:hAnsi="Times New Roman" w:cs="Times New Roman"/>
          <w:sz w:val="24"/>
          <w:szCs w:val="24"/>
        </w:rPr>
      </w:pPr>
    </w:p>
    <w:p w14:paraId="063FBC83" w14:textId="77777777" w:rsidR="00175B3B" w:rsidRDefault="00175B3B" w:rsidP="00175B3B">
      <w:pPr>
        <w:jc w:val="center"/>
        <w:rPr>
          <w:rFonts w:ascii="Times New Roman" w:hAnsi="Times New Roman" w:cs="Times New Roman"/>
          <w:sz w:val="24"/>
          <w:szCs w:val="24"/>
        </w:rPr>
      </w:pPr>
    </w:p>
    <w:p w14:paraId="7ACA4BC9" w14:textId="77777777" w:rsidR="00175B3B" w:rsidRDefault="00175B3B" w:rsidP="00175B3B">
      <w:pPr>
        <w:jc w:val="center"/>
        <w:rPr>
          <w:rFonts w:ascii="Times New Roman" w:hAnsi="Times New Roman" w:cs="Times New Roman"/>
          <w:sz w:val="24"/>
          <w:szCs w:val="24"/>
        </w:rPr>
      </w:pPr>
    </w:p>
    <w:p w14:paraId="17E69E86" w14:textId="5A4D2879" w:rsidR="00175B3B" w:rsidRPr="004D6075" w:rsidRDefault="00175B3B" w:rsidP="00175B3B">
      <w:pPr>
        <w:rPr>
          <w:rFonts w:ascii="Times New Roman" w:hAnsi="Times New Roman" w:cs="Times New Roman"/>
        </w:rPr>
      </w:pPr>
      <w:r w:rsidRPr="004D6075">
        <w:rPr>
          <w:rFonts w:ascii="Times New Roman" w:hAnsi="Times New Roman" w:cs="Times New Roman"/>
        </w:rPr>
        <w:t xml:space="preserve">Word Count: </w:t>
      </w:r>
      <w:r w:rsidR="009B5027" w:rsidRPr="004D6075">
        <w:rPr>
          <w:rFonts w:ascii="Times New Roman" w:hAnsi="Times New Roman" w:cs="Times New Roman"/>
        </w:rPr>
        <w:t>4395</w:t>
      </w:r>
    </w:p>
    <w:p w14:paraId="496942CB" w14:textId="77777777" w:rsidR="00175B3B" w:rsidRDefault="00175B3B" w:rsidP="00175B3B">
      <w:pPr>
        <w:rPr>
          <w:rFonts w:ascii="Times New Roman" w:hAnsi="Times New Roman" w:cs="Times New Roman"/>
          <w:sz w:val="24"/>
          <w:szCs w:val="24"/>
        </w:rPr>
      </w:pPr>
    </w:p>
    <w:p w14:paraId="7B394907" w14:textId="77777777" w:rsidR="00175B3B" w:rsidRDefault="00175B3B" w:rsidP="00175B3B">
      <w:pPr>
        <w:rPr>
          <w:rFonts w:ascii="Times New Roman" w:hAnsi="Times New Roman" w:cs="Times New Roman"/>
          <w:sz w:val="24"/>
          <w:szCs w:val="24"/>
        </w:rPr>
      </w:pPr>
    </w:p>
    <w:p w14:paraId="03E3010E" w14:textId="77777777" w:rsidR="00175B3B" w:rsidRDefault="00175B3B" w:rsidP="00175B3B">
      <w:pPr>
        <w:rPr>
          <w:rFonts w:ascii="Times New Roman" w:hAnsi="Times New Roman" w:cs="Times New Roman"/>
          <w:sz w:val="24"/>
          <w:szCs w:val="24"/>
        </w:rPr>
      </w:pPr>
    </w:p>
    <w:p w14:paraId="06C31F7A" w14:textId="77777777" w:rsidR="00175B3B" w:rsidRDefault="00175B3B" w:rsidP="00175B3B">
      <w:pPr>
        <w:rPr>
          <w:rFonts w:ascii="Times New Roman" w:hAnsi="Times New Roman" w:cs="Times New Roman"/>
          <w:sz w:val="24"/>
          <w:szCs w:val="24"/>
        </w:rPr>
      </w:pPr>
    </w:p>
    <w:p w14:paraId="0F3A6D76" w14:textId="77777777" w:rsidR="00175B3B" w:rsidRDefault="00175B3B" w:rsidP="00175B3B">
      <w:pPr>
        <w:rPr>
          <w:rFonts w:ascii="Times New Roman" w:hAnsi="Times New Roman" w:cs="Times New Roman"/>
          <w:sz w:val="24"/>
          <w:szCs w:val="24"/>
        </w:rPr>
      </w:pPr>
    </w:p>
    <w:p w14:paraId="64B171FD" w14:textId="77777777" w:rsidR="00175B3B" w:rsidRDefault="00175B3B" w:rsidP="00175B3B">
      <w:pPr>
        <w:rPr>
          <w:rFonts w:ascii="Times New Roman" w:hAnsi="Times New Roman" w:cs="Times New Roman"/>
          <w:sz w:val="24"/>
          <w:szCs w:val="24"/>
        </w:rPr>
      </w:pPr>
    </w:p>
    <w:p w14:paraId="6756245F" w14:textId="77777777" w:rsidR="00175B3B" w:rsidRDefault="00175B3B" w:rsidP="00175B3B">
      <w:pPr>
        <w:rPr>
          <w:rFonts w:ascii="Times New Roman" w:hAnsi="Times New Roman" w:cs="Times New Roman"/>
          <w:sz w:val="24"/>
          <w:szCs w:val="24"/>
        </w:rPr>
      </w:pPr>
    </w:p>
    <w:p w14:paraId="1576364E" w14:textId="77777777" w:rsidR="00175B3B" w:rsidRPr="00454898" w:rsidRDefault="00175B3B" w:rsidP="00175B3B">
      <w:pPr>
        <w:rPr>
          <w:rFonts w:ascii="Times New Roman" w:hAnsi="Times New Roman" w:cs="Times New Roman"/>
        </w:rPr>
      </w:pPr>
    </w:p>
    <w:p w14:paraId="53791900" w14:textId="77777777" w:rsidR="004D6075" w:rsidRDefault="004D6075" w:rsidP="00175B3B">
      <w:pPr>
        <w:rPr>
          <w:rFonts w:ascii="Times New Roman" w:hAnsi="Times New Roman" w:cs="Times New Roman"/>
          <w:b/>
          <w:bCs/>
        </w:rPr>
      </w:pPr>
    </w:p>
    <w:p w14:paraId="7A03EA44" w14:textId="67C0E732" w:rsidR="00175B3B" w:rsidRPr="00454898" w:rsidRDefault="00175B3B" w:rsidP="00175B3B">
      <w:pPr>
        <w:rPr>
          <w:rFonts w:ascii="Times New Roman" w:hAnsi="Times New Roman" w:cs="Times New Roman"/>
          <w:b/>
          <w:bCs/>
        </w:rPr>
      </w:pPr>
      <w:r w:rsidRPr="00454898">
        <w:rPr>
          <w:rFonts w:ascii="Times New Roman" w:hAnsi="Times New Roman" w:cs="Times New Roman"/>
          <w:b/>
          <w:bCs/>
        </w:rPr>
        <w:t>Targets from previous assignment (ECAD5010):</w:t>
      </w:r>
    </w:p>
    <w:p w14:paraId="6FF2C802" w14:textId="42188D32" w:rsidR="00175B3B" w:rsidRPr="007F0679" w:rsidRDefault="00175B3B" w:rsidP="00175B3B">
      <w:pPr>
        <w:pStyle w:val="NormalWeb"/>
        <w:numPr>
          <w:ilvl w:val="0"/>
          <w:numId w:val="2"/>
        </w:numPr>
        <w:spacing w:before="0" w:beforeAutospacing="0" w:after="0" w:afterAutospacing="0"/>
        <w:rPr>
          <w:color w:val="000000" w:themeColor="text1"/>
          <w:sz w:val="22"/>
          <w:szCs w:val="22"/>
          <w:shd w:val="clear" w:color="auto" w:fill="FFFFFF"/>
        </w:rPr>
      </w:pPr>
      <w:r w:rsidRPr="007F0679">
        <w:rPr>
          <w:color w:val="000000" w:themeColor="text1"/>
          <w:sz w:val="22"/>
          <w:szCs w:val="22"/>
          <w:shd w:val="clear" w:color="auto" w:fill="FFFFFF"/>
        </w:rPr>
        <w:t>Revise Harvard referencing guidelines (e.g. direct citations).</w:t>
      </w:r>
    </w:p>
    <w:p w14:paraId="0C22C6B0" w14:textId="42C8E338" w:rsidR="00175B3B" w:rsidRPr="007F0679" w:rsidRDefault="00175B3B" w:rsidP="00175B3B">
      <w:pPr>
        <w:pStyle w:val="NormalWeb"/>
        <w:numPr>
          <w:ilvl w:val="0"/>
          <w:numId w:val="2"/>
        </w:numPr>
        <w:spacing w:before="0" w:beforeAutospacing="0" w:after="0" w:afterAutospacing="0"/>
        <w:rPr>
          <w:color w:val="000000" w:themeColor="text1"/>
          <w:sz w:val="22"/>
          <w:szCs w:val="22"/>
          <w:shd w:val="clear" w:color="auto" w:fill="FFFFFF"/>
        </w:rPr>
      </w:pPr>
      <w:r w:rsidRPr="007F0679">
        <w:rPr>
          <w:color w:val="000000" w:themeColor="text1"/>
          <w:sz w:val="22"/>
          <w:szCs w:val="22"/>
          <w:shd w:val="clear" w:color="auto" w:fill="FFFFFF"/>
        </w:rPr>
        <w:t>Proofread your work carefully to ensure consistent accuracy. </w:t>
      </w:r>
    </w:p>
    <w:p w14:paraId="2D2D035D" w14:textId="2FC1AE37" w:rsidR="00175B3B" w:rsidRPr="007F0679" w:rsidRDefault="00175B3B" w:rsidP="00175B3B">
      <w:pPr>
        <w:pStyle w:val="NormalWeb"/>
        <w:numPr>
          <w:ilvl w:val="0"/>
          <w:numId w:val="2"/>
        </w:numPr>
        <w:spacing w:before="0" w:beforeAutospacing="0" w:after="0" w:afterAutospacing="0"/>
        <w:rPr>
          <w:color w:val="000000" w:themeColor="text1"/>
          <w:sz w:val="22"/>
          <w:szCs w:val="22"/>
          <w:shd w:val="clear" w:color="auto" w:fill="FFFFFF"/>
        </w:rPr>
      </w:pPr>
      <w:r w:rsidRPr="007F0679">
        <w:rPr>
          <w:color w:val="000000" w:themeColor="text1"/>
          <w:sz w:val="22"/>
          <w:szCs w:val="22"/>
          <w:shd w:val="clear" w:color="auto" w:fill="FFFFFF"/>
        </w:rPr>
        <w:t>Improve your academic tone by avoiding contractions and colloquialisms. Rewrite long sentences that might negatively impact on the flow of your writing.</w:t>
      </w:r>
    </w:p>
    <w:p w14:paraId="6BB4E087" w14:textId="77777777" w:rsidR="00175B3B" w:rsidRDefault="00175B3B" w:rsidP="00175B3B">
      <w:pPr>
        <w:pStyle w:val="NormalWeb"/>
        <w:spacing w:before="0" w:beforeAutospacing="0" w:after="0" w:afterAutospacing="0"/>
        <w:rPr>
          <w:color w:val="283041"/>
          <w:shd w:val="clear" w:color="auto" w:fill="FFFFFF"/>
        </w:rPr>
      </w:pPr>
    </w:p>
    <w:p w14:paraId="3F05AE92" w14:textId="55952D4C" w:rsidR="00175B3B" w:rsidRPr="00E97035" w:rsidRDefault="00061ECE" w:rsidP="00175B3B">
      <w:pPr>
        <w:pStyle w:val="NormalWeb"/>
        <w:spacing w:before="0" w:beforeAutospacing="0" w:after="0" w:afterAutospacing="0"/>
        <w:rPr>
          <w:color w:val="000000" w:themeColor="text1"/>
          <w:sz w:val="22"/>
          <w:szCs w:val="22"/>
          <w:shd w:val="clear" w:color="auto" w:fill="FFFFFF"/>
        </w:rPr>
      </w:pPr>
      <w:r w:rsidRPr="00E97035">
        <w:rPr>
          <w:color w:val="000000" w:themeColor="text1"/>
          <w:sz w:val="22"/>
          <w:szCs w:val="22"/>
          <w:shd w:val="clear" w:color="auto" w:fill="FFFFFF"/>
        </w:rPr>
        <w:lastRenderedPageBreak/>
        <w:t>Idris is a nine year old boy</w:t>
      </w:r>
      <w:r w:rsidR="009C3B77" w:rsidRPr="00E97035">
        <w:rPr>
          <w:color w:val="000000" w:themeColor="text1"/>
          <w:sz w:val="22"/>
          <w:szCs w:val="22"/>
          <w:shd w:val="clear" w:color="auto" w:fill="FFFFFF"/>
        </w:rPr>
        <w:t xml:space="preserve">, </w:t>
      </w:r>
      <w:r w:rsidRPr="00E97035">
        <w:rPr>
          <w:color w:val="000000" w:themeColor="text1"/>
          <w:sz w:val="22"/>
          <w:szCs w:val="22"/>
          <w:shd w:val="clear" w:color="auto" w:fill="FFFFFF"/>
        </w:rPr>
        <w:t>in</w:t>
      </w:r>
      <w:r w:rsidR="009C3B77" w:rsidRPr="00E97035">
        <w:rPr>
          <w:color w:val="000000" w:themeColor="text1"/>
          <w:sz w:val="22"/>
          <w:szCs w:val="22"/>
          <w:shd w:val="clear" w:color="auto" w:fill="FFFFFF"/>
        </w:rPr>
        <w:t xml:space="preserve"> a</w:t>
      </w:r>
      <w:r w:rsidRPr="00E97035">
        <w:rPr>
          <w:color w:val="000000" w:themeColor="text1"/>
          <w:sz w:val="22"/>
          <w:szCs w:val="22"/>
          <w:shd w:val="clear" w:color="auto" w:fill="FFFFFF"/>
        </w:rPr>
        <w:t xml:space="preserve"> year four </w:t>
      </w:r>
      <w:r w:rsidR="00EE1CB5" w:rsidRPr="00E97035">
        <w:rPr>
          <w:color w:val="000000" w:themeColor="text1"/>
          <w:sz w:val="22"/>
          <w:szCs w:val="22"/>
          <w:shd w:val="clear" w:color="auto" w:fill="FFFFFF"/>
        </w:rPr>
        <w:t xml:space="preserve">class </w:t>
      </w:r>
      <w:r w:rsidRPr="00E97035">
        <w:rPr>
          <w:color w:val="000000" w:themeColor="text1"/>
          <w:sz w:val="22"/>
          <w:szCs w:val="22"/>
          <w:shd w:val="clear" w:color="auto" w:fill="FFFFFF"/>
        </w:rPr>
        <w:t xml:space="preserve">in a local urban school. Concerns have been raised regarding Idris’ development as his work and attitude towards learning is vast depending on each lesson (see appendix one). </w:t>
      </w:r>
      <w:r w:rsidR="00AF059C" w:rsidRPr="00E97035">
        <w:rPr>
          <w:color w:val="000000" w:themeColor="text1"/>
          <w:sz w:val="22"/>
          <w:szCs w:val="22"/>
          <w:shd w:val="clear" w:color="auto" w:fill="FFFFFF"/>
        </w:rPr>
        <w:t>But</w:t>
      </w:r>
      <w:r w:rsidRPr="00E97035">
        <w:rPr>
          <w:color w:val="000000" w:themeColor="text1"/>
          <w:sz w:val="22"/>
          <w:szCs w:val="22"/>
          <w:shd w:val="clear" w:color="auto" w:fill="FFFFFF"/>
        </w:rPr>
        <w:t xml:space="preserve"> what is particularly concerning is his language acquisition and development; despite there being some positives including understanding oral humour and expressing his opinions using a wide range of vocabulary. Although, Idris struggles greatly with reading and writing with certain sounds, alongside lacking confidence in communicating to others in fear of speaking incorrectly. In Wales, there are frameworks such as the Literacy and Numeracy Framework that guide practitioners to the teaching and learning of key skills</w:t>
      </w:r>
      <w:r w:rsidR="00EE1CB5" w:rsidRPr="00E97035">
        <w:rPr>
          <w:color w:val="000000" w:themeColor="text1"/>
          <w:sz w:val="22"/>
          <w:szCs w:val="22"/>
          <w:shd w:val="clear" w:color="auto" w:fill="FFFFFF"/>
        </w:rPr>
        <w:t xml:space="preserve"> within literacy and numeracy for each year group (</w:t>
      </w:r>
      <w:r w:rsidR="00A54761">
        <w:rPr>
          <w:color w:val="000000" w:themeColor="text1"/>
          <w:sz w:val="22"/>
          <w:szCs w:val="22"/>
          <w:shd w:val="clear" w:color="auto" w:fill="FFFFFF"/>
        </w:rPr>
        <w:t>Welsh Government, 2019</w:t>
      </w:r>
      <w:r w:rsidR="00EE1CB5" w:rsidRPr="00E97035">
        <w:rPr>
          <w:color w:val="000000" w:themeColor="text1"/>
          <w:sz w:val="22"/>
          <w:szCs w:val="22"/>
          <w:shd w:val="clear" w:color="auto" w:fill="FFFFFF"/>
        </w:rPr>
        <w:t>)</w:t>
      </w:r>
      <w:r w:rsidRPr="00E97035">
        <w:rPr>
          <w:color w:val="000000" w:themeColor="text1"/>
          <w:sz w:val="22"/>
          <w:szCs w:val="22"/>
          <w:shd w:val="clear" w:color="auto" w:fill="FFFFFF"/>
        </w:rPr>
        <w:t>. This works alongside the Curriculum for Wales (2022) and the progression steps that each child can work towards to reach their full potential</w:t>
      </w:r>
      <w:r w:rsidR="00EE1CB5" w:rsidRPr="00E97035">
        <w:rPr>
          <w:color w:val="000000" w:themeColor="text1"/>
          <w:sz w:val="22"/>
          <w:szCs w:val="22"/>
          <w:shd w:val="clear" w:color="auto" w:fill="FFFFFF"/>
        </w:rPr>
        <w:t xml:space="preserve"> (</w:t>
      </w:r>
      <w:r w:rsidR="00A54761">
        <w:rPr>
          <w:color w:val="000000" w:themeColor="text1"/>
          <w:sz w:val="22"/>
          <w:szCs w:val="22"/>
          <w:shd w:val="clear" w:color="auto" w:fill="FFFFFF"/>
        </w:rPr>
        <w:t>Welsh Government, 2022</w:t>
      </w:r>
      <w:r w:rsidR="00EE1CB5" w:rsidRPr="00E97035">
        <w:rPr>
          <w:color w:val="000000" w:themeColor="text1"/>
          <w:sz w:val="22"/>
          <w:szCs w:val="22"/>
          <w:shd w:val="clear" w:color="auto" w:fill="FFFFFF"/>
        </w:rPr>
        <w:t>)</w:t>
      </w:r>
      <w:r w:rsidRPr="00E97035">
        <w:rPr>
          <w:color w:val="000000" w:themeColor="text1"/>
          <w:sz w:val="22"/>
          <w:szCs w:val="22"/>
          <w:shd w:val="clear" w:color="auto" w:fill="FFFFFF"/>
        </w:rPr>
        <w:t xml:space="preserve">. </w:t>
      </w:r>
      <w:r w:rsidR="00B7273C" w:rsidRPr="00E97035">
        <w:rPr>
          <w:color w:val="000000" w:themeColor="text1"/>
          <w:sz w:val="22"/>
          <w:szCs w:val="22"/>
          <w:shd w:val="clear" w:color="auto" w:fill="FFFFFF"/>
        </w:rPr>
        <w:t xml:space="preserve">Idris’ teacher has been concerned for some time with regards to his language development, as it can be suggested he is behind in his learning. </w:t>
      </w:r>
      <w:r w:rsidR="00EE1CB5" w:rsidRPr="00E97035">
        <w:rPr>
          <w:color w:val="000000" w:themeColor="text1"/>
          <w:sz w:val="22"/>
          <w:szCs w:val="22"/>
          <w:shd w:val="clear" w:color="auto" w:fill="FFFFFF"/>
        </w:rPr>
        <w:t xml:space="preserve">This assignment will explore the potential need for interventions in order to provide Idris the opportunity to improve and progress within his language development, to thrive in his learning. </w:t>
      </w:r>
    </w:p>
    <w:p w14:paraId="6E06542D" w14:textId="77777777" w:rsidR="009C3B77" w:rsidRPr="00E97035" w:rsidRDefault="009C3B77" w:rsidP="00175B3B">
      <w:pPr>
        <w:pStyle w:val="NormalWeb"/>
        <w:spacing w:before="0" w:beforeAutospacing="0" w:after="0" w:afterAutospacing="0"/>
        <w:rPr>
          <w:color w:val="000000" w:themeColor="text1"/>
          <w:sz w:val="22"/>
          <w:szCs w:val="22"/>
          <w:shd w:val="clear" w:color="auto" w:fill="FFFFFF"/>
        </w:rPr>
      </w:pPr>
    </w:p>
    <w:p w14:paraId="4561C084" w14:textId="3DF20056" w:rsidR="009820D5" w:rsidRPr="00E97035" w:rsidRDefault="009820D5" w:rsidP="00175B3B">
      <w:pPr>
        <w:pStyle w:val="NormalWeb"/>
        <w:spacing w:before="0" w:beforeAutospacing="0" w:after="0" w:afterAutospacing="0"/>
        <w:rPr>
          <w:color w:val="000000" w:themeColor="text1"/>
          <w:sz w:val="22"/>
          <w:szCs w:val="22"/>
          <w:shd w:val="clear" w:color="auto" w:fill="FFFFFF"/>
        </w:rPr>
      </w:pPr>
      <w:r w:rsidRPr="00E97035">
        <w:rPr>
          <w:color w:val="000000" w:themeColor="text1"/>
          <w:sz w:val="22"/>
          <w:szCs w:val="22"/>
        </w:rPr>
        <w:t>Learning language is a complex human function that connects language, learning and thinking; and is fundamental to life chances (Gross, 2013, p. 1).</w:t>
      </w:r>
      <w:r w:rsidRPr="00E97035">
        <w:rPr>
          <w:color w:val="000000" w:themeColor="text1"/>
          <w:sz w:val="22"/>
          <w:szCs w:val="22"/>
        </w:rPr>
        <w:t xml:space="preserve"> Language is an area highlighted by Professor Donaldson who states that </w:t>
      </w:r>
      <w:r w:rsidRPr="00E97035">
        <w:rPr>
          <w:color w:val="000000" w:themeColor="text1"/>
          <w:sz w:val="22"/>
          <w:szCs w:val="22"/>
          <w:shd w:val="clear" w:color="auto" w:fill="FFFFFF"/>
        </w:rPr>
        <w:t>“</w:t>
      </w:r>
      <w:r w:rsidRPr="00E97035">
        <w:rPr>
          <w:color w:val="000000" w:themeColor="text1"/>
          <w:sz w:val="22"/>
          <w:szCs w:val="22"/>
        </w:rPr>
        <w:t>Language is the essence of thinking and is integral, not just to effective communication, but to learning, reflection and creativity</w:t>
      </w:r>
      <w:r w:rsidRPr="00CE251E">
        <w:rPr>
          <w:color w:val="000000" w:themeColor="text1"/>
          <w:sz w:val="22"/>
          <w:szCs w:val="22"/>
        </w:rPr>
        <w:t>” (Donaldson, 2015, p.48).</w:t>
      </w:r>
      <w:r w:rsidRPr="00E97035">
        <w:rPr>
          <w:color w:val="000000" w:themeColor="text1"/>
          <w:sz w:val="22"/>
          <w:szCs w:val="22"/>
        </w:rPr>
        <w:t xml:space="preserve"> Guidance suggests that concerns should be raised when children between the ages of seven and eleven struggle reading certain words, get lost or confused when being read a story, or they avoid interaction or communication with others as perhaps they don’t know how to participate, but above all, struggle or lack the willingness to engage in learning altogether (</w:t>
      </w:r>
      <w:r w:rsidRPr="00CE251E">
        <w:rPr>
          <w:color w:val="000000" w:themeColor="text1"/>
          <w:sz w:val="22"/>
          <w:szCs w:val="22"/>
        </w:rPr>
        <w:t>Speech and L</w:t>
      </w:r>
      <w:r w:rsidR="00CE251E" w:rsidRPr="00CE251E">
        <w:rPr>
          <w:color w:val="000000" w:themeColor="text1"/>
          <w:sz w:val="22"/>
          <w:szCs w:val="22"/>
        </w:rPr>
        <w:t>anguag</w:t>
      </w:r>
      <w:r w:rsidRPr="00CE251E">
        <w:rPr>
          <w:color w:val="000000" w:themeColor="text1"/>
          <w:sz w:val="22"/>
          <w:szCs w:val="22"/>
        </w:rPr>
        <w:t>e UK</w:t>
      </w:r>
      <w:r w:rsidR="00CE251E" w:rsidRPr="00CE251E">
        <w:rPr>
          <w:color w:val="000000" w:themeColor="text1"/>
          <w:sz w:val="22"/>
          <w:szCs w:val="22"/>
        </w:rPr>
        <w:t>, no date</w:t>
      </w:r>
      <w:r w:rsidRPr="00E97035">
        <w:rPr>
          <w:color w:val="000000" w:themeColor="text1"/>
          <w:sz w:val="22"/>
          <w:szCs w:val="22"/>
        </w:rPr>
        <w:t xml:space="preserve">). </w:t>
      </w:r>
      <w:r w:rsidR="00154A19">
        <w:rPr>
          <w:color w:val="000000" w:themeColor="text1"/>
          <w:sz w:val="22"/>
          <w:szCs w:val="22"/>
        </w:rPr>
        <w:t xml:space="preserve">A term used to describe some of the types of learning difficulties Idris seems to have </w:t>
      </w:r>
      <w:r w:rsidR="00AF059C">
        <w:rPr>
          <w:color w:val="000000" w:themeColor="text1"/>
          <w:sz w:val="22"/>
          <w:szCs w:val="22"/>
        </w:rPr>
        <w:t>been</w:t>
      </w:r>
      <w:r w:rsidR="00154A19">
        <w:rPr>
          <w:color w:val="000000" w:themeColor="text1"/>
          <w:sz w:val="22"/>
          <w:szCs w:val="22"/>
        </w:rPr>
        <w:t xml:space="preserve"> known as integration difficulties; whereby information should be processed, ordered, interpreted, categorised, classified and put into context of previous learning (Pritchard, 2018, p.60). </w:t>
      </w:r>
      <w:r w:rsidRPr="00E97035">
        <w:rPr>
          <w:color w:val="000000" w:themeColor="text1"/>
          <w:sz w:val="22"/>
          <w:szCs w:val="22"/>
        </w:rPr>
        <w:t xml:space="preserve">Therefore, this is suggestive that perhaps Idris is behind what is deemed the norm for language development at nine years of age. </w:t>
      </w:r>
    </w:p>
    <w:p w14:paraId="0EAE126E" w14:textId="77777777" w:rsidR="009820D5" w:rsidRPr="00E97035" w:rsidRDefault="009820D5" w:rsidP="00175B3B">
      <w:pPr>
        <w:pStyle w:val="NormalWeb"/>
        <w:spacing w:before="0" w:beforeAutospacing="0" w:after="0" w:afterAutospacing="0"/>
        <w:rPr>
          <w:color w:val="000000" w:themeColor="text1"/>
          <w:sz w:val="22"/>
          <w:szCs w:val="22"/>
          <w:shd w:val="clear" w:color="auto" w:fill="FFFFFF"/>
        </w:rPr>
      </w:pPr>
    </w:p>
    <w:p w14:paraId="0DE8604A" w14:textId="7F82A0F5" w:rsidR="00061ECE" w:rsidRPr="00EB2181" w:rsidRDefault="00061ECE" w:rsidP="00175B3B">
      <w:pPr>
        <w:pStyle w:val="NormalWeb"/>
        <w:spacing w:before="0" w:beforeAutospacing="0" w:after="0" w:afterAutospacing="0"/>
        <w:rPr>
          <w:color w:val="000000" w:themeColor="text1"/>
          <w:sz w:val="22"/>
          <w:szCs w:val="22"/>
          <w:shd w:val="clear" w:color="auto" w:fill="FFFFFF"/>
        </w:rPr>
      </w:pPr>
      <w:r w:rsidRPr="00E97035">
        <w:rPr>
          <w:color w:val="000000" w:themeColor="text1"/>
          <w:sz w:val="22"/>
          <w:szCs w:val="22"/>
          <w:shd w:val="clear" w:color="auto" w:fill="FFFFFF"/>
        </w:rPr>
        <w:t>Despite the concern with Idris’ language development; there are interventions that can be put in place. These will give Idris the additional support he needs to acquire these vital skills to improve his overall language development; b</w:t>
      </w:r>
      <w:r w:rsidR="00EE1CB5" w:rsidRPr="00E97035">
        <w:rPr>
          <w:color w:val="000000" w:themeColor="text1"/>
          <w:sz w:val="22"/>
          <w:szCs w:val="22"/>
          <w:shd w:val="clear" w:color="auto" w:fill="FFFFFF"/>
        </w:rPr>
        <w:t xml:space="preserve">ut </w:t>
      </w:r>
      <w:r w:rsidRPr="00E97035">
        <w:rPr>
          <w:color w:val="000000" w:themeColor="text1"/>
          <w:sz w:val="22"/>
          <w:szCs w:val="22"/>
          <w:shd w:val="clear" w:color="auto" w:fill="FFFFFF"/>
        </w:rPr>
        <w:t>firstly</w:t>
      </w:r>
      <w:r w:rsidR="00EE1CB5" w:rsidRPr="00E97035">
        <w:rPr>
          <w:color w:val="000000" w:themeColor="text1"/>
          <w:sz w:val="22"/>
          <w:szCs w:val="22"/>
          <w:shd w:val="clear" w:color="auto" w:fill="FFFFFF"/>
        </w:rPr>
        <w:t>, h</w:t>
      </w:r>
      <w:r w:rsidRPr="00E97035">
        <w:rPr>
          <w:color w:val="000000" w:themeColor="text1"/>
          <w:sz w:val="22"/>
          <w:szCs w:val="22"/>
          <w:shd w:val="clear" w:color="auto" w:fill="FFFFFF"/>
        </w:rPr>
        <w:t xml:space="preserve">is ability to read, write and speak confidently. One intervention that can be used to aid Idris is called Speech and Language Link. </w:t>
      </w:r>
      <w:r w:rsidR="009820D5" w:rsidRPr="00E97035">
        <w:rPr>
          <w:color w:val="000000" w:themeColor="text1"/>
          <w:sz w:val="22"/>
          <w:szCs w:val="22"/>
          <w:shd w:val="clear" w:color="auto" w:fill="FFFFFF"/>
        </w:rPr>
        <w:t xml:space="preserve">Speech and Language Link is an online programme that aims to promote schools to support children with speech and language difficulties, at all ages throughout </w:t>
      </w:r>
      <w:r w:rsidR="00BD378D">
        <w:rPr>
          <w:color w:val="000000" w:themeColor="text1"/>
          <w:sz w:val="22"/>
          <w:szCs w:val="22"/>
          <w:shd w:val="clear" w:color="auto" w:fill="FFFFFF"/>
        </w:rPr>
        <w:t xml:space="preserve">their </w:t>
      </w:r>
      <w:r w:rsidR="009820D5" w:rsidRPr="00E97035">
        <w:rPr>
          <w:color w:val="000000" w:themeColor="text1"/>
          <w:sz w:val="22"/>
          <w:szCs w:val="22"/>
          <w:shd w:val="clear" w:color="auto" w:fill="FFFFFF"/>
        </w:rPr>
        <w:t>education (</w:t>
      </w:r>
      <w:r w:rsidR="00CE251E">
        <w:rPr>
          <w:color w:val="000000" w:themeColor="text1"/>
          <w:sz w:val="22"/>
          <w:szCs w:val="22"/>
          <w:shd w:val="clear" w:color="auto" w:fill="FFFFFF"/>
        </w:rPr>
        <w:t>Speech Link, 2018</w:t>
      </w:r>
      <w:r w:rsidR="009820D5" w:rsidRPr="00E97035">
        <w:rPr>
          <w:color w:val="000000" w:themeColor="text1"/>
          <w:sz w:val="22"/>
          <w:szCs w:val="22"/>
          <w:shd w:val="clear" w:color="auto" w:fill="FFFFFF"/>
        </w:rPr>
        <w:t xml:space="preserve">). </w:t>
      </w:r>
      <w:r w:rsidRPr="00E97035">
        <w:rPr>
          <w:color w:val="000000" w:themeColor="text1"/>
          <w:sz w:val="22"/>
          <w:szCs w:val="22"/>
          <w:shd w:val="clear" w:color="auto" w:fill="FFFFFF"/>
        </w:rPr>
        <w:t xml:space="preserve">This begins with a baseline assessment, where Idris will be required to recall </w:t>
      </w:r>
      <w:r w:rsidR="00EE1CB5" w:rsidRPr="00E97035">
        <w:rPr>
          <w:color w:val="000000" w:themeColor="text1"/>
          <w:sz w:val="22"/>
          <w:szCs w:val="22"/>
          <w:shd w:val="clear" w:color="auto" w:fill="FFFFFF"/>
        </w:rPr>
        <w:t xml:space="preserve">the </w:t>
      </w:r>
      <w:r w:rsidRPr="00E97035">
        <w:rPr>
          <w:color w:val="000000" w:themeColor="text1"/>
          <w:sz w:val="22"/>
          <w:szCs w:val="22"/>
          <w:shd w:val="clear" w:color="auto" w:fill="FFFFFF"/>
        </w:rPr>
        <w:t xml:space="preserve">phonics. The results will be recorded on an online system, and will highlight the sounds he is less confident with; which will hopefully match the sounds he struggles to </w:t>
      </w:r>
      <w:r w:rsidR="00EE1CB5" w:rsidRPr="00E97035">
        <w:rPr>
          <w:color w:val="000000" w:themeColor="text1"/>
          <w:sz w:val="22"/>
          <w:szCs w:val="22"/>
          <w:shd w:val="clear" w:color="auto" w:fill="FFFFFF"/>
        </w:rPr>
        <w:t>read and recognise when speaking</w:t>
      </w:r>
      <w:r w:rsidRPr="00E97035">
        <w:rPr>
          <w:color w:val="000000" w:themeColor="text1"/>
          <w:sz w:val="22"/>
          <w:szCs w:val="22"/>
          <w:shd w:val="clear" w:color="auto" w:fill="FFFFFF"/>
        </w:rPr>
        <w:t xml:space="preserve">. The next step for Idris would be to engage in two or three short burst sessions </w:t>
      </w:r>
      <w:r w:rsidR="00EE1CB5" w:rsidRPr="00E97035">
        <w:rPr>
          <w:color w:val="000000" w:themeColor="text1"/>
          <w:sz w:val="22"/>
          <w:szCs w:val="22"/>
          <w:shd w:val="clear" w:color="auto" w:fill="FFFFFF"/>
        </w:rPr>
        <w:t>consolidating his ability to read the certain sounds</w:t>
      </w:r>
      <w:r w:rsidRPr="00E97035">
        <w:rPr>
          <w:color w:val="000000" w:themeColor="text1"/>
          <w:sz w:val="22"/>
          <w:szCs w:val="22"/>
          <w:shd w:val="clear" w:color="auto" w:fill="FFFFFF"/>
        </w:rPr>
        <w:t xml:space="preserve">. These will take place in whichever location is appropriate within the school, and will focus on playing short but </w:t>
      </w:r>
      <w:r w:rsidRPr="00EB2181">
        <w:rPr>
          <w:color w:val="000000" w:themeColor="text1"/>
          <w:sz w:val="22"/>
          <w:szCs w:val="22"/>
          <w:shd w:val="clear" w:color="auto" w:fill="FFFFFF"/>
        </w:rPr>
        <w:t xml:space="preserve">effective games that allow Idris to practice the sounds orally, as individual sounds and in words or phrases. These sessions should give Idris the additional assistance he needs to give him the opportunity to strengthen the acquisition </w:t>
      </w:r>
      <w:r w:rsidR="00BC3B3B" w:rsidRPr="00EB2181">
        <w:rPr>
          <w:color w:val="000000" w:themeColor="text1"/>
          <w:sz w:val="22"/>
          <w:szCs w:val="22"/>
          <w:shd w:val="clear" w:color="auto" w:fill="FFFFFF"/>
        </w:rPr>
        <w:t xml:space="preserve">and recognition </w:t>
      </w:r>
      <w:r w:rsidR="00EE1CB5" w:rsidRPr="00EB2181">
        <w:rPr>
          <w:color w:val="000000" w:themeColor="text1"/>
          <w:sz w:val="22"/>
          <w:szCs w:val="22"/>
          <w:shd w:val="clear" w:color="auto" w:fill="FFFFFF"/>
        </w:rPr>
        <w:t xml:space="preserve">of the sounds, </w:t>
      </w:r>
      <w:r w:rsidR="00BC3B3B" w:rsidRPr="00EB2181">
        <w:rPr>
          <w:color w:val="000000" w:themeColor="text1"/>
          <w:sz w:val="22"/>
          <w:szCs w:val="22"/>
          <w:shd w:val="clear" w:color="auto" w:fill="FFFFFF"/>
        </w:rPr>
        <w:t>to be able to</w:t>
      </w:r>
      <w:r w:rsidRPr="00EB2181">
        <w:rPr>
          <w:color w:val="000000" w:themeColor="text1"/>
          <w:sz w:val="22"/>
          <w:szCs w:val="22"/>
          <w:shd w:val="clear" w:color="auto" w:fill="FFFFFF"/>
        </w:rPr>
        <w:t xml:space="preserve"> read, speak and write certain sounds with fluency and confidence. </w:t>
      </w:r>
    </w:p>
    <w:p w14:paraId="2EC24E08" w14:textId="0084F489" w:rsidR="00EE1CB5" w:rsidRPr="00EB2181" w:rsidRDefault="00EE1CB5" w:rsidP="00175B3B">
      <w:pPr>
        <w:pStyle w:val="NormalWeb"/>
        <w:spacing w:before="0" w:beforeAutospacing="0" w:after="0" w:afterAutospacing="0"/>
        <w:rPr>
          <w:color w:val="000000" w:themeColor="text1"/>
          <w:shd w:val="clear" w:color="auto" w:fill="FFFFFF"/>
        </w:rPr>
      </w:pPr>
    </w:p>
    <w:p w14:paraId="24C500E7" w14:textId="47B85E2B" w:rsidR="00C11461" w:rsidRPr="00EB2181" w:rsidRDefault="00E97035" w:rsidP="00175B3B">
      <w:pPr>
        <w:pStyle w:val="NormalWeb"/>
        <w:spacing w:before="0" w:beforeAutospacing="0" w:after="0" w:afterAutospacing="0"/>
        <w:rPr>
          <w:color w:val="000000" w:themeColor="text1"/>
          <w:sz w:val="22"/>
          <w:szCs w:val="22"/>
          <w:shd w:val="clear" w:color="auto" w:fill="FFFFFF"/>
        </w:rPr>
      </w:pPr>
      <w:r w:rsidRPr="00EB2181">
        <w:rPr>
          <w:color w:val="000000" w:themeColor="text1"/>
          <w:sz w:val="22"/>
          <w:szCs w:val="22"/>
          <w:shd w:val="clear" w:color="auto" w:fill="FFFFFF"/>
        </w:rPr>
        <w:t>La</w:t>
      </w:r>
      <w:r w:rsidR="00EC19A9" w:rsidRPr="00EB2181">
        <w:rPr>
          <w:color w:val="000000" w:themeColor="text1"/>
          <w:sz w:val="22"/>
          <w:szCs w:val="22"/>
          <w:shd w:val="clear" w:color="auto" w:fill="FFFFFF"/>
        </w:rPr>
        <w:t>nguage development can be argued to be the most significant developmental milestone for children (Doherty and Hughes, 2014, p.294). Language is an organised system of symbols, movements and sounds that are programmed to transmit and receive information (Doherty and Hughes, 2014, p.294). Although it is important to recognise the different considerations for language development that include non-verbal methods; such as using gestures, facial expressions and body language, but is primarily communicated verbally (Doherty and Hughes, 2014, p.296</w:t>
      </w:r>
      <w:r w:rsidR="00A32F9E" w:rsidRPr="00EB2181">
        <w:rPr>
          <w:color w:val="000000" w:themeColor="text1"/>
          <w:sz w:val="22"/>
          <w:szCs w:val="22"/>
          <w:shd w:val="clear" w:color="auto" w:fill="FFFFFF"/>
        </w:rPr>
        <w:t>)</w:t>
      </w:r>
      <w:r w:rsidR="00EC19A9" w:rsidRPr="00EB2181">
        <w:rPr>
          <w:color w:val="000000" w:themeColor="text1"/>
          <w:sz w:val="22"/>
          <w:szCs w:val="22"/>
          <w:shd w:val="clear" w:color="auto" w:fill="FFFFFF"/>
        </w:rPr>
        <w:t xml:space="preserve">. </w:t>
      </w:r>
      <w:r w:rsidR="00A32F9E" w:rsidRPr="00EB2181">
        <w:rPr>
          <w:color w:val="000000" w:themeColor="text1"/>
          <w:sz w:val="22"/>
          <w:szCs w:val="22"/>
          <w:shd w:val="clear" w:color="auto" w:fill="FFFFFF"/>
        </w:rPr>
        <w:t>Crowley (2017) argues that children will take a big step in the development when they begin to recognise links between the alphabet, and letters and sounds (Crowley, 2017, p.212)</w:t>
      </w:r>
      <w:r w:rsidR="00B51163" w:rsidRPr="00EB2181">
        <w:rPr>
          <w:color w:val="000000" w:themeColor="text1"/>
          <w:sz w:val="22"/>
          <w:szCs w:val="22"/>
          <w:shd w:val="clear" w:color="auto" w:fill="FFFFFF"/>
        </w:rPr>
        <w:t>. This refers to a process known as phonological awareness where children should use small units of sounds within a word, that blend together to form the word; these small sounds are called phonemes</w:t>
      </w:r>
      <w:r w:rsidR="009A05D1" w:rsidRPr="00EB2181">
        <w:rPr>
          <w:color w:val="000000" w:themeColor="text1"/>
          <w:sz w:val="22"/>
          <w:szCs w:val="22"/>
          <w:shd w:val="clear" w:color="auto" w:fill="FFFFFF"/>
        </w:rPr>
        <w:t xml:space="preserve"> (Crowley, 2017, p.212)</w:t>
      </w:r>
      <w:r w:rsidR="00B51163" w:rsidRPr="00EB2181">
        <w:rPr>
          <w:color w:val="000000" w:themeColor="text1"/>
          <w:sz w:val="22"/>
          <w:szCs w:val="22"/>
          <w:shd w:val="clear" w:color="auto" w:fill="FFFFFF"/>
        </w:rPr>
        <w:t xml:space="preserve">. </w:t>
      </w:r>
      <w:r w:rsidR="009A05D1" w:rsidRPr="00EB2181">
        <w:rPr>
          <w:color w:val="000000" w:themeColor="text1"/>
          <w:sz w:val="22"/>
          <w:szCs w:val="22"/>
          <w:shd w:val="clear" w:color="auto" w:fill="FFFFFF"/>
        </w:rPr>
        <w:t xml:space="preserve">Idris </w:t>
      </w:r>
      <w:r w:rsidR="009A05D1" w:rsidRPr="00EB2181">
        <w:rPr>
          <w:color w:val="000000" w:themeColor="text1"/>
          <w:sz w:val="22"/>
          <w:szCs w:val="22"/>
          <w:shd w:val="clear" w:color="auto" w:fill="FFFFFF"/>
        </w:rPr>
        <w:lastRenderedPageBreak/>
        <w:t>struggles with the speech</w:t>
      </w:r>
      <w:r w:rsidR="005E269B" w:rsidRPr="00EB2181">
        <w:rPr>
          <w:color w:val="000000" w:themeColor="text1"/>
          <w:sz w:val="22"/>
          <w:szCs w:val="22"/>
          <w:shd w:val="clear" w:color="auto" w:fill="FFFFFF"/>
        </w:rPr>
        <w:t xml:space="preserve"> and recognition</w:t>
      </w:r>
      <w:r w:rsidR="009A05D1" w:rsidRPr="00EB2181">
        <w:rPr>
          <w:color w:val="000000" w:themeColor="text1"/>
          <w:sz w:val="22"/>
          <w:szCs w:val="22"/>
          <w:shd w:val="clear" w:color="auto" w:fill="FFFFFF"/>
        </w:rPr>
        <w:t xml:space="preserve"> of some of these sounds, </w:t>
      </w:r>
      <w:r w:rsidR="00190F41" w:rsidRPr="00EB2181">
        <w:rPr>
          <w:color w:val="000000" w:themeColor="text1"/>
          <w:sz w:val="22"/>
          <w:szCs w:val="22"/>
          <w:shd w:val="clear" w:color="auto" w:fill="FFFFFF"/>
        </w:rPr>
        <w:t xml:space="preserve">and therefore perhaps restricting Idris from achieving milestones within his language development. It is important to recognise that not all children development and learn language in the same way; in </w:t>
      </w:r>
      <w:r w:rsidR="00AF059C" w:rsidRPr="00EB2181">
        <w:rPr>
          <w:color w:val="000000" w:themeColor="text1"/>
          <w:sz w:val="22"/>
          <w:szCs w:val="22"/>
          <w:shd w:val="clear" w:color="auto" w:fill="FFFFFF"/>
        </w:rPr>
        <w:t>fact,</w:t>
      </w:r>
      <w:r w:rsidR="00190F41" w:rsidRPr="00EB2181">
        <w:rPr>
          <w:color w:val="000000" w:themeColor="text1"/>
          <w:sz w:val="22"/>
          <w:szCs w:val="22"/>
          <w:shd w:val="clear" w:color="auto" w:fill="FFFFFF"/>
        </w:rPr>
        <w:t xml:space="preserve"> there are several different barriers that effect language development (Foster- Cohen, 1999, p.119). </w:t>
      </w:r>
      <w:r w:rsidR="00B72BB7" w:rsidRPr="00EB2181">
        <w:rPr>
          <w:color w:val="000000" w:themeColor="text1"/>
          <w:sz w:val="22"/>
          <w:szCs w:val="22"/>
          <w:shd w:val="clear" w:color="auto" w:fill="FFFFFF"/>
        </w:rPr>
        <w:t xml:space="preserve">Therefore, in order to gain an appropriate level of understanding as to why Idris is potentially deemed as delayed in his development, it is vital to explore the different ways in which children learn and develop in language. </w:t>
      </w:r>
    </w:p>
    <w:p w14:paraId="26447CB7" w14:textId="77777777" w:rsidR="003A57AD" w:rsidRPr="00EB2181" w:rsidRDefault="003A57AD" w:rsidP="00175B3B">
      <w:pPr>
        <w:pStyle w:val="NormalWeb"/>
        <w:spacing w:before="0" w:beforeAutospacing="0" w:after="0" w:afterAutospacing="0"/>
        <w:rPr>
          <w:color w:val="000000" w:themeColor="text1"/>
          <w:sz w:val="22"/>
          <w:szCs w:val="22"/>
          <w:shd w:val="clear" w:color="auto" w:fill="FFFFFF"/>
        </w:rPr>
      </w:pPr>
    </w:p>
    <w:p w14:paraId="725C1BE4" w14:textId="728D8F62" w:rsidR="00B72BB7" w:rsidRPr="00EB2181" w:rsidRDefault="003A57AD" w:rsidP="00175B3B">
      <w:pPr>
        <w:pStyle w:val="NormalWeb"/>
        <w:spacing w:before="0" w:beforeAutospacing="0" w:after="0" w:afterAutospacing="0"/>
        <w:rPr>
          <w:color w:val="000000" w:themeColor="text1"/>
          <w:sz w:val="22"/>
          <w:szCs w:val="22"/>
          <w:shd w:val="clear" w:color="auto" w:fill="FFFFFF"/>
        </w:rPr>
      </w:pPr>
      <w:r w:rsidRPr="00EB2181">
        <w:rPr>
          <w:color w:val="000000" w:themeColor="text1"/>
          <w:sz w:val="22"/>
          <w:szCs w:val="22"/>
          <w:shd w:val="clear" w:color="auto" w:fill="FFFFFF"/>
        </w:rPr>
        <w:t>Noam Chomsky, a Nativist theorist argues humans are born with predispositions to learn language; which Chomsky refers to as the Language Acquisition Device</w:t>
      </w:r>
      <w:r w:rsidR="00024E74" w:rsidRPr="00EB2181">
        <w:rPr>
          <w:color w:val="000000" w:themeColor="text1"/>
          <w:sz w:val="22"/>
          <w:szCs w:val="22"/>
          <w:shd w:val="clear" w:color="auto" w:fill="FFFFFF"/>
        </w:rPr>
        <w:t xml:space="preserve"> (LAD) that provides humans with innate ability to understand the basic rules of language, known as universal grammar</w:t>
      </w:r>
      <w:r w:rsidRPr="00EB2181">
        <w:rPr>
          <w:color w:val="000000" w:themeColor="text1"/>
          <w:sz w:val="22"/>
          <w:szCs w:val="22"/>
          <w:shd w:val="clear" w:color="auto" w:fill="FFFFFF"/>
        </w:rPr>
        <w:t xml:space="preserve"> (Bates, </w:t>
      </w:r>
      <w:r w:rsidR="00D24629" w:rsidRPr="00EB2181">
        <w:rPr>
          <w:color w:val="000000" w:themeColor="text1"/>
          <w:sz w:val="22"/>
          <w:szCs w:val="22"/>
          <w:shd w:val="clear" w:color="auto" w:fill="FFFFFF"/>
        </w:rPr>
        <w:t>2016, p.210).</w:t>
      </w:r>
      <w:r w:rsidR="00024E74" w:rsidRPr="00EB2181">
        <w:rPr>
          <w:color w:val="000000" w:themeColor="text1"/>
          <w:sz w:val="22"/>
          <w:szCs w:val="22"/>
          <w:shd w:val="clear" w:color="auto" w:fill="FFFFFF"/>
        </w:rPr>
        <w:t xml:space="preserve"> Although, Chomsky acknowledges the role of the environment in influencing the unique aspects of language, such as words, tone and accent. But his theory argues that the human brain is predisposed to structure words that make grammatical sense</w:t>
      </w:r>
      <w:r w:rsidR="0093628B" w:rsidRPr="00EB2181">
        <w:rPr>
          <w:color w:val="000000" w:themeColor="text1"/>
          <w:sz w:val="22"/>
          <w:szCs w:val="22"/>
          <w:shd w:val="clear" w:color="auto" w:fill="FFFFFF"/>
        </w:rPr>
        <w:t xml:space="preserve"> (Bates, 2016, p.210)</w:t>
      </w:r>
      <w:r w:rsidR="00024E74" w:rsidRPr="00EB2181">
        <w:rPr>
          <w:color w:val="000000" w:themeColor="text1"/>
          <w:sz w:val="22"/>
          <w:szCs w:val="22"/>
          <w:shd w:val="clear" w:color="auto" w:fill="FFFFFF"/>
        </w:rPr>
        <w:t xml:space="preserve">. </w:t>
      </w:r>
      <w:r w:rsidR="009937A9" w:rsidRPr="00EB2181">
        <w:rPr>
          <w:color w:val="000000" w:themeColor="text1"/>
          <w:sz w:val="22"/>
          <w:szCs w:val="22"/>
          <w:shd w:val="clear" w:color="auto" w:fill="FFFFFF"/>
        </w:rPr>
        <w:t xml:space="preserve">Chomsky describes language as an organ of the body alongside the other cognitive systems (Chomsky, 2005, p. 1). </w:t>
      </w:r>
      <w:r w:rsidR="00304DD9" w:rsidRPr="00EB2181">
        <w:rPr>
          <w:color w:val="000000" w:themeColor="text1"/>
          <w:sz w:val="22"/>
          <w:szCs w:val="22"/>
          <w:shd w:val="clear" w:color="auto" w:fill="FFFFFF"/>
        </w:rPr>
        <w:t xml:space="preserve">Chomsky </w:t>
      </w:r>
      <w:r w:rsidR="00110172">
        <w:rPr>
          <w:color w:val="000000" w:themeColor="text1"/>
          <w:sz w:val="22"/>
          <w:szCs w:val="22"/>
          <w:shd w:val="clear" w:color="auto" w:fill="FFFFFF"/>
        </w:rPr>
        <w:t xml:space="preserve">could </w:t>
      </w:r>
      <w:r w:rsidR="00304DD9" w:rsidRPr="00EB2181">
        <w:rPr>
          <w:color w:val="000000" w:themeColor="text1"/>
          <w:sz w:val="22"/>
          <w:szCs w:val="22"/>
          <w:shd w:val="clear" w:color="auto" w:fill="FFFFFF"/>
        </w:rPr>
        <w:t>argue that the reason he believes that basic language principles are innate can be directly applied to Idris and a potential reason as to why his teacher is concerned with his language acquisition. Chomsky simply argues that language cannot be triggered or instilled in children, it will come naturally to them between the critical learning ages which are between birth and when a child goes through puberty (Bates, 2016, p. 210). Chomsky emphasises the role and value of education in language development; but in the sense that emphasis should be placed on providing opportunities for children to engage in critical thinking skills. Critical thinking skills will encourage children to</w:t>
      </w:r>
      <w:r w:rsidR="00CC4B2F" w:rsidRPr="00EB2181">
        <w:rPr>
          <w:color w:val="000000" w:themeColor="text1"/>
          <w:sz w:val="22"/>
          <w:szCs w:val="22"/>
          <w:shd w:val="clear" w:color="auto" w:fill="FFFFFF"/>
        </w:rPr>
        <w:t xml:space="preserve"> use their predisposed ability to process language, which will speed the acquisition of new language (Bates, 2016, p. 211). </w:t>
      </w:r>
      <w:r w:rsidR="003F7475" w:rsidRPr="00EB2181">
        <w:rPr>
          <w:color w:val="000000" w:themeColor="text1"/>
          <w:sz w:val="22"/>
          <w:szCs w:val="22"/>
          <w:shd w:val="clear" w:color="auto" w:fill="FFFFFF"/>
        </w:rPr>
        <w:t>It is claimed that language is genetically programmed within us, and is inevitable within human development</w:t>
      </w:r>
      <w:r w:rsidR="00110172">
        <w:rPr>
          <w:color w:val="000000" w:themeColor="text1"/>
          <w:sz w:val="22"/>
          <w:szCs w:val="22"/>
          <w:shd w:val="clear" w:color="auto" w:fill="FFFFFF"/>
        </w:rPr>
        <w:t xml:space="preserve">, but it is a complex form of development (Chomsky, 2013, p.662). </w:t>
      </w:r>
      <w:r w:rsidR="003F7475" w:rsidRPr="00EB2181">
        <w:rPr>
          <w:color w:val="000000" w:themeColor="text1"/>
          <w:sz w:val="22"/>
          <w:szCs w:val="22"/>
          <w:shd w:val="clear" w:color="auto" w:fill="FFFFFF"/>
        </w:rPr>
        <w:t xml:space="preserve"> </w:t>
      </w:r>
    </w:p>
    <w:p w14:paraId="37DCDD55" w14:textId="77777777" w:rsidR="005B6C9F" w:rsidRPr="00EB2181" w:rsidRDefault="005B6C9F" w:rsidP="00175B3B">
      <w:pPr>
        <w:pStyle w:val="NormalWeb"/>
        <w:spacing w:before="0" w:beforeAutospacing="0" w:after="0" w:afterAutospacing="0"/>
        <w:rPr>
          <w:color w:val="000000" w:themeColor="text1"/>
          <w:sz w:val="22"/>
          <w:szCs w:val="22"/>
          <w:shd w:val="clear" w:color="auto" w:fill="FFFFFF"/>
        </w:rPr>
      </w:pPr>
    </w:p>
    <w:p w14:paraId="4299CE30" w14:textId="3C3E798A" w:rsidR="00E91C9E" w:rsidRPr="00EB2181" w:rsidRDefault="005B6C9F" w:rsidP="00175B3B">
      <w:pPr>
        <w:pStyle w:val="NormalWeb"/>
        <w:spacing w:before="0" w:beforeAutospacing="0" w:after="0" w:afterAutospacing="0"/>
        <w:rPr>
          <w:color w:val="000000" w:themeColor="text1"/>
          <w:sz w:val="22"/>
          <w:szCs w:val="22"/>
          <w:shd w:val="clear" w:color="auto" w:fill="FFFFFF"/>
        </w:rPr>
      </w:pPr>
      <w:r w:rsidRPr="00EB2181">
        <w:rPr>
          <w:color w:val="000000" w:themeColor="text1"/>
          <w:sz w:val="22"/>
          <w:szCs w:val="22"/>
          <w:shd w:val="clear" w:color="auto" w:fill="FFFFFF"/>
        </w:rPr>
        <w:t>Prior to Chomsky’s linguistic theory, behaviourist</w:t>
      </w:r>
      <w:r w:rsidR="00BD378D">
        <w:rPr>
          <w:color w:val="000000" w:themeColor="text1"/>
          <w:sz w:val="22"/>
          <w:szCs w:val="22"/>
          <w:shd w:val="clear" w:color="auto" w:fill="FFFFFF"/>
        </w:rPr>
        <w:t xml:space="preserve"> </w:t>
      </w:r>
      <w:r w:rsidRPr="00EB2181">
        <w:rPr>
          <w:color w:val="000000" w:themeColor="text1"/>
          <w:sz w:val="22"/>
          <w:szCs w:val="22"/>
          <w:shd w:val="clear" w:color="auto" w:fill="FFFFFF"/>
        </w:rPr>
        <w:t xml:space="preserve">Skinner agreed that language is a process of stimulus-response and therefore acquired through watching and learning others. </w:t>
      </w:r>
      <w:r w:rsidR="00F6075A" w:rsidRPr="00EB2181">
        <w:rPr>
          <w:color w:val="000000" w:themeColor="text1"/>
          <w:sz w:val="22"/>
          <w:szCs w:val="22"/>
          <w:shd w:val="clear" w:color="auto" w:fill="FFFFFF"/>
        </w:rPr>
        <w:t xml:space="preserve">Although Skinner is primarily known for his theories on behaviour, his theory has been significant in the language acquisition of children. </w:t>
      </w:r>
      <w:r w:rsidR="009031DB" w:rsidRPr="00EB2181">
        <w:rPr>
          <w:color w:val="000000" w:themeColor="text1"/>
          <w:sz w:val="22"/>
          <w:szCs w:val="22"/>
          <w:shd w:val="clear" w:color="auto" w:fill="FFFFFF"/>
        </w:rPr>
        <w:t xml:space="preserve">Skinner suggests that language is acquired through operant conditioning, like any other form of behaviour (Keenan, 2002, p. 149). </w:t>
      </w:r>
      <w:r w:rsidR="008E5DE1" w:rsidRPr="00EB2181">
        <w:rPr>
          <w:color w:val="000000" w:themeColor="text1"/>
          <w:sz w:val="22"/>
          <w:szCs w:val="22"/>
          <w:shd w:val="clear" w:color="auto" w:fill="FFFFFF"/>
        </w:rPr>
        <w:t>Skinner’s theory suggests that when babies are born the closer their babbling gets to forming words, adults typically use positive reinforcement to promote them begin</w:t>
      </w:r>
      <w:r w:rsidR="00BD378D">
        <w:rPr>
          <w:color w:val="000000" w:themeColor="text1"/>
          <w:sz w:val="22"/>
          <w:szCs w:val="22"/>
          <w:shd w:val="clear" w:color="auto" w:fill="FFFFFF"/>
        </w:rPr>
        <w:t xml:space="preserve"> </w:t>
      </w:r>
      <w:r w:rsidR="008E5DE1" w:rsidRPr="00EB2181">
        <w:rPr>
          <w:color w:val="000000" w:themeColor="text1"/>
          <w:sz w:val="22"/>
          <w:szCs w:val="22"/>
          <w:shd w:val="clear" w:color="auto" w:fill="FFFFFF"/>
        </w:rPr>
        <w:t>talk</w:t>
      </w:r>
      <w:r w:rsidR="00BD378D">
        <w:rPr>
          <w:color w:val="000000" w:themeColor="text1"/>
          <w:sz w:val="22"/>
          <w:szCs w:val="22"/>
          <w:shd w:val="clear" w:color="auto" w:fill="FFFFFF"/>
        </w:rPr>
        <w:t>ing</w:t>
      </w:r>
      <w:r w:rsidR="008E5DE1" w:rsidRPr="00EB2181">
        <w:rPr>
          <w:color w:val="000000" w:themeColor="text1"/>
          <w:sz w:val="22"/>
          <w:szCs w:val="22"/>
          <w:shd w:val="clear" w:color="auto" w:fill="FFFFFF"/>
        </w:rPr>
        <w:t xml:space="preserve">; </w:t>
      </w:r>
      <w:r w:rsidR="00AF059C" w:rsidRPr="00EB2181">
        <w:rPr>
          <w:color w:val="000000" w:themeColor="text1"/>
          <w:sz w:val="22"/>
          <w:szCs w:val="22"/>
          <w:shd w:val="clear" w:color="auto" w:fill="FFFFFF"/>
        </w:rPr>
        <w:t>therefore,</w:t>
      </w:r>
      <w:r w:rsidR="008E5DE1" w:rsidRPr="00EB2181">
        <w:rPr>
          <w:color w:val="000000" w:themeColor="text1"/>
          <w:sz w:val="22"/>
          <w:szCs w:val="22"/>
          <w:shd w:val="clear" w:color="auto" w:fill="FFFFFF"/>
        </w:rPr>
        <w:t xml:space="preserve"> children of younger ages are more likely to use the words they are often praised for (Aubrey and Riley, 2019, p. 74). </w:t>
      </w:r>
      <w:r w:rsidR="0005185E" w:rsidRPr="00EB2181">
        <w:rPr>
          <w:color w:val="000000" w:themeColor="text1"/>
          <w:sz w:val="22"/>
          <w:szCs w:val="22"/>
          <w:shd w:val="clear" w:color="auto" w:fill="FFFFFF"/>
        </w:rPr>
        <w:t>However, Skinner made it clear that his work was not the same as theorists like Chomsky; rather verbal behaviour</w:t>
      </w:r>
      <w:r w:rsidR="00BD378D">
        <w:rPr>
          <w:color w:val="000000" w:themeColor="text1"/>
          <w:sz w:val="22"/>
          <w:szCs w:val="22"/>
          <w:shd w:val="clear" w:color="auto" w:fill="FFFFFF"/>
        </w:rPr>
        <w:t>,</w:t>
      </w:r>
      <w:r w:rsidR="0005185E" w:rsidRPr="00EB2181">
        <w:rPr>
          <w:color w:val="000000" w:themeColor="text1"/>
          <w:sz w:val="22"/>
          <w:szCs w:val="22"/>
          <w:shd w:val="clear" w:color="auto" w:fill="FFFFFF"/>
        </w:rPr>
        <w:t xml:space="preserve"> whereby children use words together to produce grammatically correct speech that are enforced by adults through reinforce</w:t>
      </w:r>
      <w:r w:rsidR="00BD378D">
        <w:rPr>
          <w:color w:val="000000" w:themeColor="text1"/>
          <w:sz w:val="22"/>
          <w:szCs w:val="22"/>
          <w:shd w:val="clear" w:color="auto" w:fill="FFFFFF"/>
        </w:rPr>
        <w:t xml:space="preserve">ment </w:t>
      </w:r>
      <w:r w:rsidR="0005185E" w:rsidRPr="00EB2181">
        <w:rPr>
          <w:color w:val="000000" w:themeColor="text1"/>
          <w:sz w:val="22"/>
          <w:szCs w:val="22"/>
          <w:shd w:val="clear" w:color="auto" w:fill="FFFFFF"/>
        </w:rPr>
        <w:t>strategies (</w:t>
      </w:r>
      <w:r w:rsidR="00FD28AD">
        <w:rPr>
          <w:color w:val="000000" w:themeColor="text1"/>
          <w:sz w:val="22"/>
          <w:szCs w:val="22"/>
          <w:shd w:val="clear" w:color="auto" w:fill="FFFFFF"/>
        </w:rPr>
        <w:t>Skinner, 1976, p. 99</w:t>
      </w:r>
      <w:r w:rsidR="0005185E" w:rsidRPr="00EB2181">
        <w:rPr>
          <w:color w:val="000000" w:themeColor="text1"/>
          <w:sz w:val="22"/>
          <w:szCs w:val="22"/>
          <w:shd w:val="clear" w:color="auto" w:fill="FFFFFF"/>
        </w:rPr>
        <w:t>).</w:t>
      </w:r>
      <w:r w:rsidR="00CF0B91">
        <w:rPr>
          <w:color w:val="000000" w:themeColor="text1"/>
          <w:sz w:val="22"/>
          <w:szCs w:val="22"/>
          <w:shd w:val="clear" w:color="auto" w:fill="FFFFFF"/>
        </w:rPr>
        <w:t xml:space="preserve"> Additional theorists such as Bandura (1977) would agree that children learn social norms and experiences through observational learning; which could be applied to children learning language (Bartlett and Burton, 2016, p.213). Again, through similar principles to Skinner, children will learn the rules of language through reinforcement and will be discouraged with language used that is incorrect or inappropriate (Bartlett and Burton, 2016, p.213). </w:t>
      </w:r>
      <w:r w:rsidR="00FF67F7">
        <w:rPr>
          <w:color w:val="000000" w:themeColor="text1"/>
          <w:sz w:val="22"/>
          <w:szCs w:val="22"/>
          <w:shd w:val="clear" w:color="auto" w:fill="FFFFFF"/>
        </w:rPr>
        <w:t xml:space="preserve">In fact, language schemes such as the phonics, although granted usually take place regularly at a younger age than Idris, are reinforced through opportunities for social interaction, practice as well as application and reflection within real life settings (Hall, 2006, p. 14). Therefore, agreeing that the role of social interaction is vital in several different aspects of language development such as the phonics. </w:t>
      </w:r>
    </w:p>
    <w:p w14:paraId="6820F5B0" w14:textId="77777777" w:rsidR="00B72BB7" w:rsidRPr="00EB2181" w:rsidRDefault="00B72BB7" w:rsidP="00175B3B">
      <w:pPr>
        <w:pStyle w:val="NormalWeb"/>
        <w:spacing w:before="0" w:beforeAutospacing="0" w:after="0" w:afterAutospacing="0"/>
        <w:rPr>
          <w:color w:val="000000" w:themeColor="text1"/>
          <w:sz w:val="22"/>
          <w:szCs w:val="22"/>
          <w:shd w:val="clear" w:color="auto" w:fill="FFFFFF"/>
        </w:rPr>
      </w:pPr>
    </w:p>
    <w:p w14:paraId="0E6D65F0" w14:textId="5C5285D9" w:rsidR="00E91C9E" w:rsidRDefault="00BD378D" w:rsidP="00175B3B">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 xml:space="preserve">Similarly to Skinner, </w:t>
      </w:r>
      <w:r w:rsidR="00E91C9E" w:rsidRPr="00EB2181">
        <w:rPr>
          <w:color w:val="000000" w:themeColor="text1"/>
          <w:sz w:val="22"/>
          <w:szCs w:val="22"/>
          <w:shd w:val="clear" w:color="auto" w:fill="FFFFFF"/>
        </w:rPr>
        <w:t xml:space="preserve">Vygotsky, a cognitive theorist greatly influenced the way in which practitioners think and deliver learning; and since has had an impact on the way speech and language is thought of within education. </w:t>
      </w:r>
      <w:r w:rsidR="0047145C" w:rsidRPr="00EB2181">
        <w:rPr>
          <w:color w:val="000000" w:themeColor="text1"/>
          <w:sz w:val="22"/>
          <w:szCs w:val="22"/>
          <w:shd w:val="clear" w:color="auto" w:fill="FFFFFF"/>
        </w:rPr>
        <w:t>Vygotsky emphasised the role of social interaction as cultural tools to help them overcome and succeed in new learning that can promote the use of language as well as developing child confidence; connecting thought and language (</w:t>
      </w:r>
      <w:r w:rsidR="00BE22B3" w:rsidRPr="00EB2181">
        <w:rPr>
          <w:color w:val="000000" w:themeColor="text1"/>
          <w:sz w:val="22"/>
          <w:szCs w:val="22"/>
          <w:shd w:val="clear" w:color="auto" w:fill="FFFFFF"/>
        </w:rPr>
        <w:t xml:space="preserve">Vygotsky, 1978, p.27). </w:t>
      </w:r>
      <w:r w:rsidR="00360F3F" w:rsidRPr="00EB2181">
        <w:rPr>
          <w:color w:val="000000" w:themeColor="text1"/>
          <w:sz w:val="22"/>
          <w:szCs w:val="22"/>
          <w:shd w:val="clear" w:color="auto" w:fill="FFFFFF"/>
        </w:rPr>
        <w:t>Vygotsky argues that children typically ‘think out loud’ to try and make sense of a situation</w:t>
      </w:r>
      <w:r w:rsidR="00BD6996" w:rsidRPr="00EB2181">
        <w:rPr>
          <w:color w:val="000000" w:themeColor="text1"/>
          <w:sz w:val="22"/>
          <w:szCs w:val="22"/>
          <w:shd w:val="clear" w:color="auto" w:fill="FFFFFF"/>
        </w:rPr>
        <w:t>; a term called ‘egocentric speech by key theorist Piaget</w:t>
      </w:r>
      <w:r>
        <w:rPr>
          <w:color w:val="000000" w:themeColor="text1"/>
          <w:sz w:val="22"/>
          <w:szCs w:val="22"/>
          <w:shd w:val="clear" w:color="auto" w:fill="FFFFFF"/>
        </w:rPr>
        <w:t xml:space="preserve">; of </w:t>
      </w:r>
      <w:r w:rsidR="00360F3F" w:rsidRPr="00EB2181">
        <w:rPr>
          <w:color w:val="000000" w:themeColor="text1"/>
          <w:sz w:val="22"/>
          <w:szCs w:val="22"/>
          <w:shd w:val="clear" w:color="auto" w:fill="FFFFFF"/>
        </w:rPr>
        <w:t xml:space="preserve">which </w:t>
      </w:r>
      <w:r w:rsidR="00BD6996" w:rsidRPr="00EB2181">
        <w:rPr>
          <w:color w:val="000000" w:themeColor="text1"/>
          <w:sz w:val="22"/>
          <w:szCs w:val="22"/>
          <w:shd w:val="clear" w:color="auto" w:fill="FFFFFF"/>
        </w:rPr>
        <w:t>Vygotsky</w:t>
      </w:r>
      <w:r w:rsidR="00360F3F" w:rsidRPr="00EB2181">
        <w:rPr>
          <w:color w:val="000000" w:themeColor="text1"/>
          <w:sz w:val="22"/>
          <w:szCs w:val="22"/>
          <w:shd w:val="clear" w:color="auto" w:fill="FFFFFF"/>
        </w:rPr>
        <w:t xml:space="preserve"> deemed the external monologue. He then argued that the processing and</w:t>
      </w:r>
      <w:r>
        <w:rPr>
          <w:color w:val="000000" w:themeColor="text1"/>
          <w:sz w:val="22"/>
          <w:szCs w:val="22"/>
          <w:shd w:val="clear" w:color="auto" w:fill="FFFFFF"/>
        </w:rPr>
        <w:t xml:space="preserve"> the</w:t>
      </w:r>
      <w:r w:rsidR="00360F3F" w:rsidRPr="00EB2181">
        <w:rPr>
          <w:color w:val="000000" w:themeColor="text1"/>
          <w:sz w:val="22"/>
          <w:szCs w:val="22"/>
          <w:shd w:val="clear" w:color="auto" w:fill="FFFFFF"/>
        </w:rPr>
        <w:t xml:space="preserve"> internalisation of information is stimulated by language, enhancing its development (Urquhart, 2000, p. 61). The ideology of giving children the opportunities to think is </w:t>
      </w:r>
      <w:r w:rsidR="00360F3F" w:rsidRPr="00EB2181">
        <w:rPr>
          <w:color w:val="000000" w:themeColor="text1"/>
          <w:sz w:val="22"/>
          <w:szCs w:val="22"/>
          <w:shd w:val="clear" w:color="auto" w:fill="FFFFFF"/>
        </w:rPr>
        <w:lastRenderedPageBreak/>
        <w:t xml:space="preserve">similar to Chomsky’s theory of engaging with critical thinking to promote </w:t>
      </w:r>
      <w:r>
        <w:rPr>
          <w:color w:val="000000" w:themeColor="text1"/>
          <w:sz w:val="22"/>
          <w:szCs w:val="22"/>
          <w:shd w:val="clear" w:color="auto" w:fill="FFFFFF"/>
        </w:rPr>
        <w:t>the use</w:t>
      </w:r>
      <w:r w:rsidR="00360F3F" w:rsidRPr="00EB2181">
        <w:rPr>
          <w:color w:val="000000" w:themeColor="text1"/>
          <w:sz w:val="22"/>
          <w:szCs w:val="22"/>
          <w:shd w:val="clear" w:color="auto" w:fill="FFFFFF"/>
        </w:rPr>
        <w:t xml:space="preserve"> of predisposed language (Bates, 2016, p.211). </w:t>
      </w:r>
      <w:r w:rsidR="002B06CA" w:rsidRPr="00EB2181">
        <w:rPr>
          <w:color w:val="000000" w:themeColor="text1"/>
          <w:sz w:val="22"/>
          <w:szCs w:val="22"/>
          <w:shd w:val="clear" w:color="auto" w:fill="FFFFFF"/>
        </w:rPr>
        <w:t xml:space="preserve">Furthermore, Vygotsky explained the importance of play </w:t>
      </w:r>
      <w:r>
        <w:rPr>
          <w:color w:val="000000" w:themeColor="text1"/>
          <w:sz w:val="22"/>
          <w:szCs w:val="22"/>
          <w:shd w:val="clear" w:color="auto" w:fill="FFFFFF"/>
        </w:rPr>
        <w:t xml:space="preserve">in </w:t>
      </w:r>
      <w:r w:rsidR="002B06CA" w:rsidRPr="00EB2181">
        <w:rPr>
          <w:color w:val="000000" w:themeColor="text1"/>
          <w:sz w:val="22"/>
          <w:szCs w:val="22"/>
          <w:shd w:val="clear" w:color="auto" w:fill="FFFFFF"/>
        </w:rPr>
        <w:t>social interaction</w:t>
      </w:r>
      <w:r w:rsidR="00785F0E">
        <w:rPr>
          <w:color w:val="000000" w:themeColor="text1"/>
          <w:sz w:val="22"/>
          <w:szCs w:val="22"/>
          <w:shd w:val="clear" w:color="auto" w:fill="FFFFFF"/>
        </w:rPr>
        <w:t xml:space="preserve"> (Robinson, 2008, p.125)</w:t>
      </w:r>
      <w:r w:rsidR="00227265">
        <w:rPr>
          <w:color w:val="000000" w:themeColor="text1"/>
          <w:sz w:val="22"/>
          <w:szCs w:val="22"/>
          <w:shd w:val="clear" w:color="auto" w:fill="FFFFFF"/>
        </w:rPr>
        <w:t xml:space="preserve"> which was further </w:t>
      </w:r>
      <w:r w:rsidR="00AF059C">
        <w:rPr>
          <w:color w:val="000000" w:themeColor="text1"/>
          <w:sz w:val="22"/>
          <w:szCs w:val="22"/>
          <w:shd w:val="clear" w:color="auto" w:fill="FFFFFF"/>
        </w:rPr>
        <w:t>emphasises</w:t>
      </w:r>
      <w:r w:rsidR="00227265">
        <w:rPr>
          <w:color w:val="000000" w:themeColor="text1"/>
          <w:sz w:val="22"/>
          <w:szCs w:val="22"/>
          <w:shd w:val="clear" w:color="auto" w:fill="FFFFFF"/>
        </w:rPr>
        <w:t xml:space="preserve"> by Piaget in terms of experimentation at each developmental stage (Pollard, 2008, p.175)</w:t>
      </w:r>
      <w:r w:rsidR="002B06CA" w:rsidRPr="00EB2181">
        <w:rPr>
          <w:color w:val="000000" w:themeColor="text1"/>
          <w:sz w:val="22"/>
          <w:szCs w:val="22"/>
          <w:shd w:val="clear" w:color="auto" w:fill="FFFFFF"/>
        </w:rPr>
        <w:t>. In that children typically copy the mannerisms of the adult</w:t>
      </w:r>
      <w:r>
        <w:rPr>
          <w:color w:val="000000" w:themeColor="text1"/>
          <w:sz w:val="22"/>
          <w:szCs w:val="22"/>
          <w:shd w:val="clear" w:color="auto" w:fill="FFFFFF"/>
        </w:rPr>
        <w:t xml:space="preserve"> or other children</w:t>
      </w:r>
      <w:r w:rsidR="002B06CA" w:rsidRPr="00EB2181">
        <w:rPr>
          <w:color w:val="000000" w:themeColor="text1"/>
          <w:sz w:val="22"/>
          <w:szCs w:val="22"/>
          <w:shd w:val="clear" w:color="auto" w:fill="FFFFFF"/>
        </w:rPr>
        <w:t>, which will better prepare them for the future and allowing them to gain an understanding of the norms of society (</w:t>
      </w:r>
      <w:r w:rsidR="0088654E" w:rsidRPr="00EB2181">
        <w:rPr>
          <w:color w:val="000000" w:themeColor="text1"/>
          <w:sz w:val="22"/>
          <w:szCs w:val="22"/>
          <w:shd w:val="clear" w:color="auto" w:fill="FFFFFF"/>
        </w:rPr>
        <w:t xml:space="preserve">Aubrey and Riley, 2019, p.59). </w:t>
      </w:r>
      <w:r w:rsidR="00AF059C" w:rsidRPr="00EB2181">
        <w:rPr>
          <w:color w:val="000000" w:themeColor="text1"/>
          <w:sz w:val="22"/>
          <w:szCs w:val="22"/>
          <w:shd w:val="clear" w:color="auto" w:fill="FFFFFF"/>
        </w:rPr>
        <w:t>Therefore,</w:t>
      </w:r>
      <w:r w:rsidR="0088654E" w:rsidRPr="00EB2181">
        <w:rPr>
          <w:color w:val="000000" w:themeColor="text1"/>
          <w:sz w:val="22"/>
          <w:szCs w:val="22"/>
          <w:shd w:val="clear" w:color="auto" w:fill="FFFFFF"/>
        </w:rPr>
        <w:t xml:space="preserve"> suggesting children are likely to do the same with language in that they can process, and internalise new information, promoting the use of language (Vygotsky, 1978, p.27). This could also be applied to Idris as in his pupil profile</w:t>
      </w:r>
      <w:r>
        <w:rPr>
          <w:color w:val="000000" w:themeColor="text1"/>
          <w:sz w:val="22"/>
          <w:szCs w:val="22"/>
          <w:shd w:val="clear" w:color="auto" w:fill="FFFFFF"/>
        </w:rPr>
        <w:t xml:space="preserve"> it states that</w:t>
      </w:r>
      <w:r w:rsidR="0088654E" w:rsidRPr="00EB2181">
        <w:rPr>
          <w:color w:val="000000" w:themeColor="text1"/>
          <w:sz w:val="22"/>
          <w:szCs w:val="22"/>
          <w:shd w:val="clear" w:color="auto" w:fill="FFFFFF"/>
        </w:rPr>
        <w:t xml:space="preserve"> Idris would rather play football on his own, and struggles with social interaction</w:t>
      </w:r>
      <w:r>
        <w:rPr>
          <w:color w:val="000000" w:themeColor="text1"/>
          <w:sz w:val="22"/>
          <w:szCs w:val="22"/>
          <w:shd w:val="clear" w:color="auto" w:fill="FFFFFF"/>
        </w:rPr>
        <w:t xml:space="preserve"> (see appendix one)</w:t>
      </w:r>
      <w:r w:rsidR="0088654E" w:rsidRPr="00EB2181">
        <w:rPr>
          <w:color w:val="000000" w:themeColor="text1"/>
          <w:sz w:val="22"/>
          <w:szCs w:val="22"/>
          <w:shd w:val="clear" w:color="auto" w:fill="FFFFFF"/>
        </w:rPr>
        <w:t>. Therefore, perhaps the reason he is less confident or delayed in his language acquisition</w:t>
      </w:r>
      <w:r w:rsidR="00C1566A" w:rsidRPr="00EB2181">
        <w:rPr>
          <w:color w:val="000000" w:themeColor="text1"/>
          <w:sz w:val="22"/>
          <w:szCs w:val="22"/>
          <w:shd w:val="clear" w:color="auto" w:fill="FFFFFF"/>
        </w:rPr>
        <w:t xml:space="preserve"> and ability to speak correctly</w:t>
      </w:r>
      <w:r w:rsidR="0088654E" w:rsidRPr="00EB2181">
        <w:rPr>
          <w:color w:val="000000" w:themeColor="text1"/>
          <w:sz w:val="22"/>
          <w:szCs w:val="22"/>
          <w:shd w:val="clear" w:color="auto" w:fill="FFFFFF"/>
        </w:rPr>
        <w:t xml:space="preserve"> is due to a lack of social interaction with his peers; which as Vygotsky argues is vital for the opportunities to internalise and promote language. </w:t>
      </w:r>
    </w:p>
    <w:p w14:paraId="13525AD6" w14:textId="77777777" w:rsidR="00BD378D" w:rsidRPr="00EB2181" w:rsidRDefault="00BD378D" w:rsidP="00175B3B">
      <w:pPr>
        <w:pStyle w:val="NormalWeb"/>
        <w:spacing w:before="0" w:beforeAutospacing="0" w:after="0" w:afterAutospacing="0"/>
        <w:rPr>
          <w:color w:val="000000" w:themeColor="text1"/>
          <w:sz w:val="22"/>
          <w:szCs w:val="22"/>
          <w:shd w:val="clear" w:color="auto" w:fill="FFFFFF"/>
        </w:rPr>
      </w:pPr>
    </w:p>
    <w:p w14:paraId="1EFF5FEC" w14:textId="3028814D" w:rsidR="00D54692" w:rsidRPr="00EB2181" w:rsidRDefault="00D54692" w:rsidP="00175B3B">
      <w:pPr>
        <w:pStyle w:val="NormalWeb"/>
        <w:spacing w:before="0" w:beforeAutospacing="0" w:after="0" w:afterAutospacing="0"/>
        <w:rPr>
          <w:color w:val="000000" w:themeColor="text1"/>
          <w:sz w:val="22"/>
          <w:szCs w:val="22"/>
          <w:shd w:val="clear" w:color="auto" w:fill="FFFFFF"/>
        </w:rPr>
      </w:pPr>
      <w:r w:rsidRPr="00EB2181">
        <w:rPr>
          <w:color w:val="000000" w:themeColor="text1"/>
          <w:sz w:val="22"/>
          <w:szCs w:val="22"/>
          <w:shd w:val="clear" w:color="auto" w:fill="FFFFFF"/>
        </w:rPr>
        <w:t>These theories are suggesting a link between Idris’ social and language development. In that Vygotsky, Skinner and Chomsky all emphasise the role of a rich and social environment to promote the use of internalisation of language.</w:t>
      </w:r>
      <w:r w:rsidR="00993ECD">
        <w:rPr>
          <w:color w:val="000000" w:themeColor="text1"/>
          <w:sz w:val="22"/>
          <w:szCs w:val="22"/>
          <w:shd w:val="clear" w:color="auto" w:fill="FFFFFF"/>
        </w:rPr>
        <w:t xml:space="preserve"> Alongside Vygotsky and Piaget who suggest that infants are born with the basic building blocks for cognition to language (Gray and MacBlain, 2015, p.93).</w:t>
      </w:r>
      <w:r w:rsidRPr="00EB2181">
        <w:rPr>
          <w:color w:val="000000" w:themeColor="text1"/>
          <w:sz w:val="22"/>
          <w:szCs w:val="22"/>
          <w:shd w:val="clear" w:color="auto" w:fill="FFFFFF"/>
        </w:rPr>
        <w:t xml:space="preserve"> This suggests that perhaps Idris’ concerns are broader; with regards to his lack of socialisation within school. </w:t>
      </w:r>
      <w:r w:rsidR="00AF059C" w:rsidRPr="00EB2181">
        <w:rPr>
          <w:color w:val="000000" w:themeColor="text1"/>
          <w:sz w:val="22"/>
          <w:szCs w:val="22"/>
          <w:shd w:val="clear" w:color="auto" w:fill="FFFFFF"/>
        </w:rPr>
        <w:t>Therefore,</w:t>
      </w:r>
      <w:r w:rsidRPr="00EB2181">
        <w:rPr>
          <w:color w:val="000000" w:themeColor="text1"/>
          <w:sz w:val="22"/>
          <w:szCs w:val="22"/>
          <w:shd w:val="clear" w:color="auto" w:fill="FFFFFF"/>
        </w:rPr>
        <w:t xml:space="preserve"> perhaps his reading would improve and he would become more confident with his speech, if he was to engross in a </w:t>
      </w:r>
      <w:r w:rsidR="00AF059C" w:rsidRPr="00EB2181">
        <w:rPr>
          <w:color w:val="000000" w:themeColor="text1"/>
          <w:sz w:val="22"/>
          <w:szCs w:val="22"/>
          <w:shd w:val="clear" w:color="auto" w:fill="FFFFFF"/>
        </w:rPr>
        <w:t>rich social environment</w:t>
      </w:r>
      <w:r w:rsidRPr="00EB2181">
        <w:rPr>
          <w:color w:val="000000" w:themeColor="text1"/>
          <w:sz w:val="22"/>
          <w:szCs w:val="22"/>
          <w:shd w:val="clear" w:color="auto" w:fill="FFFFFF"/>
        </w:rPr>
        <w:t xml:space="preserve"> rather than being on his own</w:t>
      </w:r>
      <w:r w:rsidR="00993ECD">
        <w:rPr>
          <w:color w:val="000000" w:themeColor="text1"/>
          <w:sz w:val="22"/>
          <w:szCs w:val="22"/>
          <w:shd w:val="clear" w:color="auto" w:fill="FFFFFF"/>
        </w:rPr>
        <w:t>, by using his innate predispositions to language</w:t>
      </w:r>
      <w:r w:rsidR="00C93807" w:rsidRPr="00EB2181">
        <w:rPr>
          <w:color w:val="000000" w:themeColor="text1"/>
          <w:sz w:val="22"/>
          <w:szCs w:val="22"/>
          <w:shd w:val="clear" w:color="auto" w:fill="FFFFFF"/>
        </w:rPr>
        <w:t xml:space="preserve">. This would result in Idris being more exposed to language, with the hope of his developing alongside others. </w:t>
      </w:r>
      <w:r w:rsidR="00BD378D">
        <w:rPr>
          <w:color w:val="000000" w:themeColor="text1"/>
          <w:sz w:val="22"/>
          <w:szCs w:val="22"/>
          <w:shd w:val="clear" w:color="auto" w:fill="FFFFFF"/>
        </w:rPr>
        <w:t>However, Idris’ teacher is more concerned with his reading and speech.</w:t>
      </w:r>
    </w:p>
    <w:p w14:paraId="1A882701" w14:textId="77777777" w:rsidR="007E457E" w:rsidRPr="00EB2181" w:rsidRDefault="007E457E" w:rsidP="00175B3B">
      <w:pPr>
        <w:pStyle w:val="NormalWeb"/>
        <w:spacing w:before="0" w:beforeAutospacing="0" w:after="0" w:afterAutospacing="0"/>
        <w:rPr>
          <w:color w:val="000000" w:themeColor="text1"/>
          <w:sz w:val="22"/>
          <w:szCs w:val="22"/>
          <w:shd w:val="clear" w:color="auto" w:fill="FFFFFF"/>
        </w:rPr>
      </w:pPr>
    </w:p>
    <w:p w14:paraId="37C41241" w14:textId="4DF890C7" w:rsidR="00245C40" w:rsidRPr="00EB2181" w:rsidRDefault="00D268A7"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Despite the several different ways in which children learn, t</w:t>
      </w:r>
      <w:r w:rsidR="007E457E" w:rsidRPr="00EB2181">
        <w:rPr>
          <w:color w:val="000000" w:themeColor="text1"/>
          <w:sz w:val="22"/>
          <w:szCs w:val="22"/>
          <w:shd w:val="clear" w:color="auto" w:fill="FFFFFF"/>
        </w:rPr>
        <w:t xml:space="preserve">he Curriculum for Wales (2022) places direct emphasis on learning itself, and </w:t>
      </w:r>
      <w:r w:rsidR="004A19E1" w:rsidRPr="00EB2181">
        <w:rPr>
          <w:color w:val="000000" w:themeColor="text1"/>
          <w:sz w:val="22"/>
          <w:szCs w:val="22"/>
          <w:shd w:val="clear" w:color="auto" w:fill="FFFFFF"/>
        </w:rPr>
        <w:t xml:space="preserve">an </w:t>
      </w:r>
      <w:r w:rsidR="007E457E" w:rsidRPr="00EB2181">
        <w:rPr>
          <w:color w:val="000000" w:themeColor="text1"/>
          <w:sz w:val="22"/>
          <w:szCs w:val="22"/>
          <w:shd w:val="clear" w:color="auto" w:fill="FFFFFF"/>
        </w:rPr>
        <w:t>individual</w:t>
      </w:r>
      <w:r w:rsidR="004A19E1" w:rsidRPr="00EB2181">
        <w:rPr>
          <w:color w:val="000000" w:themeColor="text1"/>
          <w:sz w:val="22"/>
          <w:szCs w:val="22"/>
          <w:shd w:val="clear" w:color="auto" w:fill="FFFFFF"/>
        </w:rPr>
        <w:t>’</w:t>
      </w:r>
      <w:r w:rsidR="007E457E" w:rsidRPr="00EB2181">
        <w:rPr>
          <w:color w:val="000000" w:themeColor="text1"/>
          <w:sz w:val="22"/>
          <w:szCs w:val="22"/>
          <w:shd w:val="clear" w:color="auto" w:fill="FFFFFF"/>
        </w:rPr>
        <w:t>s learning journey; rather than a set of external standards</w:t>
      </w:r>
      <w:r w:rsidR="004A19E1" w:rsidRPr="00EB2181">
        <w:rPr>
          <w:color w:val="000000" w:themeColor="text1"/>
          <w:sz w:val="22"/>
          <w:szCs w:val="22"/>
          <w:shd w:val="clear" w:color="auto" w:fill="FFFFFF"/>
        </w:rPr>
        <w:t xml:space="preserve">, </w:t>
      </w:r>
      <w:r w:rsidR="007E457E" w:rsidRPr="00EB2181">
        <w:rPr>
          <w:color w:val="000000" w:themeColor="text1"/>
          <w:sz w:val="22"/>
          <w:szCs w:val="22"/>
          <w:shd w:val="clear" w:color="auto" w:fill="FFFFFF"/>
        </w:rPr>
        <w:t xml:space="preserve">based on what has been learnt (Banerjee, 2019). </w:t>
      </w:r>
      <w:r w:rsidR="004A19E1" w:rsidRPr="00EB2181">
        <w:rPr>
          <w:color w:val="000000" w:themeColor="text1"/>
          <w:sz w:val="22"/>
          <w:szCs w:val="22"/>
          <w:shd w:val="clear" w:color="auto" w:fill="FFFFFF"/>
        </w:rPr>
        <w:t xml:space="preserve">Banerjee (2019) argues that the Curriculum for Wales (2022) is particularly special because it recognises that the process of learning for each learner is just as, or if not more important that knowledge that is learnt (Banerjee, 2019). He states that there will come a time when practitioners will want to see how learners progress, but that is not all the curriculum is in place to do (Banerjee, 2019). The Curriculum for Wales (2022) is shaped around each learner being given the opportunities to progress within their learning journeys (Welsh Government, 2022). But what is progression in learning? Progression is a term used to describe </w:t>
      </w:r>
      <w:r w:rsidR="0015236A" w:rsidRPr="00EB2181">
        <w:rPr>
          <w:color w:val="000000" w:themeColor="text1"/>
          <w:sz w:val="22"/>
          <w:szCs w:val="22"/>
          <w:shd w:val="clear" w:color="auto" w:fill="FFFFFF"/>
        </w:rPr>
        <w:t xml:space="preserve">“increasing sophistication” in learning rather than covering content (Welsh Government, 2022). </w:t>
      </w:r>
      <w:r w:rsidR="008E69F0" w:rsidRPr="00EB2181">
        <w:rPr>
          <w:color w:val="000000" w:themeColor="text1"/>
          <w:sz w:val="22"/>
          <w:szCs w:val="22"/>
          <w:shd w:val="clear" w:color="auto" w:fill="FFFFFF"/>
        </w:rPr>
        <w:t>It is not a linear process; rather a process in which children can progress at their own pace and in different ways (Welsh Government, 2022).</w:t>
      </w:r>
      <w:r w:rsidR="003359A5">
        <w:rPr>
          <w:color w:val="000000" w:themeColor="text1"/>
          <w:sz w:val="22"/>
          <w:szCs w:val="22"/>
          <w:shd w:val="clear" w:color="auto" w:fill="FFFFFF"/>
        </w:rPr>
        <w:t xml:space="preserve"> </w:t>
      </w:r>
      <w:r w:rsidR="00245C40" w:rsidRPr="00EB2181">
        <w:rPr>
          <w:color w:val="000000" w:themeColor="text1"/>
          <w:sz w:val="22"/>
          <w:szCs w:val="22"/>
          <w:shd w:val="clear" w:color="auto" w:fill="FFFFFF"/>
        </w:rPr>
        <w:t xml:space="preserve">Progress is embedded within the heart of the curriculum and is reflected </w:t>
      </w:r>
      <w:r w:rsidR="003359A5">
        <w:rPr>
          <w:color w:val="000000" w:themeColor="text1"/>
          <w:sz w:val="22"/>
          <w:szCs w:val="22"/>
          <w:shd w:val="clear" w:color="auto" w:fill="FFFFFF"/>
        </w:rPr>
        <w:t xml:space="preserve">within </w:t>
      </w:r>
      <w:r w:rsidR="00245C40" w:rsidRPr="00EB2181">
        <w:rPr>
          <w:color w:val="000000" w:themeColor="text1"/>
          <w:sz w:val="22"/>
          <w:szCs w:val="22"/>
          <w:shd w:val="clear" w:color="auto" w:fill="FFFFFF"/>
        </w:rPr>
        <w:t>the statements of what matters, the descriptions of learning and the progression steps</w:t>
      </w:r>
      <w:r w:rsidR="003359A5">
        <w:rPr>
          <w:color w:val="000000" w:themeColor="text1"/>
          <w:sz w:val="22"/>
          <w:szCs w:val="22"/>
          <w:shd w:val="clear" w:color="auto" w:fill="FFFFFF"/>
        </w:rPr>
        <w:t xml:space="preserve">, as well as the four purposes, which drive the curriculum focus. </w:t>
      </w:r>
      <w:r w:rsidR="00245C40" w:rsidRPr="00EB2181">
        <w:rPr>
          <w:color w:val="000000" w:themeColor="text1"/>
          <w:sz w:val="22"/>
          <w:szCs w:val="22"/>
          <w:shd w:val="clear" w:color="auto" w:fill="FFFFFF"/>
        </w:rPr>
        <w:t xml:space="preserve">Although, it is important to recognise that the progression steps are not standardised </w:t>
      </w:r>
      <w:r w:rsidR="007714EA">
        <w:rPr>
          <w:color w:val="000000" w:themeColor="text1"/>
          <w:sz w:val="22"/>
          <w:szCs w:val="22"/>
          <w:shd w:val="clear" w:color="auto" w:fill="FFFFFF"/>
        </w:rPr>
        <w:t>levels</w:t>
      </w:r>
      <w:r w:rsidR="00245C40" w:rsidRPr="00EB2181">
        <w:rPr>
          <w:color w:val="000000" w:themeColor="text1"/>
          <w:sz w:val="22"/>
          <w:szCs w:val="22"/>
          <w:shd w:val="clear" w:color="auto" w:fill="FFFFFF"/>
        </w:rPr>
        <w:t xml:space="preserve">; they are reference points of the pace of progression that should be sustained over several years (Banerjee, 2019). </w:t>
      </w:r>
      <w:r w:rsidR="00090261">
        <w:rPr>
          <w:color w:val="000000" w:themeColor="text1"/>
          <w:sz w:val="22"/>
          <w:szCs w:val="22"/>
          <w:shd w:val="clear" w:color="auto" w:fill="FFFFFF"/>
        </w:rPr>
        <w:t xml:space="preserve">Heritage (2008) argues that methods of formative assessment provide information about the gap in children’s learning and desired performance so specific actions can be taken to reduce and close these misconceptions and gaps within learning (Heritage, </w:t>
      </w:r>
      <w:r w:rsidR="006537FA">
        <w:rPr>
          <w:color w:val="000000" w:themeColor="text1"/>
          <w:sz w:val="22"/>
          <w:szCs w:val="22"/>
          <w:shd w:val="clear" w:color="auto" w:fill="FFFFFF"/>
        </w:rPr>
        <w:t xml:space="preserve">2008). Furthermore, </w:t>
      </w:r>
      <w:r w:rsidR="00C73CA1" w:rsidRPr="00EB2181">
        <w:rPr>
          <w:color w:val="000000" w:themeColor="text1"/>
          <w:sz w:val="22"/>
          <w:szCs w:val="22"/>
          <w:shd w:val="clear" w:color="auto" w:fill="FFFFFF"/>
        </w:rPr>
        <w:t>Place (2021) a headteacher of a</w:t>
      </w:r>
      <w:r w:rsidR="006537FA">
        <w:rPr>
          <w:color w:val="000000" w:themeColor="text1"/>
          <w:sz w:val="22"/>
          <w:szCs w:val="22"/>
          <w:shd w:val="clear" w:color="auto" w:fill="FFFFFF"/>
        </w:rPr>
        <w:t xml:space="preserve"> school </w:t>
      </w:r>
      <w:r w:rsidR="00C73CA1" w:rsidRPr="00EB2181">
        <w:rPr>
          <w:color w:val="000000" w:themeColor="text1"/>
          <w:sz w:val="22"/>
          <w:szCs w:val="22"/>
          <w:shd w:val="clear" w:color="auto" w:fill="FFFFFF"/>
        </w:rPr>
        <w:t xml:space="preserve">in Wales emphasises the significance of curriculum design and pedagogy in promoting assessment </w:t>
      </w:r>
      <w:r w:rsidR="006537FA">
        <w:rPr>
          <w:color w:val="000000" w:themeColor="text1"/>
          <w:sz w:val="22"/>
          <w:szCs w:val="22"/>
          <w:shd w:val="clear" w:color="auto" w:fill="FFFFFF"/>
        </w:rPr>
        <w:t xml:space="preserve">for learning </w:t>
      </w:r>
      <w:r w:rsidR="00C73CA1" w:rsidRPr="00EB2181">
        <w:rPr>
          <w:color w:val="000000" w:themeColor="text1"/>
          <w:sz w:val="22"/>
          <w:szCs w:val="22"/>
          <w:shd w:val="clear" w:color="auto" w:fill="FFFFFF"/>
        </w:rPr>
        <w:t xml:space="preserve">and feedback methods that ensure progression in learning (Place, 2021). </w:t>
      </w:r>
      <w:r w:rsidR="0045276A" w:rsidRPr="00EB2181">
        <w:rPr>
          <w:color w:val="000000" w:themeColor="text1"/>
          <w:sz w:val="22"/>
          <w:szCs w:val="22"/>
          <w:shd w:val="clear" w:color="auto" w:fill="FFFFFF"/>
        </w:rPr>
        <w:t xml:space="preserve">The Curriculum for Wales (2022) highlights the importance of progression in learning, in giving children deep and rich learning experiences to enhance their understanding and knowledge of key concepts and principles, and allowing them to do so at their own time and in their own method of learning (Curriculum for Wales, 2022). </w:t>
      </w:r>
      <w:r w:rsidR="003359A5">
        <w:rPr>
          <w:color w:val="000000" w:themeColor="text1"/>
          <w:sz w:val="22"/>
          <w:szCs w:val="22"/>
          <w:shd w:val="clear" w:color="auto" w:fill="FFFFFF"/>
        </w:rPr>
        <w:t>Although, there is legislation put in place to support pupils</w:t>
      </w:r>
      <w:r w:rsidR="009777CF">
        <w:rPr>
          <w:color w:val="000000" w:themeColor="text1"/>
          <w:sz w:val="22"/>
          <w:szCs w:val="22"/>
          <w:shd w:val="clear" w:color="auto" w:fill="FFFFFF"/>
        </w:rPr>
        <w:t>, like Idris,</w:t>
      </w:r>
      <w:r w:rsidR="003359A5">
        <w:rPr>
          <w:color w:val="000000" w:themeColor="text1"/>
          <w:sz w:val="22"/>
          <w:szCs w:val="22"/>
          <w:shd w:val="clear" w:color="auto" w:fill="FFFFFF"/>
        </w:rPr>
        <w:t xml:space="preserve"> who are in need of additional support to ensure that they to grasp they key concepts, and acquire the same skills as each and every pupil. </w:t>
      </w:r>
    </w:p>
    <w:p w14:paraId="1C7F87EC" w14:textId="77777777" w:rsidR="00EB2181" w:rsidRPr="00EB2181" w:rsidRDefault="00EB2181" w:rsidP="004A19E1">
      <w:pPr>
        <w:pStyle w:val="NormalWeb"/>
        <w:spacing w:before="0" w:beforeAutospacing="0" w:after="0" w:afterAutospacing="0"/>
        <w:rPr>
          <w:color w:val="000000" w:themeColor="text1"/>
          <w:sz w:val="22"/>
          <w:szCs w:val="22"/>
          <w:shd w:val="clear" w:color="auto" w:fill="FFFFFF"/>
        </w:rPr>
      </w:pPr>
    </w:p>
    <w:p w14:paraId="5D6A1A76" w14:textId="4799640C" w:rsidR="00EB2181" w:rsidRDefault="00EB2181" w:rsidP="004A19E1">
      <w:pPr>
        <w:pStyle w:val="NormalWeb"/>
        <w:spacing w:before="0" w:beforeAutospacing="0" w:after="0" w:afterAutospacing="0"/>
        <w:rPr>
          <w:color w:val="000000" w:themeColor="text1"/>
          <w:sz w:val="22"/>
          <w:szCs w:val="22"/>
          <w:shd w:val="clear" w:color="auto" w:fill="FFFFFF"/>
        </w:rPr>
      </w:pPr>
      <w:r w:rsidRPr="00EB2181">
        <w:rPr>
          <w:color w:val="000000" w:themeColor="text1"/>
          <w:sz w:val="22"/>
          <w:szCs w:val="22"/>
          <w:shd w:val="clear" w:color="auto" w:fill="FFFFFF"/>
        </w:rPr>
        <w:t>The Welsh Government’s Inclusion and Pupil Support Guidance promotes inclusive education meaning pupils</w:t>
      </w:r>
      <w:r w:rsidR="00AB6C29">
        <w:rPr>
          <w:color w:val="000000" w:themeColor="text1"/>
          <w:sz w:val="22"/>
          <w:szCs w:val="22"/>
          <w:shd w:val="clear" w:color="auto" w:fill="FFFFFF"/>
        </w:rPr>
        <w:t xml:space="preserve"> </w:t>
      </w:r>
      <w:r w:rsidRPr="00EB2181">
        <w:rPr>
          <w:color w:val="000000" w:themeColor="text1"/>
          <w:sz w:val="22"/>
          <w:szCs w:val="22"/>
          <w:shd w:val="clear" w:color="auto" w:fill="FFFFFF"/>
        </w:rPr>
        <w:t xml:space="preserve">like Idris who require additional support should have access to do so, so they receive a </w:t>
      </w:r>
      <w:r w:rsidRPr="00EB2181">
        <w:rPr>
          <w:color w:val="000000" w:themeColor="text1"/>
          <w:sz w:val="22"/>
          <w:szCs w:val="22"/>
          <w:shd w:val="clear" w:color="auto" w:fill="FFFFFF"/>
        </w:rPr>
        <w:lastRenderedPageBreak/>
        <w:t xml:space="preserve">suitable education and avoid becoming disengaged or disempowered </w:t>
      </w:r>
      <w:r w:rsidR="00AB6C29">
        <w:rPr>
          <w:color w:val="000000" w:themeColor="text1"/>
          <w:sz w:val="22"/>
          <w:szCs w:val="22"/>
          <w:shd w:val="clear" w:color="auto" w:fill="FFFFFF"/>
        </w:rPr>
        <w:t>in their learning</w:t>
      </w:r>
      <w:r w:rsidRPr="00EB2181">
        <w:rPr>
          <w:color w:val="000000" w:themeColor="text1"/>
          <w:sz w:val="22"/>
          <w:szCs w:val="22"/>
          <w:shd w:val="clear" w:color="auto" w:fill="FFFFFF"/>
        </w:rPr>
        <w:t xml:space="preserve"> (Welsh Government, 2016). </w:t>
      </w:r>
      <w:r w:rsidR="007F585E">
        <w:rPr>
          <w:color w:val="000000" w:themeColor="text1"/>
          <w:sz w:val="22"/>
          <w:szCs w:val="22"/>
          <w:shd w:val="clear" w:color="auto" w:fill="FFFFFF"/>
        </w:rPr>
        <w:t>The Curriculum for Wales (2022) also runs alongside the Well-being of Future Generations Act in Wales (2015) that means schools</w:t>
      </w:r>
      <w:r w:rsidR="00C42099">
        <w:rPr>
          <w:color w:val="000000" w:themeColor="text1"/>
          <w:sz w:val="22"/>
          <w:szCs w:val="22"/>
          <w:shd w:val="clear" w:color="auto" w:fill="FFFFFF"/>
        </w:rPr>
        <w:t>,</w:t>
      </w:r>
      <w:r w:rsidR="007F585E">
        <w:rPr>
          <w:color w:val="000000" w:themeColor="text1"/>
          <w:sz w:val="22"/>
          <w:szCs w:val="22"/>
          <w:shd w:val="clear" w:color="auto" w:fill="FFFFFF"/>
        </w:rPr>
        <w:t xml:space="preserve"> alongside other agencies have a duty to support young people in reaching their full potential (Welsh Government, 2015). </w:t>
      </w:r>
      <w:r w:rsidR="00F75A4D">
        <w:rPr>
          <w:color w:val="000000" w:themeColor="text1"/>
          <w:sz w:val="22"/>
          <w:szCs w:val="22"/>
          <w:shd w:val="clear" w:color="auto" w:fill="FFFFFF"/>
        </w:rPr>
        <w:t xml:space="preserve">Therefore, in order to promote inclusive education, </w:t>
      </w:r>
      <w:r w:rsidR="00F75A4D">
        <w:rPr>
          <w:color w:val="000000" w:themeColor="text1"/>
          <w:sz w:val="22"/>
          <w:szCs w:val="22"/>
          <w:shd w:val="clear" w:color="auto" w:fill="FFFFFF"/>
        </w:rPr>
        <w:t xml:space="preserve">and to work within the legislation in the Curriculum for Wales (2022) </w:t>
      </w:r>
      <w:r w:rsidR="00F75A4D">
        <w:rPr>
          <w:color w:val="000000" w:themeColor="text1"/>
          <w:sz w:val="22"/>
          <w:szCs w:val="22"/>
          <w:shd w:val="clear" w:color="auto" w:fill="FFFFFF"/>
        </w:rPr>
        <w:t xml:space="preserve">it </w:t>
      </w:r>
      <w:r w:rsidR="00F75A4D">
        <w:rPr>
          <w:color w:val="000000" w:themeColor="text1"/>
          <w:sz w:val="22"/>
          <w:szCs w:val="22"/>
          <w:shd w:val="clear" w:color="auto" w:fill="FFFFFF"/>
        </w:rPr>
        <w:t xml:space="preserve">is </w:t>
      </w:r>
      <w:r w:rsidR="00F75A4D">
        <w:rPr>
          <w:color w:val="000000" w:themeColor="text1"/>
          <w:sz w:val="22"/>
          <w:szCs w:val="22"/>
          <w:shd w:val="clear" w:color="auto" w:fill="FFFFFF"/>
        </w:rPr>
        <w:t>vital that Idris recei</w:t>
      </w:r>
      <w:r w:rsidR="00C42099">
        <w:rPr>
          <w:color w:val="000000" w:themeColor="text1"/>
          <w:sz w:val="22"/>
          <w:szCs w:val="22"/>
          <w:shd w:val="clear" w:color="auto" w:fill="FFFFFF"/>
        </w:rPr>
        <w:t>ves</w:t>
      </w:r>
      <w:r w:rsidR="00F75A4D">
        <w:rPr>
          <w:color w:val="000000" w:themeColor="text1"/>
          <w:sz w:val="22"/>
          <w:szCs w:val="22"/>
          <w:shd w:val="clear" w:color="auto" w:fill="FFFFFF"/>
        </w:rPr>
        <w:t xml:space="preserve"> the additional support he </w:t>
      </w:r>
      <w:r w:rsidR="00C42099">
        <w:rPr>
          <w:color w:val="000000" w:themeColor="text1"/>
          <w:sz w:val="22"/>
          <w:szCs w:val="22"/>
          <w:shd w:val="clear" w:color="auto" w:fill="FFFFFF"/>
        </w:rPr>
        <w:t>requires</w:t>
      </w:r>
      <w:r w:rsidR="00F75A4D">
        <w:rPr>
          <w:color w:val="000000" w:themeColor="text1"/>
          <w:sz w:val="22"/>
          <w:szCs w:val="22"/>
          <w:shd w:val="clear" w:color="auto" w:fill="FFFFFF"/>
        </w:rPr>
        <w:t xml:space="preserve">. </w:t>
      </w:r>
    </w:p>
    <w:p w14:paraId="71BF20F8" w14:textId="033251E0" w:rsidR="00F26A4F" w:rsidRDefault="008D219B" w:rsidP="00D20E45">
      <w:pPr>
        <w:pStyle w:val="NormalWeb"/>
        <w:spacing w:before="240" w:beforeAutospacing="0" w:after="0" w:afterAutospacing="0"/>
        <w:rPr>
          <w:color w:val="000000" w:themeColor="text1"/>
          <w:sz w:val="22"/>
          <w:szCs w:val="22"/>
          <w:shd w:val="clear" w:color="auto" w:fill="FFFFFF"/>
        </w:rPr>
      </w:pPr>
      <w:r>
        <w:rPr>
          <w:color w:val="000000" w:themeColor="text1"/>
          <w:sz w:val="22"/>
          <w:szCs w:val="22"/>
          <w:shd w:val="clear" w:color="auto" w:fill="FFFFFF"/>
        </w:rPr>
        <w:t>As previously mentioned, Idris’ teacher is concerned about his language development; which is arguably supported by guidance that suggests Idris is in the position where he needs an intervention to ensure he reaches his full potential as a learner</w:t>
      </w:r>
      <w:r w:rsidR="00750776">
        <w:rPr>
          <w:color w:val="000000" w:themeColor="text1"/>
          <w:sz w:val="22"/>
          <w:szCs w:val="22"/>
          <w:shd w:val="clear" w:color="auto" w:fill="FFFFFF"/>
        </w:rPr>
        <w:t xml:space="preserve"> </w:t>
      </w:r>
      <w:r w:rsidR="00D20E45">
        <w:rPr>
          <w:color w:val="000000" w:themeColor="text1"/>
          <w:sz w:val="22"/>
          <w:szCs w:val="22"/>
          <w:shd w:val="clear" w:color="auto" w:fill="FFFFFF"/>
        </w:rPr>
        <w:t>(</w:t>
      </w:r>
      <w:r w:rsidR="00D20E45" w:rsidRPr="00CE251E">
        <w:rPr>
          <w:color w:val="000000" w:themeColor="text1"/>
          <w:sz w:val="22"/>
          <w:szCs w:val="22"/>
        </w:rPr>
        <w:t>Speech and Language UK, no date</w:t>
      </w:r>
      <w:r w:rsidR="00D20E45">
        <w:rPr>
          <w:color w:val="000000" w:themeColor="text1"/>
          <w:sz w:val="22"/>
          <w:szCs w:val="22"/>
        </w:rPr>
        <w:t>)</w:t>
      </w:r>
      <w:r>
        <w:rPr>
          <w:color w:val="000000" w:themeColor="text1"/>
          <w:sz w:val="22"/>
          <w:szCs w:val="22"/>
          <w:shd w:val="clear" w:color="auto" w:fill="FFFFFF"/>
        </w:rPr>
        <w:t>. Although the progression steps within the Curriculum for Wales are not standard targets</w:t>
      </w:r>
      <w:r w:rsidR="001C27E5">
        <w:rPr>
          <w:color w:val="000000" w:themeColor="text1"/>
          <w:sz w:val="22"/>
          <w:szCs w:val="22"/>
          <w:shd w:val="clear" w:color="auto" w:fill="FFFFFF"/>
        </w:rPr>
        <w:t xml:space="preserve"> for</w:t>
      </w:r>
      <w:r>
        <w:rPr>
          <w:color w:val="000000" w:themeColor="text1"/>
          <w:sz w:val="22"/>
          <w:szCs w:val="22"/>
          <w:shd w:val="clear" w:color="auto" w:fill="FFFFFF"/>
        </w:rPr>
        <w:t xml:space="preserve"> children,</w:t>
      </w:r>
      <w:r w:rsidR="009C34A0">
        <w:rPr>
          <w:color w:val="000000" w:themeColor="text1"/>
          <w:sz w:val="22"/>
          <w:szCs w:val="22"/>
          <w:shd w:val="clear" w:color="auto" w:fill="FFFFFF"/>
        </w:rPr>
        <w:t xml:space="preserve"> they do suggest Idris isn’t quite where he should be with regards to his language acquisition</w:t>
      </w:r>
      <w:r>
        <w:rPr>
          <w:color w:val="000000" w:themeColor="text1"/>
          <w:sz w:val="22"/>
          <w:szCs w:val="22"/>
          <w:shd w:val="clear" w:color="auto" w:fill="FFFFFF"/>
        </w:rPr>
        <w:t xml:space="preserve">. </w:t>
      </w:r>
      <w:r w:rsidR="009C34A0">
        <w:rPr>
          <w:color w:val="000000" w:themeColor="text1"/>
          <w:sz w:val="22"/>
          <w:szCs w:val="22"/>
          <w:shd w:val="clear" w:color="auto" w:fill="FFFFFF"/>
        </w:rPr>
        <w:t>I</w:t>
      </w:r>
      <w:r>
        <w:rPr>
          <w:color w:val="000000" w:themeColor="text1"/>
          <w:sz w:val="22"/>
          <w:szCs w:val="22"/>
          <w:shd w:val="clear" w:color="auto" w:fill="FFFFFF"/>
        </w:rPr>
        <w:t>t</w:t>
      </w:r>
      <w:r w:rsidR="009C34A0">
        <w:rPr>
          <w:color w:val="000000" w:themeColor="text1"/>
          <w:sz w:val="22"/>
          <w:szCs w:val="22"/>
          <w:shd w:val="clear" w:color="auto" w:fill="FFFFFF"/>
        </w:rPr>
        <w:t xml:space="preserve"> is </w:t>
      </w:r>
      <w:r>
        <w:rPr>
          <w:color w:val="000000" w:themeColor="text1"/>
          <w:sz w:val="22"/>
          <w:szCs w:val="22"/>
          <w:shd w:val="clear" w:color="auto" w:fill="FFFFFF"/>
        </w:rPr>
        <w:t xml:space="preserve">still important to recognise that these progression steps </w:t>
      </w:r>
      <w:r w:rsidR="001C27E5">
        <w:rPr>
          <w:color w:val="000000" w:themeColor="text1"/>
          <w:sz w:val="22"/>
          <w:szCs w:val="22"/>
          <w:shd w:val="clear" w:color="auto" w:fill="FFFFFF"/>
        </w:rPr>
        <w:t xml:space="preserve">briefly </w:t>
      </w:r>
      <w:r>
        <w:rPr>
          <w:color w:val="000000" w:themeColor="text1"/>
          <w:sz w:val="22"/>
          <w:szCs w:val="22"/>
          <w:shd w:val="clear" w:color="auto" w:fill="FFFFFF"/>
        </w:rPr>
        <w:t xml:space="preserve">correspond to expectations at certain ages; five, eight, eleven, fourteen, and sixteen (Welsh Government, 2020). </w:t>
      </w:r>
      <w:r w:rsidR="00850150">
        <w:rPr>
          <w:color w:val="000000" w:themeColor="text1"/>
          <w:sz w:val="22"/>
          <w:szCs w:val="22"/>
          <w:shd w:val="clear" w:color="auto" w:fill="FFFFFF"/>
        </w:rPr>
        <w:t xml:space="preserve">There are several progression steps that Idris is yet to show evidence of meeting confidently, or </w:t>
      </w:r>
      <w:r w:rsidR="009C34A0">
        <w:rPr>
          <w:color w:val="000000" w:themeColor="text1"/>
          <w:sz w:val="22"/>
          <w:szCs w:val="22"/>
          <w:shd w:val="clear" w:color="auto" w:fill="FFFFFF"/>
        </w:rPr>
        <w:t>key skills are only partially met. T</w:t>
      </w:r>
      <w:r w:rsidR="00850150">
        <w:rPr>
          <w:color w:val="000000" w:themeColor="text1"/>
          <w:sz w:val="22"/>
          <w:szCs w:val="22"/>
          <w:shd w:val="clear" w:color="auto" w:fill="FFFFFF"/>
        </w:rPr>
        <w:t xml:space="preserve">hese are progression steps one and two, that correspond to ages five and eight, both of which are younger than where his language develop should be. </w:t>
      </w:r>
      <w:r w:rsidR="00750776">
        <w:rPr>
          <w:color w:val="000000" w:themeColor="text1"/>
          <w:sz w:val="22"/>
          <w:szCs w:val="22"/>
          <w:shd w:val="clear" w:color="auto" w:fill="FFFFFF"/>
        </w:rPr>
        <w:t>Although, it is important to recognise that Idris isn’t required to achieve all considered within progression step three at his age</w:t>
      </w:r>
      <w:r w:rsidR="007D465F">
        <w:rPr>
          <w:color w:val="000000" w:themeColor="text1"/>
          <w:sz w:val="22"/>
          <w:szCs w:val="22"/>
          <w:shd w:val="clear" w:color="auto" w:fill="FFFFFF"/>
        </w:rPr>
        <w:t xml:space="preserve"> of nine</w:t>
      </w:r>
      <w:r w:rsidR="00750776">
        <w:rPr>
          <w:color w:val="000000" w:themeColor="text1"/>
          <w:sz w:val="22"/>
          <w:szCs w:val="22"/>
          <w:shd w:val="clear" w:color="auto" w:fill="FFFFFF"/>
        </w:rPr>
        <w:t>; as these are guidelines that Idris can work towards by the time he reaches eleven years of age</w:t>
      </w:r>
      <w:r w:rsidR="00D12AFC">
        <w:rPr>
          <w:color w:val="000000" w:themeColor="text1"/>
          <w:sz w:val="22"/>
          <w:szCs w:val="22"/>
          <w:shd w:val="clear" w:color="auto" w:fill="FFFFFF"/>
        </w:rPr>
        <w:t xml:space="preserve"> (Welsh Government, 2020)</w:t>
      </w:r>
      <w:r w:rsidR="00750776">
        <w:rPr>
          <w:color w:val="000000" w:themeColor="text1"/>
          <w:sz w:val="22"/>
          <w:szCs w:val="22"/>
          <w:shd w:val="clear" w:color="auto" w:fill="FFFFFF"/>
        </w:rPr>
        <w:t xml:space="preserve">. </w:t>
      </w:r>
      <w:r w:rsidR="00AF059C">
        <w:rPr>
          <w:color w:val="000000" w:themeColor="text1"/>
          <w:sz w:val="22"/>
          <w:szCs w:val="22"/>
          <w:shd w:val="clear" w:color="auto" w:fill="FFFFFF"/>
        </w:rPr>
        <w:t>But</w:t>
      </w:r>
      <w:r w:rsidR="00750776">
        <w:rPr>
          <w:color w:val="000000" w:themeColor="text1"/>
          <w:sz w:val="22"/>
          <w:szCs w:val="22"/>
          <w:shd w:val="clear" w:color="auto" w:fill="FFFFFF"/>
        </w:rPr>
        <w:t xml:space="preserve"> it is vital that the intervention Idris needs allows him to meet progression steps one and two, to put him in the best position to progress further on his learning journey. </w:t>
      </w:r>
      <w:r w:rsidR="007D465F">
        <w:rPr>
          <w:color w:val="000000" w:themeColor="text1"/>
          <w:sz w:val="22"/>
          <w:szCs w:val="22"/>
          <w:shd w:val="clear" w:color="auto" w:fill="FFFFFF"/>
        </w:rPr>
        <w:t>This means that is it even more significant that progress is monitored closely with regards to the Speech and Language intervention, as well as his ability to apply it to his everyday learning</w:t>
      </w:r>
      <w:r w:rsidR="007D465F">
        <w:rPr>
          <w:color w:val="000000" w:themeColor="text1"/>
          <w:sz w:val="22"/>
          <w:szCs w:val="22"/>
          <w:shd w:val="clear" w:color="auto" w:fill="FFFFFF"/>
        </w:rPr>
        <w:t xml:space="preserve"> because it will impact on his ability to develop further in his language development, if he cannot reach these developmental milestones in his progressive learning journey. </w:t>
      </w:r>
    </w:p>
    <w:p w14:paraId="55E6FA79" w14:textId="77777777" w:rsidR="007E3B9D" w:rsidRDefault="007E3B9D" w:rsidP="004A19E1">
      <w:pPr>
        <w:pStyle w:val="NormalWeb"/>
        <w:spacing w:before="0" w:beforeAutospacing="0" w:after="0" w:afterAutospacing="0"/>
        <w:rPr>
          <w:color w:val="000000" w:themeColor="text1"/>
          <w:sz w:val="22"/>
          <w:szCs w:val="22"/>
          <w:shd w:val="clear" w:color="auto" w:fill="FFFFFF"/>
        </w:rPr>
      </w:pPr>
    </w:p>
    <w:p w14:paraId="5CBB3EFF" w14:textId="7CA160BE" w:rsidR="007E3B9D" w:rsidRDefault="007E3B9D"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Within Speech and Language sessions the teaching assistant, whom will carry out the sessions, will have a list of sounds Idris is unsure of</w:t>
      </w:r>
      <w:r w:rsidR="006A6599">
        <w:rPr>
          <w:color w:val="000000" w:themeColor="text1"/>
          <w:sz w:val="22"/>
          <w:szCs w:val="22"/>
          <w:shd w:val="clear" w:color="auto" w:fill="FFFFFF"/>
        </w:rPr>
        <w:t>, based on his initial assessment of the sounds</w:t>
      </w:r>
      <w:r>
        <w:rPr>
          <w:color w:val="000000" w:themeColor="text1"/>
          <w:sz w:val="22"/>
          <w:szCs w:val="22"/>
          <w:shd w:val="clear" w:color="auto" w:fill="FFFFFF"/>
        </w:rPr>
        <w:t xml:space="preserve">. The member of staff will start by introducing the sounds one by one and carry out as many sessions needed, until Idris is completely confident, reading them on their own, </w:t>
      </w:r>
      <w:r w:rsidR="006A6599">
        <w:rPr>
          <w:color w:val="000000" w:themeColor="text1"/>
          <w:sz w:val="22"/>
          <w:szCs w:val="22"/>
          <w:shd w:val="clear" w:color="auto" w:fill="FFFFFF"/>
        </w:rPr>
        <w:t xml:space="preserve">and </w:t>
      </w:r>
      <w:r>
        <w:rPr>
          <w:color w:val="000000" w:themeColor="text1"/>
          <w:sz w:val="22"/>
          <w:szCs w:val="22"/>
          <w:shd w:val="clear" w:color="auto" w:fill="FFFFFF"/>
        </w:rPr>
        <w:t xml:space="preserve">within a text, both in his head and out loud. </w:t>
      </w:r>
      <w:r w:rsidR="00C37922">
        <w:rPr>
          <w:color w:val="000000" w:themeColor="text1"/>
          <w:sz w:val="22"/>
          <w:szCs w:val="22"/>
          <w:shd w:val="clear" w:color="auto" w:fill="FFFFFF"/>
        </w:rPr>
        <w:t>From experience, the s</w:t>
      </w:r>
      <w:r>
        <w:rPr>
          <w:color w:val="000000" w:themeColor="text1"/>
          <w:sz w:val="22"/>
          <w:szCs w:val="22"/>
          <w:shd w:val="clear" w:color="auto" w:fill="FFFFFF"/>
        </w:rPr>
        <w:t>essions involve</w:t>
      </w:r>
      <w:r w:rsidR="00C37922">
        <w:rPr>
          <w:color w:val="000000" w:themeColor="text1"/>
          <w:sz w:val="22"/>
          <w:szCs w:val="22"/>
          <w:shd w:val="clear" w:color="auto" w:fill="FFFFFF"/>
        </w:rPr>
        <w:t>d</w:t>
      </w:r>
      <w:r>
        <w:rPr>
          <w:color w:val="000000" w:themeColor="text1"/>
          <w:sz w:val="22"/>
          <w:szCs w:val="22"/>
          <w:shd w:val="clear" w:color="auto" w:fill="FFFFFF"/>
        </w:rPr>
        <w:t xml:space="preserve"> short games and activities that will be recorded with photographic evidence, QR codes, and written reflections. </w:t>
      </w:r>
      <w:r w:rsidR="00AF059C">
        <w:rPr>
          <w:color w:val="000000" w:themeColor="text1"/>
          <w:sz w:val="22"/>
          <w:szCs w:val="22"/>
          <w:shd w:val="clear" w:color="auto" w:fill="FFFFFF"/>
        </w:rPr>
        <w:t>But</w:t>
      </w:r>
      <w:r w:rsidR="00C37922">
        <w:rPr>
          <w:color w:val="000000" w:themeColor="text1"/>
          <w:sz w:val="22"/>
          <w:szCs w:val="22"/>
          <w:shd w:val="clear" w:color="auto" w:fill="FFFFFF"/>
        </w:rPr>
        <w:t xml:space="preserve"> the progress is measured through the Speech and Language link programme. These progress trackers allow the class teacher, parents and the child to complete intelligibility ratings and to set targets for improvement; which are revisited on completion of each session. These develop into online reports that provide provision maps that show assessment results and in school improvement, so the progression can be further assessed (Speech Link, 2018). It must be acknowledged that all schools complete this slightly differently, but only when all multiagency roles are confident with the acquisition of speech, should Idris be able to move onto another sound, skill or complete the programme. </w:t>
      </w:r>
      <w:r w:rsidR="007F0679">
        <w:rPr>
          <w:color w:val="000000" w:themeColor="text1"/>
          <w:sz w:val="22"/>
          <w:szCs w:val="22"/>
          <w:shd w:val="clear" w:color="auto" w:fill="FFFFFF"/>
        </w:rPr>
        <w:t xml:space="preserve">But, in order to see whether this intervention would suit Idris, it is important to evaluate </w:t>
      </w:r>
      <w:r w:rsidR="00B06983">
        <w:rPr>
          <w:color w:val="000000" w:themeColor="text1"/>
          <w:sz w:val="22"/>
          <w:szCs w:val="22"/>
          <w:shd w:val="clear" w:color="auto" w:fill="FFFFFF"/>
        </w:rPr>
        <w:t xml:space="preserve">the effectiveness and suitability for Idris as well as the application in schools. </w:t>
      </w:r>
    </w:p>
    <w:p w14:paraId="58D63B97" w14:textId="77777777" w:rsidR="00905F4C" w:rsidRDefault="00905F4C" w:rsidP="004A19E1">
      <w:pPr>
        <w:pStyle w:val="NormalWeb"/>
        <w:spacing w:before="0" w:beforeAutospacing="0" w:after="0" w:afterAutospacing="0"/>
        <w:rPr>
          <w:color w:val="000000" w:themeColor="text1"/>
          <w:sz w:val="22"/>
          <w:szCs w:val="22"/>
          <w:shd w:val="clear" w:color="auto" w:fill="FFFFFF"/>
        </w:rPr>
      </w:pPr>
    </w:p>
    <w:p w14:paraId="56525A01" w14:textId="3556CF12" w:rsidR="008D219B" w:rsidRDefault="007F0679"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 xml:space="preserve">Firstly, </w:t>
      </w:r>
      <w:r w:rsidR="003D11C5">
        <w:rPr>
          <w:color w:val="000000" w:themeColor="text1"/>
          <w:sz w:val="22"/>
          <w:szCs w:val="22"/>
          <w:shd w:val="clear" w:color="auto" w:fill="FFFFFF"/>
        </w:rPr>
        <w:t xml:space="preserve">Speech and Language Link carried out several studies to see whether their intervention was working in improving language skills and development within schools. The </w:t>
      </w:r>
      <w:r>
        <w:rPr>
          <w:color w:val="000000" w:themeColor="text1"/>
          <w:sz w:val="22"/>
          <w:szCs w:val="22"/>
          <w:shd w:val="clear" w:color="auto" w:fill="FFFFFF"/>
        </w:rPr>
        <w:t xml:space="preserve">whole programme </w:t>
      </w:r>
      <w:r w:rsidR="003D11C5">
        <w:rPr>
          <w:color w:val="000000" w:themeColor="text1"/>
          <w:sz w:val="22"/>
          <w:szCs w:val="22"/>
          <w:shd w:val="clear" w:color="auto" w:fill="FFFFFF"/>
        </w:rPr>
        <w:t>measure</w:t>
      </w:r>
      <w:r>
        <w:rPr>
          <w:color w:val="000000" w:themeColor="text1"/>
          <w:sz w:val="22"/>
          <w:szCs w:val="22"/>
          <w:shd w:val="clear" w:color="auto" w:fill="FFFFFF"/>
        </w:rPr>
        <w:t>s</w:t>
      </w:r>
      <w:r w:rsidR="003D11C5">
        <w:rPr>
          <w:color w:val="000000" w:themeColor="text1"/>
          <w:sz w:val="22"/>
          <w:szCs w:val="22"/>
          <w:shd w:val="clear" w:color="auto" w:fill="FFFFFF"/>
        </w:rPr>
        <w:t xml:space="preserve"> factors such as sentence structures, word structures, concepts and following direction, and recalling sentences</w:t>
      </w:r>
      <w:r w:rsidR="00F71892">
        <w:rPr>
          <w:color w:val="000000" w:themeColor="text1"/>
          <w:sz w:val="22"/>
          <w:szCs w:val="22"/>
          <w:shd w:val="clear" w:color="auto" w:fill="FFFFFF"/>
        </w:rPr>
        <w:t>; all of which would benefit Idris.</w:t>
      </w:r>
      <w:r>
        <w:rPr>
          <w:color w:val="000000" w:themeColor="text1"/>
          <w:sz w:val="22"/>
          <w:szCs w:val="22"/>
          <w:shd w:val="clear" w:color="auto" w:fill="FFFFFF"/>
        </w:rPr>
        <w:t xml:space="preserve"> But, the targeted programme within called Speech Link will place direct emphasis on the recognition and application of sounds (Speech </w:t>
      </w:r>
      <w:r w:rsidR="0049571A">
        <w:rPr>
          <w:color w:val="000000" w:themeColor="text1"/>
          <w:sz w:val="22"/>
          <w:szCs w:val="22"/>
          <w:shd w:val="clear" w:color="auto" w:fill="FFFFFF"/>
        </w:rPr>
        <w:t>Link, 2018).</w:t>
      </w:r>
      <w:r w:rsidR="00F71892">
        <w:rPr>
          <w:color w:val="000000" w:themeColor="text1"/>
          <w:sz w:val="22"/>
          <w:szCs w:val="22"/>
          <w:shd w:val="clear" w:color="auto" w:fill="FFFFFF"/>
        </w:rPr>
        <w:t xml:space="preserve"> </w:t>
      </w:r>
      <w:r w:rsidR="00253760">
        <w:rPr>
          <w:color w:val="000000" w:themeColor="text1"/>
          <w:sz w:val="22"/>
          <w:szCs w:val="22"/>
          <w:shd w:val="clear" w:color="auto" w:fill="FFFFFF"/>
        </w:rPr>
        <w:t>The results</w:t>
      </w:r>
      <w:r w:rsidR="0049571A">
        <w:rPr>
          <w:color w:val="000000" w:themeColor="text1"/>
          <w:sz w:val="22"/>
          <w:szCs w:val="22"/>
          <w:shd w:val="clear" w:color="auto" w:fill="FFFFFF"/>
        </w:rPr>
        <w:t xml:space="preserve"> of the programme</w:t>
      </w:r>
      <w:r w:rsidR="00253760">
        <w:rPr>
          <w:color w:val="000000" w:themeColor="text1"/>
          <w:sz w:val="22"/>
          <w:szCs w:val="22"/>
          <w:shd w:val="clear" w:color="auto" w:fill="FFFFFF"/>
        </w:rPr>
        <w:t xml:space="preserve"> were deemed “overwhelming positive” as there was a significantly high difference between the experimental group who had taken part in speech and language link sessions, compared to the control group who had only taken part in usual language interventions (Speech and Language Link, 2021). </w:t>
      </w:r>
      <w:r w:rsidR="00F27949">
        <w:rPr>
          <w:color w:val="000000" w:themeColor="text1"/>
          <w:sz w:val="22"/>
          <w:szCs w:val="22"/>
          <w:shd w:val="clear" w:color="auto" w:fill="FFFFFF"/>
        </w:rPr>
        <w:t xml:space="preserve">Therefore, the research concluded that children began to reach the guided targets within their age groups (Speech and Language Link, 2021). </w:t>
      </w:r>
      <w:r w:rsidR="00B26C91">
        <w:rPr>
          <w:color w:val="000000" w:themeColor="text1"/>
          <w:sz w:val="22"/>
          <w:szCs w:val="22"/>
          <w:shd w:val="clear" w:color="auto" w:fill="FFFFFF"/>
        </w:rPr>
        <w:t xml:space="preserve">Additionally, a headteacher’s review stated that a child within the school had a number of speech sound errors, and wouldn’t speech. But after four months of interventions he speaks freely with confidence, despite a few minor errors. But, above all his parents are pleased with his progress </w:t>
      </w:r>
      <w:r w:rsidR="00B26C91">
        <w:rPr>
          <w:color w:val="000000" w:themeColor="text1"/>
          <w:sz w:val="22"/>
          <w:szCs w:val="22"/>
          <w:shd w:val="clear" w:color="auto" w:fill="FFFFFF"/>
        </w:rPr>
        <w:lastRenderedPageBreak/>
        <w:t xml:space="preserve">(Speech Link, 2018). It is fair to say that the child mentioned within this review has similar circumstances to Idris in that he lacks confidence to speak due to the fear of speaking incorrectly. </w:t>
      </w:r>
      <w:r w:rsidR="000D391F">
        <w:rPr>
          <w:color w:val="000000" w:themeColor="text1"/>
          <w:sz w:val="22"/>
          <w:szCs w:val="22"/>
          <w:shd w:val="clear" w:color="auto" w:fill="FFFFFF"/>
        </w:rPr>
        <w:t xml:space="preserve">Another review stated that they have been using the programme for five years, and it has “proved invaluable” with regards to ensuring a reduce in attainment gap, and allowing children to thrive and achieve (Speech Link, 2018). </w:t>
      </w:r>
      <w:r w:rsidR="0042526B">
        <w:rPr>
          <w:color w:val="000000" w:themeColor="text1"/>
          <w:sz w:val="22"/>
          <w:szCs w:val="22"/>
          <w:shd w:val="clear" w:color="auto" w:fill="FFFFFF"/>
        </w:rPr>
        <w:t xml:space="preserve">Furthermore, although not directly aimed at this known intervention, the Education Endowment Foundation reviewed oral language interventions altogether and argue that language interventions have higher success and impact on progression when they have several months of additional support, when they are specific to learner outcomes and connects with the curriculum, and when training is provided for the team running the interventions (Education Endowment Foundation, 2021). However, part of the review stated that speech interventions should be used for pupils who are behind their peers in their language development, so they can catch up and be in the best position to succeed (Education Endowment Foundation, 2021). </w:t>
      </w:r>
      <w:r w:rsidR="000D7FB5">
        <w:rPr>
          <w:color w:val="000000" w:themeColor="text1"/>
          <w:sz w:val="22"/>
          <w:szCs w:val="22"/>
          <w:shd w:val="clear" w:color="auto" w:fill="FFFFFF"/>
        </w:rPr>
        <w:t xml:space="preserve">Therefore, it would be fair to state that evidence suggests great potential and success with language interventions in improving upon the progression of children in their language development; and that Speech Link is deemed particularly successfully and highly praised by several schools. </w:t>
      </w:r>
    </w:p>
    <w:p w14:paraId="1DAA6072" w14:textId="77777777" w:rsidR="000D7FB5" w:rsidRDefault="000D7FB5" w:rsidP="004A19E1">
      <w:pPr>
        <w:pStyle w:val="NormalWeb"/>
        <w:spacing w:before="0" w:beforeAutospacing="0" w:after="0" w:afterAutospacing="0"/>
        <w:rPr>
          <w:color w:val="000000" w:themeColor="text1"/>
          <w:sz w:val="22"/>
          <w:szCs w:val="22"/>
          <w:shd w:val="clear" w:color="auto" w:fill="FFFFFF"/>
        </w:rPr>
      </w:pPr>
    </w:p>
    <w:p w14:paraId="40D168CC" w14:textId="2F599F1E" w:rsidR="003E6272" w:rsidRDefault="003E6272"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 xml:space="preserve">However, potential issues to using Speech Link can arise with the cost. Although research suggests the cost is worth how effective the </w:t>
      </w:r>
      <w:r w:rsidR="00FC38AA">
        <w:rPr>
          <w:color w:val="000000" w:themeColor="text1"/>
          <w:sz w:val="22"/>
          <w:szCs w:val="22"/>
          <w:shd w:val="clear" w:color="auto" w:fill="FFFFFF"/>
        </w:rPr>
        <w:t>intervention is, but with the current climate of budget cuts within schools, the cost of interventions can be a challenge. For the Speech Link programme it costs £250 to assess children, to use the programmes, to use provision maps, for training, and guidance from speech and language therapists</w:t>
      </w:r>
      <w:r w:rsidR="006053F9">
        <w:rPr>
          <w:color w:val="000000" w:themeColor="text1"/>
          <w:sz w:val="22"/>
          <w:szCs w:val="22"/>
          <w:shd w:val="clear" w:color="auto" w:fill="FFFFFF"/>
        </w:rPr>
        <w:t xml:space="preserve"> (Speech Link, 2018)</w:t>
      </w:r>
      <w:r w:rsidR="00FC38AA">
        <w:rPr>
          <w:color w:val="000000" w:themeColor="text1"/>
          <w:sz w:val="22"/>
          <w:szCs w:val="22"/>
          <w:shd w:val="clear" w:color="auto" w:fill="FFFFFF"/>
        </w:rPr>
        <w:t xml:space="preserve">. </w:t>
      </w:r>
      <w:r w:rsidR="006053F9">
        <w:rPr>
          <w:color w:val="000000" w:themeColor="text1"/>
          <w:sz w:val="22"/>
          <w:szCs w:val="22"/>
          <w:shd w:val="clear" w:color="auto" w:fill="FFFFFF"/>
        </w:rPr>
        <w:t xml:space="preserve">It is important to note that this is cost for as many children who need the additional support. </w:t>
      </w:r>
      <w:r w:rsidR="00411E57">
        <w:rPr>
          <w:color w:val="000000" w:themeColor="text1"/>
          <w:sz w:val="22"/>
          <w:szCs w:val="22"/>
          <w:shd w:val="clear" w:color="auto" w:fill="FFFFFF"/>
        </w:rPr>
        <w:t xml:space="preserve">Although, some may argue that this is a beneficial investment for an academic year, with the current economic crisis, it may not be </w:t>
      </w:r>
      <w:r w:rsidR="005D0F66">
        <w:rPr>
          <w:color w:val="000000" w:themeColor="text1"/>
          <w:sz w:val="22"/>
          <w:szCs w:val="22"/>
          <w:shd w:val="clear" w:color="auto" w:fill="FFFFFF"/>
        </w:rPr>
        <w:t>realistic</w:t>
      </w:r>
      <w:r w:rsidR="00411E57">
        <w:rPr>
          <w:color w:val="000000" w:themeColor="text1"/>
          <w:sz w:val="22"/>
          <w:szCs w:val="22"/>
          <w:shd w:val="clear" w:color="auto" w:fill="FFFFFF"/>
        </w:rPr>
        <w:t xml:space="preserve"> for schools to invest in. According to the Wales Online there is potential for schools to face a 5% budget cut for the next academic year (Smith, 2024). </w:t>
      </w:r>
      <w:r w:rsidR="00A8183D">
        <w:rPr>
          <w:color w:val="000000" w:themeColor="text1"/>
          <w:sz w:val="22"/>
          <w:szCs w:val="22"/>
          <w:shd w:val="clear" w:color="auto" w:fill="FFFFFF"/>
        </w:rPr>
        <w:t xml:space="preserve">Despite the fact that schools in Wales have deemed this as “horrific and unsustainable” as it could result in 90% of schools recording deficit budgets next year (Smith, 2024). </w:t>
      </w:r>
      <w:r w:rsidR="00783B0B">
        <w:rPr>
          <w:color w:val="000000" w:themeColor="text1"/>
          <w:sz w:val="22"/>
          <w:szCs w:val="22"/>
          <w:shd w:val="clear" w:color="auto" w:fill="FFFFFF"/>
        </w:rPr>
        <w:t>Therefore, suggesting that although interventions such as Speech Link are deemed as rather successful in developing language in children, perhaps this isn’t a priority for schools who are facing such budget cuts.</w:t>
      </w:r>
    </w:p>
    <w:p w14:paraId="7F15B495" w14:textId="77777777" w:rsidR="00707845" w:rsidRDefault="00707845" w:rsidP="004A19E1">
      <w:pPr>
        <w:pStyle w:val="NormalWeb"/>
        <w:spacing w:before="0" w:beforeAutospacing="0" w:after="0" w:afterAutospacing="0"/>
        <w:rPr>
          <w:color w:val="000000" w:themeColor="text1"/>
          <w:sz w:val="22"/>
          <w:szCs w:val="22"/>
          <w:shd w:val="clear" w:color="auto" w:fill="FFFFFF"/>
        </w:rPr>
      </w:pPr>
    </w:p>
    <w:p w14:paraId="476F8BAC" w14:textId="56D75A09" w:rsidR="00F265B8" w:rsidRDefault="00707845"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 xml:space="preserve">On the other hand, investing in programmes such as Speech Link require no other additional costs other than the use of a teaching assistant, as all is included within the package. </w:t>
      </w:r>
      <w:r w:rsidR="00ED0ADF">
        <w:rPr>
          <w:color w:val="000000" w:themeColor="text1"/>
          <w:sz w:val="22"/>
          <w:szCs w:val="22"/>
          <w:shd w:val="clear" w:color="auto" w:fill="FFFFFF"/>
        </w:rPr>
        <w:t>There are several arguments that support the argument that interventions within schools are not being implemented in a way that should truly benefit and support children; and that as a result are doing nothing other than creating an excessive and unnecessary workload for teachers (NASUWT, 2018).</w:t>
      </w:r>
      <w:r w:rsidR="006B125A">
        <w:rPr>
          <w:color w:val="000000" w:themeColor="text1"/>
          <w:sz w:val="22"/>
          <w:szCs w:val="22"/>
          <w:shd w:val="clear" w:color="auto" w:fill="FFFFFF"/>
        </w:rPr>
        <w:t xml:space="preserve"> Research suggests </w:t>
      </w:r>
      <w:r w:rsidR="006B125A">
        <w:rPr>
          <w:color w:val="000000" w:themeColor="text1"/>
          <w:sz w:val="22"/>
          <w:szCs w:val="22"/>
          <w:shd w:val="clear" w:color="auto" w:fill="FFFFFF"/>
        </w:rPr>
        <w:t>that t</w:t>
      </w:r>
      <w:r w:rsidR="006B125A">
        <w:rPr>
          <w:color w:val="000000" w:themeColor="text1"/>
          <w:sz w:val="22"/>
          <w:szCs w:val="22"/>
          <w:shd w:val="clear" w:color="auto" w:fill="FFFFFF"/>
        </w:rPr>
        <w:t>eaching assistants</w:t>
      </w:r>
      <w:r w:rsidR="006B125A">
        <w:rPr>
          <w:color w:val="000000" w:themeColor="text1"/>
          <w:sz w:val="22"/>
          <w:szCs w:val="22"/>
          <w:shd w:val="clear" w:color="auto" w:fill="FFFFFF"/>
        </w:rPr>
        <w:t xml:space="preserve"> weren’t being used in the most effective way (Luxton, 2021). However, more recently they are utilised in flexible ways that ultimately have two key roles; to deliver target interventions, and to generally support the workings of the classroom (Luxton, 2021). </w:t>
      </w:r>
      <w:r w:rsidR="00F265B8">
        <w:rPr>
          <w:color w:val="000000" w:themeColor="text1"/>
          <w:sz w:val="22"/>
          <w:szCs w:val="22"/>
          <w:shd w:val="clear" w:color="auto" w:fill="FFFFFF"/>
        </w:rPr>
        <w:t>Therefore,</w:t>
      </w:r>
      <w:r w:rsidR="00146DB1">
        <w:rPr>
          <w:color w:val="000000" w:themeColor="text1"/>
          <w:sz w:val="22"/>
          <w:szCs w:val="22"/>
          <w:shd w:val="clear" w:color="auto" w:fill="FFFFFF"/>
        </w:rPr>
        <w:t xml:space="preserve"> this suggests that</w:t>
      </w:r>
      <w:r w:rsidR="00F265B8">
        <w:rPr>
          <w:color w:val="000000" w:themeColor="text1"/>
          <w:sz w:val="22"/>
          <w:szCs w:val="22"/>
          <w:shd w:val="clear" w:color="auto" w:fill="FFFFFF"/>
        </w:rPr>
        <w:t xml:space="preserve"> the role of a teaching assistant</w:t>
      </w:r>
      <w:r w:rsidR="006B125A">
        <w:rPr>
          <w:color w:val="000000" w:themeColor="text1"/>
          <w:sz w:val="22"/>
          <w:szCs w:val="22"/>
          <w:shd w:val="clear" w:color="auto" w:fill="FFFFFF"/>
        </w:rPr>
        <w:t xml:space="preserve"> is </w:t>
      </w:r>
      <w:r w:rsidR="00F265B8">
        <w:rPr>
          <w:color w:val="000000" w:themeColor="text1"/>
          <w:sz w:val="22"/>
          <w:szCs w:val="22"/>
          <w:shd w:val="clear" w:color="auto" w:fill="FFFFFF"/>
        </w:rPr>
        <w:t xml:space="preserve">vital for delivering successful interventions. The Welsh Government (2020), </w:t>
      </w:r>
      <w:r w:rsidR="006B125A">
        <w:rPr>
          <w:color w:val="000000" w:themeColor="text1"/>
          <w:sz w:val="22"/>
          <w:szCs w:val="22"/>
          <w:shd w:val="clear" w:color="auto" w:fill="FFFFFF"/>
        </w:rPr>
        <w:t xml:space="preserve">further </w:t>
      </w:r>
      <w:r w:rsidR="00F265B8">
        <w:rPr>
          <w:color w:val="000000" w:themeColor="text1"/>
          <w:sz w:val="22"/>
          <w:szCs w:val="22"/>
          <w:shd w:val="clear" w:color="auto" w:fill="FFFFFF"/>
        </w:rPr>
        <w:t>emphasises the use of teaching assistants in delivering one-to-one, catch up interventions; to ensure they are delivered effectively</w:t>
      </w:r>
      <w:r w:rsidR="00146DB1">
        <w:rPr>
          <w:color w:val="000000" w:themeColor="text1"/>
          <w:sz w:val="22"/>
          <w:szCs w:val="22"/>
          <w:shd w:val="clear" w:color="auto" w:fill="FFFFFF"/>
        </w:rPr>
        <w:t>, in a way</w:t>
      </w:r>
      <w:r w:rsidR="00F265B8">
        <w:rPr>
          <w:color w:val="000000" w:themeColor="text1"/>
          <w:sz w:val="22"/>
          <w:szCs w:val="22"/>
          <w:shd w:val="clear" w:color="auto" w:fill="FFFFFF"/>
        </w:rPr>
        <w:t xml:space="preserve"> that would really benefit the children in allowing them to progress and develop (Welsh Government, 2020). </w:t>
      </w:r>
      <w:r w:rsidR="005D0F66">
        <w:rPr>
          <w:color w:val="000000" w:themeColor="text1"/>
          <w:sz w:val="22"/>
          <w:szCs w:val="22"/>
          <w:shd w:val="clear" w:color="auto" w:fill="FFFFFF"/>
        </w:rPr>
        <w:t xml:space="preserve">However, research shows that due to the budget cuts, schools have had to reduce the amount of teaching assistants in schools. In fact, there are 1,400 less support staff </w:t>
      </w:r>
      <w:r w:rsidR="00146DB1">
        <w:rPr>
          <w:color w:val="000000" w:themeColor="text1"/>
          <w:sz w:val="22"/>
          <w:szCs w:val="22"/>
          <w:shd w:val="clear" w:color="auto" w:fill="FFFFFF"/>
        </w:rPr>
        <w:t>than</w:t>
      </w:r>
      <w:r w:rsidR="005D0F66">
        <w:rPr>
          <w:color w:val="000000" w:themeColor="text1"/>
          <w:sz w:val="22"/>
          <w:szCs w:val="22"/>
          <w:shd w:val="clear" w:color="auto" w:fill="FFFFFF"/>
        </w:rPr>
        <w:t xml:space="preserve"> four years ago (Martin, 2019). A local headteacher in Wales argues that children in this generation have been let down by the system as schools are unable to deliver interventions they were doing just a few years ago, due to budget cuts and a lack of teaching assistants (cited in Martin, 2019). </w:t>
      </w:r>
      <w:r w:rsidR="007B4F39">
        <w:rPr>
          <w:color w:val="000000" w:themeColor="text1"/>
          <w:sz w:val="22"/>
          <w:szCs w:val="22"/>
          <w:shd w:val="clear" w:color="auto" w:fill="FFFFFF"/>
        </w:rPr>
        <w:t xml:space="preserve">Therefore, this raises questions to whether programmes such as Speech Link, although are deemed as really successful, are worth the investment when schools and society are battling within an economic crisis. </w:t>
      </w:r>
    </w:p>
    <w:p w14:paraId="5FCE7843" w14:textId="77777777" w:rsidR="007B4F39" w:rsidRDefault="007B4F39" w:rsidP="004A19E1">
      <w:pPr>
        <w:pStyle w:val="NormalWeb"/>
        <w:spacing w:before="0" w:beforeAutospacing="0" w:after="0" w:afterAutospacing="0"/>
        <w:rPr>
          <w:color w:val="000000" w:themeColor="text1"/>
          <w:sz w:val="22"/>
          <w:szCs w:val="22"/>
          <w:shd w:val="clear" w:color="auto" w:fill="FFFFFF"/>
        </w:rPr>
      </w:pPr>
    </w:p>
    <w:p w14:paraId="0CF46912" w14:textId="1C4ADADE" w:rsidR="004036D1" w:rsidRDefault="007B4F39"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It is fair to say that evidence suggests that Speech Link is a really successful intervention that is pre planned and arguably worth the</w:t>
      </w:r>
      <w:r w:rsidR="00782664">
        <w:rPr>
          <w:color w:val="000000" w:themeColor="text1"/>
          <w:sz w:val="22"/>
          <w:szCs w:val="22"/>
          <w:shd w:val="clear" w:color="auto" w:fill="FFFFFF"/>
        </w:rPr>
        <w:t xml:space="preserve"> investment</w:t>
      </w:r>
      <w:r>
        <w:rPr>
          <w:color w:val="000000" w:themeColor="text1"/>
          <w:sz w:val="22"/>
          <w:szCs w:val="22"/>
          <w:shd w:val="clear" w:color="auto" w:fill="FFFFFF"/>
        </w:rPr>
        <w:t xml:space="preserve">, due to the significant impact it has on providing children with catch up sessions so they can thrive in their language development. However, with the current climate, is it worth investing in a programme that may not necessarily be implemented effectively and would do nothing other than waste money, time and overload teachers with more work? </w:t>
      </w:r>
      <w:r w:rsidR="000640C2">
        <w:rPr>
          <w:color w:val="000000" w:themeColor="text1"/>
          <w:sz w:val="22"/>
          <w:szCs w:val="22"/>
          <w:shd w:val="clear" w:color="auto" w:fill="FFFFFF"/>
        </w:rPr>
        <w:t xml:space="preserve">From </w:t>
      </w:r>
      <w:r w:rsidR="000640C2">
        <w:rPr>
          <w:color w:val="000000" w:themeColor="text1"/>
          <w:sz w:val="22"/>
          <w:szCs w:val="22"/>
          <w:shd w:val="clear" w:color="auto" w:fill="FFFFFF"/>
        </w:rPr>
        <w:lastRenderedPageBreak/>
        <w:t xml:space="preserve">experience, I would argue that Speech Link is a truly effective intervention that only requires a small amount of teaching assistant time during the week, and has such a significant impact on </w:t>
      </w:r>
      <w:r w:rsidR="006E133C">
        <w:rPr>
          <w:color w:val="000000" w:themeColor="text1"/>
          <w:sz w:val="22"/>
          <w:szCs w:val="22"/>
          <w:shd w:val="clear" w:color="auto" w:fill="FFFFFF"/>
        </w:rPr>
        <w:t>child progression in all areas of</w:t>
      </w:r>
      <w:r w:rsidR="000640C2">
        <w:rPr>
          <w:color w:val="000000" w:themeColor="text1"/>
          <w:sz w:val="22"/>
          <w:szCs w:val="22"/>
          <w:shd w:val="clear" w:color="auto" w:fill="FFFFFF"/>
        </w:rPr>
        <w:t xml:space="preserve"> learning. </w:t>
      </w:r>
      <w:r w:rsidR="00CC0368">
        <w:rPr>
          <w:color w:val="000000" w:themeColor="text1"/>
          <w:sz w:val="22"/>
          <w:szCs w:val="22"/>
          <w:shd w:val="clear" w:color="auto" w:fill="FFFFFF"/>
        </w:rPr>
        <w:t xml:space="preserve">From observation, Speech Link provided children with the opportunities to be praised, to scaffold, to consolidate, to repeat, and to address misconceptions; and therefore, provide them with the chance and exceeding beyond the concerns of the teachers, and progressing in their language developing, and against the Curriculum for Wales (2022). With the correct conditions with regards to budgets, staff numbers and time, this intervention has the potential to give the opportunities for children to overcome their struggles in language develop, and truly support children like Idris, and their ability to continue to thrive in their learning. </w:t>
      </w:r>
    </w:p>
    <w:p w14:paraId="7A1C1742" w14:textId="77777777" w:rsidR="000D7FB5" w:rsidRDefault="000D7FB5" w:rsidP="004A19E1">
      <w:pPr>
        <w:pStyle w:val="NormalWeb"/>
        <w:spacing w:before="0" w:beforeAutospacing="0" w:after="0" w:afterAutospacing="0"/>
        <w:rPr>
          <w:color w:val="000000" w:themeColor="text1"/>
          <w:sz w:val="22"/>
          <w:szCs w:val="22"/>
          <w:shd w:val="clear" w:color="auto" w:fill="FFFFFF"/>
        </w:rPr>
      </w:pPr>
    </w:p>
    <w:p w14:paraId="4C4CCFBC" w14:textId="228FFC5B" w:rsidR="00E849C3" w:rsidRDefault="00E849C3" w:rsidP="004A19E1">
      <w:pPr>
        <w:pStyle w:val="NormalWeb"/>
        <w:spacing w:before="0" w:beforeAutospacing="0" w:after="0" w:afterAutospacing="0"/>
        <w:rPr>
          <w:color w:val="000000" w:themeColor="text1"/>
          <w:sz w:val="22"/>
          <w:szCs w:val="22"/>
          <w:shd w:val="clear" w:color="auto" w:fill="FFFFFF"/>
        </w:rPr>
      </w:pPr>
      <w:r>
        <w:rPr>
          <w:color w:val="000000" w:themeColor="text1"/>
          <w:sz w:val="22"/>
          <w:szCs w:val="22"/>
          <w:shd w:val="clear" w:color="auto" w:fill="FFFFFF"/>
        </w:rPr>
        <w:t>To conclude, it is fair to recognise the significance of Idris participating in an intervention that will really support his ability to effectively ‘catch-up’ with his language development. But more specifically, the misconceptions or lack of ability to pronounce certain sounds, his ability to actively participate in reading so he doesn’t get lost or confused, and to build upon his confidence when speaking so he can practice his new learning. Although Idris’ teacher has raised some concerns, key theorists previously mentioned argue that language is a difficult concept and skill to grasp, especially when developing in so many other areas (</w:t>
      </w:r>
      <w:r w:rsidR="000748D5" w:rsidRPr="00E97035">
        <w:rPr>
          <w:color w:val="000000" w:themeColor="text1"/>
          <w:sz w:val="22"/>
          <w:szCs w:val="22"/>
        </w:rPr>
        <w:t>Gross, 2013, p. 1</w:t>
      </w:r>
      <w:r w:rsidR="000748D5">
        <w:rPr>
          <w:color w:val="000000" w:themeColor="text1"/>
          <w:sz w:val="22"/>
          <w:szCs w:val="22"/>
        </w:rPr>
        <w:t xml:space="preserve">). </w:t>
      </w:r>
      <w:r>
        <w:rPr>
          <w:color w:val="000000" w:themeColor="text1"/>
          <w:sz w:val="22"/>
          <w:szCs w:val="22"/>
          <w:shd w:val="clear" w:color="auto" w:fill="FFFFFF"/>
        </w:rPr>
        <w:t xml:space="preserve">But, it is important to recognise the other potential implications that could have been contributing factor to Idris’ language development; in that he would rather play or work alone, rather than with others. This raises questions to whether this </w:t>
      </w:r>
      <w:r w:rsidR="00E01B59">
        <w:rPr>
          <w:color w:val="000000" w:themeColor="text1"/>
          <w:sz w:val="22"/>
          <w:szCs w:val="22"/>
          <w:shd w:val="clear" w:color="auto" w:fill="FFFFFF"/>
        </w:rPr>
        <w:t xml:space="preserve">has contributed to Idris’ language development in that he is not exposed to rich, language environments as much as other children. But, if implemented effectively, </w:t>
      </w:r>
      <w:r w:rsidR="000748D5">
        <w:rPr>
          <w:color w:val="000000" w:themeColor="text1"/>
          <w:sz w:val="22"/>
          <w:szCs w:val="22"/>
          <w:shd w:val="clear" w:color="auto" w:fill="FFFFFF"/>
        </w:rPr>
        <w:t xml:space="preserve">with a teaching assistant, </w:t>
      </w:r>
      <w:r w:rsidR="00E01B59">
        <w:rPr>
          <w:color w:val="000000" w:themeColor="text1"/>
          <w:sz w:val="22"/>
          <w:szCs w:val="22"/>
          <w:shd w:val="clear" w:color="auto" w:fill="FFFFFF"/>
        </w:rPr>
        <w:t>Speech Link, the resources and progression plans within, should provide Idris with the opportunities to consolidate these vital language skills, both in school, and at home with family; which is the next step for Idris in his language development.</w:t>
      </w:r>
      <w:r w:rsidR="00F74E14">
        <w:rPr>
          <w:color w:val="000000" w:themeColor="text1"/>
          <w:sz w:val="22"/>
          <w:szCs w:val="22"/>
          <w:shd w:val="clear" w:color="auto" w:fill="FFFFFF"/>
        </w:rPr>
        <w:t xml:space="preserve"> However, if Speech Link is not an option for the school, going back to the phonics that Idris struggles with would also be beneficial in consolidating the gaps in knowledge.  </w:t>
      </w:r>
      <w:r w:rsidR="00E01B59">
        <w:rPr>
          <w:color w:val="000000" w:themeColor="text1"/>
          <w:sz w:val="22"/>
          <w:szCs w:val="22"/>
          <w:shd w:val="clear" w:color="auto" w:fill="FFFFFF"/>
        </w:rPr>
        <w:t xml:space="preserve">The goal would be for Idris to be able to meet the guided progression steps for his age, </w:t>
      </w:r>
      <w:r w:rsidR="009E3467">
        <w:rPr>
          <w:color w:val="000000" w:themeColor="text1"/>
          <w:sz w:val="22"/>
          <w:szCs w:val="22"/>
          <w:shd w:val="clear" w:color="auto" w:fill="FFFFFF"/>
        </w:rPr>
        <w:t xml:space="preserve">by going through a series of Speech Link sessions that would improve the gaps in knowledge with his language development, and practicing this in the context of lessons and applying it to his reading and stories. </w:t>
      </w:r>
      <w:r w:rsidR="00E83C83">
        <w:rPr>
          <w:color w:val="000000" w:themeColor="text1"/>
          <w:sz w:val="22"/>
          <w:szCs w:val="22"/>
          <w:shd w:val="clear" w:color="auto" w:fill="FFFFFF"/>
        </w:rPr>
        <w:t xml:space="preserve">This should give Idris the confidence to be able to learn, and play with others both in and outside the classroom, which will only further enhance his language development being exposed to </w:t>
      </w:r>
      <w:r w:rsidR="00AF059C">
        <w:rPr>
          <w:color w:val="000000" w:themeColor="text1"/>
          <w:sz w:val="22"/>
          <w:szCs w:val="22"/>
          <w:shd w:val="clear" w:color="auto" w:fill="FFFFFF"/>
        </w:rPr>
        <w:t>richer</w:t>
      </w:r>
      <w:r w:rsidR="00E83C83">
        <w:rPr>
          <w:color w:val="000000" w:themeColor="text1"/>
          <w:sz w:val="22"/>
          <w:szCs w:val="22"/>
          <w:shd w:val="clear" w:color="auto" w:fill="FFFFFF"/>
        </w:rPr>
        <w:t>, language environments</w:t>
      </w:r>
      <w:r w:rsidR="000748D5">
        <w:rPr>
          <w:color w:val="000000" w:themeColor="text1"/>
          <w:sz w:val="22"/>
          <w:szCs w:val="22"/>
          <w:shd w:val="clear" w:color="auto" w:fill="FFFFFF"/>
        </w:rPr>
        <w:t xml:space="preserve"> (</w:t>
      </w:r>
      <w:r w:rsidR="000748D5" w:rsidRPr="00EB2181">
        <w:rPr>
          <w:color w:val="000000" w:themeColor="text1"/>
          <w:sz w:val="22"/>
          <w:szCs w:val="22"/>
          <w:shd w:val="clear" w:color="auto" w:fill="FFFFFF"/>
        </w:rPr>
        <w:t>Vygotsky, 1978, p.27</w:t>
      </w:r>
      <w:r w:rsidR="000748D5">
        <w:rPr>
          <w:color w:val="000000" w:themeColor="text1"/>
          <w:sz w:val="22"/>
          <w:szCs w:val="22"/>
          <w:shd w:val="clear" w:color="auto" w:fill="FFFFFF"/>
        </w:rPr>
        <w:t>)</w:t>
      </w:r>
      <w:r w:rsidR="00E83C83">
        <w:rPr>
          <w:color w:val="000000" w:themeColor="text1"/>
          <w:sz w:val="22"/>
          <w:szCs w:val="22"/>
          <w:shd w:val="clear" w:color="auto" w:fill="FFFFFF"/>
        </w:rPr>
        <w:t xml:space="preserve">. This would allow Idris </w:t>
      </w:r>
      <w:r w:rsidR="00E01B59">
        <w:rPr>
          <w:color w:val="000000" w:themeColor="text1"/>
          <w:sz w:val="22"/>
          <w:szCs w:val="22"/>
          <w:shd w:val="clear" w:color="auto" w:fill="FFFFFF"/>
        </w:rPr>
        <w:t xml:space="preserve">to be a learner that is resilient and overcomes his challenges to his language development; and meets the characteristics of the four purposes within the Curriculum for Wales (2022). </w:t>
      </w:r>
    </w:p>
    <w:p w14:paraId="43FE8B41" w14:textId="77777777" w:rsidR="0042526B" w:rsidRDefault="0042526B" w:rsidP="004A19E1">
      <w:pPr>
        <w:pStyle w:val="NormalWeb"/>
        <w:spacing w:before="0" w:beforeAutospacing="0" w:after="0" w:afterAutospacing="0"/>
        <w:rPr>
          <w:color w:val="000000" w:themeColor="text1"/>
          <w:sz w:val="22"/>
          <w:szCs w:val="22"/>
          <w:shd w:val="clear" w:color="auto" w:fill="FFFFFF"/>
        </w:rPr>
      </w:pPr>
    </w:p>
    <w:p w14:paraId="52BB405A" w14:textId="77777777" w:rsidR="0042526B" w:rsidRDefault="0042526B" w:rsidP="004A19E1">
      <w:pPr>
        <w:pStyle w:val="NormalWeb"/>
        <w:spacing w:before="0" w:beforeAutospacing="0" w:after="0" w:afterAutospacing="0"/>
        <w:rPr>
          <w:color w:val="000000" w:themeColor="text1"/>
          <w:sz w:val="22"/>
          <w:szCs w:val="22"/>
          <w:shd w:val="clear" w:color="auto" w:fill="FFFFFF"/>
        </w:rPr>
      </w:pPr>
    </w:p>
    <w:p w14:paraId="575D6E78" w14:textId="77777777" w:rsidR="00B26C91" w:rsidRDefault="00B26C91" w:rsidP="004A19E1">
      <w:pPr>
        <w:pStyle w:val="NormalWeb"/>
        <w:spacing w:before="0" w:beforeAutospacing="0" w:after="0" w:afterAutospacing="0"/>
        <w:rPr>
          <w:color w:val="000000" w:themeColor="text1"/>
          <w:sz w:val="22"/>
          <w:szCs w:val="22"/>
          <w:shd w:val="clear" w:color="auto" w:fill="FFFFFF"/>
        </w:rPr>
      </w:pPr>
    </w:p>
    <w:p w14:paraId="2E26EB7F" w14:textId="77777777" w:rsidR="00B26C91" w:rsidRDefault="00B26C91" w:rsidP="004A19E1">
      <w:pPr>
        <w:pStyle w:val="NormalWeb"/>
        <w:spacing w:before="0" w:beforeAutospacing="0" w:after="0" w:afterAutospacing="0"/>
        <w:rPr>
          <w:color w:val="000000" w:themeColor="text1"/>
          <w:sz w:val="22"/>
          <w:szCs w:val="22"/>
          <w:shd w:val="clear" w:color="auto" w:fill="FFFFFF"/>
        </w:rPr>
      </w:pPr>
    </w:p>
    <w:p w14:paraId="7CD61886" w14:textId="77777777" w:rsidR="00B26C91" w:rsidRDefault="00B26C91" w:rsidP="004A19E1">
      <w:pPr>
        <w:pStyle w:val="NormalWeb"/>
        <w:spacing w:before="0" w:beforeAutospacing="0" w:after="0" w:afterAutospacing="0"/>
        <w:rPr>
          <w:color w:val="000000" w:themeColor="text1"/>
          <w:sz w:val="22"/>
          <w:szCs w:val="22"/>
          <w:shd w:val="clear" w:color="auto" w:fill="FFFFFF"/>
        </w:rPr>
      </w:pPr>
    </w:p>
    <w:p w14:paraId="05DE71F0" w14:textId="77777777" w:rsidR="00EB2181" w:rsidRPr="00EB2181" w:rsidRDefault="00EB2181" w:rsidP="004A19E1">
      <w:pPr>
        <w:pStyle w:val="NormalWeb"/>
        <w:spacing w:before="0" w:beforeAutospacing="0" w:after="0" w:afterAutospacing="0"/>
        <w:rPr>
          <w:color w:val="000000" w:themeColor="text1"/>
          <w:sz w:val="22"/>
          <w:szCs w:val="22"/>
          <w:shd w:val="clear" w:color="auto" w:fill="FFFFFF"/>
        </w:rPr>
      </w:pPr>
    </w:p>
    <w:p w14:paraId="49D21C36" w14:textId="77777777" w:rsidR="00EB2181" w:rsidRDefault="00EB2181" w:rsidP="004A19E1">
      <w:pPr>
        <w:pStyle w:val="NormalWeb"/>
        <w:spacing w:before="0" w:beforeAutospacing="0" w:after="0" w:afterAutospacing="0"/>
        <w:rPr>
          <w:color w:val="283041"/>
          <w:sz w:val="22"/>
          <w:szCs w:val="22"/>
          <w:shd w:val="clear" w:color="auto" w:fill="FFFFFF"/>
        </w:rPr>
      </w:pPr>
    </w:p>
    <w:p w14:paraId="07155851" w14:textId="77777777" w:rsidR="00EB2181" w:rsidRDefault="00EB2181" w:rsidP="004A19E1">
      <w:pPr>
        <w:pStyle w:val="NormalWeb"/>
        <w:spacing w:before="0" w:beforeAutospacing="0" w:after="0" w:afterAutospacing="0"/>
        <w:rPr>
          <w:color w:val="283041"/>
          <w:sz w:val="22"/>
          <w:szCs w:val="22"/>
          <w:shd w:val="clear" w:color="auto" w:fill="FFFFFF"/>
        </w:rPr>
      </w:pPr>
    </w:p>
    <w:p w14:paraId="23E3E8FE" w14:textId="77777777" w:rsidR="00EB2181" w:rsidRDefault="00EB2181" w:rsidP="004A19E1">
      <w:pPr>
        <w:pStyle w:val="NormalWeb"/>
        <w:spacing w:before="0" w:beforeAutospacing="0" w:after="0" w:afterAutospacing="0"/>
        <w:rPr>
          <w:color w:val="283041"/>
          <w:sz w:val="22"/>
          <w:szCs w:val="22"/>
          <w:shd w:val="clear" w:color="auto" w:fill="FFFFFF"/>
        </w:rPr>
      </w:pPr>
    </w:p>
    <w:p w14:paraId="39CA2E9D" w14:textId="77777777" w:rsidR="008354D2" w:rsidRDefault="008354D2" w:rsidP="004A19E1">
      <w:pPr>
        <w:pStyle w:val="NormalWeb"/>
        <w:spacing w:before="0" w:beforeAutospacing="0" w:after="0" w:afterAutospacing="0"/>
        <w:rPr>
          <w:color w:val="283041"/>
          <w:sz w:val="22"/>
          <w:szCs w:val="22"/>
          <w:shd w:val="clear" w:color="auto" w:fill="FFFFFF"/>
        </w:rPr>
      </w:pPr>
    </w:p>
    <w:p w14:paraId="01968034" w14:textId="77777777" w:rsidR="004A19E1" w:rsidRDefault="004A19E1" w:rsidP="004A19E1">
      <w:pPr>
        <w:pStyle w:val="NormalWeb"/>
        <w:spacing w:before="0" w:beforeAutospacing="0" w:after="0" w:afterAutospacing="0"/>
        <w:rPr>
          <w:color w:val="283041"/>
          <w:sz w:val="22"/>
          <w:szCs w:val="22"/>
          <w:shd w:val="clear" w:color="auto" w:fill="FFFFFF"/>
        </w:rPr>
      </w:pPr>
    </w:p>
    <w:p w14:paraId="452502E6" w14:textId="77777777" w:rsidR="004A19E1" w:rsidRDefault="004A19E1" w:rsidP="00175B3B">
      <w:pPr>
        <w:pStyle w:val="NormalWeb"/>
        <w:spacing w:before="0" w:beforeAutospacing="0" w:after="0" w:afterAutospacing="0"/>
        <w:rPr>
          <w:color w:val="283041"/>
          <w:sz w:val="22"/>
          <w:szCs w:val="22"/>
          <w:shd w:val="clear" w:color="auto" w:fill="FFFFFF"/>
        </w:rPr>
      </w:pPr>
    </w:p>
    <w:p w14:paraId="0B3977E8" w14:textId="77777777" w:rsidR="00190F41" w:rsidRDefault="00190F41" w:rsidP="00175B3B">
      <w:pPr>
        <w:pStyle w:val="NormalWeb"/>
        <w:spacing w:before="0" w:beforeAutospacing="0" w:after="0" w:afterAutospacing="0"/>
        <w:rPr>
          <w:color w:val="283041"/>
          <w:sz w:val="22"/>
          <w:szCs w:val="22"/>
          <w:shd w:val="clear" w:color="auto" w:fill="FFFFFF"/>
        </w:rPr>
      </w:pPr>
    </w:p>
    <w:p w14:paraId="019B34FC" w14:textId="77777777" w:rsidR="00A32F9E" w:rsidRPr="00A54761" w:rsidRDefault="00A32F9E" w:rsidP="00175B3B">
      <w:pPr>
        <w:pStyle w:val="NormalWeb"/>
        <w:spacing w:before="0" w:beforeAutospacing="0" w:after="0" w:afterAutospacing="0"/>
        <w:rPr>
          <w:color w:val="283041"/>
          <w:sz w:val="22"/>
          <w:szCs w:val="22"/>
          <w:shd w:val="clear" w:color="auto" w:fill="FFFFFF"/>
        </w:rPr>
      </w:pPr>
    </w:p>
    <w:p w14:paraId="1F7D7925" w14:textId="77777777" w:rsidR="00A32F9E" w:rsidRPr="00A54761" w:rsidRDefault="00A32F9E" w:rsidP="00175B3B">
      <w:pPr>
        <w:pStyle w:val="NormalWeb"/>
        <w:spacing w:before="0" w:beforeAutospacing="0" w:after="0" w:afterAutospacing="0"/>
        <w:rPr>
          <w:color w:val="283041"/>
          <w:sz w:val="22"/>
          <w:szCs w:val="22"/>
          <w:shd w:val="clear" w:color="auto" w:fill="FFFFFF"/>
        </w:rPr>
      </w:pPr>
    </w:p>
    <w:p w14:paraId="4E0AB46C" w14:textId="77777777" w:rsidR="00A32F9E" w:rsidRPr="00A8142A" w:rsidRDefault="00A32F9E" w:rsidP="00175B3B">
      <w:pPr>
        <w:pStyle w:val="NormalWeb"/>
        <w:spacing w:before="0" w:beforeAutospacing="0" w:after="0" w:afterAutospacing="0"/>
        <w:rPr>
          <w:color w:val="283041"/>
          <w:sz w:val="22"/>
          <w:szCs w:val="22"/>
          <w:shd w:val="clear" w:color="auto" w:fill="FFFFFF"/>
        </w:rPr>
      </w:pPr>
    </w:p>
    <w:p w14:paraId="49EA3D64" w14:textId="77777777" w:rsidR="00A32F9E" w:rsidRPr="00A8142A" w:rsidRDefault="00A32F9E" w:rsidP="00175B3B">
      <w:pPr>
        <w:pStyle w:val="NormalWeb"/>
        <w:spacing w:before="0" w:beforeAutospacing="0" w:after="0" w:afterAutospacing="0"/>
        <w:rPr>
          <w:color w:val="283041"/>
          <w:sz w:val="22"/>
          <w:szCs w:val="22"/>
          <w:shd w:val="clear" w:color="auto" w:fill="FFFFFF"/>
        </w:rPr>
      </w:pPr>
    </w:p>
    <w:p w14:paraId="0989266C" w14:textId="77777777" w:rsidR="0037135B" w:rsidRDefault="0037135B" w:rsidP="00175B3B">
      <w:pPr>
        <w:pStyle w:val="NormalWeb"/>
        <w:spacing w:before="0" w:beforeAutospacing="0" w:after="0" w:afterAutospacing="0"/>
        <w:rPr>
          <w:b/>
          <w:bCs/>
          <w:color w:val="283041"/>
          <w:sz w:val="22"/>
          <w:szCs w:val="22"/>
          <w:u w:val="single"/>
          <w:shd w:val="clear" w:color="auto" w:fill="FFFFFF"/>
        </w:rPr>
      </w:pPr>
    </w:p>
    <w:p w14:paraId="54AA3667" w14:textId="77777777" w:rsidR="0037135B" w:rsidRDefault="0037135B" w:rsidP="00175B3B">
      <w:pPr>
        <w:pStyle w:val="NormalWeb"/>
        <w:spacing w:before="0" w:beforeAutospacing="0" w:after="0" w:afterAutospacing="0"/>
        <w:rPr>
          <w:b/>
          <w:bCs/>
          <w:color w:val="283041"/>
          <w:sz w:val="22"/>
          <w:szCs w:val="22"/>
          <w:u w:val="single"/>
          <w:shd w:val="clear" w:color="auto" w:fill="FFFFFF"/>
        </w:rPr>
      </w:pPr>
    </w:p>
    <w:p w14:paraId="1573581E" w14:textId="77777777" w:rsidR="0037135B" w:rsidRDefault="0037135B" w:rsidP="00175B3B">
      <w:pPr>
        <w:pStyle w:val="NormalWeb"/>
        <w:spacing w:before="0" w:beforeAutospacing="0" w:after="0" w:afterAutospacing="0"/>
        <w:rPr>
          <w:b/>
          <w:bCs/>
          <w:color w:val="283041"/>
          <w:sz w:val="22"/>
          <w:szCs w:val="22"/>
          <w:u w:val="single"/>
          <w:shd w:val="clear" w:color="auto" w:fill="FFFFFF"/>
        </w:rPr>
      </w:pPr>
    </w:p>
    <w:p w14:paraId="24B8FD46" w14:textId="77777777" w:rsidR="0037135B" w:rsidRDefault="0037135B" w:rsidP="00175B3B">
      <w:pPr>
        <w:pStyle w:val="NormalWeb"/>
        <w:spacing w:before="0" w:beforeAutospacing="0" w:after="0" w:afterAutospacing="0"/>
        <w:rPr>
          <w:b/>
          <w:bCs/>
          <w:color w:val="283041"/>
          <w:sz w:val="22"/>
          <w:szCs w:val="22"/>
          <w:u w:val="single"/>
          <w:shd w:val="clear" w:color="auto" w:fill="FFFFFF"/>
        </w:rPr>
      </w:pPr>
    </w:p>
    <w:p w14:paraId="47840193" w14:textId="77777777" w:rsidR="00227265" w:rsidRDefault="00227265" w:rsidP="00175B3B">
      <w:pPr>
        <w:pStyle w:val="NormalWeb"/>
        <w:spacing w:before="0" w:beforeAutospacing="0" w:after="0" w:afterAutospacing="0"/>
        <w:rPr>
          <w:b/>
          <w:bCs/>
          <w:color w:val="283041"/>
          <w:sz w:val="22"/>
          <w:szCs w:val="22"/>
          <w:u w:val="single"/>
          <w:shd w:val="clear" w:color="auto" w:fill="FFFFFF"/>
        </w:rPr>
      </w:pPr>
    </w:p>
    <w:p w14:paraId="4E04AE3E" w14:textId="57F40581" w:rsidR="00A32F9E" w:rsidRPr="00A8142A" w:rsidRDefault="00A32F9E" w:rsidP="00175B3B">
      <w:pPr>
        <w:pStyle w:val="NormalWeb"/>
        <w:spacing w:before="0" w:beforeAutospacing="0" w:after="0" w:afterAutospacing="0"/>
        <w:rPr>
          <w:b/>
          <w:bCs/>
          <w:color w:val="283041"/>
          <w:sz w:val="22"/>
          <w:szCs w:val="22"/>
          <w:u w:val="single"/>
          <w:shd w:val="clear" w:color="auto" w:fill="FFFFFF"/>
        </w:rPr>
      </w:pPr>
      <w:r w:rsidRPr="00A8142A">
        <w:rPr>
          <w:b/>
          <w:bCs/>
          <w:color w:val="283041"/>
          <w:sz w:val="22"/>
          <w:szCs w:val="22"/>
          <w:u w:val="single"/>
          <w:shd w:val="clear" w:color="auto" w:fill="FFFFFF"/>
        </w:rPr>
        <w:lastRenderedPageBreak/>
        <w:t>References</w:t>
      </w:r>
    </w:p>
    <w:p w14:paraId="4ECC4C37"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Aubrey, K, Riley, A. (2019) </w:t>
      </w:r>
      <w:r w:rsidRPr="00A8142A">
        <w:rPr>
          <w:i/>
          <w:iCs/>
          <w:color w:val="283041"/>
          <w:sz w:val="22"/>
          <w:szCs w:val="22"/>
          <w:shd w:val="clear" w:color="auto" w:fill="FFFFFF"/>
        </w:rPr>
        <w:t>Understanding and Using Educational Theories</w:t>
      </w:r>
      <w:r w:rsidRPr="00A8142A">
        <w:rPr>
          <w:color w:val="283041"/>
          <w:sz w:val="22"/>
          <w:szCs w:val="22"/>
          <w:shd w:val="clear" w:color="auto" w:fill="FFFFFF"/>
        </w:rPr>
        <w:t>. 2</w:t>
      </w:r>
      <w:r w:rsidRPr="00A8142A">
        <w:rPr>
          <w:color w:val="283041"/>
          <w:sz w:val="22"/>
          <w:szCs w:val="22"/>
          <w:shd w:val="clear" w:color="auto" w:fill="FFFFFF"/>
          <w:vertAlign w:val="superscript"/>
        </w:rPr>
        <w:t>nd</w:t>
      </w:r>
      <w:r w:rsidRPr="00A8142A">
        <w:rPr>
          <w:color w:val="283041"/>
          <w:sz w:val="22"/>
          <w:szCs w:val="22"/>
          <w:shd w:val="clear" w:color="auto" w:fill="FFFFFF"/>
        </w:rPr>
        <w:t xml:space="preserve"> edn. London: SAGE Publications. </w:t>
      </w:r>
    </w:p>
    <w:p w14:paraId="0E94AE47" w14:textId="77777777" w:rsidR="0037135B" w:rsidRPr="00A8142A" w:rsidRDefault="0037135B" w:rsidP="00CE251E">
      <w:pPr>
        <w:pStyle w:val="NormalWeb"/>
        <w:spacing w:after="0"/>
        <w:rPr>
          <w:sz w:val="22"/>
          <w:szCs w:val="22"/>
        </w:rPr>
      </w:pPr>
      <w:r w:rsidRPr="00A8142A">
        <w:rPr>
          <w:color w:val="283041"/>
          <w:sz w:val="22"/>
          <w:szCs w:val="22"/>
          <w:shd w:val="clear" w:color="auto" w:fill="FFFFFF"/>
        </w:rPr>
        <w:t xml:space="preserve">Banerjee, R. (2019) </w:t>
      </w:r>
      <w:r w:rsidRPr="00A8142A">
        <w:rPr>
          <w:i/>
          <w:iCs/>
          <w:color w:val="283041"/>
          <w:sz w:val="22"/>
          <w:szCs w:val="22"/>
          <w:shd w:val="clear" w:color="auto" w:fill="FFFFFF"/>
        </w:rPr>
        <w:t xml:space="preserve">New Welsh Curriculum: Professor Robin Banerjee </w:t>
      </w:r>
      <w:r w:rsidRPr="00A8142A">
        <w:rPr>
          <w:i/>
          <w:iCs/>
          <w:color w:val="283041"/>
          <w:sz w:val="22"/>
          <w:szCs w:val="22"/>
          <w:shd w:val="clear" w:color="auto" w:fill="FFFFFF"/>
        </w:rPr>
        <w:t>T</w:t>
      </w:r>
      <w:r w:rsidRPr="00A8142A">
        <w:rPr>
          <w:i/>
          <w:iCs/>
          <w:color w:val="283041"/>
          <w:sz w:val="22"/>
          <w:szCs w:val="22"/>
          <w:shd w:val="clear" w:color="auto" w:fill="FFFFFF"/>
        </w:rPr>
        <w:t xml:space="preserve">alks </w:t>
      </w:r>
      <w:r w:rsidRPr="00A8142A">
        <w:rPr>
          <w:i/>
          <w:iCs/>
          <w:color w:val="283041"/>
          <w:sz w:val="22"/>
          <w:szCs w:val="22"/>
          <w:shd w:val="clear" w:color="auto" w:fill="FFFFFF"/>
        </w:rPr>
        <w:t>A</w:t>
      </w:r>
      <w:r w:rsidRPr="00A8142A">
        <w:rPr>
          <w:i/>
          <w:iCs/>
          <w:color w:val="283041"/>
          <w:sz w:val="22"/>
          <w:szCs w:val="22"/>
          <w:shd w:val="clear" w:color="auto" w:fill="FFFFFF"/>
        </w:rPr>
        <w:t xml:space="preserve">bout </w:t>
      </w:r>
      <w:r w:rsidRPr="00A8142A">
        <w:rPr>
          <w:i/>
          <w:iCs/>
          <w:color w:val="283041"/>
          <w:sz w:val="22"/>
          <w:szCs w:val="22"/>
          <w:shd w:val="clear" w:color="auto" w:fill="FFFFFF"/>
        </w:rPr>
        <w:t>P</w:t>
      </w:r>
      <w:r w:rsidRPr="00A8142A">
        <w:rPr>
          <w:i/>
          <w:iCs/>
          <w:color w:val="283041"/>
          <w:sz w:val="22"/>
          <w:szCs w:val="22"/>
          <w:shd w:val="clear" w:color="auto" w:fill="FFFFFF"/>
        </w:rPr>
        <w:t>rogression</w:t>
      </w:r>
      <w:r w:rsidRPr="00A8142A">
        <w:rPr>
          <w:color w:val="283041"/>
          <w:sz w:val="22"/>
          <w:szCs w:val="22"/>
          <w:shd w:val="clear" w:color="auto" w:fill="FFFFFF"/>
        </w:rPr>
        <w:t xml:space="preserve"> [video]. Available at: </w:t>
      </w:r>
      <w:hyperlink r:id="rId8" w:history="1">
        <w:r w:rsidRPr="00A8142A">
          <w:rPr>
            <w:rStyle w:val="Hyperlink"/>
            <w:sz w:val="22"/>
            <w:szCs w:val="22"/>
          </w:rPr>
          <w:t>New Welsh Curriculum: Professor Robin Banerjee talks about progression (youtube.com)</w:t>
        </w:r>
      </w:hyperlink>
      <w:r w:rsidRPr="00A8142A">
        <w:rPr>
          <w:sz w:val="22"/>
          <w:szCs w:val="22"/>
        </w:rPr>
        <w:t xml:space="preserve"> (Accessed: 29 March 2024). </w:t>
      </w:r>
    </w:p>
    <w:p w14:paraId="78EE9A87" w14:textId="77777777" w:rsidR="0037135B" w:rsidRPr="00A8142A" w:rsidRDefault="0037135B" w:rsidP="00CE251E">
      <w:pPr>
        <w:pStyle w:val="NormalWeb"/>
        <w:spacing w:after="0"/>
        <w:rPr>
          <w:color w:val="283041"/>
          <w:sz w:val="22"/>
          <w:szCs w:val="22"/>
          <w:shd w:val="clear" w:color="auto" w:fill="FFFFFF"/>
        </w:rPr>
      </w:pPr>
      <w:r w:rsidRPr="00A8142A">
        <w:rPr>
          <w:sz w:val="22"/>
          <w:szCs w:val="22"/>
        </w:rPr>
        <w:t xml:space="preserve">Bartlett, S. and Burton, D. (2016) </w:t>
      </w:r>
      <w:r w:rsidRPr="00A8142A">
        <w:rPr>
          <w:i/>
          <w:iCs/>
          <w:sz w:val="22"/>
          <w:szCs w:val="22"/>
        </w:rPr>
        <w:t>Introduction to Education Studies</w:t>
      </w:r>
      <w:r w:rsidRPr="00A8142A">
        <w:rPr>
          <w:sz w:val="22"/>
          <w:szCs w:val="22"/>
        </w:rPr>
        <w:t>. 4</w:t>
      </w:r>
      <w:r w:rsidRPr="00A8142A">
        <w:rPr>
          <w:sz w:val="22"/>
          <w:szCs w:val="22"/>
          <w:vertAlign w:val="superscript"/>
        </w:rPr>
        <w:t>th</w:t>
      </w:r>
      <w:r w:rsidRPr="00A8142A">
        <w:rPr>
          <w:sz w:val="22"/>
          <w:szCs w:val="22"/>
        </w:rPr>
        <w:t xml:space="preserve"> edn. London: SAGE Publications. </w:t>
      </w:r>
    </w:p>
    <w:p w14:paraId="74AB2AD8"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Bates, B. (2016) </w:t>
      </w:r>
      <w:r w:rsidRPr="00A8142A">
        <w:rPr>
          <w:i/>
          <w:iCs/>
          <w:color w:val="283041"/>
          <w:sz w:val="22"/>
          <w:szCs w:val="22"/>
          <w:shd w:val="clear" w:color="auto" w:fill="FFFFFF"/>
        </w:rPr>
        <w:t>Learning Theories Simplified</w:t>
      </w:r>
      <w:r w:rsidRPr="00A8142A">
        <w:rPr>
          <w:color w:val="283041"/>
          <w:sz w:val="22"/>
          <w:szCs w:val="22"/>
          <w:shd w:val="clear" w:color="auto" w:fill="FFFFFF"/>
        </w:rPr>
        <w:t>. 2</w:t>
      </w:r>
      <w:r w:rsidRPr="00A8142A">
        <w:rPr>
          <w:color w:val="283041"/>
          <w:sz w:val="22"/>
          <w:szCs w:val="22"/>
          <w:shd w:val="clear" w:color="auto" w:fill="FFFFFF"/>
          <w:vertAlign w:val="superscript"/>
        </w:rPr>
        <w:t>nd</w:t>
      </w:r>
      <w:r w:rsidRPr="00A8142A">
        <w:rPr>
          <w:color w:val="283041"/>
          <w:sz w:val="22"/>
          <w:szCs w:val="22"/>
          <w:shd w:val="clear" w:color="auto" w:fill="FFFFFF"/>
        </w:rPr>
        <w:t xml:space="preserve"> edn. London: SAGE Publications. </w:t>
      </w:r>
    </w:p>
    <w:p w14:paraId="65979FC5"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Chomsky, N. (2005) ‘Three Factors in Language Design’, </w:t>
      </w:r>
      <w:r w:rsidRPr="00A8142A">
        <w:rPr>
          <w:i/>
          <w:iCs/>
          <w:color w:val="283041"/>
          <w:sz w:val="22"/>
          <w:szCs w:val="22"/>
          <w:shd w:val="clear" w:color="auto" w:fill="FFFFFF"/>
        </w:rPr>
        <w:t>Linguistic Inquiry</w:t>
      </w:r>
      <w:r w:rsidRPr="00A8142A">
        <w:rPr>
          <w:color w:val="283041"/>
          <w:sz w:val="22"/>
          <w:szCs w:val="22"/>
          <w:shd w:val="clear" w:color="auto" w:fill="FFFFFF"/>
        </w:rPr>
        <w:t xml:space="preserve">, 36 (1), pp. 1-22. Available at: </w:t>
      </w:r>
      <w:hyperlink r:id="rId9" w:history="1">
        <w:r w:rsidRPr="00A8142A">
          <w:rPr>
            <w:rStyle w:val="Hyperlink"/>
            <w:sz w:val="22"/>
            <w:szCs w:val="22"/>
            <w:shd w:val="clear" w:color="auto" w:fill="FFFFFF"/>
          </w:rPr>
          <w:t>https://www.jstor.org/stable/4179307</w:t>
        </w:r>
      </w:hyperlink>
      <w:r w:rsidRPr="00A8142A">
        <w:rPr>
          <w:color w:val="283041"/>
          <w:sz w:val="22"/>
          <w:szCs w:val="22"/>
          <w:shd w:val="clear" w:color="auto" w:fill="FFFFFF"/>
        </w:rPr>
        <w:t xml:space="preserve"> (Accessed: 28 March 2024)</w:t>
      </w:r>
    </w:p>
    <w:p w14:paraId="04D939C9" w14:textId="77777777" w:rsidR="0037135B" w:rsidRDefault="0037135B" w:rsidP="006537FA">
      <w:pPr>
        <w:pStyle w:val="NormalWeb"/>
        <w:spacing w:after="0"/>
        <w:rPr>
          <w:color w:val="283041"/>
          <w:sz w:val="22"/>
          <w:szCs w:val="22"/>
          <w:shd w:val="clear" w:color="auto" w:fill="FFFFFF"/>
        </w:rPr>
      </w:pPr>
      <w:r>
        <w:rPr>
          <w:color w:val="283041"/>
          <w:sz w:val="22"/>
          <w:szCs w:val="22"/>
          <w:shd w:val="clear" w:color="auto" w:fill="FFFFFF"/>
        </w:rPr>
        <w:t xml:space="preserve">Chomsky, N. (2013) ‘Lecture 1: What is Language?’, </w:t>
      </w:r>
      <w:r w:rsidRPr="00110172">
        <w:rPr>
          <w:i/>
          <w:iCs/>
          <w:color w:val="283041"/>
          <w:sz w:val="22"/>
          <w:szCs w:val="22"/>
          <w:shd w:val="clear" w:color="auto" w:fill="FFFFFF"/>
        </w:rPr>
        <w:t>The Journal of Philosophy</w:t>
      </w:r>
      <w:r>
        <w:rPr>
          <w:i/>
          <w:iCs/>
          <w:color w:val="283041"/>
          <w:sz w:val="22"/>
          <w:szCs w:val="22"/>
          <w:shd w:val="clear" w:color="auto" w:fill="FFFFFF"/>
        </w:rPr>
        <w:t xml:space="preserve">, </w:t>
      </w:r>
      <w:r>
        <w:rPr>
          <w:color w:val="283041"/>
          <w:sz w:val="22"/>
          <w:szCs w:val="22"/>
          <w:shd w:val="clear" w:color="auto" w:fill="FFFFFF"/>
        </w:rPr>
        <w:t xml:space="preserve">110(12), pp. 645 – 662. Available at: </w:t>
      </w:r>
      <w:hyperlink r:id="rId10" w:history="1">
        <w:r w:rsidRPr="00A12737">
          <w:rPr>
            <w:rStyle w:val="Hyperlink"/>
            <w:sz w:val="22"/>
            <w:szCs w:val="22"/>
            <w:shd w:val="clear" w:color="auto" w:fill="FFFFFF"/>
          </w:rPr>
          <w:t>https://www.jstor.org/stable/43820808</w:t>
        </w:r>
      </w:hyperlink>
      <w:r>
        <w:rPr>
          <w:color w:val="283041"/>
          <w:sz w:val="22"/>
          <w:szCs w:val="22"/>
          <w:shd w:val="clear" w:color="auto" w:fill="FFFFFF"/>
        </w:rPr>
        <w:t xml:space="preserve"> (Accessed: 31 March 2024). </w:t>
      </w:r>
    </w:p>
    <w:p w14:paraId="1C8A991B"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Crowley, K. (2017) </w:t>
      </w:r>
      <w:r w:rsidRPr="00A8142A">
        <w:rPr>
          <w:i/>
          <w:iCs/>
          <w:color w:val="283041"/>
          <w:sz w:val="22"/>
          <w:szCs w:val="22"/>
          <w:shd w:val="clear" w:color="auto" w:fill="FFFFFF"/>
        </w:rPr>
        <w:t>Child Development: A Practical Introduction</w:t>
      </w:r>
      <w:r w:rsidRPr="00A8142A">
        <w:rPr>
          <w:color w:val="283041"/>
          <w:sz w:val="22"/>
          <w:szCs w:val="22"/>
          <w:shd w:val="clear" w:color="auto" w:fill="FFFFFF"/>
        </w:rPr>
        <w:t>. 2</w:t>
      </w:r>
      <w:r w:rsidRPr="00A8142A">
        <w:rPr>
          <w:color w:val="283041"/>
          <w:sz w:val="22"/>
          <w:szCs w:val="22"/>
          <w:shd w:val="clear" w:color="auto" w:fill="FFFFFF"/>
          <w:vertAlign w:val="superscript"/>
        </w:rPr>
        <w:t>nd</w:t>
      </w:r>
      <w:r w:rsidRPr="00A8142A">
        <w:rPr>
          <w:color w:val="283041"/>
          <w:sz w:val="22"/>
          <w:szCs w:val="22"/>
          <w:shd w:val="clear" w:color="auto" w:fill="FFFFFF"/>
        </w:rPr>
        <w:t xml:space="preserve"> edn. London: SAGE Publications. </w:t>
      </w:r>
    </w:p>
    <w:p w14:paraId="0C20666C"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Doherty, J. and Hughes, M. (2014) </w:t>
      </w:r>
      <w:r w:rsidRPr="00A8142A">
        <w:rPr>
          <w:i/>
          <w:iCs/>
          <w:color w:val="283041"/>
          <w:sz w:val="22"/>
          <w:szCs w:val="22"/>
          <w:shd w:val="clear" w:color="auto" w:fill="FFFFFF"/>
        </w:rPr>
        <w:t>Child Development: Theory and Practice 0 – 11</w:t>
      </w:r>
      <w:r w:rsidRPr="00A8142A">
        <w:rPr>
          <w:color w:val="283041"/>
          <w:sz w:val="22"/>
          <w:szCs w:val="22"/>
          <w:shd w:val="clear" w:color="auto" w:fill="FFFFFF"/>
        </w:rPr>
        <w:t>. 2</w:t>
      </w:r>
      <w:r w:rsidRPr="00A8142A">
        <w:rPr>
          <w:color w:val="283041"/>
          <w:sz w:val="22"/>
          <w:szCs w:val="22"/>
          <w:shd w:val="clear" w:color="auto" w:fill="FFFFFF"/>
          <w:vertAlign w:val="superscript"/>
        </w:rPr>
        <w:t>nd</w:t>
      </w:r>
      <w:r w:rsidRPr="00A8142A">
        <w:rPr>
          <w:color w:val="283041"/>
          <w:sz w:val="22"/>
          <w:szCs w:val="22"/>
          <w:shd w:val="clear" w:color="auto" w:fill="FFFFFF"/>
        </w:rPr>
        <w:t xml:space="preserve"> edn. United Kingdom: Pearson Education Limited. </w:t>
      </w:r>
    </w:p>
    <w:p w14:paraId="5205E6E5" w14:textId="77777777" w:rsidR="0037135B" w:rsidRPr="00A8142A" w:rsidRDefault="0037135B" w:rsidP="00175B3B">
      <w:pPr>
        <w:pStyle w:val="NormalWeb"/>
        <w:spacing w:before="0" w:beforeAutospacing="0" w:after="0" w:afterAutospacing="0"/>
        <w:rPr>
          <w:color w:val="283041"/>
          <w:sz w:val="22"/>
          <w:szCs w:val="22"/>
          <w:shd w:val="clear" w:color="auto" w:fill="FFFFFF"/>
        </w:rPr>
      </w:pPr>
      <w:r w:rsidRPr="00A8142A">
        <w:rPr>
          <w:color w:val="283041"/>
          <w:sz w:val="22"/>
          <w:szCs w:val="22"/>
          <w:shd w:val="clear" w:color="auto" w:fill="FFFFFF"/>
        </w:rPr>
        <w:t xml:space="preserve">Donaldson, G. (2015) </w:t>
      </w:r>
      <w:r w:rsidRPr="00A8142A">
        <w:rPr>
          <w:i/>
          <w:iCs/>
          <w:color w:val="283041"/>
          <w:sz w:val="22"/>
          <w:szCs w:val="22"/>
          <w:shd w:val="clear" w:color="auto" w:fill="FFFFFF"/>
        </w:rPr>
        <w:t>Successful Futures</w:t>
      </w:r>
      <w:r w:rsidRPr="00A8142A">
        <w:rPr>
          <w:color w:val="283041"/>
          <w:sz w:val="22"/>
          <w:szCs w:val="22"/>
          <w:shd w:val="clear" w:color="auto" w:fill="FFFFFF"/>
        </w:rPr>
        <w:t xml:space="preserve">. Cardiff: Crown Copyright. Available at: </w:t>
      </w:r>
      <w:hyperlink r:id="rId11" w:history="1">
        <w:r w:rsidRPr="00A8142A">
          <w:rPr>
            <w:rStyle w:val="Hyperlink"/>
            <w:sz w:val="22"/>
            <w:szCs w:val="22"/>
            <w:shd w:val="clear" w:color="auto" w:fill="FFFFFF"/>
          </w:rPr>
          <w:t>https://www.gov.wales/sites/default/files/publications/2018-03/successful-futures.pdf</w:t>
        </w:r>
      </w:hyperlink>
      <w:r w:rsidRPr="00A8142A">
        <w:rPr>
          <w:color w:val="283041"/>
          <w:sz w:val="22"/>
          <w:szCs w:val="22"/>
          <w:shd w:val="clear" w:color="auto" w:fill="FFFFFF"/>
        </w:rPr>
        <w:t xml:space="preserve"> (Accessed: 28 March 2024). </w:t>
      </w:r>
    </w:p>
    <w:p w14:paraId="4777B8BB" w14:textId="77777777" w:rsidR="0037135B" w:rsidRDefault="0037135B" w:rsidP="006537FA">
      <w:pPr>
        <w:pStyle w:val="NormalWeb"/>
        <w:spacing w:after="0"/>
        <w:rPr>
          <w:color w:val="283041"/>
          <w:sz w:val="22"/>
          <w:szCs w:val="22"/>
          <w:shd w:val="clear" w:color="auto" w:fill="FFFFFF"/>
        </w:rPr>
      </w:pPr>
      <w:r>
        <w:rPr>
          <w:color w:val="283041"/>
          <w:sz w:val="22"/>
          <w:szCs w:val="22"/>
          <w:shd w:val="clear" w:color="auto" w:fill="FFFFFF"/>
        </w:rPr>
        <w:t xml:space="preserve">Education Endowment Foundation (2021) </w:t>
      </w:r>
      <w:r w:rsidRPr="00197234">
        <w:rPr>
          <w:i/>
          <w:iCs/>
          <w:color w:val="283041"/>
          <w:sz w:val="22"/>
          <w:szCs w:val="22"/>
          <w:shd w:val="clear" w:color="auto" w:fill="FFFFFF"/>
        </w:rPr>
        <w:t>Oral Language Interventions</w:t>
      </w:r>
      <w:r>
        <w:rPr>
          <w:color w:val="283041"/>
          <w:sz w:val="22"/>
          <w:szCs w:val="22"/>
          <w:shd w:val="clear" w:color="auto" w:fill="FFFFFF"/>
        </w:rPr>
        <w:t xml:space="preserve">. Available at: </w:t>
      </w:r>
      <w:hyperlink r:id="rId12" w:history="1">
        <w:r w:rsidRPr="00A12737">
          <w:rPr>
            <w:rStyle w:val="Hyperlink"/>
            <w:sz w:val="22"/>
            <w:szCs w:val="22"/>
            <w:shd w:val="clear" w:color="auto" w:fill="FFFFFF"/>
          </w:rPr>
          <w:t>https://educationendowmentfoundation.org.uk/education-evidence/teaching-learning-toolkit/oral-language-interventions</w:t>
        </w:r>
      </w:hyperlink>
      <w:r>
        <w:rPr>
          <w:color w:val="283041"/>
          <w:sz w:val="22"/>
          <w:szCs w:val="22"/>
          <w:shd w:val="clear" w:color="auto" w:fill="FFFFFF"/>
        </w:rPr>
        <w:t xml:space="preserve"> (Accessed: 1 April 2024). </w:t>
      </w:r>
    </w:p>
    <w:p w14:paraId="56F6BA18" w14:textId="77777777" w:rsidR="0037135B"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Foster – Cohen, S. (1999) </w:t>
      </w:r>
      <w:r w:rsidRPr="00A8142A">
        <w:rPr>
          <w:i/>
          <w:iCs/>
          <w:color w:val="283041"/>
          <w:sz w:val="22"/>
          <w:szCs w:val="22"/>
          <w:shd w:val="clear" w:color="auto" w:fill="FFFFFF"/>
        </w:rPr>
        <w:t>An Introduction to Child Language Development</w:t>
      </w:r>
      <w:r w:rsidRPr="00A8142A">
        <w:rPr>
          <w:color w:val="283041"/>
          <w:sz w:val="22"/>
          <w:szCs w:val="22"/>
          <w:shd w:val="clear" w:color="auto" w:fill="FFFFFF"/>
        </w:rPr>
        <w:t xml:space="preserve">. New York: Addison Wesley Longman Limited. </w:t>
      </w:r>
    </w:p>
    <w:p w14:paraId="55705289" w14:textId="655509F3" w:rsidR="00C9300B" w:rsidRPr="00A8142A" w:rsidRDefault="00C9300B" w:rsidP="00CE251E">
      <w:pPr>
        <w:pStyle w:val="NormalWeb"/>
        <w:spacing w:after="0"/>
        <w:rPr>
          <w:color w:val="283041"/>
          <w:sz w:val="22"/>
          <w:szCs w:val="22"/>
          <w:shd w:val="clear" w:color="auto" w:fill="FFFFFF"/>
        </w:rPr>
      </w:pPr>
      <w:r>
        <w:rPr>
          <w:color w:val="283041"/>
          <w:sz w:val="22"/>
          <w:szCs w:val="22"/>
          <w:shd w:val="clear" w:color="auto" w:fill="FFFFFF"/>
        </w:rPr>
        <w:t xml:space="preserve">Gray, C. and MacBlain, S. (2015) </w:t>
      </w:r>
      <w:r w:rsidRPr="00C9300B">
        <w:rPr>
          <w:i/>
          <w:iCs/>
          <w:color w:val="283041"/>
          <w:sz w:val="22"/>
          <w:szCs w:val="22"/>
          <w:shd w:val="clear" w:color="auto" w:fill="FFFFFF"/>
        </w:rPr>
        <w:t>Learning Theories in Childhood</w:t>
      </w:r>
      <w:r>
        <w:rPr>
          <w:color w:val="283041"/>
          <w:sz w:val="22"/>
          <w:szCs w:val="22"/>
          <w:shd w:val="clear" w:color="auto" w:fill="FFFFFF"/>
        </w:rPr>
        <w:t>. 2</w:t>
      </w:r>
      <w:r w:rsidRPr="00C9300B">
        <w:rPr>
          <w:color w:val="283041"/>
          <w:sz w:val="22"/>
          <w:szCs w:val="22"/>
          <w:shd w:val="clear" w:color="auto" w:fill="FFFFFF"/>
          <w:vertAlign w:val="superscript"/>
        </w:rPr>
        <w:t>nd</w:t>
      </w:r>
      <w:r>
        <w:rPr>
          <w:color w:val="283041"/>
          <w:sz w:val="22"/>
          <w:szCs w:val="22"/>
          <w:shd w:val="clear" w:color="auto" w:fill="FFFFFF"/>
        </w:rPr>
        <w:t xml:space="preserve"> edn. London: SAGE Publications. </w:t>
      </w:r>
    </w:p>
    <w:p w14:paraId="524E1497" w14:textId="77777777" w:rsidR="0037135B" w:rsidRPr="00A8142A" w:rsidRDefault="0037135B" w:rsidP="00175B3B">
      <w:pPr>
        <w:pStyle w:val="NormalWeb"/>
        <w:spacing w:before="0" w:beforeAutospacing="0" w:after="0" w:afterAutospacing="0"/>
        <w:rPr>
          <w:color w:val="283041"/>
          <w:sz w:val="22"/>
          <w:szCs w:val="22"/>
          <w:shd w:val="clear" w:color="auto" w:fill="FFFFFF"/>
        </w:rPr>
      </w:pPr>
      <w:r w:rsidRPr="00A8142A">
        <w:rPr>
          <w:color w:val="283041"/>
          <w:sz w:val="22"/>
          <w:szCs w:val="22"/>
          <w:shd w:val="clear" w:color="auto" w:fill="FFFFFF"/>
        </w:rPr>
        <w:t xml:space="preserve">Gross, J. (2013) </w:t>
      </w:r>
      <w:r w:rsidRPr="00A8142A">
        <w:rPr>
          <w:i/>
          <w:iCs/>
          <w:color w:val="283041"/>
          <w:sz w:val="22"/>
          <w:szCs w:val="22"/>
          <w:shd w:val="clear" w:color="auto" w:fill="FFFFFF"/>
        </w:rPr>
        <w:t>Time to Talk. Implementing Outstanding Practice in Speech, Language and Communication.</w:t>
      </w:r>
      <w:r w:rsidRPr="00A8142A">
        <w:rPr>
          <w:color w:val="283041"/>
          <w:sz w:val="22"/>
          <w:szCs w:val="22"/>
          <w:shd w:val="clear" w:color="auto" w:fill="FFFFFF"/>
        </w:rPr>
        <w:t xml:space="preserve"> Oxon: Routledge. </w:t>
      </w:r>
    </w:p>
    <w:p w14:paraId="1878D7F3" w14:textId="77777777" w:rsidR="0037135B" w:rsidRPr="00A8142A" w:rsidRDefault="0037135B" w:rsidP="00175B3B">
      <w:pPr>
        <w:pStyle w:val="NormalWeb"/>
        <w:spacing w:before="0" w:beforeAutospacing="0" w:after="0" w:afterAutospacing="0"/>
        <w:rPr>
          <w:color w:val="000000" w:themeColor="text1"/>
          <w:sz w:val="22"/>
          <w:szCs w:val="22"/>
          <w:shd w:val="clear" w:color="auto" w:fill="FFFFFF"/>
        </w:rPr>
      </w:pPr>
      <w:r w:rsidRPr="00A8142A">
        <w:rPr>
          <w:color w:val="000000" w:themeColor="text1"/>
          <w:sz w:val="22"/>
          <w:szCs w:val="22"/>
          <w:shd w:val="clear" w:color="auto" w:fill="FFFFFF"/>
        </w:rPr>
        <w:t xml:space="preserve">Hall, K. (2006) </w:t>
      </w:r>
      <w:r w:rsidRPr="00A8142A">
        <w:rPr>
          <w:i/>
          <w:iCs/>
          <w:color w:val="000000" w:themeColor="text1"/>
          <w:sz w:val="22"/>
          <w:szCs w:val="22"/>
          <w:shd w:val="clear" w:color="auto" w:fill="FFFFFF"/>
        </w:rPr>
        <w:t>Phonics: Practice, Research and Policy.</w:t>
      </w:r>
      <w:r w:rsidRPr="00A8142A">
        <w:rPr>
          <w:color w:val="000000" w:themeColor="text1"/>
          <w:sz w:val="22"/>
          <w:szCs w:val="22"/>
          <w:shd w:val="clear" w:color="auto" w:fill="FFFFFF"/>
        </w:rPr>
        <w:t xml:space="preserve"> London: SAGE Publications. </w:t>
      </w:r>
    </w:p>
    <w:p w14:paraId="6F0138C0" w14:textId="77777777" w:rsidR="0037135B" w:rsidRDefault="0037135B" w:rsidP="006537FA">
      <w:pPr>
        <w:pStyle w:val="NormalWeb"/>
        <w:spacing w:after="0"/>
        <w:rPr>
          <w:color w:val="283041"/>
          <w:sz w:val="22"/>
          <w:szCs w:val="22"/>
          <w:shd w:val="clear" w:color="auto" w:fill="FFFFFF"/>
        </w:rPr>
      </w:pPr>
      <w:r>
        <w:rPr>
          <w:color w:val="283041"/>
          <w:sz w:val="22"/>
          <w:szCs w:val="22"/>
          <w:shd w:val="clear" w:color="auto" w:fill="FFFFFF"/>
        </w:rPr>
        <w:t xml:space="preserve">Heritage, M. (2008) </w:t>
      </w:r>
      <w:r w:rsidRPr="006537FA">
        <w:rPr>
          <w:i/>
          <w:iCs/>
          <w:color w:val="283041"/>
          <w:sz w:val="22"/>
          <w:szCs w:val="22"/>
          <w:shd w:val="clear" w:color="auto" w:fill="FFFFFF"/>
        </w:rPr>
        <w:t>Learning Progressions: Supporting Instruction and Formative Assessment.</w:t>
      </w:r>
      <w:r>
        <w:rPr>
          <w:color w:val="283041"/>
          <w:sz w:val="22"/>
          <w:szCs w:val="22"/>
          <w:shd w:val="clear" w:color="auto" w:fill="FFFFFF"/>
        </w:rPr>
        <w:t xml:space="preserve"> California: The Council of Chief State School Officers. Available at: </w:t>
      </w:r>
      <w:hyperlink r:id="rId13" w:history="1">
        <w:r w:rsidRPr="00A12737">
          <w:rPr>
            <w:rStyle w:val="Hyperlink"/>
            <w:sz w:val="22"/>
            <w:szCs w:val="22"/>
            <w:shd w:val="clear" w:color="auto" w:fill="FFFFFF"/>
          </w:rPr>
          <w:t>https://uk.renaissance.com/wp-content/uploads/2014/03/learning-progressions-supporting-instruction-and-formative-assessment.pdf</w:t>
        </w:r>
      </w:hyperlink>
      <w:r>
        <w:rPr>
          <w:color w:val="283041"/>
          <w:sz w:val="22"/>
          <w:szCs w:val="22"/>
          <w:shd w:val="clear" w:color="auto" w:fill="FFFFFF"/>
        </w:rPr>
        <w:t xml:space="preserve"> (Accessed: 31 March 2024). </w:t>
      </w:r>
    </w:p>
    <w:p w14:paraId="1CEB15CA"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Keenan, T. (2002) </w:t>
      </w:r>
      <w:r w:rsidRPr="00A8142A">
        <w:rPr>
          <w:i/>
          <w:iCs/>
          <w:color w:val="283041"/>
          <w:sz w:val="22"/>
          <w:szCs w:val="22"/>
          <w:shd w:val="clear" w:color="auto" w:fill="FFFFFF"/>
        </w:rPr>
        <w:t>An Introduction to Child Development</w:t>
      </w:r>
      <w:r w:rsidRPr="00A8142A">
        <w:rPr>
          <w:color w:val="283041"/>
          <w:sz w:val="22"/>
          <w:szCs w:val="22"/>
          <w:shd w:val="clear" w:color="auto" w:fill="FFFFFF"/>
        </w:rPr>
        <w:t xml:space="preserve">. London: SAGE Publications. </w:t>
      </w:r>
    </w:p>
    <w:p w14:paraId="01AF9990" w14:textId="77777777" w:rsidR="0037135B" w:rsidRDefault="0037135B" w:rsidP="006537FA">
      <w:pPr>
        <w:pStyle w:val="NormalWeb"/>
        <w:spacing w:after="0"/>
        <w:rPr>
          <w:color w:val="283041"/>
          <w:sz w:val="22"/>
          <w:szCs w:val="22"/>
          <w:shd w:val="clear" w:color="auto" w:fill="FFFFFF"/>
        </w:rPr>
      </w:pPr>
      <w:r>
        <w:rPr>
          <w:color w:val="283041"/>
          <w:sz w:val="22"/>
          <w:szCs w:val="22"/>
          <w:shd w:val="clear" w:color="auto" w:fill="FFFFFF"/>
        </w:rPr>
        <w:t>Luxton, K. (2021) ‘</w:t>
      </w:r>
      <w:r w:rsidRPr="004577CE">
        <w:rPr>
          <w:color w:val="283041"/>
          <w:sz w:val="22"/>
          <w:szCs w:val="22"/>
          <w:shd w:val="clear" w:color="auto" w:fill="FFFFFF"/>
        </w:rPr>
        <w:t>EEF programme manager, Katie Luxton, explores the evidence around the effective deployment of teaching assistants</w:t>
      </w:r>
      <w:r>
        <w:rPr>
          <w:color w:val="283041"/>
          <w:sz w:val="22"/>
          <w:szCs w:val="22"/>
          <w:shd w:val="clear" w:color="auto" w:fill="FFFFFF"/>
        </w:rPr>
        <w:t xml:space="preserve">’ [blog]. 21 September. Available at: </w:t>
      </w:r>
      <w:hyperlink r:id="rId14" w:history="1">
        <w:r w:rsidRPr="00A12737">
          <w:rPr>
            <w:rStyle w:val="Hyperlink"/>
            <w:sz w:val="22"/>
            <w:szCs w:val="22"/>
            <w:shd w:val="clear" w:color="auto" w:fill="FFFFFF"/>
          </w:rPr>
          <w:t>https://educationendowmentfoundation.org.uk/news/eef-blog-the-impact-of-teaching-assistants-a-holistic-picture</w:t>
        </w:r>
      </w:hyperlink>
      <w:r>
        <w:rPr>
          <w:color w:val="283041"/>
          <w:sz w:val="22"/>
          <w:szCs w:val="22"/>
          <w:shd w:val="clear" w:color="auto" w:fill="FFFFFF"/>
        </w:rPr>
        <w:t xml:space="preserve"> (Accessed: 2 April 2024). </w:t>
      </w:r>
    </w:p>
    <w:p w14:paraId="48A2DF1C" w14:textId="77777777" w:rsidR="0037135B" w:rsidRDefault="0037135B" w:rsidP="005016FA">
      <w:pPr>
        <w:pStyle w:val="NormalWeb"/>
        <w:spacing w:after="0"/>
        <w:rPr>
          <w:color w:val="283041"/>
          <w:sz w:val="22"/>
          <w:szCs w:val="22"/>
          <w:shd w:val="clear" w:color="auto" w:fill="FFFFFF"/>
        </w:rPr>
      </w:pPr>
      <w:r>
        <w:rPr>
          <w:color w:val="283041"/>
          <w:sz w:val="22"/>
          <w:szCs w:val="22"/>
          <w:shd w:val="clear" w:color="auto" w:fill="FFFFFF"/>
        </w:rPr>
        <w:t>Martin, P. (2019) ‘</w:t>
      </w:r>
      <w:r w:rsidRPr="0094537F">
        <w:rPr>
          <w:color w:val="283041"/>
          <w:sz w:val="22"/>
          <w:szCs w:val="22"/>
          <w:shd w:val="clear" w:color="auto" w:fill="FFFFFF"/>
        </w:rPr>
        <w:t>Teaching assistant cuts in Wales 'heartbreaking' for pupils</w:t>
      </w:r>
      <w:r>
        <w:rPr>
          <w:color w:val="283041"/>
          <w:sz w:val="22"/>
          <w:szCs w:val="22"/>
          <w:shd w:val="clear" w:color="auto" w:fill="FFFFFF"/>
        </w:rPr>
        <w:t xml:space="preserve">’, </w:t>
      </w:r>
      <w:r w:rsidRPr="0094537F">
        <w:rPr>
          <w:i/>
          <w:iCs/>
          <w:color w:val="283041"/>
          <w:sz w:val="22"/>
          <w:szCs w:val="22"/>
          <w:shd w:val="clear" w:color="auto" w:fill="FFFFFF"/>
        </w:rPr>
        <w:t>BBC News</w:t>
      </w:r>
      <w:r>
        <w:rPr>
          <w:color w:val="283041"/>
          <w:sz w:val="22"/>
          <w:szCs w:val="22"/>
          <w:shd w:val="clear" w:color="auto" w:fill="FFFFFF"/>
        </w:rPr>
        <w:t>, 9</w:t>
      </w:r>
      <w:r w:rsidRPr="0094537F">
        <w:rPr>
          <w:color w:val="283041"/>
          <w:sz w:val="22"/>
          <w:szCs w:val="22"/>
          <w:shd w:val="clear" w:color="auto" w:fill="FFFFFF"/>
          <w:vertAlign w:val="superscript"/>
        </w:rPr>
        <w:t>th</w:t>
      </w:r>
      <w:r>
        <w:rPr>
          <w:color w:val="283041"/>
          <w:sz w:val="22"/>
          <w:szCs w:val="22"/>
          <w:shd w:val="clear" w:color="auto" w:fill="FFFFFF"/>
        </w:rPr>
        <w:t xml:space="preserve"> October. Available at: </w:t>
      </w:r>
      <w:hyperlink r:id="rId15" w:history="1">
        <w:r w:rsidRPr="00A12737">
          <w:rPr>
            <w:rStyle w:val="Hyperlink"/>
            <w:sz w:val="22"/>
            <w:szCs w:val="22"/>
            <w:shd w:val="clear" w:color="auto" w:fill="FFFFFF"/>
          </w:rPr>
          <w:t>https://www.bbc.co.uk/news/uk-wales-49977804</w:t>
        </w:r>
      </w:hyperlink>
      <w:r>
        <w:rPr>
          <w:color w:val="283041"/>
          <w:sz w:val="22"/>
          <w:szCs w:val="22"/>
          <w:shd w:val="clear" w:color="auto" w:fill="FFFFFF"/>
        </w:rPr>
        <w:t xml:space="preserve"> (Accessed: 4 April 2024).  </w:t>
      </w:r>
    </w:p>
    <w:p w14:paraId="2B561F0D" w14:textId="77777777" w:rsidR="0037135B" w:rsidRDefault="0037135B" w:rsidP="00ED0ADF">
      <w:pPr>
        <w:pStyle w:val="NormalWeb"/>
        <w:spacing w:after="0"/>
        <w:rPr>
          <w:color w:val="283041"/>
          <w:sz w:val="22"/>
          <w:szCs w:val="22"/>
          <w:shd w:val="clear" w:color="auto" w:fill="FFFFFF"/>
        </w:rPr>
      </w:pPr>
      <w:r>
        <w:rPr>
          <w:color w:val="283041"/>
          <w:sz w:val="22"/>
          <w:szCs w:val="22"/>
          <w:shd w:val="clear" w:color="auto" w:fill="FFFFFF"/>
        </w:rPr>
        <w:t>NASUWT. (2018)</w:t>
      </w:r>
      <w:r w:rsidRPr="00ED0ADF">
        <w:t xml:space="preserve"> </w:t>
      </w:r>
      <w:r w:rsidRPr="00ED0ADF">
        <w:rPr>
          <w:i/>
          <w:iCs/>
          <w:color w:val="283041"/>
          <w:sz w:val="22"/>
          <w:szCs w:val="22"/>
          <w:shd w:val="clear" w:color="auto" w:fill="FFFFFF"/>
        </w:rPr>
        <w:t>Effective Interventions:</w:t>
      </w:r>
      <w:r w:rsidRPr="00ED0ADF">
        <w:rPr>
          <w:i/>
          <w:iCs/>
          <w:color w:val="283041"/>
          <w:sz w:val="22"/>
          <w:szCs w:val="22"/>
          <w:shd w:val="clear" w:color="auto" w:fill="FFFFFF"/>
        </w:rPr>
        <w:t xml:space="preserve"> </w:t>
      </w:r>
      <w:r w:rsidRPr="00ED0ADF">
        <w:rPr>
          <w:i/>
          <w:iCs/>
          <w:color w:val="283041"/>
          <w:sz w:val="22"/>
          <w:szCs w:val="22"/>
          <w:shd w:val="clear" w:color="auto" w:fill="FFFFFF"/>
        </w:rPr>
        <w:t>Promoting Learning, Tackling Workload</w:t>
      </w:r>
      <w:r>
        <w:rPr>
          <w:color w:val="283041"/>
          <w:sz w:val="22"/>
          <w:szCs w:val="22"/>
          <w:shd w:val="clear" w:color="auto" w:fill="FFFFFF"/>
        </w:rPr>
        <w:t xml:space="preserve">. Available at: </w:t>
      </w:r>
      <w:hyperlink r:id="rId16" w:history="1">
        <w:r w:rsidRPr="00A12737">
          <w:rPr>
            <w:rStyle w:val="Hyperlink"/>
            <w:sz w:val="22"/>
            <w:szCs w:val="22"/>
            <w:shd w:val="clear" w:color="auto" w:fill="FFFFFF"/>
          </w:rPr>
          <w:t>https://www.nasuwt.org.uk/static/uploaded/68ddda7f-afca-420c-a18798ea9271695f.pdf</w:t>
        </w:r>
      </w:hyperlink>
      <w:r>
        <w:rPr>
          <w:color w:val="283041"/>
          <w:sz w:val="22"/>
          <w:szCs w:val="22"/>
          <w:shd w:val="clear" w:color="auto" w:fill="FFFFFF"/>
        </w:rPr>
        <w:t xml:space="preserve"> (Accessed: 4 April 2024).  </w:t>
      </w:r>
    </w:p>
    <w:p w14:paraId="21F1F317" w14:textId="77777777" w:rsidR="0037135B" w:rsidRDefault="0037135B" w:rsidP="00CE251E">
      <w:pPr>
        <w:pStyle w:val="NormalWeb"/>
        <w:spacing w:after="0"/>
        <w:rPr>
          <w:sz w:val="22"/>
          <w:szCs w:val="22"/>
        </w:rPr>
      </w:pPr>
      <w:r w:rsidRPr="00A8142A">
        <w:rPr>
          <w:sz w:val="22"/>
          <w:szCs w:val="22"/>
        </w:rPr>
        <w:t xml:space="preserve">Place, C. (2021) </w:t>
      </w:r>
      <w:r w:rsidRPr="00A8142A">
        <w:rPr>
          <w:sz w:val="22"/>
          <w:szCs w:val="22"/>
        </w:rPr>
        <w:t xml:space="preserve">Perspectives from </w:t>
      </w:r>
      <w:r w:rsidRPr="00A8142A">
        <w:rPr>
          <w:sz w:val="22"/>
          <w:szCs w:val="22"/>
        </w:rPr>
        <w:t>P</w:t>
      </w:r>
      <w:r w:rsidRPr="00A8142A">
        <w:rPr>
          <w:sz w:val="22"/>
          <w:szCs w:val="22"/>
        </w:rPr>
        <w:t xml:space="preserve">ractitioners on </w:t>
      </w:r>
      <w:r w:rsidRPr="00A8142A">
        <w:rPr>
          <w:sz w:val="22"/>
          <w:szCs w:val="22"/>
        </w:rPr>
        <w:t>A</w:t>
      </w:r>
      <w:r w:rsidRPr="00A8142A">
        <w:rPr>
          <w:sz w:val="22"/>
          <w:szCs w:val="22"/>
        </w:rPr>
        <w:t xml:space="preserve">pproaching </w:t>
      </w:r>
      <w:r w:rsidRPr="00A8142A">
        <w:rPr>
          <w:sz w:val="22"/>
          <w:szCs w:val="22"/>
        </w:rPr>
        <w:t>P</w:t>
      </w:r>
      <w:r w:rsidRPr="00A8142A">
        <w:rPr>
          <w:sz w:val="22"/>
          <w:szCs w:val="22"/>
        </w:rPr>
        <w:t xml:space="preserve">rogression in their </w:t>
      </w:r>
      <w:r w:rsidRPr="00A8142A">
        <w:rPr>
          <w:sz w:val="22"/>
          <w:szCs w:val="22"/>
        </w:rPr>
        <w:t>C</w:t>
      </w:r>
      <w:r w:rsidRPr="00A8142A">
        <w:rPr>
          <w:sz w:val="22"/>
          <w:szCs w:val="22"/>
        </w:rPr>
        <w:t>urriculum</w:t>
      </w:r>
      <w:r w:rsidRPr="00A8142A">
        <w:rPr>
          <w:sz w:val="22"/>
          <w:szCs w:val="22"/>
        </w:rPr>
        <w:t xml:space="preserve"> [video]. Available at: </w:t>
      </w:r>
      <w:hyperlink r:id="rId17" w:history="1">
        <w:r w:rsidRPr="00A8142A">
          <w:rPr>
            <w:rStyle w:val="Hyperlink"/>
            <w:sz w:val="22"/>
            <w:szCs w:val="22"/>
          </w:rPr>
          <w:t>Perspectives from practitioners on approaching progression in their curriculum (youtube.com)</w:t>
        </w:r>
      </w:hyperlink>
      <w:r w:rsidRPr="00A8142A">
        <w:rPr>
          <w:sz w:val="22"/>
          <w:szCs w:val="22"/>
        </w:rPr>
        <w:t xml:space="preserve"> (Accessed: 29 March 2024). </w:t>
      </w:r>
    </w:p>
    <w:p w14:paraId="304AED26" w14:textId="404CA8C9" w:rsidR="00227265" w:rsidRDefault="00227265" w:rsidP="00CE251E">
      <w:pPr>
        <w:pStyle w:val="NormalWeb"/>
        <w:spacing w:after="0"/>
        <w:rPr>
          <w:sz w:val="22"/>
          <w:szCs w:val="22"/>
        </w:rPr>
      </w:pPr>
      <w:r>
        <w:rPr>
          <w:sz w:val="22"/>
          <w:szCs w:val="22"/>
        </w:rPr>
        <w:t xml:space="preserve">Pollard, A. (2008) </w:t>
      </w:r>
      <w:r w:rsidRPr="00227265">
        <w:rPr>
          <w:i/>
          <w:iCs/>
          <w:sz w:val="22"/>
          <w:szCs w:val="22"/>
        </w:rPr>
        <w:t>Reflective Teaching</w:t>
      </w:r>
      <w:r>
        <w:rPr>
          <w:sz w:val="22"/>
          <w:szCs w:val="22"/>
        </w:rPr>
        <w:t>. 3</w:t>
      </w:r>
      <w:r w:rsidRPr="00227265">
        <w:rPr>
          <w:sz w:val="22"/>
          <w:szCs w:val="22"/>
          <w:vertAlign w:val="superscript"/>
        </w:rPr>
        <w:t>rd</w:t>
      </w:r>
      <w:r>
        <w:rPr>
          <w:sz w:val="22"/>
          <w:szCs w:val="22"/>
        </w:rPr>
        <w:t xml:space="preserve"> edn. London: Continuum International Publishing Group. </w:t>
      </w:r>
    </w:p>
    <w:p w14:paraId="418EB561" w14:textId="31C0552A" w:rsidR="00154A19" w:rsidRDefault="00154A19" w:rsidP="00CE251E">
      <w:pPr>
        <w:pStyle w:val="NormalWeb"/>
        <w:spacing w:after="0"/>
        <w:rPr>
          <w:sz w:val="22"/>
          <w:szCs w:val="22"/>
        </w:rPr>
      </w:pPr>
      <w:r>
        <w:rPr>
          <w:sz w:val="22"/>
          <w:szCs w:val="22"/>
        </w:rPr>
        <w:t xml:space="preserve">Pritchard, A. (2018) </w:t>
      </w:r>
      <w:r w:rsidRPr="00154A19">
        <w:rPr>
          <w:i/>
          <w:iCs/>
          <w:sz w:val="22"/>
          <w:szCs w:val="22"/>
        </w:rPr>
        <w:t>Ways of Learning</w:t>
      </w:r>
      <w:r>
        <w:rPr>
          <w:sz w:val="22"/>
          <w:szCs w:val="22"/>
        </w:rPr>
        <w:t>. 4</w:t>
      </w:r>
      <w:r w:rsidRPr="00154A19">
        <w:rPr>
          <w:sz w:val="22"/>
          <w:szCs w:val="22"/>
          <w:vertAlign w:val="superscript"/>
        </w:rPr>
        <w:t>th</w:t>
      </w:r>
      <w:r>
        <w:rPr>
          <w:sz w:val="22"/>
          <w:szCs w:val="22"/>
        </w:rPr>
        <w:t xml:space="preserve"> edn. Oxon: Routledge. </w:t>
      </w:r>
    </w:p>
    <w:p w14:paraId="66F791E4" w14:textId="5DE0D655" w:rsidR="00785F0E" w:rsidRDefault="00785F0E" w:rsidP="00CE251E">
      <w:pPr>
        <w:pStyle w:val="NormalWeb"/>
        <w:spacing w:after="0"/>
        <w:rPr>
          <w:sz w:val="22"/>
          <w:szCs w:val="22"/>
        </w:rPr>
      </w:pPr>
      <w:r>
        <w:rPr>
          <w:sz w:val="22"/>
          <w:szCs w:val="22"/>
        </w:rPr>
        <w:t xml:space="preserve">Robinson, M. (2008) </w:t>
      </w:r>
      <w:r w:rsidRPr="00785F0E">
        <w:rPr>
          <w:i/>
          <w:iCs/>
          <w:sz w:val="22"/>
          <w:szCs w:val="22"/>
        </w:rPr>
        <w:t>Child Development from Birth to Eight</w:t>
      </w:r>
      <w:r>
        <w:rPr>
          <w:sz w:val="22"/>
          <w:szCs w:val="22"/>
        </w:rPr>
        <w:t xml:space="preserve">. England: Open University Press. </w:t>
      </w:r>
    </w:p>
    <w:p w14:paraId="36593EB8" w14:textId="0C5BF9EE" w:rsidR="00FD28AD" w:rsidRPr="00A8142A" w:rsidRDefault="00FD28AD" w:rsidP="00CE251E">
      <w:pPr>
        <w:pStyle w:val="NormalWeb"/>
        <w:spacing w:after="0"/>
        <w:rPr>
          <w:sz w:val="22"/>
          <w:szCs w:val="22"/>
        </w:rPr>
      </w:pPr>
      <w:r>
        <w:rPr>
          <w:sz w:val="22"/>
          <w:szCs w:val="22"/>
        </w:rPr>
        <w:t xml:space="preserve">Skinner, B.F. (1976) </w:t>
      </w:r>
      <w:r w:rsidRPr="00FD28AD">
        <w:rPr>
          <w:i/>
          <w:iCs/>
          <w:sz w:val="22"/>
          <w:szCs w:val="22"/>
        </w:rPr>
        <w:t>About Behaviourism</w:t>
      </w:r>
      <w:r>
        <w:rPr>
          <w:sz w:val="22"/>
          <w:szCs w:val="22"/>
        </w:rPr>
        <w:t xml:space="preserve">. United States of America: Vintage Books Edition. </w:t>
      </w:r>
    </w:p>
    <w:p w14:paraId="5A078A20" w14:textId="77777777" w:rsidR="0037135B" w:rsidRDefault="0037135B" w:rsidP="006537FA">
      <w:pPr>
        <w:pStyle w:val="NormalWeb"/>
        <w:spacing w:after="0"/>
        <w:rPr>
          <w:color w:val="283041"/>
          <w:sz w:val="22"/>
          <w:szCs w:val="22"/>
          <w:shd w:val="clear" w:color="auto" w:fill="FFFFFF"/>
        </w:rPr>
      </w:pPr>
      <w:r>
        <w:rPr>
          <w:color w:val="283041"/>
          <w:sz w:val="22"/>
          <w:szCs w:val="22"/>
          <w:shd w:val="clear" w:color="auto" w:fill="FFFFFF"/>
        </w:rPr>
        <w:t xml:space="preserve">Smith, L. (2024) ‘Warning that planned cuts to school budget in one part of Wales are unsustainable’, </w:t>
      </w:r>
      <w:r w:rsidRPr="00C31E57">
        <w:rPr>
          <w:i/>
          <w:iCs/>
          <w:color w:val="283041"/>
          <w:sz w:val="22"/>
          <w:szCs w:val="22"/>
          <w:shd w:val="clear" w:color="auto" w:fill="FFFFFF"/>
        </w:rPr>
        <w:t>Wales Online</w:t>
      </w:r>
      <w:r>
        <w:rPr>
          <w:color w:val="283041"/>
          <w:sz w:val="22"/>
          <w:szCs w:val="22"/>
          <w:shd w:val="clear" w:color="auto" w:fill="FFFFFF"/>
        </w:rPr>
        <w:t>, 14</w:t>
      </w:r>
      <w:r w:rsidRPr="00411E57">
        <w:rPr>
          <w:color w:val="283041"/>
          <w:sz w:val="22"/>
          <w:szCs w:val="22"/>
          <w:shd w:val="clear" w:color="auto" w:fill="FFFFFF"/>
          <w:vertAlign w:val="superscript"/>
        </w:rPr>
        <w:t>th</w:t>
      </w:r>
      <w:r>
        <w:rPr>
          <w:color w:val="283041"/>
          <w:sz w:val="22"/>
          <w:szCs w:val="22"/>
          <w:shd w:val="clear" w:color="auto" w:fill="FFFFFF"/>
        </w:rPr>
        <w:t xml:space="preserve"> February. Available at: </w:t>
      </w:r>
      <w:hyperlink r:id="rId18" w:history="1">
        <w:r w:rsidRPr="00A12737">
          <w:rPr>
            <w:rStyle w:val="Hyperlink"/>
            <w:sz w:val="22"/>
            <w:szCs w:val="22"/>
            <w:shd w:val="clear" w:color="auto" w:fill="FFFFFF"/>
          </w:rPr>
          <w:t>https://www.walesonline.co.uk/news/wales-news/warning-planned-cuts-school-budget-28624935</w:t>
        </w:r>
      </w:hyperlink>
      <w:r>
        <w:rPr>
          <w:color w:val="283041"/>
          <w:sz w:val="22"/>
          <w:szCs w:val="22"/>
          <w:shd w:val="clear" w:color="auto" w:fill="FFFFFF"/>
        </w:rPr>
        <w:t xml:space="preserve"> (Accessed: 4 April 2024). </w:t>
      </w:r>
    </w:p>
    <w:p w14:paraId="6E4AE67B" w14:textId="77777777" w:rsidR="0037135B" w:rsidRDefault="0037135B" w:rsidP="00253760">
      <w:pPr>
        <w:pStyle w:val="NormalWeb"/>
        <w:spacing w:after="0"/>
        <w:rPr>
          <w:color w:val="283041"/>
          <w:sz w:val="22"/>
          <w:szCs w:val="22"/>
          <w:shd w:val="clear" w:color="auto" w:fill="FFFFFF"/>
        </w:rPr>
      </w:pPr>
      <w:r w:rsidRPr="00A8142A">
        <w:rPr>
          <w:color w:val="283041"/>
          <w:sz w:val="22"/>
          <w:szCs w:val="22"/>
          <w:shd w:val="clear" w:color="auto" w:fill="FFFFFF"/>
        </w:rPr>
        <w:t xml:space="preserve">Speech and Language Link (2021) </w:t>
      </w:r>
      <w:r w:rsidRPr="00A8142A">
        <w:rPr>
          <w:color w:val="283041"/>
          <w:sz w:val="22"/>
          <w:szCs w:val="22"/>
          <w:shd w:val="clear" w:color="auto" w:fill="FFFFFF"/>
        </w:rPr>
        <w:t xml:space="preserve">Discover the </w:t>
      </w:r>
      <w:r w:rsidRPr="00A8142A">
        <w:rPr>
          <w:color w:val="283041"/>
          <w:sz w:val="22"/>
          <w:szCs w:val="22"/>
          <w:shd w:val="clear" w:color="auto" w:fill="FFFFFF"/>
        </w:rPr>
        <w:t>D</w:t>
      </w:r>
      <w:r w:rsidRPr="00A8142A">
        <w:rPr>
          <w:color w:val="283041"/>
          <w:sz w:val="22"/>
          <w:szCs w:val="22"/>
          <w:shd w:val="clear" w:color="auto" w:fill="FFFFFF"/>
        </w:rPr>
        <w:t>ifference</w:t>
      </w:r>
      <w:r w:rsidRPr="00A8142A">
        <w:rPr>
          <w:color w:val="283041"/>
          <w:sz w:val="22"/>
          <w:szCs w:val="22"/>
          <w:shd w:val="clear" w:color="auto" w:fill="FFFFFF"/>
        </w:rPr>
        <w:t xml:space="preserve"> </w:t>
      </w:r>
      <w:r w:rsidRPr="00A8142A">
        <w:rPr>
          <w:color w:val="283041"/>
          <w:sz w:val="22"/>
          <w:szCs w:val="22"/>
          <w:shd w:val="clear" w:color="auto" w:fill="FFFFFF"/>
        </w:rPr>
        <w:t>Speech Link and Language Link</w:t>
      </w:r>
      <w:r w:rsidRPr="00A8142A">
        <w:rPr>
          <w:color w:val="283041"/>
          <w:sz w:val="22"/>
          <w:szCs w:val="22"/>
          <w:shd w:val="clear" w:color="auto" w:fill="FFFFFF"/>
        </w:rPr>
        <w:t xml:space="preserve"> </w:t>
      </w:r>
      <w:r w:rsidRPr="00A8142A">
        <w:rPr>
          <w:color w:val="283041"/>
          <w:sz w:val="22"/>
          <w:szCs w:val="22"/>
          <w:shd w:val="clear" w:color="auto" w:fill="FFFFFF"/>
        </w:rPr>
        <w:t>are making</w:t>
      </w:r>
      <w:r w:rsidRPr="00A8142A">
        <w:rPr>
          <w:color w:val="283041"/>
          <w:sz w:val="22"/>
          <w:szCs w:val="22"/>
          <w:shd w:val="clear" w:color="auto" w:fill="FFFFFF"/>
        </w:rPr>
        <w:t xml:space="preserve">. Available at: </w:t>
      </w:r>
      <w:hyperlink r:id="rId19" w:history="1">
        <w:r w:rsidRPr="00A8142A">
          <w:rPr>
            <w:rStyle w:val="Hyperlink"/>
            <w:sz w:val="22"/>
            <w:szCs w:val="22"/>
            <w:shd w:val="clear" w:color="auto" w:fill="FFFFFF"/>
          </w:rPr>
          <w:t>https://speechandlanguage.info/resources/perch/pdf/impactbrochurewithbhamstudywithilltechicalreport.pdf</w:t>
        </w:r>
      </w:hyperlink>
      <w:r w:rsidRPr="00A8142A">
        <w:rPr>
          <w:color w:val="283041"/>
          <w:sz w:val="22"/>
          <w:szCs w:val="22"/>
          <w:shd w:val="clear" w:color="auto" w:fill="FFFFFF"/>
        </w:rPr>
        <w:t xml:space="preserve"> (Accessed: 31 March 2024). </w:t>
      </w:r>
    </w:p>
    <w:p w14:paraId="4A78FC5C"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Speech and Language UK (no date) </w:t>
      </w:r>
      <w:r w:rsidRPr="00A8142A">
        <w:rPr>
          <w:i/>
          <w:iCs/>
          <w:color w:val="283041"/>
          <w:sz w:val="22"/>
          <w:szCs w:val="22"/>
          <w:shd w:val="clear" w:color="auto" w:fill="FFFFFF"/>
        </w:rPr>
        <w:t>Ages and stages</w:t>
      </w:r>
      <w:r w:rsidRPr="00A8142A">
        <w:rPr>
          <w:i/>
          <w:iCs/>
          <w:color w:val="283041"/>
          <w:sz w:val="22"/>
          <w:szCs w:val="22"/>
          <w:shd w:val="clear" w:color="auto" w:fill="FFFFFF"/>
        </w:rPr>
        <w:t xml:space="preserve">: </w:t>
      </w:r>
      <w:r w:rsidRPr="00A8142A">
        <w:rPr>
          <w:i/>
          <w:iCs/>
          <w:color w:val="283041"/>
          <w:sz w:val="22"/>
          <w:szCs w:val="22"/>
          <w:shd w:val="clear" w:color="auto" w:fill="FFFFFF"/>
        </w:rPr>
        <w:t>Our guide to the typical stages of speech and language development in babies, children and young people.</w:t>
      </w:r>
      <w:r w:rsidRPr="00A8142A">
        <w:rPr>
          <w:i/>
          <w:iCs/>
          <w:color w:val="283041"/>
          <w:sz w:val="22"/>
          <w:szCs w:val="22"/>
          <w:shd w:val="clear" w:color="auto" w:fill="FFFFFF"/>
        </w:rPr>
        <w:t xml:space="preserve"> </w:t>
      </w:r>
      <w:r w:rsidRPr="00A8142A">
        <w:rPr>
          <w:color w:val="283041"/>
          <w:sz w:val="22"/>
          <w:szCs w:val="22"/>
          <w:shd w:val="clear" w:color="auto" w:fill="FFFFFF"/>
        </w:rPr>
        <w:t xml:space="preserve">Available at: </w:t>
      </w:r>
      <w:hyperlink r:id="rId20" w:history="1">
        <w:r w:rsidRPr="00A8142A">
          <w:rPr>
            <w:rStyle w:val="Hyperlink"/>
            <w:sz w:val="22"/>
            <w:szCs w:val="22"/>
            <w:shd w:val="clear" w:color="auto" w:fill="FFFFFF"/>
          </w:rPr>
          <w:t>https://speechandlanguage.org.uk/help-for-families/ages-and-stages/</w:t>
        </w:r>
      </w:hyperlink>
      <w:r w:rsidRPr="00A8142A">
        <w:rPr>
          <w:color w:val="283041"/>
          <w:sz w:val="22"/>
          <w:szCs w:val="22"/>
          <w:shd w:val="clear" w:color="auto" w:fill="FFFFFF"/>
        </w:rPr>
        <w:t xml:space="preserve"> (Accessed: 28 March 2024).</w:t>
      </w:r>
    </w:p>
    <w:p w14:paraId="1E76430B"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Speech Link (2018) SLNC Screening, Assessment, Intervention and Support. Available at: </w:t>
      </w:r>
      <w:hyperlink r:id="rId21" w:history="1">
        <w:r w:rsidRPr="00A8142A">
          <w:rPr>
            <w:rStyle w:val="Hyperlink"/>
            <w:sz w:val="22"/>
            <w:szCs w:val="22"/>
            <w:shd w:val="clear" w:color="auto" w:fill="FFFFFF"/>
          </w:rPr>
          <w:t>https://speechandlanguage.info/</w:t>
        </w:r>
      </w:hyperlink>
      <w:r w:rsidRPr="00A8142A">
        <w:rPr>
          <w:color w:val="283041"/>
          <w:sz w:val="22"/>
          <w:szCs w:val="22"/>
          <w:shd w:val="clear" w:color="auto" w:fill="FFFFFF"/>
        </w:rPr>
        <w:t xml:space="preserve"> (Accessed: 28 March 2024). </w:t>
      </w:r>
    </w:p>
    <w:p w14:paraId="39F6CCDF"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Urquhart, I. (2000) </w:t>
      </w:r>
      <w:r w:rsidRPr="00A8142A">
        <w:rPr>
          <w:i/>
          <w:iCs/>
          <w:color w:val="283041"/>
          <w:sz w:val="22"/>
          <w:szCs w:val="22"/>
          <w:shd w:val="clear" w:color="auto" w:fill="FFFFFF"/>
        </w:rPr>
        <w:t>The Psychology of Teaching and Learning in the Primary School</w:t>
      </w:r>
      <w:r w:rsidRPr="00A8142A">
        <w:rPr>
          <w:color w:val="283041"/>
          <w:sz w:val="22"/>
          <w:szCs w:val="22"/>
          <w:shd w:val="clear" w:color="auto" w:fill="FFFFFF"/>
        </w:rPr>
        <w:t xml:space="preserve">. London: Routledge. </w:t>
      </w:r>
    </w:p>
    <w:p w14:paraId="4C1E529D" w14:textId="77777777" w:rsidR="0037135B" w:rsidRPr="00A8142A" w:rsidRDefault="0037135B" w:rsidP="00CE251E">
      <w:pPr>
        <w:pStyle w:val="NormalWeb"/>
        <w:spacing w:after="0"/>
        <w:rPr>
          <w:color w:val="283041"/>
          <w:sz w:val="22"/>
          <w:szCs w:val="22"/>
          <w:shd w:val="clear" w:color="auto" w:fill="FFFFFF"/>
        </w:rPr>
      </w:pPr>
      <w:r w:rsidRPr="00A8142A">
        <w:rPr>
          <w:color w:val="283041"/>
          <w:sz w:val="22"/>
          <w:szCs w:val="22"/>
          <w:shd w:val="clear" w:color="auto" w:fill="FFFFFF"/>
        </w:rPr>
        <w:t xml:space="preserve">Vygotsky, L.S. (1978) </w:t>
      </w:r>
      <w:r w:rsidRPr="00A8142A">
        <w:rPr>
          <w:i/>
          <w:iCs/>
          <w:color w:val="283041"/>
          <w:sz w:val="22"/>
          <w:szCs w:val="22"/>
          <w:shd w:val="clear" w:color="auto" w:fill="FFFFFF"/>
        </w:rPr>
        <w:t>Mind in Society: The Development of Higher Psychological Processes</w:t>
      </w:r>
      <w:r w:rsidRPr="00A8142A">
        <w:rPr>
          <w:color w:val="283041"/>
          <w:sz w:val="22"/>
          <w:szCs w:val="22"/>
          <w:shd w:val="clear" w:color="auto" w:fill="FFFFFF"/>
        </w:rPr>
        <w:t xml:space="preserve">. London: Harvard University Press. </w:t>
      </w:r>
    </w:p>
    <w:p w14:paraId="42543570" w14:textId="77777777" w:rsidR="0037135B" w:rsidRPr="00A8142A" w:rsidRDefault="0037135B" w:rsidP="00175B3B">
      <w:pPr>
        <w:pStyle w:val="NormalWeb"/>
        <w:spacing w:before="0" w:beforeAutospacing="0" w:after="0" w:afterAutospacing="0"/>
        <w:rPr>
          <w:color w:val="000000" w:themeColor="text1"/>
          <w:sz w:val="22"/>
          <w:szCs w:val="22"/>
          <w:shd w:val="clear" w:color="auto" w:fill="FFFFFF"/>
        </w:rPr>
      </w:pPr>
      <w:r w:rsidRPr="00A8142A">
        <w:rPr>
          <w:color w:val="000000" w:themeColor="text1"/>
          <w:sz w:val="22"/>
          <w:szCs w:val="22"/>
          <w:shd w:val="clear" w:color="auto" w:fill="FFFFFF"/>
        </w:rPr>
        <w:t xml:space="preserve">Welsh Government (2015) </w:t>
      </w:r>
      <w:r w:rsidRPr="00A8142A">
        <w:rPr>
          <w:i/>
          <w:iCs/>
          <w:color w:val="000000" w:themeColor="text1"/>
          <w:sz w:val="22"/>
          <w:szCs w:val="22"/>
          <w:shd w:val="clear" w:color="auto" w:fill="FFFFFF"/>
        </w:rPr>
        <w:t>Well-being of Future Generations (Wales) Act 2015</w:t>
      </w:r>
      <w:r w:rsidRPr="00A8142A">
        <w:rPr>
          <w:color w:val="000000" w:themeColor="text1"/>
          <w:sz w:val="22"/>
          <w:szCs w:val="22"/>
          <w:shd w:val="clear" w:color="auto" w:fill="FFFFFF"/>
        </w:rPr>
        <w:t xml:space="preserve">. Cardiff: Crown Copyright. Available at: </w:t>
      </w:r>
      <w:hyperlink r:id="rId22" w:history="1">
        <w:r w:rsidRPr="00A8142A">
          <w:rPr>
            <w:rStyle w:val="Hyperlink"/>
            <w:sz w:val="22"/>
            <w:szCs w:val="22"/>
            <w:shd w:val="clear" w:color="auto" w:fill="FFFFFF"/>
          </w:rPr>
          <w:t>https://www.gov.wales/well-being-of-future-generations-wales</w:t>
        </w:r>
      </w:hyperlink>
      <w:r w:rsidRPr="00A8142A">
        <w:rPr>
          <w:color w:val="000000" w:themeColor="text1"/>
          <w:sz w:val="22"/>
          <w:szCs w:val="22"/>
          <w:shd w:val="clear" w:color="auto" w:fill="FFFFFF"/>
        </w:rPr>
        <w:t xml:space="preserve"> (Accessed: 31 March 2024). </w:t>
      </w:r>
    </w:p>
    <w:p w14:paraId="3392F2D0" w14:textId="77777777" w:rsidR="0037135B" w:rsidRPr="00A8142A" w:rsidRDefault="0037135B" w:rsidP="00CE251E">
      <w:pPr>
        <w:pStyle w:val="NormalWeb"/>
        <w:spacing w:after="0"/>
        <w:rPr>
          <w:sz w:val="22"/>
          <w:szCs w:val="22"/>
        </w:rPr>
      </w:pPr>
      <w:r w:rsidRPr="00A8142A">
        <w:rPr>
          <w:sz w:val="22"/>
          <w:szCs w:val="22"/>
        </w:rPr>
        <w:t xml:space="preserve">Welsh Government (2016) </w:t>
      </w:r>
      <w:r w:rsidRPr="00A8142A">
        <w:rPr>
          <w:i/>
          <w:iCs/>
          <w:sz w:val="22"/>
          <w:szCs w:val="22"/>
        </w:rPr>
        <w:t>Inclusion and Pupil Support: Guidance</w:t>
      </w:r>
      <w:r w:rsidRPr="00A8142A">
        <w:rPr>
          <w:sz w:val="22"/>
          <w:szCs w:val="22"/>
        </w:rPr>
        <w:t xml:space="preserve">. Cardiff: Crown Copyright. Available at: </w:t>
      </w:r>
      <w:hyperlink r:id="rId23" w:history="1">
        <w:r w:rsidRPr="00A8142A">
          <w:rPr>
            <w:rStyle w:val="Hyperlink"/>
            <w:sz w:val="22"/>
            <w:szCs w:val="22"/>
          </w:rPr>
          <w:t>https://www.gov.wales/sites/default/files/publications/2018-05/guidance-inclusion-and-pupil-support_0.pdf</w:t>
        </w:r>
      </w:hyperlink>
      <w:r w:rsidRPr="00A8142A">
        <w:rPr>
          <w:sz w:val="22"/>
          <w:szCs w:val="22"/>
        </w:rPr>
        <w:t xml:space="preserve"> (Accessed: 29 March 2024). </w:t>
      </w:r>
    </w:p>
    <w:p w14:paraId="2779E956" w14:textId="77777777" w:rsidR="0037135B" w:rsidRPr="00A8142A" w:rsidRDefault="0037135B" w:rsidP="00175B3B">
      <w:pPr>
        <w:pStyle w:val="NormalWeb"/>
        <w:spacing w:before="0" w:beforeAutospacing="0" w:after="0" w:afterAutospacing="0"/>
        <w:rPr>
          <w:color w:val="283041"/>
          <w:sz w:val="22"/>
          <w:szCs w:val="22"/>
          <w:shd w:val="clear" w:color="auto" w:fill="FFFFFF"/>
        </w:rPr>
      </w:pPr>
      <w:r w:rsidRPr="00A8142A">
        <w:rPr>
          <w:color w:val="283041"/>
          <w:sz w:val="22"/>
          <w:szCs w:val="22"/>
          <w:shd w:val="clear" w:color="auto" w:fill="FFFFFF"/>
        </w:rPr>
        <w:lastRenderedPageBreak/>
        <w:t xml:space="preserve">Welsh Government (2019) </w:t>
      </w:r>
      <w:r w:rsidRPr="00A8142A">
        <w:rPr>
          <w:i/>
          <w:iCs/>
          <w:color w:val="283041"/>
          <w:sz w:val="22"/>
          <w:szCs w:val="22"/>
          <w:shd w:val="clear" w:color="auto" w:fill="FFFFFF"/>
        </w:rPr>
        <w:t>Literacy and Numeracy Framework</w:t>
      </w:r>
      <w:r w:rsidRPr="00A8142A">
        <w:rPr>
          <w:color w:val="283041"/>
          <w:sz w:val="22"/>
          <w:szCs w:val="22"/>
          <w:shd w:val="clear" w:color="auto" w:fill="FFFFFF"/>
        </w:rPr>
        <w:t>. Cardiff: Welsh Government. Available at:</w:t>
      </w:r>
      <w:r w:rsidRPr="00A8142A">
        <w:rPr>
          <w:sz w:val="22"/>
          <w:szCs w:val="22"/>
        </w:rPr>
        <w:t xml:space="preserve"> </w:t>
      </w:r>
      <w:hyperlink r:id="rId24" w:history="1">
        <w:r w:rsidRPr="00A8142A">
          <w:rPr>
            <w:rStyle w:val="Hyperlink"/>
            <w:sz w:val="22"/>
            <w:szCs w:val="22"/>
            <w:shd w:val="clear" w:color="auto" w:fill="FFFFFF"/>
          </w:rPr>
          <w:t>https://hwb.gov.wales/curriculum-for-wales/cross-curricular-skills-frameworks/literacy-and-numeracy-framework</w:t>
        </w:r>
      </w:hyperlink>
      <w:r w:rsidRPr="00A8142A">
        <w:rPr>
          <w:color w:val="283041"/>
          <w:sz w:val="22"/>
          <w:szCs w:val="22"/>
          <w:shd w:val="clear" w:color="auto" w:fill="FFFFFF"/>
        </w:rPr>
        <w:t xml:space="preserve"> (Accessed: 28 March 2024). </w:t>
      </w:r>
    </w:p>
    <w:p w14:paraId="1C370C89" w14:textId="77777777" w:rsidR="0037135B" w:rsidRDefault="0037135B" w:rsidP="00175B3B">
      <w:pPr>
        <w:pStyle w:val="NormalWeb"/>
        <w:spacing w:before="0" w:beforeAutospacing="0" w:after="0" w:afterAutospacing="0"/>
        <w:rPr>
          <w:color w:val="283041"/>
          <w:sz w:val="22"/>
          <w:szCs w:val="22"/>
          <w:shd w:val="clear" w:color="auto" w:fill="FFFFFF"/>
        </w:rPr>
      </w:pPr>
    </w:p>
    <w:p w14:paraId="0AF93E92" w14:textId="6BB51016" w:rsidR="0037135B" w:rsidRPr="00A8142A" w:rsidRDefault="0037135B" w:rsidP="00175B3B">
      <w:pPr>
        <w:pStyle w:val="NormalWeb"/>
        <w:spacing w:before="0" w:beforeAutospacing="0" w:after="0" w:afterAutospacing="0"/>
        <w:rPr>
          <w:color w:val="283041"/>
          <w:sz w:val="22"/>
          <w:szCs w:val="22"/>
          <w:shd w:val="clear" w:color="auto" w:fill="FFFFFF"/>
        </w:rPr>
      </w:pPr>
      <w:r w:rsidRPr="00A8142A">
        <w:rPr>
          <w:color w:val="283041"/>
          <w:sz w:val="22"/>
          <w:szCs w:val="22"/>
          <w:shd w:val="clear" w:color="auto" w:fill="FFFFFF"/>
        </w:rPr>
        <w:t>Welsh Government (2020</w:t>
      </w:r>
      <w:r w:rsidRPr="00A8142A">
        <w:rPr>
          <w:color w:val="000000" w:themeColor="text1"/>
          <w:sz w:val="22"/>
          <w:szCs w:val="22"/>
          <w:shd w:val="clear" w:color="auto" w:fill="FFFFFF"/>
        </w:rPr>
        <w:t xml:space="preserve">) </w:t>
      </w:r>
      <w:r w:rsidRPr="00A8142A">
        <w:rPr>
          <w:i/>
          <w:iCs/>
          <w:color w:val="000000" w:themeColor="text1"/>
          <w:sz w:val="22"/>
          <w:szCs w:val="22"/>
          <w:shd w:val="clear" w:color="auto" w:fill="FFFFFF"/>
        </w:rPr>
        <w:t xml:space="preserve">Principles for </w:t>
      </w:r>
      <w:r w:rsidRPr="00A8142A">
        <w:rPr>
          <w:i/>
          <w:iCs/>
          <w:color w:val="000000" w:themeColor="text1"/>
          <w:sz w:val="22"/>
          <w:szCs w:val="22"/>
          <w:shd w:val="clear" w:color="auto" w:fill="FFFFFF"/>
        </w:rPr>
        <w:t>D</w:t>
      </w:r>
      <w:r w:rsidRPr="00A8142A">
        <w:rPr>
          <w:i/>
          <w:iCs/>
          <w:color w:val="000000" w:themeColor="text1"/>
          <w:sz w:val="22"/>
          <w:szCs w:val="22"/>
          <w:shd w:val="clear" w:color="auto" w:fill="FFFFFF"/>
        </w:rPr>
        <w:t xml:space="preserve">esigning your </w:t>
      </w:r>
      <w:r w:rsidRPr="00A8142A">
        <w:rPr>
          <w:i/>
          <w:iCs/>
          <w:color w:val="000000" w:themeColor="text1"/>
          <w:sz w:val="22"/>
          <w:szCs w:val="22"/>
          <w:shd w:val="clear" w:color="auto" w:fill="FFFFFF"/>
        </w:rPr>
        <w:t>C</w:t>
      </w:r>
      <w:r w:rsidRPr="00A8142A">
        <w:rPr>
          <w:i/>
          <w:iCs/>
          <w:color w:val="000000" w:themeColor="text1"/>
          <w:sz w:val="22"/>
          <w:szCs w:val="22"/>
          <w:shd w:val="clear" w:color="auto" w:fill="FFFFFF"/>
        </w:rPr>
        <w:t>urriculum</w:t>
      </w:r>
      <w:r w:rsidRPr="00A8142A">
        <w:rPr>
          <w:i/>
          <w:iCs/>
          <w:color w:val="000000" w:themeColor="text1"/>
          <w:sz w:val="22"/>
          <w:szCs w:val="22"/>
          <w:shd w:val="clear" w:color="auto" w:fill="FFFFFF"/>
        </w:rPr>
        <w:t xml:space="preserve">. </w:t>
      </w:r>
      <w:r w:rsidRPr="00A8142A">
        <w:rPr>
          <w:color w:val="283041"/>
          <w:sz w:val="22"/>
          <w:szCs w:val="22"/>
          <w:shd w:val="clear" w:color="auto" w:fill="FFFFFF"/>
        </w:rPr>
        <w:t>Cardiff: Crown Copyright. Available at:</w:t>
      </w:r>
      <w:r w:rsidRPr="00A8142A">
        <w:rPr>
          <w:sz w:val="22"/>
          <w:szCs w:val="22"/>
        </w:rPr>
        <w:t xml:space="preserve"> </w:t>
      </w:r>
      <w:hyperlink r:id="rId25" w:history="1">
        <w:r w:rsidRPr="00A8142A">
          <w:rPr>
            <w:rStyle w:val="Hyperlink"/>
            <w:sz w:val="22"/>
            <w:szCs w:val="22"/>
            <w:shd w:val="clear" w:color="auto" w:fill="FFFFFF"/>
          </w:rPr>
          <w:t>https://hwb.gov.wales/curriculum-for-wales/designing-your-curriculum/principles-for-designing-your-curriculum/#descriptions-of-learning</w:t>
        </w:r>
      </w:hyperlink>
      <w:r w:rsidRPr="00A8142A">
        <w:rPr>
          <w:color w:val="283041"/>
          <w:sz w:val="22"/>
          <w:szCs w:val="22"/>
          <w:shd w:val="clear" w:color="auto" w:fill="FFFFFF"/>
        </w:rPr>
        <w:t xml:space="preserve"> (Accessed: 31 March 2024). </w:t>
      </w:r>
    </w:p>
    <w:p w14:paraId="16E20E9B" w14:textId="77777777" w:rsidR="0037135B" w:rsidRPr="00A8142A" w:rsidRDefault="0037135B" w:rsidP="00CE251E">
      <w:pPr>
        <w:pStyle w:val="NormalWeb"/>
        <w:spacing w:after="0"/>
        <w:rPr>
          <w:sz w:val="22"/>
          <w:szCs w:val="22"/>
        </w:rPr>
      </w:pPr>
      <w:r w:rsidRPr="00A8142A">
        <w:rPr>
          <w:sz w:val="22"/>
          <w:szCs w:val="22"/>
        </w:rPr>
        <w:t xml:space="preserve">Welsh Government (2020) </w:t>
      </w:r>
      <w:r w:rsidRPr="00A8142A">
        <w:rPr>
          <w:i/>
          <w:iCs/>
          <w:sz w:val="22"/>
          <w:szCs w:val="22"/>
        </w:rPr>
        <w:t xml:space="preserve">Progression and </w:t>
      </w:r>
      <w:r w:rsidRPr="00A8142A">
        <w:rPr>
          <w:i/>
          <w:iCs/>
          <w:sz w:val="22"/>
          <w:szCs w:val="22"/>
        </w:rPr>
        <w:t>A</w:t>
      </w:r>
      <w:r w:rsidRPr="00A8142A">
        <w:rPr>
          <w:i/>
          <w:iCs/>
          <w:sz w:val="22"/>
          <w:szCs w:val="22"/>
        </w:rPr>
        <w:t xml:space="preserve">ssessment at the </w:t>
      </w:r>
      <w:r w:rsidRPr="00A8142A">
        <w:rPr>
          <w:i/>
          <w:iCs/>
          <w:sz w:val="22"/>
          <w:szCs w:val="22"/>
        </w:rPr>
        <w:t>H</w:t>
      </w:r>
      <w:r w:rsidRPr="00A8142A">
        <w:rPr>
          <w:i/>
          <w:iCs/>
          <w:sz w:val="22"/>
          <w:szCs w:val="22"/>
        </w:rPr>
        <w:t xml:space="preserve">eart of </w:t>
      </w:r>
      <w:r w:rsidRPr="00A8142A">
        <w:rPr>
          <w:i/>
          <w:iCs/>
          <w:sz w:val="22"/>
          <w:szCs w:val="22"/>
        </w:rPr>
        <w:t>C</w:t>
      </w:r>
      <w:r w:rsidRPr="00A8142A">
        <w:rPr>
          <w:i/>
          <w:iCs/>
          <w:sz w:val="22"/>
          <w:szCs w:val="22"/>
        </w:rPr>
        <w:t xml:space="preserve">urriculum </w:t>
      </w:r>
      <w:r w:rsidRPr="00A8142A">
        <w:rPr>
          <w:i/>
          <w:iCs/>
          <w:sz w:val="22"/>
          <w:szCs w:val="22"/>
        </w:rPr>
        <w:t>D</w:t>
      </w:r>
      <w:r w:rsidRPr="00A8142A">
        <w:rPr>
          <w:i/>
          <w:iCs/>
          <w:sz w:val="22"/>
          <w:szCs w:val="22"/>
        </w:rPr>
        <w:t>esign</w:t>
      </w:r>
      <w:r w:rsidRPr="00A8142A">
        <w:rPr>
          <w:sz w:val="22"/>
          <w:szCs w:val="22"/>
        </w:rPr>
        <w:t xml:space="preserve">. Cardiff: Welsh Government. Available at: </w:t>
      </w:r>
      <w:hyperlink r:id="rId26" w:history="1">
        <w:r w:rsidRPr="00A8142A">
          <w:rPr>
            <w:rStyle w:val="Hyperlink"/>
            <w:sz w:val="22"/>
            <w:szCs w:val="22"/>
          </w:rPr>
          <w:t>https://hwb.gov.wales/curriculum-for-wales/introduction-to-curriculum-for-wales-guidance/#progression-and-assessment-at-the-heart-of-curriculum-design</w:t>
        </w:r>
      </w:hyperlink>
      <w:r w:rsidRPr="00A8142A">
        <w:rPr>
          <w:sz w:val="22"/>
          <w:szCs w:val="22"/>
        </w:rPr>
        <w:t xml:space="preserve"> (Accessed: 29 March 2024). </w:t>
      </w:r>
    </w:p>
    <w:p w14:paraId="7957002F" w14:textId="77777777" w:rsidR="0037135B" w:rsidRDefault="0037135B" w:rsidP="005016FA">
      <w:pPr>
        <w:pStyle w:val="NormalWeb"/>
        <w:spacing w:after="0"/>
        <w:rPr>
          <w:color w:val="283041"/>
          <w:sz w:val="22"/>
          <w:szCs w:val="22"/>
          <w:shd w:val="clear" w:color="auto" w:fill="FFFFFF"/>
        </w:rPr>
      </w:pPr>
      <w:r>
        <w:rPr>
          <w:color w:val="283041"/>
          <w:sz w:val="22"/>
          <w:szCs w:val="22"/>
          <w:shd w:val="clear" w:color="auto" w:fill="FFFFFF"/>
        </w:rPr>
        <w:t xml:space="preserve">Welsh Government (2020) </w:t>
      </w:r>
      <w:r w:rsidRPr="005016FA">
        <w:rPr>
          <w:i/>
          <w:iCs/>
          <w:color w:val="283041"/>
          <w:sz w:val="22"/>
          <w:szCs w:val="22"/>
          <w:shd w:val="clear" w:color="auto" w:fill="FFFFFF"/>
        </w:rPr>
        <w:t>Review of School Spending in Wales</w:t>
      </w:r>
      <w:r w:rsidRPr="005016FA">
        <w:rPr>
          <w:i/>
          <w:iCs/>
          <w:color w:val="283041"/>
          <w:sz w:val="22"/>
          <w:szCs w:val="22"/>
          <w:shd w:val="clear" w:color="auto" w:fill="FFFFFF"/>
        </w:rPr>
        <w:t xml:space="preserve">: </w:t>
      </w:r>
      <w:r w:rsidRPr="005016FA">
        <w:rPr>
          <w:i/>
          <w:iCs/>
          <w:color w:val="283041"/>
          <w:sz w:val="22"/>
          <w:szCs w:val="22"/>
          <w:shd w:val="clear" w:color="auto" w:fill="FFFFFF"/>
        </w:rPr>
        <w:t>Building in evidence, fairness, transparency and clear expectation</w:t>
      </w:r>
      <w:r w:rsidRPr="005016FA">
        <w:rPr>
          <w:i/>
          <w:iCs/>
          <w:color w:val="283041"/>
          <w:sz w:val="22"/>
          <w:szCs w:val="22"/>
          <w:shd w:val="clear" w:color="auto" w:fill="FFFFFF"/>
        </w:rPr>
        <w:t>s</w:t>
      </w:r>
      <w:r>
        <w:rPr>
          <w:color w:val="283041"/>
          <w:sz w:val="22"/>
          <w:szCs w:val="22"/>
          <w:shd w:val="clear" w:color="auto" w:fill="FFFFFF"/>
        </w:rPr>
        <w:t xml:space="preserve">. Cardiff: Crown Copyright. Available at: </w:t>
      </w:r>
      <w:hyperlink r:id="rId27" w:history="1">
        <w:r w:rsidRPr="00A12737">
          <w:rPr>
            <w:rStyle w:val="Hyperlink"/>
            <w:sz w:val="22"/>
            <w:szCs w:val="22"/>
            <w:shd w:val="clear" w:color="auto" w:fill="FFFFFF"/>
          </w:rPr>
          <w:t>https://www.gov.wales/sites/default/files/publications/2020-10/review-of-school-spending-in-wales.pdf</w:t>
        </w:r>
      </w:hyperlink>
      <w:r>
        <w:rPr>
          <w:color w:val="283041"/>
          <w:sz w:val="22"/>
          <w:szCs w:val="22"/>
          <w:shd w:val="clear" w:color="auto" w:fill="FFFFFF"/>
        </w:rPr>
        <w:t xml:space="preserve"> (Accessed: 4 April 2024).</w:t>
      </w:r>
    </w:p>
    <w:p w14:paraId="19AF0DE7" w14:textId="77777777" w:rsidR="0037135B" w:rsidRPr="00A8142A" w:rsidRDefault="0037135B" w:rsidP="00175B3B">
      <w:pPr>
        <w:pStyle w:val="NormalWeb"/>
        <w:spacing w:before="0" w:beforeAutospacing="0" w:after="0" w:afterAutospacing="0"/>
        <w:rPr>
          <w:color w:val="283041"/>
          <w:sz w:val="22"/>
          <w:szCs w:val="22"/>
          <w:shd w:val="clear" w:color="auto" w:fill="FFFFFF"/>
        </w:rPr>
      </w:pPr>
      <w:r w:rsidRPr="00A8142A">
        <w:rPr>
          <w:color w:val="283041"/>
          <w:sz w:val="22"/>
          <w:szCs w:val="22"/>
          <w:shd w:val="clear" w:color="auto" w:fill="FFFFFF"/>
        </w:rPr>
        <w:t xml:space="preserve">Welsh Government (2022) </w:t>
      </w:r>
      <w:r w:rsidRPr="00A8142A">
        <w:rPr>
          <w:i/>
          <w:iCs/>
          <w:color w:val="283041"/>
          <w:sz w:val="22"/>
          <w:szCs w:val="22"/>
          <w:shd w:val="clear" w:color="auto" w:fill="FFFFFF"/>
        </w:rPr>
        <w:t>Introduction to the New Curriculum for Wales Guidance</w:t>
      </w:r>
      <w:r w:rsidRPr="00A8142A">
        <w:rPr>
          <w:color w:val="283041"/>
          <w:sz w:val="22"/>
          <w:szCs w:val="22"/>
          <w:shd w:val="clear" w:color="auto" w:fill="FFFFFF"/>
        </w:rPr>
        <w:t xml:space="preserve">. Cardiff: Welsh Government. Available at: </w:t>
      </w:r>
      <w:hyperlink r:id="rId28" w:history="1">
        <w:r w:rsidRPr="00A8142A">
          <w:rPr>
            <w:rStyle w:val="Hyperlink"/>
            <w:sz w:val="22"/>
            <w:szCs w:val="22"/>
            <w:shd w:val="clear" w:color="auto" w:fill="FFFFFF"/>
          </w:rPr>
          <w:t>https://hwb.gov.wales/curriculum-for-wales/introduction-to-curriculum-for-wales-guidance/</w:t>
        </w:r>
      </w:hyperlink>
      <w:r w:rsidRPr="00A8142A">
        <w:rPr>
          <w:color w:val="283041"/>
          <w:sz w:val="22"/>
          <w:szCs w:val="22"/>
          <w:shd w:val="clear" w:color="auto" w:fill="FFFFFF"/>
        </w:rPr>
        <w:t xml:space="preserve"> (Accessed: 28 March 2024). </w:t>
      </w:r>
    </w:p>
    <w:p w14:paraId="43B02E44" w14:textId="77777777" w:rsidR="00456453" w:rsidRDefault="00456453" w:rsidP="006537FA">
      <w:pPr>
        <w:pStyle w:val="NormalWeb"/>
        <w:spacing w:after="0"/>
        <w:rPr>
          <w:color w:val="283041"/>
          <w:sz w:val="22"/>
          <w:szCs w:val="22"/>
          <w:shd w:val="clear" w:color="auto" w:fill="FFFFFF"/>
        </w:rPr>
      </w:pPr>
    </w:p>
    <w:p w14:paraId="2DF47830" w14:textId="47132B52" w:rsidR="00456453" w:rsidRPr="00456453" w:rsidRDefault="00456453" w:rsidP="006537FA">
      <w:pPr>
        <w:pStyle w:val="NormalWeb"/>
        <w:spacing w:after="0"/>
        <w:rPr>
          <w:b/>
          <w:bCs/>
          <w:color w:val="283041"/>
          <w:sz w:val="22"/>
          <w:szCs w:val="22"/>
          <w:u w:val="single"/>
          <w:shd w:val="clear" w:color="auto" w:fill="FFFFFF"/>
        </w:rPr>
      </w:pPr>
      <w:r w:rsidRPr="00456453">
        <w:rPr>
          <w:b/>
          <w:bCs/>
          <w:color w:val="283041"/>
          <w:sz w:val="22"/>
          <w:szCs w:val="22"/>
          <w:u w:val="single"/>
          <w:shd w:val="clear" w:color="auto" w:fill="FFFFFF"/>
        </w:rPr>
        <w:t>Appendix</w:t>
      </w:r>
    </w:p>
    <w:p w14:paraId="119CCB90" w14:textId="23B012E7" w:rsidR="00061ECE" w:rsidRPr="00456453" w:rsidRDefault="00456453" w:rsidP="00175B3B">
      <w:pPr>
        <w:pStyle w:val="NormalWeb"/>
        <w:spacing w:before="0" w:beforeAutospacing="0" w:after="0" w:afterAutospacing="0"/>
        <w:rPr>
          <w:b/>
          <w:bCs/>
          <w:color w:val="283041"/>
          <w:sz w:val="22"/>
          <w:szCs w:val="22"/>
          <w:u w:val="single"/>
          <w:shd w:val="clear" w:color="auto" w:fill="FFFFFF"/>
        </w:rPr>
      </w:pPr>
      <w:r w:rsidRPr="00456453">
        <w:rPr>
          <w:b/>
          <w:bCs/>
          <w:color w:val="283041"/>
          <w:sz w:val="22"/>
          <w:szCs w:val="22"/>
          <w:u w:val="single"/>
          <w:shd w:val="clear" w:color="auto" w:fill="FFFFFF"/>
        </w:rPr>
        <w:t>Appendix One – Idris Pupil Profile</w:t>
      </w:r>
    </w:p>
    <w:p w14:paraId="7604F361" w14:textId="77777777" w:rsidR="00456453" w:rsidRDefault="00456453" w:rsidP="00175B3B">
      <w:pPr>
        <w:pStyle w:val="NormalWeb"/>
        <w:spacing w:before="0" w:beforeAutospacing="0" w:after="0" w:afterAutospacing="0"/>
        <w:rPr>
          <w:color w:val="283041"/>
          <w:shd w:val="clear" w:color="auto" w:fill="FFFFFF"/>
        </w:rPr>
      </w:pPr>
    </w:p>
    <w:p w14:paraId="2984A7CD" w14:textId="24E4151C" w:rsidR="00456453" w:rsidRDefault="00456453" w:rsidP="00175B3B">
      <w:pPr>
        <w:pStyle w:val="NormalWeb"/>
        <w:spacing w:before="0" w:beforeAutospacing="0" w:after="0" w:afterAutospacing="0"/>
        <w:rPr>
          <w:color w:val="283041"/>
          <w:shd w:val="clear" w:color="auto" w:fill="FFFFFF"/>
        </w:rPr>
      </w:pPr>
      <w:r w:rsidRPr="00456453">
        <w:rPr>
          <w:color w:val="283041"/>
          <w:shd w:val="clear" w:color="auto" w:fill="FFFFFF"/>
        </w:rPr>
        <w:drawing>
          <wp:inline distT="0" distB="0" distL="0" distR="0" wp14:anchorId="5D0A99AE" wp14:editId="1D7195D2">
            <wp:extent cx="5731510" cy="3927475"/>
            <wp:effectExtent l="0" t="0" r="2540" b="0"/>
            <wp:docPr id="14285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4919" name=""/>
                    <pic:cNvPicPr/>
                  </pic:nvPicPr>
                  <pic:blipFill>
                    <a:blip r:embed="rId29"/>
                    <a:stretch>
                      <a:fillRect/>
                    </a:stretch>
                  </pic:blipFill>
                  <pic:spPr>
                    <a:xfrm>
                      <a:off x="0" y="0"/>
                      <a:ext cx="5731510" cy="3927475"/>
                    </a:xfrm>
                    <a:prstGeom prst="rect">
                      <a:avLst/>
                    </a:prstGeom>
                  </pic:spPr>
                </pic:pic>
              </a:graphicData>
            </a:graphic>
          </wp:inline>
        </w:drawing>
      </w:r>
    </w:p>
    <w:p w14:paraId="12DE5FF1" w14:textId="77777777" w:rsidR="00061ECE" w:rsidRDefault="00061ECE" w:rsidP="00175B3B">
      <w:pPr>
        <w:pStyle w:val="NormalWeb"/>
        <w:spacing w:before="0" w:beforeAutospacing="0" w:after="0" w:afterAutospacing="0"/>
        <w:rPr>
          <w:color w:val="283041"/>
          <w:shd w:val="clear" w:color="auto" w:fill="FFFFFF"/>
        </w:rPr>
      </w:pPr>
    </w:p>
    <w:p w14:paraId="19FE3189" w14:textId="77777777" w:rsidR="00061ECE" w:rsidRDefault="00061ECE" w:rsidP="00175B3B">
      <w:pPr>
        <w:pStyle w:val="NormalWeb"/>
        <w:spacing w:before="0" w:beforeAutospacing="0" w:after="0" w:afterAutospacing="0"/>
        <w:rPr>
          <w:color w:val="283041"/>
          <w:shd w:val="clear" w:color="auto" w:fill="FFFFFF"/>
        </w:rPr>
      </w:pPr>
    </w:p>
    <w:p w14:paraId="1B8BEA9F" w14:textId="6631BCDB" w:rsidR="00061ECE" w:rsidRPr="00175B3B" w:rsidRDefault="00061ECE" w:rsidP="00175B3B">
      <w:pPr>
        <w:pStyle w:val="NormalWeb"/>
        <w:spacing w:before="0" w:beforeAutospacing="0" w:after="0" w:afterAutospacing="0"/>
        <w:rPr>
          <w:color w:val="283041"/>
          <w:shd w:val="clear" w:color="auto" w:fill="FFFFFF"/>
        </w:rPr>
      </w:pPr>
    </w:p>
    <w:p w14:paraId="2157BE7A" w14:textId="77777777" w:rsidR="00175B3B" w:rsidRPr="00175B3B" w:rsidRDefault="00175B3B" w:rsidP="00175B3B">
      <w:pPr>
        <w:rPr>
          <w:rFonts w:ascii="Times New Roman" w:hAnsi="Times New Roman" w:cs="Times New Roman"/>
          <w:sz w:val="24"/>
          <w:szCs w:val="24"/>
        </w:rPr>
      </w:pPr>
    </w:p>
    <w:sectPr w:rsidR="00175B3B" w:rsidRPr="00175B3B">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BF28F" w14:textId="77777777" w:rsidR="00175B3B" w:rsidRDefault="00175B3B" w:rsidP="00175B3B">
      <w:pPr>
        <w:spacing w:after="0" w:line="240" w:lineRule="auto"/>
      </w:pPr>
      <w:r>
        <w:separator/>
      </w:r>
    </w:p>
  </w:endnote>
  <w:endnote w:type="continuationSeparator" w:id="0">
    <w:p w14:paraId="16676363" w14:textId="77777777" w:rsidR="00175B3B" w:rsidRDefault="00175B3B" w:rsidP="0017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626196204"/>
      <w:docPartObj>
        <w:docPartGallery w:val="Page Numbers (Bottom of Page)"/>
        <w:docPartUnique/>
      </w:docPartObj>
    </w:sdtPr>
    <w:sdtEndPr>
      <w:rPr>
        <w:noProof/>
      </w:rPr>
    </w:sdtEndPr>
    <w:sdtContent>
      <w:p w14:paraId="5D086704" w14:textId="0B5F5EFE" w:rsidR="00175B3B" w:rsidRPr="00175B3B" w:rsidRDefault="00175B3B">
        <w:pPr>
          <w:pStyle w:val="Footer"/>
          <w:jc w:val="right"/>
          <w:rPr>
            <w:rFonts w:ascii="Times New Roman" w:hAnsi="Times New Roman" w:cs="Times New Roman"/>
          </w:rPr>
        </w:pPr>
        <w:r w:rsidRPr="00175B3B">
          <w:rPr>
            <w:rFonts w:ascii="Times New Roman" w:hAnsi="Times New Roman" w:cs="Times New Roman"/>
          </w:rPr>
          <w:fldChar w:fldCharType="begin"/>
        </w:r>
        <w:r w:rsidRPr="00175B3B">
          <w:rPr>
            <w:rFonts w:ascii="Times New Roman" w:hAnsi="Times New Roman" w:cs="Times New Roman"/>
          </w:rPr>
          <w:instrText xml:space="preserve"> PAGE   \* MERGEFORMAT </w:instrText>
        </w:r>
        <w:r w:rsidRPr="00175B3B">
          <w:rPr>
            <w:rFonts w:ascii="Times New Roman" w:hAnsi="Times New Roman" w:cs="Times New Roman"/>
          </w:rPr>
          <w:fldChar w:fldCharType="separate"/>
        </w:r>
        <w:r w:rsidRPr="00175B3B">
          <w:rPr>
            <w:rFonts w:ascii="Times New Roman" w:hAnsi="Times New Roman" w:cs="Times New Roman"/>
            <w:noProof/>
          </w:rPr>
          <w:t>2</w:t>
        </w:r>
        <w:r w:rsidRPr="00175B3B">
          <w:rPr>
            <w:rFonts w:ascii="Times New Roman" w:hAnsi="Times New Roman" w:cs="Times New Roman"/>
            <w:noProof/>
          </w:rPr>
          <w:fldChar w:fldCharType="end"/>
        </w:r>
      </w:p>
    </w:sdtContent>
  </w:sdt>
  <w:p w14:paraId="7A75CAF4" w14:textId="77777777" w:rsidR="00175B3B" w:rsidRDefault="00175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C9D21" w14:textId="77777777" w:rsidR="00175B3B" w:rsidRDefault="00175B3B" w:rsidP="00175B3B">
      <w:pPr>
        <w:spacing w:after="0" w:line="240" w:lineRule="auto"/>
      </w:pPr>
      <w:r>
        <w:separator/>
      </w:r>
    </w:p>
  </w:footnote>
  <w:footnote w:type="continuationSeparator" w:id="0">
    <w:p w14:paraId="62778A31" w14:textId="77777777" w:rsidR="00175B3B" w:rsidRDefault="00175B3B" w:rsidP="00175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FA237" w14:textId="67536F72" w:rsidR="00175B3B" w:rsidRPr="00175B3B" w:rsidRDefault="00175B3B" w:rsidP="00175B3B">
    <w:pPr>
      <w:pStyle w:val="Header"/>
      <w:jc w:val="right"/>
      <w:rPr>
        <w:rFonts w:ascii="Times New Roman" w:hAnsi="Times New Roman" w:cs="Times New Roman"/>
      </w:rPr>
    </w:pPr>
    <w:r w:rsidRPr="00175B3B">
      <w:rPr>
        <w:rFonts w:ascii="Times New Roman" w:hAnsi="Times New Roman" w:cs="Times New Roman"/>
      </w:rPr>
      <w:t>Phoebe Preece: 2200807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A31C6"/>
    <w:multiLevelType w:val="hybridMultilevel"/>
    <w:tmpl w:val="78166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B56D0"/>
    <w:multiLevelType w:val="hybridMultilevel"/>
    <w:tmpl w:val="676E7542"/>
    <w:lvl w:ilvl="0" w:tplc="EDB837B0">
      <w:start w:val="1"/>
      <w:numFmt w:val="bullet"/>
      <w:lvlText w:val="•"/>
      <w:lvlJc w:val="left"/>
      <w:pPr>
        <w:tabs>
          <w:tab w:val="num" w:pos="720"/>
        </w:tabs>
        <w:ind w:left="720" w:hanging="360"/>
      </w:pPr>
      <w:rPr>
        <w:rFonts w:ascii="Arial" w:hAnsi="Arial" w:hint="default"/>
      </w:rPr>
    </w:lvl>
    <w:lvl w:ilvl="1" w:tplc="AC5001B0" w:tentative="1">
      <w:start w:val="1"/>
      <w:numFmt w:val="bullet"/>
      <w:lvlText w:val="•"/>
      <w:lvlJc w:val="left"/>
      <w:pPr>
        <w:tabs>
          <w:tab w:val="num" w:pos="1440"/>
        </w:tabs>
        <w:ind w:left="1440" w:hanging="360"/>
      </w:pPr>
      <w:rPr>
        <w:rFonts w:ascii="Arial" w:hAnsi="Arial" w:hint="default"/>
      </w:rPr>
    </w:lvl>
    <w:lvl w:ilvl="2" w:tplc="0A920762" w:tentative="1">
      <w:start w:val="1"/>
      <w:numFmt w:val="bullet"/>
      <w:lvlText w:val="•"/>
      <w:lvlJc w:val="left"/>
      <w:pPr>
        <w:tabs>
          <w:tab w:val="num" w:pos="2160"/>
        </w:tabs>
        <w:ind w:left="2160" w:hanging="360"/>
      </w:pPr>
      <w:rPr>
        <w:rFonts w:ascii="Arial" w:hAnsi="Arial" w:hint="default"/>
      </w:rPr>
    </w:lvl>
    <w:lvl w:ilvl="3" w:tplc="B61C0330" w:tentative="1">
      <w:start w:val="1"/>
      <w:numFmt w:val="bullet"/>
      <w:lvlText w:val="•"/>
      <w:lvlJc w:val="left"/>
      <w:pPr>
        <w:tabs>
          <w:tab w:val="num" w:pos="2880"/>
        </w:tabs>
        <w:ind w:left="2880" w:hanging="360"/>
      </w:pPr>
      <w:rPr>
        <w:rFonts w:ascii="Arial" w:hAnsi="Arial" w:hint="default"/>
      </w:rPr>
    </w:lvl>
    <w:lvl w:ilvl="4" w:tplc="B3B81922" w:tentative="1">
      <w:start w:val="1"/>
      <w:numFmt w:val="bullet"/>
      <w:lvlText w:val="•"/>
      <w:lvlJc w:val="left"/>
      <w:pPr>
        <w:tabs>
          <w:tab w:val="num" w:pos="3600"/>
        </w:tabs>
        <w:ind w:left="3600" w:hanging="360"/>
      </w:pPr>
      <w:rPr>
        <w:rFonts w:ascii="Arial" w:hAnsi="Arial" w:hint="default"/>
      </w:rPr>
    </w:lvl>
    <w:lvl w:ilvl="5" w:tplc="75F6FD58" w:tentative="1">
      <w:start w:val="1"/>
      <w:numFmt w:val="bullet"/>
      <w:lvlText w:val="•"/>
      <w:lvlJc w:val="left"/>
      <w:pPr>
        <w:tabs>
          <w:tab w:val="num" w:pos="4320"/>
        </w:tabs>
        <w:ind w:left="4320" w:hanging="360"/>
      </w:pPr>
      <w:rPr>
        <w:rFonts w:ascii="Arial" w:hAnsi="Arial" w:hint="default"/>
      </w:rPr>
    </w:lvl>
    <w:lvl w:ilvl="6" w:tplc="A50A09E8" w:tentative="1">
      <w:start w:val="1"/>
      <w:numFmt w:val="bullet"/>
      <w:lvlText w:val="•"/>
      <w:lvlJc w:val="left"/>
      <w:pPr>
        <w:tabs>
          <w:tab w:val="num" w:pos="5040"/>
        </w:tabs>
        <w:ind w:left="5040" w:hanging="360"/>
      </w:pPr>
      <w:rPr>
        <w:rFonts w:ascii="Arial" w:hAnsi="Arial" w:hint="default"/>
      </w:rPr>
    </w:lvl>
    <w:lvl w:ilvl="7" w:tplc="8E607FA0" w:tentative="1">
      <w:start w:val="1"/>
      <w:numFmt w:val="bullet"/>
      <w:lvlText w:val="•"/>
      <w:lvlJc w:val="left"/>
      <w:pPr>
        <w:tabs>
          <w:tab w:val="num" w:pos="5760"/>
        </w:tabs>
        <w:ind w:left="5760" w:hanging="360"/>
      </w:pPr>
      <w:rPr>
        <w:rFonts w:ascii="Arial" w:hAnsi="Arial" w:hint="default"/>
      </w:rPr>
    </w:lvl>
    <w:lvl w:ilvl="8" w:tplc="971CAD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741122"/>
    <w:multiLevelType w:val="hybridMultilevel"/>
    <w:tmpl w:val="6652D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398900">
    <w:abstractNumId w:val="2"/>
  </w:num>
  <w:num w:numId="2" w16cid:durableId="131405301">
    <w:abstractNumId w:val="0"/>
  </w:num>
  <w:num w:numId="3" w16cid:durableId="1209489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297"/>
    <w:rsid w:val="00000C21"/>
    <w:rsid w:val="000012CC"/>
    <w:rsid w:val="00007A0E"/>
    <w:rsid w:val="00012C3B"/>
    <w:rsid w:val="000142E0"/>
    <w:rsid w:val="00014307"/>
    <w:rsid w:val="00023D01"/>
    <w:rsid w:val="00024E74"/>
    <w:rsid w:val="00027539"/>
    <w:rsid w:val="00031808"/>
    <w:rsid w:val="00035A3F"/>
    <w:rsid w:val="00037834"/>
    <w:rsid w:val="0005185E"/>
    <w:rsid w:val="000570C8"/>
    <w:rsid w:val="0006023A"/>
    <w:rsid w:val="00061ECE"/>
    <w:rsid w:val="000640C2"/>
    <w:rsid w:val="000748D5"/>
    <w:rsid w:val="00075A23"/>
    <w:rsid w:val="0008200F"/>
    <w:rsid w:val="00082AA0"/>
    <w:rsid w:val="00090261"/>
    <w:rsid w:val="000C3E3D"/>
    <w:rsid w:val="000D2720"/>
    <w:rsid w:val="000D391F"/>
    <w:rsid w:val="000D51CB"/>
    <w:rsid w:val="000D5C94"/>
    <w:rsid w:val="000D5D3B"/>
    <w:rsid w:val="000D7FB5"/>
    <w:rsid w:val="000E71B0"/>
    <w:rsid w:val="000F1FC2"/>
    <w:rsid w:val="00100FB8"/>
    <w:rsid w:val="00110172"/>
    <w:rsid w:val="00146DB1"/>
    <w:rsid w:val="0015236A"/>
    <w:rsid w:val="00154A19"/>
    <w:rsid w:val="00155902"/>
    <w:rsid w:val="00165151"/>
    <w:rsid w:val="00170A83"/>
    <w:rsid w:val="001723A0"/>
    <w:rsid w:val="00175B3B"/>
    <w:rsid w:val="00176864"/>
    <w:rsid w:val="001903A5"/>
    <w:rsid w:val="00190F41"/>
    <w:rsid w:val="0019126C"/>
    <w:rsid w:val="001920D7"/>
    <w:rsid w:val="00192C71"/>
    <w:rsid w:val="0019697F"/>
    <w:rsid w:val="00197234"/>
    <w:rsid w:val="001A3DB3"/>
    <w:rsid w:val="001A78AB"/>
    <w:rsid w:val="001B311A"/>
    <w:rsid w:val="001B3B43"/>
    <w:rsid w:val="001C27E5"/>
    <w:rsid w:val="001C491D"/>
    <w:rsid w:val="001D4851"/>
    <w:rsid w:val="001D5C05"/>
    <w:rsid w:val="001E7CA7"/>
    <w:rsid w:val="001F54FC"/>
    <w:rsid w:val="002053F5"/>
    <w:rsid w:val="00207053"/>
    <w:rsid w:val="00225C1B"/>
    <w:rsid w:val="00227265"/>
    <w:rsid w:val="00235992"/>
    <w:rsid w:val="00235D1F"/>
    <w:rsid w:val="002377EF"/>
    <w:rsid w:val="00245C40"/>
    <w:rsid w:val="00253760"/>
    <w:rsid w:val="00263532"/>
    <w:rsid w:val="00264B3D"/>
    <w:rsid w:val="00273E38"/>
    <w:rsid w:val="002823F4"/>
    <w:rsid w:val="0028558D"/>
    <w:rsid w:val="00290BDB"/>
    <w:rsid w:val="002B06CA"/>
    <w:rsid w:val="002B331B"/>
    <w:rsid w:val="002B431B"/>
    <w:rsid w:val="002C1AEA"/>
    <w:rsid w:val="002C6063"/>
    <w:rsid w:val="002C67D6"/>
    <w:rsid w:val="002D484A"/>
    <w:rsid w:val="002D4ADB"/>
    <w:rsid w:val="002E7661"/>
    <w:rsid w:val="00304DD9"/>
    <w:rsid w:val="0032120E"/>
    <w:rsid w:val="003326DB"/>
    <w:rsid w:val="003359A5"/>
    <w:rsid w:val="00360F3F"/>
    <w:rsid w:val="0037135B"/>
    <w:rsid w:val="003722A3"/>
    <w:rsid w:val="00372551"/>
    <w:rsid w:val="00374FA6"/>
    <w:rsid w:val="00375F86"/>
    <w:rsid w:val="00377D3D"/>
    <w:rsid w:val="00384027"/>
    <w:rsid w:val="00384193"/>
    <w:rsid w:val="00386E9A"/>
    <w:rsid w:val="00392121"/>
    <w:rsid w:val="003A52A5"/>
    <w:rsid w:val="003A57AD"/>
    <w:rsid w:val="003A5A45"/>
    <w:rsid w:val="003C56B6"/>
    <w:rsid w:val="003C6296"/>
    <w:rsid w:val="003D11C5"/>
    <w:rsid w:val="003D757C"/>
    <w:rsid w:val="003E6272"/>
    <w:rsid w:val="003F2795"/>
    <w:rsid w:val="003F7475"/>
    <w:rsid w:val="004036D1"/>
    <w:rsid w:val="00411E57"/>
    <w:rsid w:val="00414655"/>
    <w:rsid w:val="004158BB"/>
    <w:rsid w:val="00416EA0"/>
    <w:rsid w:val="0042526B"/>
    <w:rsid w:val="004300BC"/>
    <w:rsid w:val="00436714"/>
    <w:rsid w:val="00445004"/>
    <w:rsid w:val="0045276A"/>
    <w:rsid w:val="00454644"/>
    <w:rsid w:val="00454898"/>
    <w:rsid w:val="00456453"/>
    <w:rsid w:val="004577CE"/>
    <w:rsid w:val="004653F9"/>
    <w:rsid w:val="0047145C"/>
    <w:rsid w:val="00475654"/>
    <w:rsid w:val="00477DCA"/>
    <w:rsid w:val="00495310"/>
    <w:rsid w:val="0049571A"/>
    <w:rsid w:val="004975DC"/>
    <w:rsid w:val="004A19E1"/>
    <w:rsid w:val="004A67A6"/>
    <w:rsid w:val="004B6CA7"/>
    <w:rsid w:val="004D29FA"/>
    <w:rsid w:val="004D387D"/>
    <w:rsid w:val="004D3F51"/>
    <w:rsid w:val="004D6075"/>
    <w:rsid w:val="004D63BC"/>
    <w:rsid w:val="004D769B"/>
    <w:rsid w:val="004D7D36"/>
    <w:rsid w:val="004F0785"/>
    <w:rsid w:val="005016FA"/>
    <w:rsid w:val="00504BE0"/>
    <w:rsid w:val="00515943"/>
    <w:rsid w:val="0053478D"/>
    <w:rsid w:val="00553C51"/>
    <w:rsid w:val="00557B89"/>
    <w:rsid w:val="00557D2C"/>
    <w:rsid w:val="00571F79"/>
    <w:rsid w:val="00587E4B"/>
    <w:rsid w:val="005966F4"/>
    <w:rsid w:val="005A2452"/>
    <w:rsid w:val="005B6C9F"/>
    <w:rsid w:val="005D0F66"/>
    <w:rsid w:val="005D278D"/>
    <w:rsid w:val="005E269B"/>
    <w:rsid w:val="0060017E"/>
    <w:rsid w:val="006053F9"/>
    <w:rsid w:val="00634D9D"/>
    <w:rsid w:val="00644B4C"/>
    <w:rsid w:val="006474EB"/>
    <w:rsid w:val="006537FA"/>
    <w:rsid w:val="006707C3"/>
    <w:rsid w:val="00673835"/>
    <w:rsid w:val="006957BA"/>
    <w:rsid w:val="006A6599"/>
    <w:rsid w:val="006A78DA"/>
    <w:rsid w:val="006B0889"/>
    <w:rsid w:val="006B125A"/>
    <w:rsid w:val="006B3E14"/>
    <w:rsid w:val="006D1AE4"/>
    <w:rsid w:val="006E133C"/>
    <w:rsid w:val="006E70FB"/>
    <w:rsid w:val="006F745B"/>
    <w:rsid w:val="00707845"/>
    <w:rsid w:val="0071766F"/>
    <w:rsid w:val="007204DF"/>
    <w:rsid w:val="007270BC"/>
    <w:rsid w:val="00750776"/>
    <w:rsid w:val="00761F74"/>
    <w:rsid w:val="007714EA"/>
    <w:rsid w:val="00782664"/>
    <w:rsid w:val="00783B0B"/>
    <w:rsid w:val="00784A81"/>
    <w:rsid w:val="00784EA4"/>
    <w:rsid w:val="00785F0E"/>
    <w:rsid w:val="00794E5D"/>
    <w:rsid w:val="00796315"/>
    <w:rsid w:val="007A0E50"/>
    <w:rsid w:val="007A4D1B"/>
    <w:rsid w:val="007B0180"/>
    <w:rsid w:val="007B0297"/>
    <w:rsid w:val="007B4F39"/>
    <w:rsid w:val="007B6C61"/>
    <w:rsid w:val="007C2417"/>
    <w:rsid w:val="007C4543"/>
    <w:rsid w:val="007D465F"/>
    <w:rsid w:val="007D5B5C"/>
    <w:rsid w:val="007E3B9D"/>
    <w:rsid w:val="007E457E"/>
    <w:rsid w:val="007E6675"/>
    <w:rsid w:val="007F0679"/>
    <w:rsid w:val="007F585E"/>
    <w:rsid w:val="00815B81"/>
    <w:rsid w:val="0082135E"/>
    <w:rsid w:val="00825126"/>
    <w:rsid w:val="008354D2"/>
    <w:rsid w:val="00850150"/>
    <w:rsid w:val="008509AB"/>
    <w:rsid w:val="00853A26"/>
    <w:rsid w:val="00854EFF"/>
    <w:rsid w:val="008700A1"/>
    <w:rsid w:val="008748CD"/>
    <w:rsid w:val="0088654E"/>
    <w:rsid w:val="00886DB6"/>
    <w:rsid w:val="008A5CFD"/>
    <w:rsid w:val="008B5EBC"/>
    <w:rsid w:val="008C25A4"/>
    <w:rsid w:val="008C28A1"/>
    <w:rsid w:val="008C72DA"/>
    <w:rsid w:val="008D219B"/>
    <w:rsid w:val="008E017B"/>
    <w:rsid w:val="008E5DE1"/>
    <w:rsid w:val="008E69F0"/>
    <w:rsid w:val="008F3EDA"/>
    <w:rsid w:val="009031DB"/>
    <w:rsid w:val="00905F4C"/>
    <w:rsid w:val="009260D1"/>
    <w:rsid w:val="0093269E"/>
    <w:rsid w:val="0093628B"/>
    <w:rsid w:val="00936364"/>
    <w:rsid w:val="00937B58"/>
    <w:rsid w:val="0094537F"/>
    <w:rsid w:val="009509AF"/>
    <w:rsid w:val="00950A9E"/>
    <w:rsid w:val="00956EB3"/>
    <w:rsid w:val="00973185"/>
    <w:rsid w:val="0097345A"/>
    <w:rsid w:val="009749F6"/>
    <w:rsid w:val="009777CF"/>
    <w:rsid w:val="00981D75"/>
    <w:rsid w:val="009820D5"/>
    <w:rsid w:val="009834FB"/>
    <w:rsid w:val="00983A23"/>
    <w:rsid w:val="009937A9"/>
    <w:rsid w:val="00993ECD"/>
    <w:rsid w:val="009A05D1"/>
    <w:rsid w:val="009A1DB7"/>
    <w:rsid w:val="009B1232"/>
    <w:rsid w:val="009B49BA"/>
    <w:rsid w:val="009B5027"/>
    <w:rsid w:val="009C34A0"/>
    <w:rsid w:val="009C3B77"/>
    <w:rsid w:val="009C5B6E"/>
    <w:rsid w:val="009D2AE0"/>
    <w:rsid w:val="009E2A6F"/>
    <w:rsid w:val="009E3467"/>
    <w:rsid w:val="009E4EF0"/>
    <w:rsid w:val="009E76D2"/>
    <w:rsid w:val="009F1D9A"/>
    <w:rsid w:val="009F1F85"/>
    <w:rsid w:val="009F59FD"/>
    <w:rsid w:val="009F6AFF"/>
    <w:rsid w:val="00A0209E"/>
    <w:rsid w:val="00A0250C"/>
    <w:rsid w:val="00A02CDB"/>
    <w:rsid w:val="00A32F9E"/>
    <w:rsid w:val="00A41808"/>
    <w:rsid w:val="00A449AF"/>
    <w:rsid w:val="00A464EA"/>
    <w:rsid w:val="00A4714E"/>
    <w:rsid w:val="00A47861"/>
    <w:rsid w:val="00A526E0"/>
    <w:rsid w:val="00A54761"/>
    <w:rsid w:val="00A55E97"/>
    <w:rsid w:val="00A67B3F"/>
    <w:rsid w:val="00A74521"/>
    <w:rsid w:val="00A8142A"/>
    <w:rsid w:val="00A8183D"/>
    <w:rsid w:val="00A97AC3"/>
    <w:rsid w:val="00AA7ACC"/>
    <w:rsid w:val="00AB6C29"/>
    <w:rsid w:val="00AC107B"/>
    <w:rsid w:val="00AF059C"/>
    <w:rsid w:val="00AF1E1D"/>
    <w:rsid w:val="00AF1F95"/>
    <w:rsid w:val="00AF220B"/>
    <w:rsid w:val="00B01EEE"/>
    <w:rsid w:val="00B06983"/>
    <w:rsid w:val="00B075A1"/>
    <w:rsid w:val="00B21471"/>
    <w:rsid w:val="00B22A00"/>
    <w:rsid w:val="00B22E4A"/>
    <w:rsid w:val="00B26C91"/>
    <w:rsid w:val="00B3715C"/>
    <w:rsid w:val="00B47C8B"/>
    <w:rsid w:val="00B51163"/>
    <w:rsid w:val="00B54318"/>
    <w:rsid w:val="00B54AC4"/>
    <w:rsid w:val="00B7273C"/>
    <w:rsid w:val="00B72BB7"/>
    <w:rsid w:val="00BA0C5E"/>
    <w:rsid w:val="00BC3B3B"/>
    <w:rsid w:val="00BD0698"/>
    <w:rsid w:val="00BD0F21"/>
    <w:rsid w:val="00BD378D"/>
    <w:rsid w:val="00BD6996"/>
    <w:rsid w:val="00BE08AA"/>
    <w:rsid w:val="00BE22B3"/>
    <w:rsid w:val="00BF7475"/>
    <w:rsid w:val="00BF7D4D"/>
    <w:rsid w:val="00C0614F"/>
    <w:rsid w:val="00C11461"/>
    <w:rsid w:val="00C1566A"/>
    <w:rsid w:val="00C27E5B"/>
    <w:rsid w:val="00C31E57"/>
    <w:rsid w:val="00C369A6"/>
    <w:rsid w:val="00C36C57"/>
    <w:rsid w:val="00C37922"/>
    <w:rsid w:val="00C42099"/>
    <w:rsid w:val="00C53917"/>
    <w:rsid w:val="00C56525"/>
    <w:rsid w:val="00C73CA1"/>
    <w:rsid w:val="00C80084"/>
    <w:rsid w:val="00C8028D"/>
    <w:rsid w:val="00C84C3D"/>
    <w:rsid w:val="00C87153"/>
    <w:rsid w:val="00C92A21"/>
    <w:rsid w:val="00C9300B"/>
    <w:rsid w:val="00C93807"/>
    <w:rsid w:val="00C95460"/>
    <w:rsid w:val="00C973E3"/>
    <w:rsid w:val="00C9749E"/>
    <w:rsid w:val="00CA06AF"/>
    <w:rsid w:val="00CB118D"/>
    <w:rsid w:val="00CC02FA"/>
    <w:rsid w:val="00CC0368"/>
    <w:rsid w:val="00CC4B2F"/>
    <w:rsid w:val="00CD7A60"/>
    <w:rsid w:val="00CE251E"/>
    <w:rsid w:val="00CF0B91"/>
    <w:rsid w:val="00D0630E"/>
    <w:rsid w:val="00D12AFC"/>
    <w:rsid w:val="00D15C01"/>
    <w:rsid w:val="00D20E45"/>
    <w:rsid w:val="00D2140E"/>
    <w:rsid w:val="00D24629"/>
    <w:rsid w:val="00D268A7"/>
    <w:rsid w:val="00D4127F"/>
    <w:rsid w:val="00D4189F"/>
    <w:rsid w:val="00D54692"/>
    <w:rsid w:val="00D64954"/>
    <w:rsid w:val="00D662A6"/>
    <w:rsid w:val="00D724E3"/>
    <w:rsid w:val="00D77FC7"/>
    <w:rsid w:val="00D9178D"/>
    <w:rsid w:val="00D9196D"/>
    <w:rsid w:val="00D95A36"/>
    <w:rsid w:val="00DA1F46"/>
    <w:rsid w:val="00DA23EC"/>
    <w:rsid w:val="00DA44CE"/>
    <w:rsid w:val="00DB12AA"/>
    <w:rsid w:val="00DB16DE"/>
    <w:rsid w:val="00DB5213"/>
    <w:rsid w:val="00DC73AA"/>
    <w:rsid w:val="00DD34EF"/>
    <w:rsid w:val="00DD6A9C"/>
    <w:rsid w:val="00DE5BB4"/>
    <w:rsid w:val="00DE7D38"/>
    <w:rsid w:val="00DF52B4"/>
    <w:rsid w:val="00E01AB6"/>
    <w:rsid w:val="00E01B59"/>
    <w:rsid w:val="00E02434"/>
    <w:rsid w:val="00E0434F"/>
    <w:rsid w:val="00E104D7"/>
    <w:rsid w:val="00E24939"/>
    <w:rsid w:val="00E42E0A"/>
    <w:rsid w:val="00E54D27"/>
    <w:rsid w:val="00E554E6"/>
    <w:rsid w:val="00E566C2"/>
    <w:rsid w:val="00E61EAA"/>
    <w:rsid w:val="00E674A2"/>
    <w:rsid w:val="00E702E9"/>
    <w:rsid w:val="00E71795"/>
    <w:rsid w:val="00E71C5D"/>
    <w:rsid w:val="00E83C83"/>
    <w:rsid w:val="00E849C3"/>
    <w:rsid w:val="00E909AE"/>
    <w:rsid w:val="00E91C9E"/>
    <w:rsid w:val="00E97035"/>
    <w:rsid w:val="00EB2181"/>
    <w:rsid w:val="00EC19A9"/>
    <w:rsid w:val="00EC3AA9"/>
    <w:rsid w:val="00ED0ADF"/>
    <w:rsid w:val="00EE1CB5"/>
    <w:rsid w:val="00EE28B6"/>
    <w:rsid w:val="00EE725F"/>
    <w:rsid w:val="00F03E92"/>
    <w:rsid w:val="00F049B0"/>
    <w:rsid w:val="00F0789D"/>
    <w:rsid w:val="00F173F2"/>
    <w:rsid w:val="00F265B8"/>
    <w:rsid w:val="00F26A4F"/>
    <w:rsid w:val="00F27949"/>
    <w:rsid w:val="00F30148"/>
    <w:rsid w:val="00F318FE"/>
    <w:rsid w:val="00F450F4"/>
    <w:rsid w:val="00F6075A"/>
    <w:rsid w:val="00F62967"/>
    <w:rsid w:val="00F6530B"/>
    <w:rsid w:val="00F671CB"/>
    <w:rsid w:val="00F71892"/>
    <w:rsid w:val="00F745DC"/>
    <w:rsid w:val="00F74E14"/>
    <w:rsid w:val="00F75A4D"/>
    <w:rsid w:val="00F8767C"/>
    <w:rsid w:val="00FB2378"/>
    <w:rsid w:val="00FC38AA"/>
    <w:rsid w:val="00FD28AD"/>
    <w:rsid w:val="00FF0101"/>
    <w:rsid w:val="00FF64CB"/>
    <w:rsid w:val="00FF6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362B"/>
  <w15:chartTrackingRefBased/>
  <w15:docId w15:val="{D73BB253-8264-41DE-ADCE-8DAAECFA2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B3B"/>
  </w:style>
  <w:style w:type="paragraph" w:styleId="Footer">
    <w:name w:val="footer"/>
    <w:basedOn w:val="Normal"/>
    <w:link w:val="FooterChar"/>
    <w:uiPriority w:val="99"/>
    <w:unhideWhenUsed/>
    <w:rsid w:val="00175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B3B"/>
  </w:style>
  <w:style w:type="paragraph" w:styleId="NormalWeb">
    <w:name w:val="Normal (Web)"/>
    <w:basedOn w:val="Normal"/>
    <w:uiPriority w:val="99"/>
    <w:semiHidden/>
    <w:unhideWhenUsed/>
    <w:rsid w:val="00175B3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B6CA7"/>
    <w:rPr>
      <w:color w:val="0563C1" w:themeColor="hyperlink"/>
      <w:u w:val="single"/>
    </w:rPr>
  </w:style>
  <w:style w:type="character" w:styleId="UnresolvedMention">
    <w:name w:val="Unresolved Mention"/>
    <w:basedOn w:val="DefaultParagraphFont"/>
    <w:uiPriority w:val="99"/>
    <w:semiHidden/>
    <w:unhideWhenUsed/>
    <w:rsid w:val="004B6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30686">
      <w:bodyDiv w:val="1"/>
      <w:marLeft w:val="0"/>
      <w:marRight w:val="0"/>
      <w:marTop w:val="0"/>
      <w:marBottom w:val="0"/>
      <w:divBdr>
        <w:top w:val="none" w:sz="0" w:space="0" w:color="auto"/>
        <w:left w:val="none" w:sz="0" w:space="0" w:color="auto"/>
        <w:bottom w:val="none" w:sz="0" w:space="0" w:color="auto"/>
        <w:right w:val="none" w:sz="0" w:space="0" w:color="auto"/>
      </w:divBdr>
    </w:div>
    <w:div w:id="140927994">
      <w:bodyDiv w:val="1"/>
      <w:marLeft w:val="0"/>
      <w:marRight w:val="0"/>
      <w:marTop w:val="0"/>
      <w:marBottom w:val="0"/>
      <w:divBdr>
        <w:top w:val="none" w:sz="0" w:space="0" w:color="auto"/>
        <w:left w:val="none" w:sz="0" w:space="0" w:color="auto"/>
        <w:bottom w:val="none" w:sz="0" w:space="0" w:color="auto"/>
        <w:right w:val="none" w:sz="0" w:space="0" w:color="auto"/>
      </w:divBdr>
      <w:divsChild>
        <w:div w:id="763569312">
          <w:marLeft w:val="0"/>
          <w:marRight w:val="4800"/>
          <w:marTop w:val="0"/>
          <w:marBottom w:val="0"/>
          <w:divBdr>
            <w:top w:val="single" w:sz="2" w:space="0" w:color="EEEEEE"/>
            <w:left w:val="single" w:sz="2" w:space="0" w:color="EEEEEE"/>
            <w:bottom w:val="single" w:sz="2" w:space="0" w:color="EEEEEE"/>
            <w:right w:val="single" w:sz="2" w:space="0" w:color="EEEEEE"/>
          </w:divBdr>
          <w:divsChild>
            <w:div w:id="40530035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694458294">
          <w:marLeft w:val="4800"/>
          <w:marRight w:val="4800"/>
          <w:marTop w:val="0"/>
          <w:marBottom w:val="0"/>
          <w:divBdr>
            <w:top w:val="single" w:sz="2" w:space="0" w:color="EEEEEE"/>
            <w:left w:val="single" w:sz="2" w:space="0" w:color="EEEEEE"/>
            <w:bottom w:val="single" w:sz="2" w:space="0" w:color="EEEEEE"/>
            <w:right w:val="single" w:sz="2" w:space="0" w:color="EEEEEE"/>
          </w:divBdr>
          <w:divsChild>
            <w:div w:id="679429891">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45850201">
          <w:marLeft w:val="4800"/>
          <w:marRight w:val="4800"/>
          <w:marTop w:val="0"/>
          <w:marBottom w:val="0"/>
          <w:divBdr>
            <w:top w:val="single" w:sz="2" w:space="0" w:color="EEEEEE"/>
            <w:left w:val="single" w:sz="2" w:space="0" w:color="EEEEEE"/>
            <w:bottom w:val="single" w:sz="2" w:space="0" w:color="EEEEEE"/>
            <w:right w:val="single" w:sz="2" w:space="0" w:color="EEEEEE"/>
          </w:divBdr>
          <w:divsChild>
            <w:div w:id="43636811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6293650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12515064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340009990">
      <w:bodyDiv w:val="1"/>
      <w:marLeft w:val="0"/>
      <w:marRight w:val="0"/>
      <w:marTop w:val="0"/>
      <w:marBottom w:val="0"/>
      <w:divBdr>
        <w:top w:val="none" w:sz="0" w:space="0" w:color="auto"/>
        <w:left w:val="none" w:sz="0" w:space="0" w:color="auto"/>
        <w:bottom w:val="none" w:sz="0" w:space="0" w:color="auto"/>
        <w:right w:val="none" w:sz="0" w:space="0" w:color="auto"/>
      </w:divBdr>
      <w:divsChild>
        <w:div w:id="1622222869">
          <w:marLeft w:val="274"/>
          <w:marRight w:val="0"/>
          <w:marTop w:val="0"/>
          <w:marBottom w:val="0"/>
          <w:divBdr>
            <w:top w:val="none" w:sz="0" w:space="0" w:color="auto"/>
            <w:left w:val="none" w:sz="0" w:space="0" w:color="auto"/>
            <w:bottom w:val="none" w:sz="0" w:space="0" w:color="auto"/>
            <w:right w:val="none" w:sz="0" w:space="0" w:color="auto"/>
          </w:divBdr>
        </w:div>
        <w:div w:id="17783047">
          <w:marLeft w:val="274"/>
          <w:marRight w:val="0"/>
          <w:marTop w:val="0"/>
          <w:marBottom w:val="0"/>
          <w:divBdr>
            <w:top w:val="none" w:sz="0" w:space="0" w:color="auto"/>
            <w:left w:val="none" w:sz="0" w:space="0" w:color="auto"/>
            <w:bottom w:val="none" w:sz="0" w:space="0" w:color="auto"/>
            <w:right w:val="none" w:sz="0" w:space="0" w:color="auto"/>
          </w:divBdr>
        </w:div>
        <w:div w:id="861015037">
          <w:marLeft w:val="274"/>
          <w:marRight w:val="0"/>
          <w:marTop w:val="0"/>
          <w:marBottom w:val="0"/>
          <w:divBdr>
            <w:top w:val="none" w:sz="0" w:space="0" w:color="auto"/>
            <w:left w:val="none" w:sz="0" w:space="0" w:color="auto"/>
            <w:bottom w:val="none" w:sz="0" w:space="0" w:color="auto"/>
            <w:right w:val="none" w:sz="0" w:space="0" w:color="auto"/>
          </w:divBdr>
        </w:div>
        <w:div w:id="376853387">
          <w:marLeft w:val="274"/>
          <w:marRight w:val="0"/>
          <w:marTop w:val="0"/>
          <w:marBottom w:val="0"/>
          <w:divBdr>
            <w:top w:val="none" w:sz="0" w:space="0" w:color="auto"/>
            <w:left w:val="none" w:sz="0" w:space="0" w:color="auto"/>
            <w:bottom w:val="none" w:sz="0" w:space="0" w:color="auto"/>
            <w:right w:val="none" w:sz="0" w:space="0" w:color="auto"/>
          </w:divBdr>
        </w:div>
      </w:divsChild>
    </w:div>
    <w:div w:id="854614971">
      <w:bodyDiv w:val="1"/>
      <w:marLeft w:val="0"/>
      <w:marRight w:val="0"/>
      <w:marTop w:val="0"/>
      <w:marBottom w:val="0"/>
      <w:divBdr>
        <w:top w:val="none" w:sz="0" w:space="0" w:color="auto"/>
        <w:left w:val="none" w:sz="0" w:space="0" w:color="auto"/>
        <w:bottom w:val="none" w:sz="0" w:space="0" w:color="auto"/>
        <w:right w:val="none" w:sz="0" w:space="0" w:color="auto"/>
      </w:divBdr>
    </w:div>
    <w:div w:id="999192580">
      <w:bodyDiv w:val="1"/>
      <w:marLeft w:val="0"/>
      <w:marRight w:val="0"/>
      <w:marTop w:val="0"/>
      <w:marBottom w:val="0"/>
      <w:divBdr>
        <w:top w:val="none" w:sz="0" w:space="0" w:color="auto"/>
        <w:left w:val="none" w:sz="0" w:space="0" w:color="auto"/>
        <w:bottom w:val="none" w:sz="0" w:space="0" w:color="auto"/>
        <w:right w:val="none" w:sz="0" w:space="0" w:color="auto"/>
      </w:divBdr>
    </w:div>
    <w:div w:id="1032072299">
      <w:bodyDiv w:val="1"/>
      <w:marLeft w:val="0"/>
      <w:marRight w:val="0"/>
      <w:marTop w:val="0"/>
      <w:marBottom w:val="0"/>
      <w:divBdr>
        <w:top w:val="none" w:sz="0" w:space="0" w:color="auto"/>
        <w:left w:val="none" w:sz="0" w:space="0" w:color="auto"/>
        <w:bottom w:val="none" w:sz="0" w:space="0" w:color="auto"/>
        <w:right w:val="none" w:sz="0" w:space="0" w:color="auto"/>
      </w:divBdr>
    </w:div>
    <w:div w:id="19086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renaissance.com/wp-content/uploads/2014/03/learning-progressions-supporting-instruction-and-formative-assessment.pdf" TargetMode="External"/><Relationship Id="rId18" Type="http://schemas.openxmlformats.org/officeDocument/2006/relationships/hyperlink" Target="https://www.walesonline.co.uk/news/wales-news/warning-planned-cuts-school-budget-28624935" TargetMode="External"/><Relationship Id="rId26" Type="http://schemas.openxmlformats.org/officeDocument/2006/relationships/hyperlink" Target="https://hwb.gov.wales/curriculum-for-wales/introduction-to-curriculum-for-wales-guidance/#progression-and-assessment-at-the-heart-of-curriculum-design" TargetMode="External"/><Relationship Id="rId3" Type="http://schemas.openxmlformats.org/officeDocument/2006/relationships/styles" Target="styles.xml"/><Relationship Id="rId21" Type="http://schemas.openxmlformats.org/officeDocument/2006/relationships/hyperlink" Target="https://speechandlanguage.info/"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www.youtube.com/watch?v=eWX5Vl93KV4" TargetMode="External"/><Relationship Id="rId25" Type="http://schemas.openxmlformats.org/officeDocument/2006/relationships/hyperlink" Target="https://hwb.gov.wales/curriculum-for-wales/designing-your-curriculum/principles-for-designing-your-curriculum/#descriptions-of-learn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asuwt.org.uk/static/uploaded/68ddda7f-afca-420c-a18798ea9271695f.pdf" TargetMode="External"/><Relationship Id="rId20" Type="http://schemas.openxmlformats.org/officeDocument/2006/relationships/hyperlink" Target="https://speechandlanguage.org.uk/help-for-families/ages-and-stages/"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hwb.gov.wales/curriculum-for-wales/cross-curricular-skills-frameworks/literacy-and-numeracy-framewor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news/uk-wales-49977804" TargetMode="External"/><Relationship Id="rId23" Type="http://schemas.openxmlformats.org/officeDocument/2006/relationships/hyperlink" Target="https://www.gov.wales/sites/default/files/publications/2018-05/guidance-inclusion-and-pupil-support_0.pdf" TargetMode="External"/><Relationship Id="rId28" Type="http://schemas.openxmlformats.org/officeDocument/2006/relationships/hyperlink" Target="https://hwb.gov.wales/curriculum-for-wales/introduction-to-curriculum-for-wales-guidance/" TargetMode="External"/><Relationship Id="rId10" Type="http://schemas.openxmlformats.org/officeDocument/2006/relationships/hyperlink" Target="https://www.jstor.org/stable/43820808" TargetMode="External"/><Relationship Id="rId19" Type="http://schemas.openxmlformats.org/officeDocument/2006/relationships/hyperlink" Target="https://speechandlanguage.info/resources/perch/pdf/impactbrochurewithbhamstudywithilltechicalreport.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stor.org/stable/4179307" TargetMode="External"/><Relationship Id="rId14" Type="http://schemas.openxmlformats.org/officeDocument/2006/relationships/hyperlink" Target="https://educationendowmentfoundation.org.uk/news/eef-blog-the-impact-of-teaching-assistants-a-holistic-picture" TargetMode="External"/><Relationship Id="rId22" Type="http://schemas.openxmlformats.org/officeDocument/2006/relationships/hyperlink" Target="https://www.gov.wales/well-being-of-future-generations-wales" TargetMode="External"/><Relationship Id="rId27" Type="http://schemas.openxmlformats.org/officeDocument/2006/relationships/hyperlink" Target="https://www.gov.wales/sites/default/files/publications/2020-10/review-of-school-spending-in-wales.pdf" TargetMode="External"/><Relationship Id="rId30" Type="http://schemas.openxmlformats.org/officeDocument/2006/relationships/header" Target="header1.xml"/><Relationship Id="rId8" Type="http://schemas.openxmlformats.org/officeDocument/2006/relationships/hyperlink" Target="https://www.youtube.com/watch?v=nWAtOkeuWus&amp;list=PLTZvaU9CIF5tfIXnHAp-RQnbqSMAEF4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91343-E531-49FF-9EA2-E16976BD7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5502</Words>
  <Characters>31968</Characters>
  <Application>Microsoft Office Word</Application>
  <DocSecurity>0</DocSecurity>
  <Lines>491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Preece</dc:creator>
  <cp:keywords/>
  <dc:description/>
  <cp:lastModifiedBy>Phoebe Preece</cp:lastModifiedBy>
  <cp:revision>382</cp:revision>
  <dcterms:created xsi:type="dcterms:W3CDTF">2024-03-13T10:03:00Z</dcterms:created>
  <dcterms:modified xsi:type="dcterms:W3CDTF">2024-04-07T13:09:00Z</dcterms:modified>
</cp:coreProperties>
</file>