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09741" w14:textId="77777777" w:rsidR="00D253D5" w:rsidRPr="00F72583" w:rsidRDefault="00D253D5" w:rsidP="00D253D5">
      <w:pPr>
        <w:rPr>
          <w:rFonts w:cs="Times New Roman"/>
          <w:szCs w:val="24"/>
        </w:rPr>
      </w:pPr>
    </w:p>
    <w:p w14:paraId="0B073E9B" w14:textId="77777777" w:rsidR="00D253D5" w:rsidRPr="00F72583" w:rsidRDefault="00D253D5" w:rsidP="00D253D5">
      <w:pPr>
        <w:rPr>
          <w:rFonts w:cs="Times New Roman"/>
          <w:szCs w:val="24"/>
        </w:rPr>
      </w:pPr>
    </w:p>
    <w:p w14:paraId="2FF9774F" w14:textId="77777777" w:rsidR="00D253D5" w:rsidRPr="00F72583" w:rsidRDefault="00D253D5" w:rsidP="00D253D5">
      <w:pPr>
        <w:rPr>
          <w:rFonts w:cs="Times New Roman"/>
          <w:szCs w:val="24"/>
        </w:rPr>
      </w:pPr>
    </w:p>
    <w:p w14:paraId="1062D19E" w14:textId="77777777" w:rsidR="00D253D5" w:rsidRPr="00F72583" w:rsidRDefault="00D253D5" w:rsidP="00D253D5">
      <w:pPr>
        <w:rPr>
          <w:rFonts w:cs="Times New Roman"/>
          <w:szCs w:val="24"/>
        </w:rPr>
      </w:pPr>
    </w:p>
    <w:p w14:paraId="3A104B8D" w14:textId="77777777" w:rsidR="00D253D5" w:rsidRPr="00F72583" w:rsidRDefault="00D253D5" w:rsidP="00D253D5">
      <w:pPr>
        <w:rPr>
          <w:rFonts w:cs="Times New Roman"/>
          <w:szCs w:val="24"/>
        </w:rPr>
      </w:pPr>
    </w:p>
    <w:p w14:paraId="1E2F400F" w14:textId="77777777" w:rsidR="00D253D5" w:rsidRPr="00F72583" w:rsidRDefault="00D253D5" w:rsidP="00D253D5">
      <w:pPr>
        <w:rPr>
          <w:rFonts w:cs="Times New Roman"/>
          <w:szCs w:val="24"/>
        </w:rPr>
      </w:pPr>
    </w:p>
    <w:p w14:paraId="15B93F24" w14:textId="77777777" w:rsidR="00D253D5" w:rsidRPr="00F72583" w:rsidRDefault="00D253D5" w:rsidP="00D253D5">
      <w:pPr>
        <w:rPr>
          <w:rFonts w:cs="Times New Roman"/>
          <w:szCs w:val="24"/>
        </w:rPr>
      </w:pPr>
    </w:p>
    <w:p w14:paraId="7EB80AB0" w14:textId="77777777" w:rsidR="00D253D5" w:rsidRPr="00F72583" w:rsidRDefault="00D253D5" w:rsidP="00D253D5">
      <w:pPr>
        <w:rPr>
          <w:rFonts w:cs="Times New Roman"/>
          <w:szCs w:val="24"/>
        </w:rPr>
      </w:pPr>
    </w:p>
    <w:p w14:paraId="757EEE22" w14:textId="77777777" w:rsidR="00D253D5" w:rsidRPr="00F72583" w:rsidRDefault="00D253D5" w:rsidP="00D253D5">
      <w:pPr>
        <w:rPr>
          <w:rFonts w:cs="Times New Roman"/>
          <w:szCs w:val="24"/>
        </w:rPr>
      </w:pPr>
    </w:p>
    <w:p w14:paraId="21827348" w14:textId="77777777" w:rsidR="00D253D5" w:rsidRPr="00F72583" w:rsidRDefault="00D253D5" w:rsidP="00D253D5">
      <w:pPr>
        <w:rPr>
          <w:rFonts w:cs="Times New Roman"/>
          <w:szCs w:val="24"/>
        </w:rPr>
      </w:pPr>
    </w:p>
    <w:p w14:paraId="3C814006" w14:textId="10A48583" w:rsidR="003F6BC7" w:rsidRPr="003264F1" w:rsidRDefault="00990EE7" w:rsidP="003F6BC7">
      <w:pPr>
        <w:tabs>
          <w:tab w:val="center" w:pos="4513"/>
          <w:tab w:val="left" w:pos="6705"/>
        </w:tabs>
        <w:spacing w:line="480" w:lineRule="auto"/>
        <w:jc w:val="left"/>
        <w:rPr>
          <w:rFonts w:cs="Times New Roman"/>
          <w:b/>
          <w:szCs w:val="24"/>
        </w:rPr>
      </w:pPr>
      <w:r w:rsidRPr="00990EE7">
        <w:rPr>
          <w:rFonts w:cs="Times New Roman"/>
          <w:b/>
          <w:bCs/>
          <w:szCs w:val="24"/>
        </w:rPr>
        <w:t xml:space="preserve">        </w:t>
      </w:r>
      <w:r w:rsidR="003F6BC7">
        <w:rPr>
          <w:rFonts w:cs="Times New Roman"/>
          <w:b/>
          <w:bCs/>
          <w:szCs w:val="24"/>
        </w:rPr>
        <w:t xml:space="preserve">                            </w:t>
      </w:r>
      <w:r w:rsidR="003F6BC7">
        <w:rPr>
          <w:rFonts w:cs="Times New Roman"/>
          <w:b/>
          <w:szCs w:val="24"/>
        </w:rPr>
        <w:t>Human Resource Management (LCMB7000)</w:t>
      </w:r>
    </w:p>
    <w:p w14:paraId="458201F8" w14:textId="03681BC2" w:rsidR="003F6BC7" w:rsidRPr="003264F1" w:rsidRDefault="003F6BC7" w:rsidP="003F6BC7">
      <w:pPr>
        <w:spacing w:line="480" w:lineRule="auto"/>
        <w:jc w:val="center"/>
        <w:rPr>
          <w:rFonts w:cs="Times New Roman"/>
          <w:b/>
          <w:szCs w:val="24"/>
        </w:rPr>
      </w:pPr>
      <w:r>
        <w:rPr>
          <w:rFonts w:cs="Times New Roman"/>
          <w:b/>
          <w:szCs w:val="24"/>
        </w:rPr>
        <w:t xml:space="preserve">Assessment </w:t>
      </w:r>
      <w:r>
        <w:rPr>
          <w:rFonts w:cs="Times New Roman"/>
          <w:b/>
          <w:szCs w:val="24"/>
        </w:rPr>
        <w:t>2</w:t>
      </w:r>
    </w:p>
    <w:p w14:paraId="27924E21" w14:textId="77777777" w:rsidR="003F6BC7" w:rsidRPr="00F42162" w:rsidRDefault="003F6BC7" w:rsidP="003F6BC7">
      <w:pPr>
        <w:spacing w:line="480" w:lineRule="auto"/>
        <w:jc w:val="center"/>
        <w:rPr>
          <w:rFonts w:cs="Times New Roman"/>
          <w:b/>
          <w:szCs w:val="24"/>
        </w:rPr>
      </w:pPr>
      <w:r>
        <w:rPr>
          <w:rFonts w:cs="Times New Roman"/>
          <w:b/>
          <w:szCs w:val="24"/>
        </w:rPr>
        <w:t xml:space="preserve">Name: </w:t>
      </w:r>
      <w:r w:rsidRPr="006D3E3E">
        <w:rPr>
          <w:rFonts w:cs="Times New Roman"/>
          <w:bCs/>
          <w:szCs w:val="24"/>
        </w:rPr>
        <w:t>Nkechi Jefia</w:t>
      </w:r>
    </w:p>
    <w:p w14:paraId="32CC02F5" w14:textId="77777777" w:rsidR="003F6BC7" w:rsidRDefault="003F6BC7" w:rsidP="003F6BC7">
      <w:pPr>
        <w:spacing w:line="480" w:lineRule="auto"/>
        <w:jc w:val="center"/>
        <w:rPr>
          <w:rFonts w:cs="Times New Roman"/>
          <w:szCs w:val="24"/>
        </w:rPr>
      </w:pPr>
      <w:r>
        <w:rPr>
          <w:rFonts w:cs="Times New Roman"/>
          <w:b/>
          <w:szCs w:val="24"/>
        </w:rPr>
        <w:t xml:space="preserve">ID: </w:t>
      </w:r>
      <w:r>
        <w:rPr>
          <w:rFonts w:cs="Times New Roman"/>
          <w:szCs w:val="24"/>
        </w:rPr>
        <w:t>1714551</w:t>
      </w:r>
    </w:p>
    <w:p w14:paraId="579A48F8" w14:textId="77777777" w:rsidR="003F6BC7" w:rsidRDefault="003F6BC7" w:rsidP="003F6BC7">
      <w:pPr>
        <w:spacing w:line="480" w:lineRule="auto"/>
        <w:jc w:val="center"/>
      </w:pPr>
      <w:r w:rsidRPr="004A2196">
        <w:rPr>
          <w:b/>
          <w:bCs/>
        </w:rPr>
        <w:t>Lecturer:</w:t>
      </w:r>
      <w:r>
        <w:t xml:space="preserve"> Dr Gladius </w:t>
      </w:r>
      <w:proofErr w:type="spellStart"/>
      <w:r>
        <w:t>Kulothungan</w:t>
      </w:r>
      <w:proofErr w:type="spellEnd"/>
    </w:p>
    <w:p w14:paraId="73D8CCA0" w14:textId="54EE355F" w:rsidR="00E2753F" w:rsidRPr="005D791B" w:rsidRDefault="003F6BC7" w:rsidP="003F6BC7">
      <w:pPr>
        <w:jc w:val="center"/>
        <w:rPr>
          <w:rFonts w:eastAsia="Times New Roman" w:cs="Times New Roman"/>
          <w:szCs w:val="24"/>
          <w:lang w:eastAsia="en-GB"/>
        </w:rPr>
      </w:pPr>
      <w:r w:rsidRPr="004A2196">
        <w:rPr>
          <w:b/>
          <w:bCs/>
        </w:rPr>
        <w:t>Date:</w:t>
      </w:r>
      <w:r>
        <w:t xml:space="preserve"> 25/04/2022</w:t>
      </w:r>
    </w:p>
    <w:p w14:paraId="61E75475" w14:textId="77777777" w:rsidR="00D253D5" w:rsidRPr="005D791B" w:rsidRDefault="00D253D5" w:rsidP="005D791B">
      <w:pPr>
        <w:rPr>
          <w:lang w:eastAsia="en-GB"/>
        </w:rPr>
      </w:pPr>
    </w:p>
    <w:p w14:paraId="029FE885" w14:textId="77777777" w:rsidR="00D253D5" w:rsidRPr="00011513" w:rsidRDefault="00D253D5">
      <w:pPr>
        <w:spacing w:line="259" w:lineRule="auto"/>
        <w:jc w:val="left"/>
        <w:rPr>
          <w:rFonts w:eastAsia="Times New Roman" w:cs="Times New Roman"/>
          <w:b/>
          <w:szCs w:val="24"/>
          <w:lang w:eastAsia="en-GB"/>
        </w:rPr>
      </w:pPr>
      <w:r w:rsidRPr="005D791B">
        <w:rPr>
          <w:rFonts w:eastAsia="Times New Roman" w:cs="Times New Roman"/>
          <w:szCs w:val="24"/>
          <w:lang w:eastAsia="en-GB"/>
        </w:rPr>
        <w:br w:type="page"/>
      </w:r>
    </w:p>
    <w:sdt>
      <w:sdtPr>
        <w:rPr>
          <w:rFonts w:asciiTheme="minorHAnsi" w:eastAsiaTheme="minorEastAsia" w:hAnsiTheme="minorHAnsi" w:cs="Times New Roman"/>
          <w:color w:val="auto"/>
          <w:sz w:val="22"/>
          <w:szCs w:val="22"/>
        </w:rPr>
        <w:id w:val="-2135556394"/>
        <w:docPartObj>
          <w:docPartGallery w:val="Table of Contents"/>
          <w:docPartUnique/>
        </w:docPartObj>
      </w:sdtPr>
      <w:sdtEndPr/>
      <w:sdtContent>
        <w:p w14:paraId="7625F2D3" w14:textId="76A04937" w:rsidR="00E2753F" w:rsidRPr="00E2753F" w:rsidRDefault="00E2753F" w:rsidP="00E2753F">
          <w:pPr>
            <w:pStyle w:val="TOCHeading"/>
            <w:jc w:val="center"/>
            <w:rPr>
              <w:rFonts w:ascii="Times New Roman" w:hAnsi="Times New Roman" w:cs="Times New Roman"/>
              <w:color w:val="auto"/>
              <w:sz w:val="28"/>
              <w:szCs w:val="28"/>
              <w:u w:val="single"/>
            </w:rPr>
          </w:pPr>
          <w:r w:rsidRPr="00E2753F">
            <w:rPr>
              <w:rFonts w:ascii="Times New Roman" w:hAnsi="Times New Roman" w:cs="Times New Roman"/>
              <w:color w:val="auto"/>
              <w:sz w:val="28"/>
              <w:szCs w:val="28"/>
              <w:u w:val="single"/>
            </w:rPr>
            <w:t>Table of Contents</w:t>
          </w:r>
        </w:p>
        <w:p w14:paraId="63411A39" w14:textId="0CA6CD7D" w:rsidR="00A04A63" w:rsidRPr="00E2753F" w:rsidRDefault="00A04A63" w:rsidP="00A04A63">
          <w:pPr>
            <w:pStyle w:val="TOCHeading"/>
            <w:rPr>
              <w:rFonts w:ascii="Times New Roman" w:hAnsi="Times New Roman" w:cs="Times New Roman"/>
              <w:color w:val="auto"/>
              <w:sz w:val="28"/>
              <w:szCs w:val="28"/>
              <w:lang w:val="en-GB"/>
            </w:rPr>
          </w:pPr>
          <w:r w:rsidRPr="00E2753F">
            <w:rPr>
              <w:rFonts w:ascii="Times New Roman" w:hAnsi="Times New Roman" w:cs="Times New Roman"/>
              <w:b/>
              <w:bCs/>
              <w:color w:val="auto"/>
              <w:lang w:val="en-GB"/>
            </w:rPr>
            <w:br/>
          </w:r>
          <w:r w:rsidRPr="00E2753F">
            <w:rPr>
              <w:rFonts w:ascii="Times New Roman" w:hAnsi="Times New Roman" w:cs="Times New Roman"/>
              <w:color w:val="auto"/>
              <w:sz w:val="28"/>
              <w:szCs w:val="28"/>
              <w:lang w:val="en-GB"/>
            </w:rPr>
            <w:t>1) Introduction </w:t>
          </w:r>
        </w:p>
        <w:p w14:paraId="5397E7DB" w14:textId="77777777"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2) company background </w:t>
          </w:r>
        </w:p>
        <w:p w14:paraId="05A68CA9" w14:textId="4CF52B16"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3)</w:t>
          </w:r>
          <w:r w:rsidRPr="00E2753F">
            <w:rPr>
              <w:rFonts w:ascii="Times New Roman" w:hAnsi="Times New Roman" w:cs="Times New Roman"/>
              <w:color w:val="auto"/>
              <w:sz w:val="28"/>
              <w:szCs w:val="28"/>
              <w:lang w:val="en-GB"/>
            </w:rPr>
            <w:t xml:space="preserve"> High-performance</w:t>
          </w:r>
          <w:r w:rsidRPr="00A04A63">
            <w:rPr>
              <w:rFonts w:ascii="Times New Roman" w:hAnsi="Times New Roman" w:cs="Times New Roman"/>
              <w:color w:val="auto"/>
              <w:sz w:val="28"/>
              <w:szCs w:val="28"/>
              <w:lang w:val="en-GB"/>
            </w:rPr>
            <w:t xml:space="preserve"> culture strategy in staffing Retention </w:t>
          </w:r>
        </w:p>
        <w:p w14:paraId="616EE98A" w14:textId="642AA964"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4)</w:t>
          </w:r>
          <w:r w:rsidRPr="00E2753F">
            <w:rPr>
              <w:rFonts w:ascii="Times New Roman" w:hAnsi="Times New Roman" w:cs="Times New Roman"/>
              <w:color w:val="auto"/>
              <w:sz w:val="28"/>
              <w:szCs w:val="28"/>
              <w:lang w:val="en-GB"/>
            </w:rPr>
            <w:t xml:space="preserve"> </w:t>
          </w:r>
          <w:r w:rsidRPr="00A04A63">
            <w:rPr>
              <w:rFonts w:ascii="Times New Roman" w:hAnsi="Times New Roman" w:cs="Times New Roman"/>
              <w:color w:val="auto"/>
              <w:sz w:val="28"/>
              <w:szCs w:val="28"/>
              <w:lang w:val="en-GB"/>
            </w:rPr>
            <w:t>Initiating and leading the change management.</w:t>
          </w:r>
        </w:p>
        <w:p w14:paraId="77022B2C" w14:textId="42D3D9A9"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5)</w:t>
          </w:r>
          <w:r w:rsidRPr="00E2753F">
            <w:rPr>
              <w:rFonts w:ascii="Times New Roman" w:hAnsi="Times New Roman" w:cs="Times New Roman"/>
              <w:color w:val="auto"/>
              <w:sz w:val="28"/>
              <w:szCs w:val="28"/>
              <w:lang w:val="en-GB"/>
            </w:rPr>
            <w:t xml:space="preserve"> </w:t>
          </w:r>
          <w:r w:rsidRPr="00A04A63">
            <w:rPr>
              <w:rFonts w:ascii="Times New Roman" w:hAnsi="Times New Roman" w:cs="Times New Roman"/>
              <w:color w:val="auto"/>
              <w:sz w:val="28"/>
              <w:szCs w:val="28"/>
              <w:lang w:val="en-GB"/>
            </w:rPr>
            <w:t xml:space="preserve">Strategies to make team members </w:t>
          </w:r>
          <w:proofErr w:type="gramStart"/>
          <w:r w:rsidRPr="00A04A63">
            <w:rPr>
              <w:rFonts w:ascii="Times New Roman" w:hAnsi="Times New Roman" w:cs="Times New Roman"/>
              <w:color w:val="auto"/>
              <w:sz w:val="28"/>
              <w:szCs w:val="28"/>
              <w:lang w:val="en-GB"/>
            </w:rPr>
            <w:t>Valued,</w:t>
          </w:r>
          <w:r w:rsidRPr="00E2753F">
            <w:rPr>
              <w:rFonts w:ascii="Times New Roman" w:hAnsi="Times New Roman" w:cs="Times New Roman"/>
              <w:color w:val="auto"/>
              <w:sz w:val="28"/>
              <w:szCs w:val="28"/>
              <w:lang w:val="en-GB"/>
            </w:rPr>
            <w:t xml:space="preserve"> and</w:t>
          </w:r>
          <w:proofErr w:type="gramEnd"/>
          <w:r w:rsidRPr="00E2753F">
            <w:rPr>
              <w:rFonts w:ascii="Times New Roman" w:hAnsi="Times New Roman" w:cs="Times New Roman"/>
              <w:color w:val="auto"/>
              <w:sz w:val="28"/>
              <w:szCs w:val="28"/>
              <w:lang w:val="en-GB"/>
            </w:rPr>
            <w:t xml:space="preserve"> </w:t>
          </w:r>
          <w:r w:rsidRPr="00A04A63">
            <w:rPr>
              <w:rFonts w:ascii="Times New Roman" w:hAnsi="Times New Roman" w:cs="Times New Roman"/>
              <w:color w:val="auto"/>
              <w:sz w:val="28"/>
              <w:szCs w:val="28"/>
              <w:lang w:val="en-GB"/>
            </w:rPr>
            <w:t>appreciated.</w:t>
          </w:r>
        </w:p>
        <w:p w14:paraId="293F213C" w14:textId="514331C6"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6)</w:t>
          </w:r>
          <w:r w:rsidRPr="00E2753F">
            <w:rPr>
              <w:rFonts w:ascii="Times New Roman" w:hAnsi="Times New Roman" w:cs="Times New Roman"/>
              <w:color w:val="auto"/>
              <w:sz w:val="28"/>
              <w:szCs w:val="28"/>
              <w:lang w:val="en-GB"/>
            </w:rPr>
            <w:t xml:space="preserve"> </w:t>
          </w:r>
          <w:r w:rsidRPr="00A04A63">
            <w:rPr>
              <w:rFonts w:ascii="Times New Roman" w:hAnsi="Times New Roman" w:cs="Times New Roman"/>
              <w:color w:val="auto"/>
              <w:sz w:val="28"/>
              <w:szCs w:val="28"/>
              <w:lang w:val="en-GB"/>
            </w:rPr>
            <w:t>Current HRM and IHRM theories of models.</w:t>
          </w:r>
        </w:p>
        <w:p w14:paraId="75EAC426" w14:textId="19D96833"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7)</w:t>
          </w:r>
          <w:r w:rsidRPr="00E2753F">
            <w:rPr>
              <w:rFonts w:ascii="Times New Roman" w:hAnsi="Times New Roman" w:cs="Times New Roman"/>
              <w:color w:val="auto"/>
              <w:sz w:val="28"/>
              <w:szCs w:val="28"/>
              <w:lang w:val="en-GB"/>
            </w:rPr>
            <w:t xml:space="preserve"> </w:t>
          </w:r>
          <w:r w:rsidRPr="00A04A63">
            <w:rPr>
              <w:rFonts w:ascii="Times New Roman" w:hAnsi="Times New Roman" w:cs="Times New Roman"/>
              <w:color w:val="auto"/>
              <w:sz w:val="28"/>
              <w:szCs w:val="28"/>
              <w:lang w:val="en-GB"/>
            </w:rPr>
            <w:t>Strategic contingency theory </w:t>
          </w:r>
        </w:p>
        <w:p w14:paraId="4A73DF57" w14:textId="77777777"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8) System management theory. </w:t>
          </w:r>
        </w:p>
        <w:p w14:paraId="5A4BD80F" w14:textId="447F3C40"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9)</w:t>
          </w:r>
          <w:r w:rsidRPr="00E2753F">
            <w:rPr>
              <w:rFonts w:ascii="Times New Roman" w:hAnsi="Times New Roman" w:cs="Times New Roman"/>
              <w:color w:val="auto"/>
              <w:sz w:val="28"/>
              <w:szCs w:val="28"/>
              <w:lang w:val="en-GB"/>
            </w:rPr>
            <w:t xml:space="preserve"> </w:t>
          </w:r>
          <w:r w:rsidRPr="00A04A63">
            <w:rPr>
              <w:rFonts w:ascii="Times New Roman" w:hAnsi="Times New Roman" w:cs="Times New Roman"/>
              <w:color w:val="auto"/>
              <w:sz w:val="28"/>
              <w:szCs w:val="28"/>
              <w:lang w:val="en-GB"/>
            </w:rPr>
            <w:t>Contingency management theory </w:t>
          </w:r>
        </w:p>
        <w:p w14:paraId="2AAC8DEB" w14:textId="77777777"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10) The standard causal model of HRM.</w:t>
          </w:r>
        </w:p>
        <w:p w14:paraId="38CD3B60" w14:textId="77777777"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11) Conclusion </w:t>
          </w:r>
        </w:p>
        <w:p w14:paraId="346BA4E6" w14:textId="60374747" w:rsidR="00A04A63" w:rsidRPr="00A04A63" w:rsidRDefault="00A04A63" w:rsidP="00A04A63">
          <w:pPr>
            <w:pStyle w:val="TOCHeading"/>
            <w:rPr>
              <w:rFonts w:ascii="Times New Roman" w:hAnsi="Times New Roman" w:cs="Times New Roman"/>
              <w:color w:val="auto"/>
              <w:sz w:val="28"/>
              <w:szCs w:val="28"/>
              <w:lang w:val="en-GB"/>
            </w:rPr>
          </w:pPr>
          <w:r w:rsidRPr="00A04A63">
            <w:rPr>
              <w:rFonts w:ascii="Times New Roman" w:hAnsi="Times New Roman" w:cs="Times New Roman"/>
              <w:color w:val="auto"/>
              <w:sz w:val="28"/>
              <w:szCs w:val="28"/>
              <w:lang w:val="en-GB"/>
            </w:rPr>
            <w:t>12)</w:t>
          </w:r>
          <w:r w:rsidRPr="00E2753F">
            <w:rPr>
              <w:rFonts w:ascii="Times New Roman" w:hAnsi="Times New Roman" w:cs="Times New Roman"/>
              <w:color w:val="auto"/>
              <w:sz w:val="28"/>
              <w:szCs w:val="28"/>
              <w:lang w:val="en-GB"/>
            </w:rPr>
            <w:t xml:space="preserve"> </w:t>
          </w:r>
          <w:r w:rsidRPr="00A04A63">
            <w:rPr>
              <w:rFonts w:ascii="Times New Roman" w:hAnsi="Times New Roman" w:cs="Times New Roman"/>
              <w:color w:val="auto"/>
              <w:sz w:val="28"/>
              <w:szCs w:val="28"/>
              <w:lang w:val="en-GB"/>
            </w:rPr>
            <w:t>Recommendation.</w:t>
          </w:r>
        </w:p>
        <w:p w14:paraId="3104B1E6" w14:textId="20A1C8EC" w:rsidR="00A04A63" w:rsidRDefault="00A04A63" w:rsidP="00A04A63">
          <w:pPr>
            <w:pStyle w:val="TOCHeading"/>
            <w:rPr>
              <w:rFonts w:asciiTheme="minorHAnsi" w:eastAsiaTheme="minorEastAsia" w:hAnsiTheme="minorHAnsi" w:cs="Times New Roman"/>
              <w:sz w:val="22"/>
            </w:rPr>
          </w:pPr>
        </w:p>
        <w:p w14:paraId="57003345" w14:textId="21BAB567" w:rsidR="00A04A63" w:rsidRDefault="00765981">
          <w:pPr>
            <w:pStyle w:val="TOC3"/>
            <w:ind w:left="446"/>
          </w:pPr>
        </w:p>
      </w:sdtContent>
    </w:sdt>
    <w:p w14:paraId="65BD9B21" w14:textId="42D37021" w:rsidR="00A04A63" w:rsidRDefault="00A04A63" w:rsidP="00011513">
      <w:pPr>
        <w:rPr>
          <w:rFonts w:ascii="Arial" w:eastAsia="Times New Roman" w:hAnsi="Arial" w:cs="Arial"/>
          <w:color w:val="222222"/>
          <w:szCs w:val="24"/>
          <w:lang w:eastAsia="en-GB"/>
        </w:rPr>
      </w:pPr>
    </w:p>
    <w:p w14:paraId="448167E5" w14:textId="337BA817" w:rsidR="00A04A63" w:rsidRDefault="00A04A63" w:rsidP="00011513">
      <w:pPr>
        <w:rPr>
          <w:rFonts w:ascii="Arial" w:eastAsia="Times New Roman" w:hAnsi="Arial" w:cs="Arial"/>
          <w:color w:val="222222"/>
          <w:szCs w:val="24"/>
          <w:lang w:eastAsia="en-GB"/>
        </w:rPr>
      </w:pPr>
    </w:p>
    <w:p w14:paraId="29EC436A" w14:textId="67E2F0CE" w:rsidR="00A04A63" w:rsidRDefault="00A04A63" w:rsidP="00011513">
      <w:pPr>
        <w:rPr>
          <w:rFonts w:ascii="Arial" w:eastAsia="Times New Roman" w:hAnsi="Arial" w:cs="Arial"/>
          <w:color w:val="222222"/>
          <w:szCs w:val="24"/>
          <w:lang w:eastAsia="en-GB"/>
        </w:rPr>
      </w:pPr>
    </w:p>
    <w:p w14:paraId="083CEAA0" w14:textId="2401C329" w:rsidR="00A04A63" w:rsidRDefault="00A04A63" w:rsidP="00011513">
      <w:pPr>
        <w:rPr>
          <w:rFonts w:ascii="Arial" w:eastAsia="Times New Roman" w:hAnsi="Arial" w:cs="Arial"/>
          <w:color w:val="222222"/>
          <w:szCs w:val="24"/>
          <w:lang w:eastAsia="en-GB"/>
        </w:rPr>
      </w:pPr>
    </w:p>
    <w:p w14:paraId="72A8B6DC" w14:textId="4D7C1440" w:rsidR="00A04A63" w:rsidRDefault="00A04A63" w:rsidP="00011513">
      <w:pPr>
        <w:rPr>
          <w:rFonts w:ascii="Arial" w:eastAsia="Times New Roman" w:hAnsi="Arial" w:cs="Arial"/>
          <w:color w:val="222222"/>
          <w:szCs w:val="24"/>
          <w:lang w:eastAsia="en-GB"/>
        </w:rPr>
      </w:pPr>
    </w:p>
    <w:p w14:paraId="2C21BEAE" w14:textId="259CF47A" w:rsidR="00A04A63" w:rsidRDefault="00A04A63" w:rsidP="00011513">
      <w:pPr>
        <w:rPr>
          <w:rFonts w:ascii="Arial" w:eastAsia="Times New Roman" w:hAnsi="Arial" w:cs="Arial"/>
          <w:color w:val="222222"/>
          <w:szCs w:val="24"/>
          <w:lang w:eastAsia="en-GB"/>
        </w:rPr>
      </w:pPr>
    </w:p>
    <w:p w14:paraId="115BA8F1" w14:textId="5BC90CDB" w:rsidR="00A04A63" w:rsidRDefault="00A04A63" w:rsidP="00011513">
      <w:pPr>
        <w:rPr>
          <w:rFonts w:ascii="Arial" w:eastAsia="Times New Roman" w:hAnsi="Arial" w:cs="Arial"/>
          <w:color w:val="222222"/>
          <w:szCs w:val="24"/>
          <w:lang w:eastAsia="en-GB"/>
        </w:rPr>
      </w:pPr>
    </w:p>
    <w:p w14:paraId="4AFF0659" w14:textId="34A3678A" w:rsidR="00E2753F" w:rsidRDefault="00E2753F" w:rsidP="00011513">
      <w:pPr>
        <w:rPr>
          <w:rFonts w:ascii="Arial" w:eastAsia="Times New Roman" w:hAnsi="Arial" w:cs="Arial"/>
          <w:color w:val="222222"/>
          <w:szCs w:val="24"/>
          <w:lang w:eastAsia="en-GB"/>
        </w:rPr>
      </w:pPr>
    </w:p>
    <w:p w14:paraId="7BC7DF7D" w14:textId="3DD5ADC1" w:rsidR="00E2753F" w:rsidRDefault="00E2753F" w:rsidP="00011513">
      <w:pPr>
        <w:rPr>
          <w:rFonts w:ascii="Arial" w:eastAsia="Times New Roman" w:hAnsi="Arial" w:cs="Arial"/>
          <w:color w:val="222222"/>
          <w:szCs w:val="24"/>
          <w:lang w:eastAsia="en-GB"/>
        </w:rPr>
      </w:pPr>
    </w:p>
    <w:p w14:paraId="49779BF4" w14:textId="77777777" w:rsidR="00E2753F" w:rsidRDefault="00E2753F" w:rsidP="00011513">
      <w:pPr>
        <w:rPr>
          <w:rFonts w:ascii="Arial" w:eastAsia="Times New Roman" w:hAnsi="Arial" w:cs="Arial"/>
          <w:color w:val="222222"/>
          <w:szCs w:val="24"/>
          <w:lang w:eastAsia="en-GB"/>
        </w:rPr>
      </w:pPr>
    </w:p>
    <w:p w14:paraId="5E8116B4" w14:textId="1950F353" w:rsidR="00A04A63" w:rsidRDefault="00A04A63" w:rsidP="00011513">
      <w:pPr>
        <w:rPr>
          <w:rFonts w:ascii="Arial" w:eastAsia="Times New Roman" w:hAnsi="Arial" w:cs="Arial"/>
          <w:color w:val="222222"/>
          <w:szCs w:val="24"/>
          <w:lang w:eastAsia="en-GB"/>
        </w:rPr>
      </w:pPr>
    </w:p>
    <w:p w14:paraId="51937B43" w14:textId="21EC9774" w:rsidR="00A04A63" w:rsidRDefault="00A04A63" w:rsidP="00011513">
      <w:pPr>
        <w:rPr>
          <w:rFonts w:ascii="Arial" w:eastAsia="Times New Roman" w:hAnsi="Arial" w:cs="Arial"/>
          <w:color w:val="222222"/>
          <w:szCs w:val="24"/>
          <w:lang w:eastAsia="en-GB"/>
        </w:rPr>
      </w:pPr>
    </w:p>
    <w:p w14:paraId="0C7AF604" w14:textId="643CA5C2" w:rsidR="00A04A63" w:rsidRDefault="00A04A63" w:rsidP="00011513">
      <w:pPr>
        <w:rPr>
          <w:rFonts w:ascii="Arial" w:eastAsia="Times New Roman" w:hAnsi="Arial" w:cs="Arial"/>
          <w:color w:val="222222"/>
          <w:szCs w:val="24"/>
          <w:lang w:eastAsia="en-GB"/>
        </w:rPr>
      </w:pPr>
    </w:p>
    <w:p w14:paraId="05AFE70F" w14:textId="77777777" w:rsidR="00A04A63" w:rsidRDefault="00A04A63" w:rsidP="00011513">
      <w:pPr>
        <w:rPr>
          <w:rFonts w:cs="Times New Roman"/>
          <w:szCs w:val="24"/>
          <w:u w:val="single"/>
        </w:rPr>
      </w:pPr>
    </w:p>
    <w:p w14:paraId="1C1ACEC1" w14:textId="77777777" w:rsidR="00A04A63" w:rsidRDefault="00A04A63" w:rsidP="00990EE7">
      <w:pPr>
        <w:spacing w:line="480" w:lineRule="auto"/>
        <w:rPr>
          <w:rFonts w:cs="Times New Roman"/>
          <w:szCs w:val="24"/>
          <w:u w:val="single"/>
        </w:rPr>
      </w:pPr>
    </w:p>
    <w:p w14:paraId="4BA7EBE4" w14:textId="4B7A7058" w:rsidR="00011513" w:rsidRPr="00A04A63" w:rsidRDefault="002627FC" w:rsidP="00990EE7">
      <w:pPr>
        <w:spacing w:line="480" w:lineRule="auto"/>
        <w:rPr>
          <w:rFonts w:cs="Times New Roman"/>
          <w:b/>
          <w:bCs/>
          <w:color w:val="000000" w:themeColor="text1"/>
          <w:szCs w:val="24"/>
          <w:u w:val="single"/>
        </w:rPr>
      </w:pPr>
      <w:r w:rsidRPr="00A04A63">
        <w:rPr>
          <w:rFonts w:cs="Times New Roman"/>
          <w:b/>
          <w:bCs/>
          <w:szCs w:val="24"/>
          <w:u w:val="single"/>
        </w:rPr>
        <w:t>Introduction</w:t>
      </w:r>
      <w:r w:rsidR="00011513" w:rsidRPr="00A04A63">
        <w:rPr>
          <w:rFonts w:cs="Times New Roman"/>
          <w:b/>
          <w:bCs/>
          <w:color w:val="000000" w:themeColor="text1"/>
          <w:szCs w:val="24"/>
          <w:u w:val="single"/>
        </w:rPr>
        <w:t xml:space="preserve"> </w:t>
      </w:r>
    </w:p>
    <w:p w14:paraId="374E6FE2" w14:textId="77777777" w:rsidR="00B07BEA" w:rsidRPr="00011513" w:rsidRDefault="00B07BEA" w:rsidP="00990EE7">
      <w:pPr>
        <w:spacing w:line="480" w:lineRule="auto"/>
        <w:rPr>
          <w:rFonts w:cs="Times New Roman"/>
          <w:color w:val="000000" w:themeColor="text1"/>
          <w:szCs w:val="24"/>
          <w:u w:val="single"/>
        </w:rPr>
      </w:pPr>
    </w:p>
    <w:p w14:paraId="04115ECE" w14:textId="2D4F0046" w:rsidR="00011513" w:rsidRPr="00011513" w:rsidRDefault="00C14BCF" w:rsidP="00990EE7">
      <w:pPr>
        <w:spacing w:line="480" w:lineRule="auto"/>
        <w:rPr>
          <w:rFonts w:cs="Times New Roman"/>
          <w:color w:val="000000" w:themeColor="text1"/>
          <w:szCs w:val="24"/>
        </w:rPr>
      </w:pPr>
      <w:r w:rsidRPr="00C14BCF">
        <w:rPr>
          <w:rFonts w:cs="Times New Roman"/>
          <w:color w:val="000000" w:themeColor="text1"/>
          <w:szCs w:val="24"/>
        </w:rPr>
        <w:t xml:space="preserve">The purpose of this report is to comprehend HRM challenges within a company. Furthermore, this study examines a variety of HRM strategies for managing, developing, and implementing equitable, productive, and successful procedures that support the organization's goals. </w:t>
      </w:r>
      <w:r w:rsidR="003F60DC">
        <w:rPr>
          <w:rFonts w:cs="Times New Roman"/>
          <w:color w:val="000000" w:themeColor="text1"/>
          <w:szCs w:val="24"/>
        </w:rPr>
        <w:t xml:space="preserve">The </w:t>
      </w:r>
      <w:r w:rsidRPr="00C14BCF">
        <w:rPr>
          <w:rFonts w:cs="Times New Roman"/>
          <w:color w:val="000000" w:themeColor="text1"/>
          <w:szCs w:val="24"/>
        </w:rPr>
        <w:t>first section of the report examines the three HRM leadership strategies, as well as the organization's leadership strategy, high-performance culture, and approaches to initiating and leading HR change</w:t>
      </w:r>
      <w:r w:rsidR="00011513" w:rsidRPr="00011513">
        <w:rPr>
          <w:rFonts w:cs="Times New Roman"/>
          <w:color w:val="000000" w:themeColor="text1"/>
          <w:szCs w:val="24"/>
        </w:rPr>
        <w:t>. Serving as Samsung’s human resources director several management tactics that I would implement to improve efficiency are heavily influenced by HRM theories</w:t>
      </w:r>
      <w:r w:rsidR="003F60DC">
        <w:rPr>
          <w:rFonts w:cs="Times New Roman"/>
          <w:color w:val="000000" w:themeColor="text1"/>
          <w:szCs w:val="24"/>
        </w:rPr>
        <w:t>.</w:t>
      </w:r>
      <w:r w:rsidR="00011513" w:rsidRPr="00011513">
        <w:rPr>
          <w:rFonts w:cs="Times New Roman"/>
          <w:color w:val="000000" w:themeColor="text1"/>
          <w:szCs w:val="24"/>
        </w:rPr>
        <w:t xml:space="preserve"> </w:t>
      </w:r>
      <w:r w:rsidR="003F60DC">
        <w:rPr>
          <w:rFonts w:cs="Times New Roman"/>
          <w:color w:val="000000" w:themeColor="text1"/>
          <w:szCs w:val="24"/>
        </w:rPr>
        <w:t>C</w:t>
      </w:r>
      <w:r w:rsidR="00011513" w:rsidRPr="00011513">
        <w:rPr>
          <w:rFonts w:cs="Times New Roman"/>
          <w:color w:val="000000" w:themeColor="text1"/>
          <w:szCs w:val="24"/>
        </w:rPr>
        <w:t>ompany H</w:t>
      </w:r>
      <w:r w:rsidR="003F60DC">
        <w:rPr>
          <w:rFonts w:cs="Times New Roman"/>
          <w:color w:val="000000" w:themeColor="text1"/>
          <w:szCs w:val="24"/>
        </w:rPr>
        <w:t>R</w:t>
      </w:r>
      <w:r w:rsidR="00011513" w:rsidRPr="00011513">
        <w:rPr>
          <w:rFonts w:cs="Times New Roman"/>
          <w:color w:val="000000" w:themeColor="text1"/>
          <w:szCs w:val="24"/>
        </w:rPr>
        <w:t xml:space="preserve"> practices </w:t>
      </w:r>
      <w:r w:rsidR="003F60DC">
        <w:rPr>
          <w:rFonts w:cs="Times New Roman"/>
          <w:color w:val="000000" w:themeColor="text1"/>
          <w:szCs w:val="24"/>
        </w:rPr>
        <w:t xml:space="preserve">such as </w:t>
      </w:r>
      <w:r w:rsidR="003F60DC">
        <w:rPr>
          <w:rFonts w:cs="Times New Roman"/>
          <w:bCs/>
          <w:color w:val="000000" w:themeColor="text1"/>
          <w:szCs w:val="24"/>
        </w:rPr>
        <w:t>change management</w:t>
      </w:r>
      <w:r w:rsidR="00011513" w:rsidRPr="007078C0">
        <w:rPr>
          <w:rFonts w:cs="Times New Roman"/>
          <w:bCs/>
          <w:color w:val="000000" w:themeColor="text1"/>
          <w:szCs w:val="24"/>
        </w:rPr>
        <w:t>, leadership development, and staffing retention</w:t>
      </w:r>
      <w:r w:rsidR="00011513" w:rsidRPr="00011513">
        <w:rPr>
          <w:rFonts w:cs="Times New Roman"/>
          <w:color w:val="000000" w:themeColor="text1"/>
          <w:szCs w:val="24"/>
        </w:rPr>
        <w:t xml:space="preserve"> are all areas where these will be utilised. In addition, another element of the research looks at the methods used to make team members feel valued, respected, and loyal to the company. The critical evaluation of existing HRM and HRM theory frameworks is also discussed in this report, as well as the conclusion. </w:t>
      </w:r>
    </w:p>
    <w:p w14:paraId="296EA834" w14:textId="77777777" w:rsidR="00011513" w:rsidRPr="00011513" w:rsidRDefault="00011513" w:rsidP="00990EE7">
      <w:pPr>
        <w:spacing w:line="480" w:lineRule="auto"/>
        <w:rPr>
          <w:rFonts w:cs="Times New Roman"/>
          <w:color w:val="000000" w:themeColor="text1"/>
          <w:szCs w:val="24"/>
          <w:u w:val="single"/>
        </w:rPr>
      </w:pPr>
    </w:p>
    <w:p w14:paraId="1537A28B" w14:textId="1D702D8F" w:rsidR="00011513" w:rsidRPr="007078C0" w:rsidRDefault="00011513" w:rsidP="00990EE7">
      <w:pPr>
        <w:spacing w:line="480" w:lineRule="auto"/>
        <w:rPr>
          <w:rFonts w:cs="Times New Roman"/>
          <w:b/>
          <w:bCs/>
          <w:color w:val="000000" w:themeColor="text1"/>
          <w:szCs w:val="24"/>
          <w:u w:val="single"/>
        </w:rPr>
      </w:pPr>
      <w:r w:rsidRPr="007078C0">
        <w:rPr>
          <w:rFonts w:cs="Times New Roman"/>
          <w:b/>
          <w:bCs/>
          <w:color w:val="000000" w:themeColor="text1"/>
          <w:szCs w:val="24"/>
          <w:u w:val="single"/>
        </w:rPr>
        <w:t>Company background</w:t>
      </w:r>
    </w:p>
    <w:p w14:paraId="73908583" w14:textId="77777777" w:rsidR="00B07BEA" w:rsidRPr="00011513" w:rsidRDefault="00B07BEA" w:rsidP="00990EE7">
      <w:pPr>
        <w:spacing w:line="480" w:lineRule="auto"/>
        <w:rPr>
          <w:rFonts w:cs="Times New Roman"/>
          <w:color w:val="000000" w:themeColor="text1"/>
          <w:szCs w:val="24"/>
        </w:rPr>
      </w:pPr>
    </w:p>
    <w:p w14:paraId="0A2DF992" w14:textId="61073303" w:rsidR="00011513" w:rsidRDefault="00B07BEA" w:rsidP="00990EE7">
      <w:pPr>
        <w:spacing w:line="480" w:lineRule="auto"/>
        <w:rPr>
          <w:rFonts w:cs="Times New Roman"/>
          <w:color w:val="000000" w:themeColor="text1"/>
          <w:szCs w:val="24"/>
          <w:shd w:val="clear" w:color="auto" w:fill="FFFFFF"/>
        </w:rPr>
      </w:pPr>
      <w:r w:rsidRPr="00B07BEA">
        <w:rPr>
          <w:rFonts w:cs="Times New Roman"/>
          <w:color w:val="1A1A1A"/>
          <w:szCs w:val="24"/>
          <w:shd w:val="clear" w:color="auto" w:fill="FFFFFF"/>
        </w:rPr>
        <w:t>Samsung is a South Korean conglomerate and one of the world's leading manufacturers of electronics. On March 1, 1938, Lee Byung-</w:t>
      </w:r>
      <w:proofErr w:type="spellStart"/>
      <w:r w:rsidRPr="00B07BEA">
        <w:rPr>
          <w:rFonts w:cs="Times New Roman"/>
          <w:color w:val="1A1A1A"/>
          <w:szCs w:val="24"/>
          <w:shd w:val="clear" w:color="auto" w:fill="FFFFFF"/>
        </w:rPr>
        <w:t>Chull</w:t>
      </w:r>
      <w:proofErr w:type="spellEnd"/>
      <w:r w:rsidRPr="00B07BEA">
        <w:rPr>
          <w:rFonts w:cs="Times New Roman"/>
          <w:color w:val="1A1A1A"/>
          <w:szCs w:val="24"/>
          <w:shd w:val="clear" w:color="auto" w:fill="FFFFFF"/>
        </w:rPr>
        <w:t xml:space="preserve"> established the company as a grocery selling store</w:t>
      </w:r>
      <w:r w:rsidR="007078C0">
        <w:rPr>
          <w:rFonts w:cs="Times New Roman"/>
          <w:color w:val="1A1A1A"/>
          <w:szCs w:val="24"/>
          <w:shd w:val="clear" w:color="auto" w:fill="FFFFFF"/>
        </w:rPr>
        <w:t xml:space="preserve"> </w:t>
      </w:r>
      <w:r w:rsidR="007078C0" w:rsidRPr="007078C0">
        <w:rPr>
          <w:rFonts w:cs="Times New Roman"/>
          <w:color w:val="1A1A1A"/>
          <w:szCs w:val="24"/>
          <w:shd w:val="clear" w:color="auto" w:fill="FFFFFF"/>
        </w:rPr>
        <w:t>(</w:t>
      </w:r>
      <w:proofErr w:type="spellStart"/>
      <w:r w:rsidR="007078C0" w:rsidRPr="007078C0">
        <w:rPr>
          <w:rFonts w:cs="Times New Roman"/>
          <w:color w:val="1A1A1A"/>
          <w:szCs w:val="24"/>
          <w:shd w:val="clear" w:color="auto" w:fill="FFFFFF"/>
        </w:rPr>
        <w:t>Bondarenko</w:t>
      </w:r>
      <w:proofErr w:type="spellEnd"/>
      <w:r w:rsidR="007078C0" w:rsidRPr="007078C0">
        <w:rPr>
          <w:rFonts w:cs="Times New Roman"/>
          <w:color w:val="1A1A1A"/>
          <w:szCs w:val="24"/>
          <w:shd w:val="clear" w:color="auto" w:fill="FFFFFF"/>
        </w:rPr>
        <w:t>, 2018)</w:t>
      </w:r>
      <w:r w:rsidRPr="00B07BEA">
        <w:rPr>
          <w:rFonts w:cs="Times New Roman"/>
          <w:color w:val="1A1A1A"/>
          <w:szCs w:val="24"/>
          <w:shd w:val="clear" w:color="auto" w:fill="FFFFFF"/>
        </w:rPr>
        <w:t>. In Taegu, Korea, he began his business by trading noodles and other local products for export to China. The name Samsung comes from the Korean word for "three stars." After the Korean War, Lee expanded his company into textiles, establishing Korea's largest woollen mill</w:t>
      </w:r>
      <w:r w:rsidR="007078C0">
        <w:rPr>
          <w:rFonts w:cs="Times New Roman"/>
          <w:color w:val="1A1A1A"/>
          <w:szCs w:val="24"/>
          <w:shd w:val="clear" w:color="auto" w:fill="FFFFFF"/>
        </w:rPr>
        <w:t xml:space="preserve"> </w:t>
      </w:r>
      <w:r w:rsidR="007078C0" w:rsidRPr="007078C0">
        <w:rPr>
          <w:rFonts w:cs="Times New Roman"/>
          <w:color w:val="1A1A1A"/>
          <w:szCs w:val="24"/>
          <w:shd w:val="clear" w:color="auto" w:fill="FFFFFF"/>
        </w:rPr>
        <w:t>(</w:t>
      </w:r>
      <w:proofErr w:type="spellStart"/>
      <w:r w:rsidR="007078C0" w:rsidRPr="007078C0">
        <w:rPr>
          <w:rFonts w:cs="Times New Roman"/>
          <w:color w:val="1A1A1A"/>
          <w:szCs w:val="24"/>
          <w:shd w:val="clear" w:color="auto" w:fill="FFFFFF"/>
        </w:rPr>
        <w:t>Bondarenko</w:t>
      </w:r>
      <w:proofErr w:type="spellEnd"/>
      <w:r w:rsidR="007078C0" w:rsidRPr="007078C0">
        <w:rPr>
          <w:rFonts w:cs="Times New Roman"/>
          <w:color w:val="1A1A1A"/>
          <w:szCs w:val="24"/>
          <w:shd w:val="clear" w:color="auto" w:fill="FFFFFF"/>
        </w:rPr>
        <w:t>, 2018)</w:t>
      </w:r>
      <w:r w:rsidRPr="00B07BEA">
        <w:rPr>
          <w:rFonts w:cs="Times New Roman"/>
          <w:color w:val="1A1A1A"/>
          <w:szCs w:val="24"/>
          <w:shd w:val="clear" w:color="auto" w:fill="FFFFFF"/>
        </w:rPr>
        <w:t xml:space="preserve">. Samsung first entered the electronics market in 1969, with multiple electronics-focused departments. Their first </w:t>
      </w:r>
      <w:r w:rsidRPr="00B07BEA">
        <w:rPr>
          <w:rFonts w:cs="Times New Roman"/>
          <w:color w:val="1A1A1A"/>
          <w:szCs w:val="24"/>
          <w:shd w:val="clear" w:color="auto" w:fill="FFFFFF"/>
        </w:rPr>
        <w:lastRenderedPageBreak/>
        <w:t>products were black-and-white televisions.</w:t>
      </w:r>
      <w:r>
        <w:rPr>
          <w:rFonts w:cs="Times New Roman"/>
          <w:color w:val="1A1A1A"/>
          <w:szCs w:val="24"/>
          <w:shd w:val="clear" w:color="auto" w:fill="FFFFFF"/>
        </w:rPr>
        <w:t xml:space="preserve"> </w:t>
      </w:r>
      <w:r w:rsidRPr="00B07BEA">
        <w:rPr>
          <w:rFonts w:cs="Times New Roman"/>
          <w:color w:val="1A1A1A"/>
          <w:szCs w:val="24"/>
          <w:shd w:val="clear" w:color="auto" w:fill="FFFFFF"/>
        </w:rPr>
        <w:t>In the 1970s, the company began exporting home electronics to other countries</w:t>
      </w:r>
      <w:r w:rsidR="007078C0">
        <w:rPr>
          <w:rFonts w:cs="Times New Roman"/>
          <w:color w:val="1A1A1A"/>
          <w:szCs w:val="24"/>
          <w:shd w:val="clear" w:color="auto" w:fill="FFFFFF"/>
        </w:rPr>
        <w:t xml:space="preserve"> </w:t>
      </w:r>
      <w:r w:rsidR="007078C0" w:rsidRPr="007078C0">
        <w:rPr>
          <w:rFonts w:cs="Times New Roman"/>
          <w:color w:val="1A1A1A"/>
          <w:szCs w:val="24"/>
          <w:shd w:val="clear" w:color="auto" w:fill="FFFFFF"/>
        </w:rPr>
        <w:t>(</w:t>
      </w:r>
      <w:proofErr w:type="spellStart"/>
      <w:r w:rsidR="007078C0" w:rsidRPr="007078C0">
        <w:rPr>
          <w:rFonts w:cs="Times New Roman"/>
          <w:color w:val="1A1A1A"/>
          <w:szCs w:val="24"/>
          <w:shd w:val="clear" w:color="auto" w:fill="FFFFFF"/>
        </w:rPr>
        <w:t>Bondarenko</w:t>
      </w:r>
      <w:proofErr w:type="spellEnd"/>
      <w:r w:rsidR="007078C0" w:rsidRPr="007078C0">
        <w:rPr>
          <w:rFonts w:cs="Times New Roman"/>
          <w:color w:val="1A1A1A"/>
          <w:szCs w:val="24"/>
          <w:shd w:val="clear" w:color="auto" w:fill="FFFFFF"/>
        </w:rPr>
        <w:t>, 2018)</w:t>
      </w:r>
      <w:r w:rsidRPr="00B07BEA">
        <w:rPr>
          <w:rFonts w:cs="Times New Roman"/>
          <w:color w:val="1A1A1A"/>
          <w:szCs w:val="24"/>
          <w:shd w:val="clear" w:color="auto" w:fill="FFFFFF"/>
        </w:rPr>
        <w:t>. Samsung also established two R&amp;D centres, expanding the company's technology line into electronics, semiconductors, high-polymer chemicals, genetic engineering tools, telecommunications, aerospace, and nanotechnology.</w:t>
      </w:r>
      <w:r w:rsidR="00011513" w:rsidRPr="00011513">
        <w:rPr>
          <w:rFonts w:cs="Times New Roman"/>
          <w:color w:val="000000" w:themeColor="text1"/>
          <w:szCs w:val="24"/>
          <w:shd w:val="clear" w:color="auto" w:fill="FFFFFF"/>
        </w:rPr>
        <w:t xml:space="preserve"> </w:t>
      </w:r>
      <w:r w:rsidRPr="00B07BEA">
        <w:rPr>
          <w:rFonts w:cs="Times New Roman"/>
          <w:color w:val="000000" w:themeColor="text1"/>
          <w:szCs w:val="24"/>
          <w:shd w:val="clear" w:color="auto" w:fill="FFFFFF"/>
        </w:rPr>
        <w:t>There are approximately 287,000 employees spread across 74 countries. Samsung Electronics generated $244 billion in revenue from its mobile communication and semiconductor businesses</w:t>
      </w:r>
      <w:r w:rsidR="007078C0">
        <w:rPr>
          <w:rFonts w:cs="Times New Roman"/>
          <w:color w:val="000000" w:themeColor="text1"/>
          <w:szCs w:val="24"/>
          <w:shd w:val="clear" w:color="auto" w:fill="FFFFFF"/>
        </w:rPr>
        <w:t xml:space="preserve"> </w:t>
      </w:r>
      <w:r w:rsidR="007078C0" w:rsidRPr="007078C0">
        <w:rPr>
          <w:rFonts w:cs="Times New Roman"/>
          <w:color w:val="000000" w:themeColor="text1"/>
          <w:szCs w:val="24"/>
          <w:shd w:val="clear" w:color="auto" w:fill="FFFFFF"/>
        </w:rPr>
        <w:t>(</w:t>
      </w:r>
      <w:proofErr w:type="spellStart"/>
      <w:r w:rsidR="007078C0" w:rsidRPr="007078C0">
        <w:rPr>
          <w:rFonts w:cs="Times New Roman"/>
          <w:color w:val="000000" w:themeColor="text1"/>
          <w:szCs w:val="24"/>
          <w:shd w:val="clear" w:color="auto" w:fill="FFFFFF"/>
        </w:rPr>
        <w:t>Bondarenko</w:t>
      </w:r>
      <w:proofErr w:type="spellEnd"/>
      <w:r w:rsidR="007078C0" w:rsidRPr="007078C0">
        <w:rPr>
          <w:rFonts w:cs="Times New Roman"/>
          <w:color w:val="000000" w:themeColor="text1"/>
          <w:szCs w:val="24"/>
          <w:shd w:val="clear" w:color="auto" w:fill="FFFFFF"/>
        </w:rPr>
        <w:t>, 2018)</w:t>
      </w:r>
      <w:r w:rsidRPr="00B07BEA">
        <w:rPr>
          <w:rFonts w:cs="Times New Roman"/>
          <w:color w:val="000000" w:themeColor="text1"/>
          <w:szCs w:val="24"/>
          <w:shd w:val="clear" w:color="auto" w:fill="FFFFFF"/>
        </w:rPr>
        <w:t>.</w:t>
      </w:r>
    </w:p>
    <w:p w14:paraId="35FB3034" w14:textId="77777777" w:rsidR="00011513" w:rsidRPr="00954BC1" w:rsidRDefault="00011513" w:rsidP="00990EE7">
      <w:pPr>
        <w:spacing w:after="200" w:line="480" w:lineRule="auto"/>
        <w:rPr>
          <w:rFonts w:ascii="Helvetica" w:eastAsia="Times New Roman" w:hAnsi="Helvetica" w:cs="Helvetica"/>
          <w:color w:val="455F7C"/>
          <w:sz w:val="25"/>
          <w:szCs w:val="25"/>
          <w:bdr w:val="none" w:sz="0" w:space="0" w:color="auto" w:frame="1"/>
          <w:shd w:val="clear" w:color="auto" w:fill="FFFFFF"/>
          <w:lang w:eastAsia="en-GB"/>
        </w:rPr>
      </w:pPr>
    </w:p>
    <w:p w14:paraId="00751987" w14:textId="34B949F9" w:rsidR="00011513" w:rsidRPr="00011513" w:rsidRDefault="00011513" w:rsidP="00990EE7">
      <w:pPr>
        <w:spacing w:line="480" w:lineRule="auto"/>
        <w:rPr>
          <w:rFonts w:cs="Times New Roman"/>
          <w:color w:val="000000" w:themeColor="text1"/>
          <w:szCs w:val="24"/>
        </w:rPr>
      </w:pPr>
    </w:p>
    <w:p w14:paraId="27611355" w14:textId="77777777" w:rsidR="002627FC" w:rsidRPr="005D791B" w:rsidRDefault="002627FC" w:rsidP="00990EE7">
      <w:pPr>
        <w:pStyle w:val="Heading1"/>
        <w:spacing w:line="480" w:lineRule="auto"/>
      </w:pPr>
    </w:p>
    <w:p w14:paraId="522F5BB3" w14:textId="6BA23D4B" w:rsidR="002627FC" w:rsidRDefault="000E095D" w:rsidP="00990EE7">
      <w:pPr>
        <w:pStyle w:val="Heading1"/>
        <w:spacing w:line="480" w:lineRule="auto"/>
      </w:pPr>
      <w:r w:rsidRPr="007078C0">
        <w:t>The l</w:t>
      </w:r>
      <w:r w:rsidR="002627FC" w:rsidRPr="007078C0">
        <w:t>eadership of the organi</w:t>
      </w:r>
      <w:r w:rsidRPr="007078C0">
        <w:t>z</w:t>
      </w:r>
      <w:r w:rsidR="002627FC" w:rsidRPr="007078C0">
        <w:t>ation strategy in Leadership development</w:t>
      </w:r>
    </w:p>
    <w:p w14:paraId="4A166241" w14:textId="77777777" w:rsidR="007078C0" w:rsidRPr="007078C0" w:rsidRDefault="007078C0" w:rsidP="00990EE7">
      <w:pPr>
        <w:spacing w:line="480" w:lineRule="auto"/>
      </w:pPr>
    </w:p>
    <w:p w14:paraId="7DDDD3BA" w14:textId="5E3B334F" w:rsidR="002627FC" w:rsidRPr="005D791B" w:rsidRDefault="002627FC" w:rsidP="00990EE7">
      <w:pPr>
        <w:spacing w:line="480" w:lineRule="auto"/>
        <w:rPr>
          <w:rFonts w:cs="Times New Roman"/>
        </w:rPr>
      </w:pPr>
      <w:r w:rsidRPr="005D791B">
        <w:rPr>
          <w:rFonts w:cs="Times New Roman"/>
        </w:rPr>
        <w:t>HR</w:t>
      </w:r>
      <w:r w:rsidR="000E095D">
        <w:rPr>
          <w:rFonts w:cs="Times New Roman"/>
        </w:rPr>
        <w:t>’</w:t>
      </w:r>
      <w:r w:rsidRPr="005D791B">
        <w:rPr>
          <w:rFonts w:cs="Times New Roman"/>
        </w:rPr>
        <w:t>s leadership of the organi</w:t>
      </w:r>
      <w:r w:rsidR="000E095D">
        <w:rPr>
          <w:rFonts w:cs="Times New Roman"/>
        </w:rPr>
        <w:t>z</w:t>
      </w:r>
      <w:r w:rsidRPr="005D791B">
        <w:rPr>
          <w:rFonts w:cs="Times New Roman"/>
        </w:rPr>
        <w:t xml:space="preserve">ation strategy is a systematic technique that facilitates </w:t>
      </w:r>
      <w:r w:rsidR="000E095D">
        <w:rPr>
          <w:rFonts w:cs="Times New Roman"/>
        </w:rPr>
        <w:t>leadership development and enhances efficiency and development for workers all over the business</w:t>
      </w:r>
      <w:r w:rsidRPr="005D791B">
        <w:rPr>
          <w:rFonts w:cs="Times New Roman"/>
        </w:rPr>
        <w:t xml:space="preserve"> to accomplish </w:t>
      </w:r>
      <w:r w:rsidR="000E095D">
        <w:rPr>
          <w:rFonts w:cs="Times New Roman"/>
        </w:rPr>
        <w:t xml:space="preserve">the </w:t>
      </w:r>
      <w:r w:rsidRPr="005D791B">
        <w:rPr>
          <w:rFonts w:cs="Times New Roman"/>
        </w:rPr>
        <w:t>organizational goal by empower</w:t>
      </w:r>
      <w:r w:rsidR="000E095D">
        <w:rPr>
          <w:rFonts w:cs="Times New Roman"/>
        </w:rPr>
        <w:t>ing</w:t>
      </w:r>
      <w:r w:rsidRPr="005D791B">
        <w:rPr>
          <w:rFonts w:cs="Times New Roman"/>
        </w:rPr>
        <w:t xml:space="preserve"> workers and building a better work culture. </w:t>
      </w:r>
      <w:proofErr w:type="spellStart"/>
      <w:r w:rsidRPr="005D791B">
        <w:rPr>
          <w:rFonts w:cs="Times New Roman"/>
          <w:color w:val="222222"/>
          <w:szCs w:val="24"/>
          <w:shd w:val="clear" w:color="auto" w:fill="FFFFFF"/>
        </w:rPr>
        <w:t>Subramony</w:t>
      </w:r>
      <w:proofErr w:type="spellEnd"/>
      <w:r w:rsidRPr="005D791B">
        <w:rPr>
          <w:rFonts w:cs="Times New Roman"/>
          <w:color w:val="222222"/>
          <w:szCs w:val="24"/>
          <w:shd w:val="clear" w:color="auto" w:fill="FFFFFF"/>
        </w:rPr>
        <w:t xml:space="preserve"> and </w:t>
      </w:r>
      <w:proofErr w:type="spellStart"/>
      <w:r w:rsidRPr="005D791B">
        <w:rPr>
          <w:rFonts w:cs="Times New Roman"/>
          <w:color w:val="222222"/>
          <w:szCs w:val="24"/>
          <w:shd w:val="clear" w:color="auto" w:fill="FFFFFF"/>
        </w:rPr>
        <w:t>Shyamsunder</w:t>
      </w:r>
      <w:proofErr w:type="spellEnd"/>
      <w:r w:rsidRPr="005D791B">
        <w:rPr>
          <w:rFonts w:cs="Times New Roman"/>
          <w:color w:val="222222"/>
          <w:szCs w:val="24"/>
          <w:shd w:val="clear" w:color="auto" w:fill="FFFFFF"/>
        </w:rPr>
        <w:t xml:space="preserve"> (2018)</w:t>
      </w:r>
      <w:r w:rsidR="000E095D">
        <w:rPr>
          <w:rFonts w:cs="Times New Roman"/>
          <w:color w:val="222222"/>
          <w:szCs w:val="24"/>
          <w:shd w:val="clear" w:color="auto" w:fill="FFFFFF"/>
        </w:rPr>
        <w:t xml:space="preserve"> argue that the organization strategy’s leadership contributes to</w:t>
      </w:r>
      <w:r w:rsidRPr="005D791B">
        <w:rPr>
          <w:rFonts w:cs="Times New Roman"/>
        </w:rPr>
        <w:t xml:space="preserve"> the formation of potential leaders. A strategy approach within an organi</w:t>
      </w:r>
      <w:r w:rsidR="000E095D">
        <w:rPr>
          <w:rFonts w:cs="Times New Roman"/>
        </w:rPr>
        <w:t>z</w:t>
      </w:r>
      <w:r w:rsidRPr="005D791B">
        <w:rPr>
          <w:rFonts w:cs="Times New Roman"/>
        </w:rPr>
        <w:t>ation</w:t>
      </w:r>
      <w:r w:rsidR="000E095D">
        <w:rPr>
          <w:rFonts w:cs="Times New Roman"/>
        </w:rPr>
        <w:t xml:space="preserve"> was</w:t>
      </w:r>
      <w:r w:rsidRPr="005D791B">
        <w:rPr>
          <w:rFonts w:cs="Times New Roman"/>
        </w:rPr>
        <w:t xml:space="preserve"> </w:t>
      </w:r>
      <w:r w:rsidR="00B07BEA">
        <w:rPr>
          <w:rFonts w:cs="Times New Roman"/>
        </w:rPr>
        <w:t>intended to</w:t>
      </w:r>
      <w:r w:rsidR="000E095D">
        <w:rPr>
          <w:rFonts w:cs="Times New Roman"/>
        </w:rPr>
        <w:t xml:space="preserve"> train and mentor and change HR professionals into corporate leaders prepared for an unexpected and challenging future in</w:t>
      </w:r>
      <w:r w:rsidRPr="005D791B">
        <w:rPr>
          <w:rFonts w:cs="Times New Roman"/>
        </w:rPr>
        <w:t xml:space="preserve"> HR leadership development. Moreover, </w:t>
      </w:r>
      <w:r w:rsidRPr="005D791B">
        <w:rPr>
          <w:rFonts w:cs="Times New Roman"/>
          <w:color w:val="222222"/>
          <w:szCs w:val="24"/>
          <w:shd w:val="clear" w:color="auto" w:fill="FFFFFF"/>
        </w:rPr>
        <w:t>Maheshwari and Yadav (2019)</w:t>
      </w:r>
      <w:r w:rsidR="000E095D">
        <w:rPr>
          <w:rFonts w:cs="Times New Roman"/>
          <w:color w:val="222222"/>
          <w:szCs w:val="24"/>
          <w:shd w:val="clear" w:color="auto" w:fill="FFFFFF"/>
        </w:rPr>
        <w:t xml:space="preserve"> indicate that HR performs a critical part in recruiting</w:t>
      </w:r>
      <w:r w:rsidRPr="005D791B">
        <w:rPr>
          <w:rFonts w:cs="Times New Roman"/>
        </w:rPr>
        <w:t xml:space="preserve"> organizational professionals by obtaining the confidence of the decision-making leadership throughout prior recruitment achievements and rapid investigations. Furthermore, </w:t>
      </w:r>
      <w:r w:rsidR="00835751">
        <w:rPr>
          <w:rFonts w:cs="Times New Roman"/>
          <w:color w:val="222222"/>
          <w:szCs w:val="24"/>
          <w:shd w:val="clear" w:color="auto" w:fill="FFFFFF"/>
        </w:rPr>
        <w:t xml:space="preserve">HR </w:t>
      </w:r>
      <w:r w:rsidRPr="005D791B">
        <w:rPr>
          <w:rFonts w:cs="Times New Roman"/>
        </w:rPr>
        <w:t>professionals must undertake the responsibility of leadership in implementing crucial decisions and presenting thoughts and approaches to other organi</w:t>
      </w:r>
      <w:r w:rsidR="000E095D">
        <w:rPr>
          <w:rFonts w:cs="Times New Roman"/>
        </w:rPr>
        <w:t>z</w:t>
      </w:r>
      <w:r w:rsidRPr="005D791B">
        <w:rPr>
          <w:rFonts w:cs="Times New Roman"/>
        </w:rPr>
        <w:t xml:space="preserve">ational leaders as strategic </w:t>
      </w:r>
      <w:r w:rsidRPr="005D791B">
        <w:rPr>
          <w:rFonts w:cs="Times New Roman"/>
        </w:rPr>
        <w:lastRenderedPageBreak/>
        <w:t>partner</w:t>
      </w:r>
      <w:r w:rsidR="000E095D">
        <w:rPr>
          <w:rFonts w:cs="Times New Roman"/>
        </w:rPr>
        <w:t>s</w:t>
      </w:r>
      <w:r w:rsidRPr="005D791B">
        <w:rPr>
          <w:rFonts w:cs="Times New Roman"/>
        </w:rPr>
        <w:t xml:space="preserve">. Only a long-term HRM team can better define a leader, which is essential for </w:t>
      </w:r>
      <w:r w:rsidR="000E095D">
        <w:rPr>
          <w:rFonts w:cs="Times New Roman"/>
        </w:rPr>
        <w:t>developing</w:t>
      </w:r>
      <w:r w:rsidRPr="005D791B">
        <w:rPr>
          <w:rFonts w:cs="Times New Roman"/>
        </w:rPr>
        <w:t xml:space="preserve"> future leaders in the organi</w:t>
      </w:r>
      <w:r w:rsidR="000E095D">
        <w:rPr>
          <w:rFonts w:cs="Times New Roman"/>
        </w:rPr>
        <w:t>z</w:t>
      </w:r>
      <w:r w:rsidRPr="005D791B">
        <w:rPr>
          <w:rFonts w:cs="Times New Roman"/>
        </w:rPr>
        <w:t>ation.</w:t>
      </w:r>
    </w:p>
    <w:p w14:paraId="42108C18" w14:textId="57C422C4" w:rsidR="002627FC" w:rsidRDefault="002627FC" w:rsidP="00990EE7">
      <w:pPr>
        <w:pStyle w:val="Heading1"/>
        <w:spacing w:line="480" w:lineRule="auto"/>
      </w:pPr>
      <w:r w:rsidRPr="005D791B">
        <w:t>High</w:t>
      </w:r>
      <w:r w:rsidR="000E095D">
        <w:t>-</w:t>
      </w:r>
      <w:r w:rsidRPr="005D791B">
        <w:t>performance culture Strategy in Staffing Retention</w:t>
      </w:r>
    </w:p>
    <w:p w14:paraId="1A769A2A" w14:textId="77777777" w:rsidR="007078C0" w:rsidRPr="007078C0" w:rsidRDefault="007078C0" w:rsidP="00990EE7">
      <w:pPr>
        <w:spacing w:line="480" w:lineRule="auto"/>
      </w:pPr>
    </w:p>
    <w:p w14:paraId="0FDB4293" w14:textId="322ED822" w:rsidR="000E095D" w:rsidRDefault="00ED6D10" w:rsidP="00990EE7">
      <w:pPr>
        <w:spacing w:line="480" w:lineRule="auto"/>
        <w:rPr>
          <w:rFonts w:cs="Times New Roman"/>
        </w:rPr>
      </w:pPr>
      <w:r w:rsidRPr="00ED6D10">
        <w:rPr>
          <w:rFonts w:cs="Times New Roman"/>
          <w:color w:val="222222"/>
          <w:szCs w:val="24"/>
          <w:shd w:val="clear" w:color="auto" w:fill="FFFFFF"/>
        </w:rPr>
        <w:t xml:space="preserve">A high-performance cultural approach has been identified as an important component of human resource strategies. This strategy aims to increase organisational productivity by creating environments that encourage employees to be particularly interested in the organisation and to work tirelessly to achieve its strategic goals. Furthermore, </w:t>
      </w:r>
      <w:proofErr w:type="spellStart"/>
      <w:r w:rsidRPr="00ED6D10">
        <w:rPr>
          <w:rFonts w:cs="Times New Roman"/>
          <w:color w:val="222222"/>
          <w:szCs w:val="24"/>
          <w:shd w:val="clear" w:color="auto" w:fill="FFFFFF"/>
        </w:rPr>
        <w:t>Pittino</w:t>
      </w:r>
      <w:proofErr w:type="spellEnd"/>
      <w:r w:rsidRPr="00ED6D10">
        <w:rPr>
          <w:rFonts w:cs="Times New Roman"/>
          <w:color w:val="222222"/>
          <w:szCs w:val="24"/>
          <w:shd w:val="clear" w:color="auto" w:fill="FFFFFF"/>
        </w:rPr>
        <w:t xml:space="preserve"> and </w:t>
      </w:r>
      <w:proofErr w:type="spellStart"/>
      <w:r w:rsidRPr="00ED6D10">
        <w:rPr>
          <w:rFonts w:cs="Times New Roman"/>
          <w:color w:val="222222"/>
          <w:szCs w:val="24"/>
          <w:shd w:val="clear" w:color="auto" w:fill="FFFFFF"/>
        </w:rPr>
        <w:t>Sternad</w:t>
      </w:r>
      <w:proofErr w:type="spellEnd"/>
      <w:r w:rsidRPr="00ED6D10">
        <w:rPr>
          <w:rFonts w:cs="Times New Roman"/>
          <w:color w:val="222222"/>
          <w:szCs w:val="24"/>
          <w:shd w:val="clear" w:color="auto" w:fill="FFFFFF"/>
        </w:rPr>
        <w:t xml:space="preserve"> (2016) contend that this approach benefits both the company in terms of effectiveness, production, and revenue, as well as the employees in terms of improved work efficiency and job security.</w:t>
      </w:r>
      <w:r>
        <w:rPr>
          <w:rFonts w:cs="Times New Roman"/>
          <w:color w:val="222222"/>
          <w:szCs w:val="24"/>
          <w:shd w:val="clear" w:color="auto" w:fill="FFFFFF"/>
        </w:rPr>
        <w:t xml:space="preserve"> </w:t>
      </w:r>
      <w:r w:rsidR="006E2009">
        <w:rPr>
          <w:rFonts w:cs="Times New Roman"/>
        </w:rPr>
        <w:t>R</w:t>
      </w:r>
      <w:r w:rsidR="002627FC" w:rsidRPr="005D791B">
        <w:rPr>
          <w:rFonts w:cs="Times New Roman"/>
        </w:rPr>
        <w:t xml:space="preserve">etaining a positive and committed </w:t>
      </w:r>
      <w:r w:rsidR="000E095D">
        <w:rPr>
          <w:rFonts w:cs="Times New Roman"/>
        </w:rPr>
        <w:t>team</w:t>
      </w:r>
      <w:r w:rsidR="002627FC" w:rsidRPr="005D791B">
        <w:rPr>
          <w:rFonts w:cs="Times New Roman"/>
        </w:rPr>
        <w:t xml:space="preserve"> is critical to the company</w:t>
      </w:r>
      <w:r w:rsidR="000E095D">
        <w:rPr>
          <w:rFonts w:cs="Times New Roman"/>
        </w:rPr>
        <w:t>’</w:t>
      </w:r>
      <w:r w:rsidR="002627FC" w:rsidRPr="005D791B">
        <w:rPr>
          <w:rFonts w:cs="Times New Roman"/>
        </w:rPr>
        <w:t>s performance</w:t>
      </w:r>
      <w:r w:rsidR="006E2009">
        <w:rPr>
          <w:rFonts w:cs="Times New Roman"/>
        </w:rPr>
        <w:t xml:space="preserve"> (</w:t>
      </w:r>
      <w:proofErr w:type="spellStart"/>
      <w:r w:rsidR="006E2009" w:rsidRPr="005D791B">
        <w:rPr>
          <w:rFonts w:cs="Times New Roman"/>
          <w:color w:val="222222"/>
          <w:szCs w:val="24"/>
          <w:shd w:val="clear" w:color="auto" w:fill="FFFFFF"/>
        </w:rPr>
        <w:t>Kosi</w:t>
      </w:r>
      <w:proofErr w:type="spellEnd"/>
      <w:r w:rsidR="006E2009" w:rsidRPr="005D791B">
        <w:rPr>
          <w:rFonts w:cs="Times New Roman"/>
          <w:color w:val="222222"/>
          <w:szCs w:val="24"/>
          <w:shd w:val="clear" w:color="auto" w:fill="FFFFFF"/>
        </w:rPr>
        <w:t xml:space="preserve"> and Ofori</w:t>
      </w:r>
      <w:r w:rsidR="006E2009">
        <w:rPr>
          <w:rFonts w:cs="Times New Roman"/>
          <w:color w:val="222222"/>
          <w:szCs w:val="24"/>
          <w:shd w:val="clear" w:color="auto" w:fill="FFFFFF"/>
        </w:rPr>
        <w:t xml:space="preserve">, </w:t>
      </w:r>
      <w:r w:rsidR="006E2009" w:rsidRPr="005D791B">
        <w:rPr>
          <w:rFonts w:cs="Times New Roman"/>
          <w:color w:val="222222"/>
          <w:szCs w:val="24"/>
          <w:shd w:val="clear" w:color="auto" w:fill="FFFFFF"/>
        </w:rPr>
        <w:t>2015)</w:t>
      </w:r>
      <w:r w:rsidR="002627FC" w:rsidRPr="005D791B">
        <w:rPr>
          <w:rFonts w:cs="Times New Roman"/>
        </w:rPr>
        <w:t xml:space="preserve">. </w:t>
      </w:r>
      <w:r w:rsidR="000E095D">
        <w:rPr>
          <w:rFonts w:cs="Times New Roman"/>
        </w:rPr>
        <w:t>Moreover</w:t>
      </w:r>
      <w:r w:rsidR="002627FC" w:rsidRPr="005D791B">
        <w:rPr>
          <w:rFonts w:cs="Times New Roman"/>
        </w:rPr>
        <w:t>, staffing retention is beneficial to the company</w:t>
      </w:r>
      <w:r w:rsidR="000E095D">
        <w:rPr>
          <w:rFonts w:cs="Times New Roman"/>
        </w:rPr>
        <w:t>’</w:t>
      </w:r>
      <w:r w:rsidR="002627FC" w:rsidRPr="005D791B">
        <w:rPr>
          <w:rFonts w:cs="Times New Roman"/>
        </w:rPr>
        <w:t xml:space="preserve">s success and wellbeing. Recruiting and training staff takes time, effort, and expense, and turnover can </w:t>
      </w:r>
      <w:r w:rsidR="000E095D">
        <w:rPr>
          <w:rFonts w:cs="Times New Roman"/>
        </w:rPr>
        <w:t>adversely influenc</w:t>
      </w:r>
      <w:r w:rsidR="002627FC" w:rsidRPr="005D791B">
        <w:rPr>
          <w:rFonts w:cs="Times New Roman"/>
        </w:rPr>
        <w:t>e organizational performance.</w:t>
      </w:r>
    </w:p>
    <w:p w14:paraId="6995AA50" w14:textId="2DBBC888" w:rsidR="002627FC" w:rsidRPr="005D791B" w:rsidRDefault="006E2009" w:rsidP="00990EE7">
      <w:pPr>
        <w:spacing w:line="480" w:lineRule="auto"/>
        <w:rPr>
          <w:rFonts w:cs="Times New Roman"/>
        </w:rPr>
      </w:pPr>
      <w:r w:rsidRPr="006E2009">
        <w:rPr>
          <w:rFonts w:cs="Times New Roman"/>
        </w:rPr>
        <w:t>Furthermore, Tiwari and Kumar (2019) assert that HR's high-performance culture strategy facilitates employee retention by compensating them based on their performance. Employees are also rewarded through compensation plans, benefits packages, team bonuses, and royalties</w:t>
      </w:r>
      <w:r w:rsidR="00E2753F">
        <w:rPr>
          <w:rFonts w:cs="Times New Roman"/>
        </w:rPr>
        <w:t>.</w:t>
      </w:r>
      <w:r w:rsidR="002627FC" w:rsidRPr="005D791B">
        <w:rPr>
          <w:rFonts w:cs="Times New Roman"/>
        </w:rPr>
        <w:t xml:space="preserve"> </w:t>
      </w:r>
      <w:r w:rsidRPr="006E2009">
        <w:rPr>
          <w:rFonts w:cs="Times New Roman"/>
        </w:rPr>
        <w:t xml:space="preserve">Employees are more at ease in their jobs </w:t>
      </w:r>
      <w:proofErr w:type="gramStart"/>
      <w:r w:rsidRPr="006E2009">
        <w:rPr>
          <w:rFonts w:cs="Times New Roman"/>
        </w:rPr>
        <w:t>as a result of</w:t>
      </w:r>
      <w:proofErr w:type="gramEnd"/>
      <w:r w:rsidRPr="006E2009">
        <w:rPr>
          <w:rFonts w:cs="Times New Roman"/>
        </w:rPr>
        <w:t xml:space="preserve"> these benefits and incentives. Employees will be encouraged to believe that they are valued and have a future with the company, which will aid in employee retention. Furthermore, </w:t>
      </w:r>
      <w:proofErr w:type="spellStart"/>
      <w:r w:rsidRPr="006E2009">
        <w:rPr>
          <w:rFonts w:cs="Times New Roman"/>
        </w:rPr>
        <w:t>Pouransari</w:t>
      </w:r>
      <w:proofErr w:type="spellEnd"/>
      <w:r w:rsidRPr="006E2009">
        <w:rPr>
          <w:rFonts w:cs="Times New Roman"/>
        </w:rPr>
        <w:t xml:space="preserve"> and Dey (2016) state that this HRM method assists leaders and employees in implementing activities that promote an organisational environment in which people enjoy and are respected at work. Employees in a high-performance culture approach are recognised for their high-performance levels and innovative minds, and this strategy will help the organisation retain them.</w:t>
      </w:r>
    </w:p>
    <w:p w14:paraId="2DB39FA6" w14:textId="5304F262" w:rsidR="002627FC" w:rsidRDefault="002627FC" w:rsidP="00990EE7">
      <w:pPr>
        <w:pStyle w:val="Heading1"/>
        <w:spacing w:line="480" w:lineRule="auto"/>
      </w:pPr>
      <w:r w:rsidRPr="005D791B">
        <w:lastRenderedPageBreak/>
        <w:t xml:space="preserve">Initiating and leading the change strategy in change management </w:t>
      </w:r>
    </w:p>
    <w:p w14:paraId="7FD36B1F" w14:textId="77777777" w:rsidR="007078C0" w:rsidRPr="007078C0" w:rsidRDefault="007078C0" w:rsidP="00990EE7">
      <w:pPr>
        <w:spacing w:line="480" w:lineRule="auto"/>
      </w:pPr>
    </w:p>
    <w:p w14:paraId="551A03A2" w14:textId="77777777" w:rsidR="00A33FE9" w:rsidRDefault="00A33FE9" w:rsidP="00990EE7">
      <w:pPr>
        <w:spacing w:line="480" w:lineRule="auto"/>
        <w:rPr>
          <w:rFonts w:cs="Times New Roman"/>
          <w:color w:val="222222"/>
          <w:szCs w:val="24"/>
          <w:shd w:val="clear" w:color="auto" w:fill="FFFFFF"/>
        </w:rPr>
      </w:pPr>
      <w:r w:rsidRPr="00A33FE9">
        <w:rPr>
          <w:rFonts w:cs="Times New Roman"/>
          <w:color w:val="222222"/>
          <w:szCs w:val="24"/>
          <w:shd w:val="clear" w:color="auto" w:fill="FFFFFF"/>
        </w:rPr>
        <w:t xml:space="preserve">According to Maheshwari and Vohra (2015), initiating and leading change is an HR for integrating change management in the organisation. Furthermore, in this approach, successful change leaders begin by developing the case for the desired changes after recognising their needs. Furthermore, Mansaray (2019) suggests examining the corporate environment, determining the reason for the change, developing a specific </w:t>
      </w:r>
      <w:proofErr w:type="gramStart"/>
      <w:r w:rsidRPr="00A33FE9">
        <w:rPr>
          <w:rFonts w:cs="Times New Roman"/>
          <w:color w:val="222222"/>
          <w:szCs w:val="24"/>
          <w:shd w:val="clear" w:color="auto" w:fill="FFFFFF"/>
        </w:rPr>
        <w:t>vision</w:t>
      </w:r>
      <w:proofErr w:type="gramEnd"/>
      <w:r w:rsidRPr="00A33FE9">
        <w:rPr>
          <w:rFonts w:cs="Times New Roman"/>
          <w:color w:val="222222"/>
          <w:szCs w:val="24"/>
          <w:shd w:val="clear" w:color="auto" w:fill="FFFFFF"/>
        </w:rPr>
        <w:t xml:space="preserve"> and intended outcomes, and establishing a common goal. Change management is a systematic approach to managing the transition or change of organisational goals, procedures, or capabilities. Change management aims to put techniques in place for bringing about transformation, regulating it, and assisting people in adapting to it.</w:t>
      </w:r>
    </w:p>
    <w:p w14:paraId="44D4D23F" w14:textId="16BDA9B9" w:rsidR="00D90941" w:rsidRDefault="00D90941" w:rsidP="00990EE7">
      <w:pPr>
        <w:pStyle w:val="Heading1"/>
        <w:spacing w:line="480" w:lineRule="auto"/>
        <w:rPr>
          <w:rFonts w:eastAsiaTheme="minorHAnsi" w:cs="Times New Roman"/>
          <w:b w:val="0"/>
          <w:szCs w:val="22"/>
          <w:u w:val="none"/>
        </w:rPr>
      </w:pPr>
      <w:r w:rsidRPr="00D90941">
        <w:rPr>
          <w:rFonts w:eastAsiaTheme="minorHAnsi" w:cs="Times New Roman"/>
          <w:b w:val="0"/>
          <w:szCs w:val="22"/>
          <w:u w:val="none"/>
        </w:rPr>
        <w:t xml:space="preserve">Furthermore, </w:t>
      </w:r>
      <w:proofErr w:type="spellStart"/>
      <w:r w:rsidRPr="00D90941">
        <w:rPr>
          <w:rFonts w:eastAsiaTheme="minorHAnsi" w:cs="Times New Roman"/>
          <w:b w:val="0"/>
          <w:szCs w:val="22"/>
          <w:u w:val="none"/>
        </w:rPr>
        <w:t>Hornstein</w:t>
      </w:r>
      <w:proofErr w:type="spellEnd"/>
      <w:r w:rsidRPr="00D90941">
        <w:rPr>
          <w:rFonts w:eastAsiaTheme="minorHAnsi" w:cs="Times New Roman"/>
          <w:b w:val="0"/>
          <w:szCs w:val="22"/>
          <w:u w:val="none"/>
        </w:rPr>
        <w:t xml:space="preserve"> (2015) contends that this HR technique will help to build experiences for employees that uncover new opportunities and connect them to initiatives that capture resources to compete in the industry</w:t>
      </w:r>
      <w:r w:rsidR="001C0FF7">
        <w:rPr>
          <w:rFonts w:eastAsiaTheme="minorHAnsi" w:cs="Times New Roman"/>
          <w:b w:val="0"/>
          <w:szCs w:val="22"/>
          <w:u w:val="none"/>
        </w:rPr>
        <w:t>, this is something an organisation such as Samsung can implement</w:t>
      </w:r>
      <w:r w:rsidRPr="00D90941">
        <w:rPr>
          <w:rFonts w:eastAsiaTheme="minorHAnsi" w:cs="Times New Roman"/>
          <w:b w:val="0"/>
          <w:szCs w:val="22"/>
          <w:u w:val="none"/>
        </w:rPr>
        <w:t xml:space="preserve">. It is necessary to maintain workplace goals while also making investments to promote successful business. According to </w:t>
      </w:r>
      <w:proofErr w:type="spellStart"/>
      <w:r w:rsidRPr="00D90941">
        <w:rPr>
          <w:rFonts w:eastAsiaTheme="minorHAnsi" w:cs="Times New Roman"/>
          <w:b w:val="0"/>
          <w:szCs w:val="22"/>
          <w:u w:val="none"/>
        </w:rPr>
        <w:t>Thakhathi</w:t>
      </w:r>
      <w:proofErr w:type="spellEnd"/>
      <w:r w:rsidRPr="00D90941">
        <w:rPr>
          <w:rFonts w:eastAsiaTheme="minorHAnsi" w:cs="Times New Roman"/>
          <w:b w:val="0"/>
          <w:szCs w:val="22"/>
          <w:u w:val="none"/>
        </w:rPr>
        <w:t xml:space="preserve"> and Davis (2019), this HR approach is responsible for the company's effective adoption and implementation of change management. It enables employees to accept the change, commit to it, and operate effectively. Furthermore, if an appropriate change initiating and leading strategy is not implemented, organisational changes can be difficult and costly in terms of both time and money.</w:t>
      </w:r>
    </w:p>
    <w:p w14:paraId="17F6458A" w14:textId="77777777" w:rsidR="00D90941" w:rsidRDefault="00D90941" w:rsidP="00990EE7">
      <w:pPr>
        <w:pStyle w:val="Heading1"/>
        <w:spacing w:line="480" w:lineRule="auto"/>
        <w:rPr>
          <w:rFonts w:eastAsiaTheme="minorHAnsi" w:cs="Times New Roman"/>
          <w:b w:val="0"/>
          <w:szCs w:val="22"/>
          <w:u w:val="none"/>
        </w:rPr>
      </w:pPr>
    </w:p>
    <w:p w14:paraId="0D5CE25D" w14:textId="19930190" w:rsidR="00126C40" w:rsidRDefault="00126C40" w:rsidP="00990EE7">
      <w:pPr>
        <w:pStyle w:val="Heading1"/>
        <w:spacing w:line="480" w:lineRule="auto"/>
        <w:rPr>
          <w:rFonts w:eastAsia="Times New Roman"/>
          <w:lang w:eastAsia="en-GB"/>
        </w:rPr>
      </w:pPr>
      <w:r w:rsidRPr="005D791B">
        <w:rPr>
          <w:rFonts w:eastAsia="Times New Roman"/>
          <w:lang w:eastAsia="en-GB"/>
        </w:rPr>
        <w:t xml:space="preserve">Strategies concerning </w:t>
      </w:r>
      <w:r w:rsidR="00D90941">
        <w:rPr>
          <w:rFonts w:eastAsia="Times New Roman"/>
          <w:lang w:eastAsia="en-GB"/>
        </w:rPr>
        <w:t>making</w:t>
      </w:r>
      <w:r w:rsidRPr="005D791B">
        <w:rPr>
          <w:rFonts w:eastAsia="Times New Roman"/>
          <w:lang w:eastAsia="en-GB"/>
        </w:rPr>
        <w:t xml:space="preserve"> team members valued, appreciated </w:t>
      </w:r>
    </w:p>
    <w:p w14:paraId="37AFA9E2" w14:textId="77777777" w:rsidR="00D90941" w:rsidRPr="00D90941" w:rsidRDefault="00D90941" w:rsidP="00990EE7">
      <w:pPr>
        <w:spacing w:line="480" w:lineRule="auto"/>
        <w:rPr>
          <w:lang w:eastAsia="en-GB"/>
        </w:rPr>
      </w:pPr>
    </w:p>
    <w:p w14:paraId="3F64CB7F" w14:textId="782AE07C" w:rsidR="004F02F1" w:rsidRPr="005D791B" w:rsidRDefault="006E2009" w:rsidP="00990EE7">
      <w:pPr>
        <w:spacing w:line="480" w:lineRule="auto"/>
        <w:rPr>
          <w:rFonts w:cs="Times New Roman"/>
          <w:szCs w:val="24"/>
          <w:lang w:eastAsia="en-GB"/>
        </w:rPr>
      </w:pPr>
      <w:r w:rsidRPr="006E2009">
        <w:rPr>
          <w:rFonts w:cs="Times New Roman"/>
          <w:szCs w:val="24"/>
          <w:lang w:eastAsia="en-GB"/>
        </w:rPr>
        <w:t xml:space="preserve">Due to frequent technological advancements and changes in customer perceptions, international technological companies face a variety of challenges </w:t>
      </w:r>
      <w:r w:rsidR="00E2753F">
        <w:rPr>
          <w:rFonts w:cs="Times New Roman"/>
          <w:szCs w:val="24"/>
          <w:lang w:eastAsia="en-GB"/>
        </w:rPr>
        <w:t>daily</w:t>
      </w:r>
      <w:r w:rsidRPr="006E2009">
        <w:rPr>
          <w:rFonts w:cs="Times New Roman"/>
          <w:szCs w:val="24"/>
          <w:lang w:eastAsia="en-GB"/>
        </w:rPr>
        <w:t xml:space="preserve"> (Kumar et al., 2016).</w:t>
      </w:r>
      <w:r>
        <w:rPr>
          <w:rFonts w:cs="Times New Roman"/>
          <w:szCs w:val="24"/>
          <w:lang w:eastAsia="en-GB"/>
        </w:rPr>
        <w:t xml:space="preserve"> </w:t>
      </w:r>
      <w:r w:rsidR="00774873" w:rsidRPr="00774873">
        <w:rPr>
          <w:rFonts w:cs="Times New Roman"/>
          <w:szCs w:val="24"/>
          <w:lang w:eastAsia="en-GB"/>
        </w:rPr>
        <w:lastRenderedPageBreak/>
        <w:t xml:space="preserve">Employees and managers must deal with issues as soon as possible </w:t>
      </w:r>
      <w:r w:rsidR="00E2753F">
        <w:rPr>
          <w:rFonts w:cs="Times New Roman"/>
          <w:szCs w:val="24"/>
          <w:lang w:eastAsia="en-GB"/>
        </w:rPr>
        <w:t>to</w:t>
      </w:r>
      <w:r w:rsidR="00774873" w:rsidRPr="00774873">
        <w:rPr>
          <w:rFonts w:cs="Times New Roman"/>
          <w:szCs w:val="24"/>
          <w:lang w:eastAsia="en-GB"/>
        </w:rPr>
        <w:t xml:space="preserve"> reduce the stress caused by organisational factors. According to Cheema et al. (2017), human resource directors are obligated to engage the greatest number of customers while maintaining corporate sustainability. Employee satisfaction may result in a positive business reputation for the organisation. As a result, strategies for leadership development must assist in motivating employees and guiding them to perform well.</w:t>
      </w:r>
      <w:r w:rsidR="00774873">
        <w:rPr>
          <w:rFonts w:cs="Times New Roman"/>
          <w:szCs w:val="24"/>
          <w:lang w:eastAsia="en-GB"/>
        </w:rPr>
        <w:t xml:space="preserve"> </w:t>
      </w:r>
      <w:r w:rsidR="00774873" w:rsidRPr="00774873">
        <w:rPr>
          <w:rFonts w:cs="Times New Roman"/>
          <w:szCs w:val="24"/>
          <w:lang w:eastAsia="en-GB"/>
        </w:rPr>
        <w:t xml:space="preserve">Furthermore, leadership-related strategies such as committing employees to </w:t>
      </w:r>
      <w:r w:rsidR="00774873">
        <w:rPr>
          <w:rFonts w:cs="Times New Roman"/>
          <w:szCs w:val="24"/>
          <w:lang w:eastAsia="en-GB"/>
        </w:rPr>
        <w:t>continue</w:t>
      </w:r>
      <w:r w:rsidR="00774873" w:rsidRPr="00774873">
        <w:rPr>
          <w:rFonts w:cs="Times New Roman"/>
          <w:szCs w:val="24"/>
          <w:lang w:eastAsia="en-GB"/>
        </w:rPr>
        <w:t xml:space="preserve"> their learning and educational </w:t>
      </w:r>
      <w:r w:rsidR="00774873">
        <w:rPr>
          <w:rFonts w:cs="Times New Roman"/>
          <w:szCs w:val="24"/>
          <w:lang w:eastAsia="en-GB"/>
        </w:rPr>
        <w:t>practices</w:t>
      </w:r>
      <w:r w:rsidR="00774873" w:rsidRPr="00774873">
        <w:rPr>
          <w:rFonts w:cs="Times New Roman"/>
          <w:szCs w:val="24"/>
          <w:lang w:eastAsia="en-GB"/>
        </w:rPr>
        <w:t xml:space="preserve">, encouraging recognition, and promoting communication have a strong tendency to assist team members and employees in improving their personal and professional skills. Companies such as Google, Apple, and Samsung have always promoted the concept of leadership among their employees </w:t>
      </w:r>
      <w:r w:rsidR="00E2753F">
        <w:rPr>
          <w:rFonts w:cs="Times New Roman"/>
          <w:szCs w:val="24"/>
          <w:lang w:eastAsia="en-GB"/>
        </w:rPr>
        <w:t>to</w:t>
      </w:r>
      <w:r w:rsidR="00774873" w:rsidRPr="00774873">
        <w:rPr>
          <w:rFonts w:cs="Times New Roman"/>
          <w:szCs w:val="24"/>
          <w:lang w:eastAsia="en-GB"/>
        </w:rPr>
        <w:t xml:space="preserve"> resolve organisational issues in the shortest amount of time (Kremer et al., 2019).</w:t>
      </w:r>
    </w:p>
    <w:p w14:paraId="18DFAC71" w14:textId="2FCF301B" w:rsidR="00FF04CC" w:rsidRPr="005D791B" w:rsidRDefault="00774873" w:rsidP="00990EE7">
      <w:pPr>
        <w:spacing w:line="480" w:lineRule="auto"/>
        <w:rPr>
          <w:rFonts w:cs="Times New Roman"/>
          <w:szCs w:val="24"/>
          <w:lang w:eastAsia="en-GB"/>
        </w:rPr>
      </w:pPr>
      <w:r w:rsidRPr="00774873">
        <w:rPr>
          <w:rFonts w:cs="Times New Roman"/>
          <w:szCs w:val="24"/>
          <w:lang w:eastAsia="en-GB"/>
        </w:rPr>
        <w:t xml:space="preserve">The management department's change management strategic plans will assist leaders and team supervisors in transitioning from traditional organisational policies to modern and innovative corporate plans (Kerzner et al., 2019). These changes can lead to the organization's long-term growth. According to </w:t>
      </w:r>
      <w:proofErr w:type="spellStart"/>
      <w:r w:rsidRPr="00774873">
        <w:rPr>
          <w:rFonts w:cs="Times New Roman"/>
          <w:szCs w:val="24"/>
          <w:lang w:eastAsia="en-GB"/>
        </w:rPr>
        <w:t>Domingues</w:t>
      </w:r>
      <w:proofErr w:type="spellEnd"/>
      <w:r w:rsidRPr="00774873">
        <w:rPr>
          <w:rFonts w:cs="Times New Roman"/>
          <w:szCs w:val="24"/>
          <w:lang w:eastAsia="en-GB"/>
        </w:rPr>
        <w:t xml:space="preserve"> et al. (2017), change management plans can help an organisation understand the needs of its employees and other stakeholders. Furthermore, they are useful for aligning the available resources to support the change in organisational parameters.</w:t>
      </w:r>
      <w:r>
        <w:rPr>
          <w:rFonts w:cs="Times New Roman"/>
          <w:szCs w:val="24"/>
          <w:lang w:eastAsia="en-GB"/>
        </w:rPr>
        <w:t xml:space="preserve"> </w:t>
      </w:r>
      <w:proofErr w:type="spellStart"/>
      <w:r w:rsidRPr="00774873">
        <w:rPr>
          <w:rFonts w:cs="Times New Roman"/>
          <w:color w:val="222222"/>
          <w:szCs w:val="24"/>
          <w:shd w:val="clear" w:color="auto" w:fill="FFFFFF"/>
        </w:rPr>
        <w:t>Doppelt</w:t>
      </w:r>
      <w:proofErr w:type="spellEnd"/>
      <w:r w:rsidRPr="00774873">
        <w:rPr>
          <w:rFonts w:cs="Times New Roman"/>
          <w:color w:val="222222"/>
          <w:szCs w:val="24"/>
          <w:shd w:val="clear" w:color="auto" w:fill="FFFFFF"/>
        </w:rPr>
        <w:t xml:space="preserve"> et al. (2017) advised managers to pay close attention to change management plans and policies because they have a large potential impact on supporting staff members and helping them understand the need for such changes in the organization's traditional </w:t>
      </w:r>
      <w:r w:rsidR="00E2753F">
        <w:rPr>
          <w:rFonts w:cs="Times New Roman"/>
          <w:color w:val="222222"/>
          <w:szCs w:val="24"/>
          <w:shd w:val="clear" w:color="auto" w:fill="FFFFFF"/>
        </w:rPr>
        <w:t>practices</w:t>
      </w:r>
      <w:r w:rsidRPr="00774873">
        <w:rPr>
          <w:rFonts w:cs="Times New Roman"/>
          <w:color w:val="222222"/>
          <w:szCs w:val="24"/>
          <w:shd w:val="clear" w:color="auto" w:fill="FFFFFF"/>
        </w:rPr>
        <w:t xml:space="preserve">. Previous research has revealed that technological changes occur at a rapid pace, raising concerns for their customers </w:t>
      </w:r>
      <w:r w:rsidR="00E2753F">
        <w:rPr>
          <w:rFonts w:cs="Times New Roman"/>
          <w:color w:val="222222"/>
          <w:szCs w:val="24"/>
          <w:shd w:val="clear" w:color="auto" w:fill="FFFFFF"/>
        </w:rPr>
        <w:t>daily</w:t>
      </w:r>
      <w:r w:rsidRPr="00774873">
        <w:rPr>
          <w:rFonts w:cs="Times New Roman"/>
          <w:color w:val="222222"/>
          <w:szCs w:val="24"/>
          <w:shd w:val="clear" w:color="auto" w:fill="FFFFFF"/>
        </w:rPr>
        <w:t xml:space="preserve"> (Khan et al., 2016). Such technology-based organisations require time changes </w:t>
      </w:r>
      <w:r w:rsidR="00E2753F">
        <w:rPr>
          <w:rFonts w:cs="Times New Roman"/>
          <w:color w:val="222222"/>
          <w:szCs w:val="24"/>
          <w:shd w:val="clear" w:color="auto" w:fill="FFFFFF"/>
        </w:rPr>
        <w:t>to</w:t>
      </w:r>
      <w:r w:rsidRPr="00774873">
        <w:rPr>
          <w:rFonts w:cs="Times New Roman"/>
          <w:color w:val="222222"/>
          <w:szCs w:val="24"/>
          <w:shd w:val="clear" w:color="auto" w:fill="FFFFFF"/>
        </w:rPr>
        <w:t xml:space="preserve"> survive the vast business marketplace and maintain a prominent position</w:t>
      </w:r>
      <w:r w:rsidR="003730AF" w:rsidRPr="005D791B">
        <w:rPr>
          <w:rFonts w:cs="Times New Roman"/>
          <w:szCs w:val="24"/>
          <w:lang w:eastAsia="en-GB"/>
        </w:rPr>
        <w:t xml:space="preserve">. </w:t>
      </w:r>
      <w:r w:rsidR="00E33640" w:rsidRPr="00E33640">
        <w:rPr>
          <w:rFonts w:cs="Times New Roman"/>
          <w:szCs w:val="24"/>
          <w:lang w:eastAsia="en-GB"/>
        </w:rPr>
        <w:t xml:space="preserve">According to reports, Apple Company represents great </w:t>
      </w:r>
      <w:r w:rsidR="00E33640" w:rsidRPr="00E33640">
        <w:rPr>
          <w:rFonts w:cs="Times New Roman"/>
          <w:szCs w:val="24"/>
          <w:lang w:eastAsia="en-GB"/>
        </w:rPr>
        <w:lastRenderedPageBreak/>
        <w:t xml:space="preserve">leadership in technological companies (Kao et al., 2018). Because of changes in opportunities and platforms, the company manufactures technological products and faces complications among its employees and customers. To maintain organisational peace, the company has invested in change management plans that are in step with the times, </w:t>
      </w:r>
      <w:proofErr w:type="gramStart"/>
      <w:r w:rsidR="00E33640" w:rsidRPr="00E33640">
        <w:rPr>
          <w:rFonts w:cs="Times New Roman"/>
          <w:szCs w:val="24"/>
          <w:lang w:eastAsia="en-GB"/>
        </w:rPr>
        <w:t>taking into account</w:t>
      </w:r>
      <w:proofErr w:type="gramEnd"/>
      <w:r w:rsidR="00E33640" w:rsidRPr="00E33640">
        <w:rPr>
          <w:rFonts w:cs="Times New Roman"/>
          <w:szCs w:val="24"/>
          <w:lang w:eastAsia="en-GB"/>
        </w:rPr>
        <w:t xml:space="preserve"> advancements and innovation in the modern world. It is expected that the implementation of such strategies will aid in the creation of marketing by enabling communication between different audiences, as well as support team members of the organisation in improving their working plans for better organisational outcomes. It will aid in avoiding change failures and resolving project issues.</w:t>
      </w:r>
    </w:p>
    <w:p w14:paraId="57E734B4" w14:textId="67AD82D1" w:rsidR="002171A7" w:rsidRPr="005D791B" w:rsidRDefault="00E33640" w:rsidP="00990EE7">
      <w:pPr>
        <w:spacing w:line="480" w:lineRule="auto"/>
        <w:rPr>
          <w:rFonts w:cs="Times New Roman"/>
          <w:szCs w:val="24"/>
          <w:lang w:eastAsia="en-GB"/>
        </w:rPr>
      </w:pPr>
      <w:r w:rsidRPr="00E33640">
        <w:rPr>
          <w:rFonts w:cs="Times New Roman"/>
          <w:szCs w:val="24"/>
          <w:lang w:eastAsia="en-GB"/>
        </w:rPr>
        <w:t>According to a study conducted by Lee et al. (2017), staff retention is critical for all business sectors and companies because it saves the organisation from production losses. Employee engagement is beneficial for developing strong relationships with customers and improving them for increased productivity. Another study found that the organization's staff retention and negligence issues stifle growth and productivity, causing more barriers to be overcome (</w:t>
      </w:r>
      <w:proofErr w:type="spellStart"/>
      <w:r w:rsidRPr="00E33640">
        <w:rPr>
          <w:rFonts w:cs="Times New Roman"/>
          <w:szCs w:val="24"/>
          <w:lang w:eastAsia="en-GB"/>
        </w:rPr>
        <w:t>Alkhateri</w:t>
      </w:r>
      <w:proofErr w:type="spellEnd"/>
      <w:r w:rsidRPr="00E33640">
        <w:rPr>
          <w:rFonts w:cs="Times New Roman"/>
          <w:szCs w:val="24"/>
          <w:lang w:eastAsia="en-GB"/>
        </w:rPr>
        <w:t xml:space="preserve"> et al., 2018).</w:t>
      </w:r>
      <w:r>
        <w:rPr>
          <w:rFonts w:cs="Times New Roman"/>
          <w:szCs w:val="24"/>
          <w:lang w:eastAsia="en-GB"/>
        </w:rPr>
        <w:t xml:space="preserve"> </w:t>
      </w:r>
      <w:r w:rsidRPr="00E33640">
        <w:rPr>
          <w:rFonts w:cs="Times New Roman"/>
          <w:szCs w:val="24"/>
          <w:lang w:eastAsia="en-GB"/>
        </w:rPr>
        <w:t xml:space="preserve">It is expected that staffing retention strategies will assist managers and administrators in working together to meet the needs of their customers. Mentorship programmes, training and development plans, employee compensation, rewards, appreciation, and motivation plans are all examples of staff retention strategies that can help improve employee retention (Ma et al., 2018). Staff retention in technology companies is low due to strict policies that benefit only the company and its customers. It is expected that </w:t>
      </w:r>
      <w:proofErr w:type="gramStart"/>
      <w:r w:rsidRPr="00E33640">
        <w:rPr>
          <w:rFonts w:cs="Times New Roman"/>
          <w:szCs w:val="24"/>
          <w:lang w:eastAsia="en-GB"/>
        </w:rPr>
        <w:t>taking into account</w:t>
      </w:r>
      <w:proofErr w:type="gramEnd"/>
      <w:r w:rsidRPr="00E33640">
        <w:rPr>
          <w:rFonts w:cs="Times New Roman"/>
          <w:szCs w:val="24"/>
          <w:lang w:eastAsia="en-GB"/>
        </w:rPr>
        <w:t xml:space="preserve"> the issues of the employees will help secure their future while also indicating organisational growth. These policies and strategies will, in the end, foster strong relationships among team members while also connecting them to the organisational parameters with loyalty and honesty.</w:t>
      </w:r>
    </w:p>
    <w:p w14:paraId="5BDDCC6F" w14:textId="2CD15C6C" w:rsidR="00126C40" w:rsidRDefault="00101E97" w:rsidP="00990EE7">
      <w:pPr>
        <w:pStyle w:val="Heading1"/>
        <w:spacing w:line="480" w:lineRule="auto"/>
        <w:rPr>
          <w:rFonts w:eastAsia="Times New Roman"/>
          <w:lang w:eastAsia="en-GB"/>
        </w:rPr>
      </w:pPr>
      <w:r w:rsidRPr="005D791B">
        <w:rPr>
          <w:rFonts w:eastAsia="Times New Roman"/>
          <w:lang w:eastAsia="en-GB"/>
        </w:rPr>
        <w:lastRenderedPageBreak/>
        <w:t>Current</w:t>
      </w:r>
      <w:r w:rsidR="00126C40" w:rsidRPr="005D791B">
        <w:rPr>
          <w:rFonts w:eastAsia="Times New Roman"/>
          <w:lang w:eastAsia="en-GB"/>
        </w:rPr>
        <w:t xml:space="preserve"> H</w:t>
      </w:r>
      <w:r w:rsidRPr="005D791B">
        <w:rPr>
          <w:rFonts w:eastAsia="Times New Roman"/>
          <w:lang w:eastAsia="en-GB"/>
        </w:rPr>
        <w:t xml:space="preserve">RM and IHRM theories and models </w:t>
      </w:r>
    </w:p>
    <w:p w14:paraId="76D35693" w14:textId="77777777" w:rsidR="00E33640" w:rsidRPr="00E33640" w:rsidRDefault="00E33640" w:rsidP="00990EE7">
      <w:pPr>
        <w:spacing w:line="480" w:lineRule="auto"/>
        <w:rPr>
          <w:lang w:eastAsia="en-GB"/>
        </w:rPr>
      </w:pPr>
    </w:p>
    <w:p w14:paraId="6DEF4A3D" w14:textId="4AEE2369" w:rsidR="00E33640" w:rsidRDefault="00E33640" w:rsidP="00990EE7">
      <w:pPr>
        <w:spacing w:line="480" w:lineRule="auto"/>
        <w:rPr>
          <w:lang w:eastAsia="en-GB"/>
        </w:rPr>
      </w:pPr>
      <w:r w:rsidRPr="00E33640">
        <w:rPr>
          <w:lang w:eastAsia="en-GB"/>
        </w:rPr>
        <w:t xml:space="preserve">Human resource management and </w:t>
      </w:r>
      <w:r>
        <w:rPr>
          <w:lang w:eastAsia="en-GB"/>
        </w:rPr>
        <w:t>practices</w:t>
      </w:r>
      <w:r w:rsidRPr="00E33640">
        <w:rPr>
          <w:lang w:eastAsia="en-GB"/>
        </w:rPr>
        <w:t xml:space="preserve"> are critical components of constructing organisational factors. </w:t>
      </w:r>
      <w:proofErr w:type="gramStart"/>
      <w:r w:rsidRPr="00E33640">
        <w:rPr>
          <w:lang w:eastAsia="en-GB"/>
        </w:rPr>
        <w:t>Concerning the case, it</w:t>
      </w:r>
      <w:proofErr w:type="gramEnd"/>
      <w:r w:rsidRPr="00E33640">
        <w:rPr>
          <w:lang w:eastAsia="en-GB"/>
        </w:rPr>
        <w:t xml:space="preserve"> is anticipated that it will assist the technology company in developing productive outcomes. The application of human resource management and international human resource management theories and models will assist the technology organisation in meeting the needs of its employees and customers.</w:t>
      </w:r>
    </w:p>
    <w:p w14:paraId="54616BD1" w14:textId="77777777" w:rsidR="00E33640" w:rsidRPr="005D791B" w:rsidRDefault="00E33640" w:rsidP="00990EE7">
      <w:pPr>
        <w:spacing w:line="480" w:lineRule="auto"/>
        <w:ind w:firstLine="720"/>
        <w:rPr>
          <w:rFonts w:cs="Times New Roman"/>
          <w:szCs w:val="24"/>
          <w:lang w:eastAsia="en-GB"/>
        </w:rPr>
      </w:pPr>
    </w:p>
    <w:p w14:paraId="6B0C0841" w14:textId="384FBA87" w:rsidR="00101E97" w:rsidRDefault="008B3A41" w:rsidP="00990EE7">
      <w:pPr>
        <w:pStyle w:val="Heading2"/>
        <w:spacing w:line="480" w:lineRule="auto"/>
        <w:rPr>
          <w:rFonts w:cs="Times New Roman"/>
          <w:szCs w:val="24"/>
        </w:rPr>
      </w:pPr>
      <w:r w:rsidRPr="005D791B">
        <w:rPr>
          <w:rFonts w:cs="Times New Roman"/>
          <w:szCs w:val="24"/>
        </w:rPr>
        <w:t>Strategic Contingency Theory</w:t>
      </w:r>
    </w:p>
    <w:p w14:paraId="65B3A84E" w14:textId="77777777" w:rsidR="00E33640" w:rsidRPr="00E33640" w:rsidRDefault="00E33640" w:rsidP="00990EE7">
      <w:pPr>
        <w:spacing w:line="480" w:lineRule="auto"/>
      </w:pPr>
    </w:p>
    <w:p w14:paraId="0534A3B4" w14:textId="5CA16FED" w:rsidR="00492903" w:rsidRDefault="00E33640" w:rsidP="00990EE7">
      <w:pPr>
        <w:spacing w:line="480" w:lineRule="auto"/>
        <w:rPr>
          <w:rFonts w:cs="Times New Roman"/>
          <w:szCs w:val="24"/>
        </w:rPr>
      </w:pPr>
      <w:r w:rsidRPr="00E33640">
        <w:rPr>
          <w:rFonts w:cs="Times New Roman"/>
          <w:szCs w:val="24"/>
        </w:rPr>
        <w:t>Its theory is important for leaders to become a central part of an organisation based on their unique and valuable skills (Smith et al., 2019). These abilities aid in resolving employee and customer issues simultaneously. By adopting this theory, too much reliance will be placed on leaders, who may or may not be replaceable. Furthermore, it will allow leaders and managers to observe the behavioural aspects of their employees and clients so that they can be satisfied with the policy implementation. For example, if managers encounter any employee-related issues, they will take concrete measures by providing employees with options for the best possible outcomes.</w:t>
      </w:r>
    </w:p>
    <w:p w14:paraId="69B6C53E" w14:textId="77777777" w:rsidR="00492903" w:rsidRPr="005D791B" w:rsidRDefault="00492903" w:rsidP="00990EE7">
      <w:pPr>
        <w:spacing w:line="480" w:lineRule="auto"/>
        <w:ind w:firstLine="720"/>
        <w:rPr>
          <w:rFonts w:cs="Times New Roman"/>
          <w:szCs w:val="24"/>
        </w:rPr>
      </w:pPr>
    </w:p>
    <w:p w14:paraId="35BDB85E" w14:textId="38C4E2AC" w:rsidR="00101E97" w:rsidRDefault="00101E97" w:rsidP="00990EE7">
      <w:pPr>
        <w:pStyle w:val="Heading2"/>
        <w:spacing w:line="480" w:lineRule="auto"/>
        <w:rPr>
          <w:rFonts w:cs="Times New Roman"/>
          <w:szCs w:val="24"/>
        </w:rPr>
      </w:pPr>
      <w:r w:rsidRPr="005D791B">
        <w:rPr>
          <w:rFonts w:cs="Times New Roman"/>
          <w:szCs w:val="24"/>
        </w:rPr>
        <w:t>Systems Management Theory</w:t>
      </w:r>
    </w:p>
    <w:p w14:paraId="7438B9DF" w14:textId="77777777" w:rsidR="00492903" w:rsidRPr="00492903" w:rsidRDefault="00492903" w:rsidP="00990EE7">
      <w:pPr>
        <w:spacing w:line="480" w:lineRule="auto"/>
      </w:pPr>
    </w:p>
    <w:p w14:paraId="48D54500" w14:textId="4A6ED607" w:rsidR="00492903" w:rsidRDefault="00492903" w:rsidP="00990EE7">
      <w:pPr>
        <w:spacing w:line="480" w:lineRule="auto"/>
        <w:rPr>
          <w:rFonts w:cs="Times New Roman"/>
          <w:szCs w:val="24"/>
        </w:rPr>
      </w:pPr>
      <w:r w:rsidRPr="00492903">
        <w:rPr>
          <w:rFonts w:cs="Times New Roman"/>
          <w:szCs w:val="24"/>
        </w:rPr>
        <w:t xml:space="preserve">This theory is significant in that it provides organisations </w:t>
      </w:r>
      <w:proofErr w:type="gramStart"/>
      <w:r w:rsidR="001C0FF7">
        <w:rPr>
          <w:rFonts w:cs="Times New Roman"/>
          <w:szCs w:val="24"/>
        </w:rPr>
        <w:t>similar to</w:t>
      </w:r>
      <w:proofErr w:type="gramEnd"/>
      <w:r w:rsidR="001C0FF7">
        <w:rPr>
          <w:rFonts w:cs="Times New Roman"/>
          <w:szCs w:val="24"/>
        </w:rPr>
        <w:t xml:space="preserve"> Samsung </w:t>
      </w:r>
      <w:r w:rsidRPr="00492903">
        <w:rPr>
          <w:rFonts w:cs="Times New Roman"/>
          <w:szCs w:val="24"/>
        </w:rPr>
        <w:t xml:space="preserve">and management departments with alternative approaches to planning something large for organisational success. It suggests business opportunities as well as multiple components that can be implemented </w:t>
      </w:r>
      <w:r w:rsidR="00E2753F">
        <w:rPr>
          <w:rFonts w:cs="Times New Roman"/>
          <w:szCs w:val="24"/>
        </w:rPr>
        <w:t>systematically</w:t>
      </w:r>
      <w:r w:rsidRPr="00492903">
        <w:rPr>
          <w:rFonts w:cs="Times New Roman"/>
          <w:szCs w:val="24"/>
        </w:rPr>
        <w:t xml:space="preserve">. Technology-based businesses face challenges because </w:t>
      </w:r>
      <w:r w:rsidRPr="00492903">
        <w:rPr>
          <w:rFonts w:cs="Times New Roman"/>
          <w:szCs w:val="24"/>
        </w:rPr>
        <w:lastRenderedPageBreak/>
        <w:t>their technological products are highly sensitive and require frequent updates (</w:t>
      </w:r>
      <w:proofErr w:type="spellStart"/>
      <w:r w:rsidRPr="00492903">
        <w:rPr>
          <w:rFonts w:cs="Times New Roman"/>
          <w:szCs w:val="24"/>
        </w:rPr>
        <w:t>Moraes</w:t>
      </w:r>
      <w:proofErr w:type="spellEnd"/>
      <w:r w:rsidRPr="00492903">
        <w:rPr>
          <w:rFonts w:cs="Times New Roman"/>
          <w:szCs w:val="24"/>
        </w:rPr>
        <w:t xml:space="preserve"> et al., 2020). By selecting this theory, human resource directors could implement system management strategies for productive outputs while reducing organisational stress in competitive business markets.</w:t>
      </w:r>
    </w:p>
    <w:p w14:paraId="78A4B282" w14:textId="77777777" w:rsidR="00492903" w:rsidRPr="005D791B" w:rsidRDefault="00492903" w:rsidP="00990EE7">
      <w:pPr>
        <w:spacing w:line="480" w:lineRule="auto"/>
        <w:ind w:firstLine="720"/>
        <w:rPr>
          <w:rFonts w:cs="Times New Roman"/>
          <w:szCs w:val="24"/>
        </w:rPr>
      </w:pPr>
    </w:p>
    <w:p w14:paraId="7D37B29B" w14:textId="457F2937" w:rsidR="00101E97" w:rsidRDefault="00101E97" w:rsidP="00990EE7">
      <w:pPr>
        <w:pStyle w:val="Heading2"/>
        <w:spacing w:line="480" w:lineRule="auto"/>
        <w:rPr>
          <w:rFonts w:cs="Times New Roman"/>
          <w:szCs w:val="24"/>
        </w:rPr>
      </w:pPr>
      <w:r w:rsidRPr="005D791B">
        <w:rPr>
          <w:rFonts w:cs="Times New Roman"/>
          <w:szCs w:val="24"/>
        </w:rPr>
        <w:t>Contingency Management Theory</w:t>
      </w:r>
    </w:p>
    <w:p w14:paraId="3A5D0D9B" w14:textId="77777777" w:rsidR="00492903" w:rsidRPr="00492903" w:rsidRDefault="00492903" w:rsidP="00990EE7">
      <w:pPr>
        <w:spacing w:line="480" w:lineRule="auto"/>
      </w:pPr>
    </w:p>
    <w:p w14:paraId="07C8BF45" w14:textId="007B61B6" w:rsidR="00492903" w:rsidRDefault="00492903" w:rsidP="00990EE7">
      <w:pPr>
        <w:spacing w:line="480" w:lineRule="auto"/>
        <w:rPr>
          <w:rFonts w:cs="Times New Roman"/>
          <w:szCs w:val="24"/>
        </w:rPr>
      </w:pPr>
      <w:r w:rsidRPr="00492903">
        <w:rPr>
          <w:rFonts w:cs="Times New Roman"/>
          <w:szCs w:val="24"/>
        </w:rPr>
        <w:t>This theory is regarded as an organisational theory that asserts that the organisation has limited options for cooperating and leading the company to make accurate and effective decisions on time (</w:t>
      </w:r>
      <w:proofErr w:type="spellStart"/>
      <w:r w:rsidRPr="00492903">
        <w:rPr>
          <w:rFonts w:cs="Times New Roman"/>
          <w:szCs w:val="24"/>
        </w:rPr>
        <w:t>Velinov</w:t>
      </w:r>
      <w:proofErr w:type="spellEnd"/>
      <w:r w:rsidRPr="00492903">
        <w:rPr>
          <w:rFonts w:cs="Times New Roman"/>
          <w:szCs w:val="24"/>
        </w:rPr>
        <w:t xml:space="preserve"> et al., 2018). It will also allow the organisers to take the best possible actions in response to existing internal and external factors that may jeopardise the organization's reputation. It will free up managers' time to focus on action plans for dealing with technological output and administrative management.</w:t>
      </w:r>
    </w:p>
    <w:p w14:paraId="18603459" w14:textId="77777777" w:rsidR="00492903" w:rsidRPr="005D791B" w:rsidRDefault="00492903" w:rsidP="00990EE7">
      <w:pPr>
        <w:spacing w:line="480" w:lineRule="auto"/>
        <w:ind w:firstLine="720"/>
        <w:rPr>
          <w:rFonts w:cs="Times New Roman"/>
          <w:szCs w:val="24"/>
        </w:rPr>
      </w:pPr>
    </w:p>
    <w:p w14:paraId="14EAA8B0" w14:textId="2CFC872B" w:rsidR="00101E97" w:rsidRDefault="00CD1B0F" w:rsidP="00990EE7">
      <w:pPr>
        <w:pStyle w:val="Heading2"/>
        <w:spacing w:line="480" w:lineRule="auto"/>
        <w:rPr>
          <w:rFonts w:cs="Times New Roman"/>
          <w:szCs w:val="24"/>
        </w:rPr>
      </w:pPr>
      <w:r w:rsidRPr="005D791B">
        <w:rPr>
          <w:rFonts w:cs="Times New Roman"/>
          <w:szCs w:val="24"/>
        </w:rPr>
        <w:t>International Human Resource Management Theory</w:t>
      </w:r>
    </w:p>
    <w:p w14:paraId="6EDA3DBB" w14:textId="77777777" w:rsidR="00492903" w:rsidRPr="00492903" w:rsidRDefault="00492903" w:rsidP="00990EE7">
      <w:pPr>
        <w:spacing w:line="480" w:lineRule="auto"/>
      </w:pPr>
    </w:p>
    <w:p w14:paraId="05971A69" w14:textId="70B53E9F" w:rsidR="00492903" w:rsidRDefault="00492903" w:rsidP="00990EE7">
      <w:pPr>
        <w:spacing w:line="480" w:lineRule="auto"/>
        <w:rPr>
          <w:rFonts w:cs="Times New Roman"/>
          <w:szCs w:val="24"/>
        </w:rPr>
      </w:pPr>
      <w:r w:rsidRPr="00492903">
        <w:rPr>
          <w:rFonts w:cs="Times New Roman"/>
          <w:szCs w:val="24"/>
        </w:rPr>
        <w:t xml:space="preserve">International Human Resource Management Theory focuses on human resource management activities at the international level. It encourages the achievement of the </w:t>
      </w:r>
      <w:r>
        <w:rPr>
          <w:rFonts w:cs="Times New Roman"/>
          <w:szCs w:val="24"/>
        </w:rPr>
        <w:t>organisation’s</w:t>
      </w:r>
      <w:r w:rsidRPr="00492903">
        <w:rPr>
          <w:rFonts w:cs="Times New Roman"/>
          <w:szCs w:val="24"/>
        </w:rPr>
        <w:t xml:space="preserve"> goals. This theory is important because it governs employees from various locations and departments</w:t>
      </w:r>
      <w:r w:rsidR="001C0FF7">
        <w:rPr>
          <w:rFonts w:cs="Times New Roman"/>
          <w:szCs w:val="24"/>
        </w:rPr>
        <w:t>, organisations like Samsung can benefit from this</w:t>
      </w:r>
      <w:r w:rsidRPr="00492903">
        <w:rPr>
          <w:rFonts w:cs="Times New Roman"/>
          <w:szCs w:val="24"/>
        </w:rPr>
        <w:t>. According to Kroeger et al. (2022), cultural diversity and organisational backgrounds make it difficult to persuade all stakeholders to agree on a single point. Adopting this theory is expected to help in maximum engaging employees to one focal point to work collectively and meet the customers' requirements within the designated timeframe despite limited resource availability.</w:t>
      </w:r>
    </w:p>
    <w:p w14:paraId="0658A3F9" w14:textId="77777777" w:rsidR="00492903" w:rsidRPr="005D791B" w:rsidRDefault="00492903" w:rsidP="00990EE7">
      <w:pPr>
        <w:spacing w:line="480" w:lineRule="auto"/>
        <w:ind w:firstLine="720"/>
        <w:rPr>
          <w:rFonts w:cs="Times New Roman"/>
          <w:szCs w:val="24"/>
        </w:rPr>
      </w:pPr>
    </w:p>
    <w:p w14:paraId="486097EE" w14:textId="77777777" w:rsidR="00101E97" w:rsidRPr="005D791B" w:rsidRDefault="004F02F1" w:rsidP="00990EE7">
      <w:pPr>
        <w:pStyle w:val="Heading2"/>
        <w:spacing w:line="480" w:lineRule="auto"/>
        <w:rPr>
          <w:rFonts w:cs="Times New Roman"/>
          <w:szCs w:val="24"/>
        </w:rPr>
      </w:pPr>
      <w:r w:rsidRPr="005D791B">
        <w:rPr>
          <w:rFonts w:cs="Times New Roman"/>
          <w:szCs w:val="24"/>
        </w:rPr>
        <w:lastRenderedPageBreak/>
        <w:t>The Standard Causal Model of HRM</w:t>
      </w:r>
    </w:p>
    <w:p w14:paraId="7993D64F" w14:textId="69F5F668" w:rsidR="00E772BF" w:rsidRPr="005D791B" w:rsidRDefault="00492903" w:rsidP="00990EE7">
      <w:pPr>
        <w:spacing w:line="480" w:lineRule="auto"/>
        <w:ind w:firstLine="720"/>
        <w:rPr>
          <w:rFonts w:cs="Times New Roman"/>
          <w:szCs w:val="24"/>
        </w:rPr>
      </w:pPr>
      <w:r w:rsidRPr="00492903">
        <w:rPr>
          <w:rFonts w:cs="Times New Roman"/>
          <w:szCs w:val="24"/>
        </w:rPr>
        <w:t>This model focuses on the causal chain that begins with business strategies and ends with improved financial and economic performance through human resource processes (Shin et al., 2017). It also displays HR activities that are related to or aligned with the organization's policies and strategies. The following steps are required to obtain this model, as described</w:t>
      </w:r>
      <w:r>
        <w:rPr>
          <w:rFonts w:cs="Times New Roman"/>
          <w:szCs w:val="24"/>
        </w:rPr>
        <w:t xml:space="preserve"> </w:t>
      </w:r>
      <w:r w:rsidRPr="00492903">
        <w:rPr>
          <w:rFonts w:cs="Times New Roman"/>
          <w:szCs w:val="24"/>
        </w:rPr>
        <w:t>below:</w:t>
      </w:r>
      <w:r w:rsidR="00B166E6" w:rsidRPr="005D791B">
        <w:rPr>
          <w:rFonts w:cs="Times New Roman"/>
          <w:noProof/>
          <w:szCs w:val="24"/>
          <w:lang w:eastAsia="en-GB"/>
        </w:rPr>
        <w:drawing>
          <wp:inline distT="0" distB="0" distL="0" distR="0" wp14:anchorId="2D1F503A" wp14:editId="255599B6">
            <wp:extent cx="4914900" cy="2371725"/>
            <wp:effectExtent l="0" t="0" r="0" b="9525"/>
            <wp:docPr id="1" name="Picture 1" descr="The Standard Causal Model of HRM - HRM Ex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andard Causal Model of HRM - HRM Ex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5584" cy="2372055"/>
                    </a:xfrm>
                    <a:prstGeom prst="rect">
                      <a:avLst/>
                    </a:prstGeom>
                    <a:noFill/>
                    <a:ln>
                      <a:noFill/>
                    </a:ln>
                  </pic:spPr>
                </pic:pic>
              </a:graphicData>
            </a:graphic>
          </wp:inline>
        </w:drawing>
      </w:r>
    </w:p>
    <w:p w14:paraId="37918757" w14:textId="164065AA" w:rsidR="00AC2381" w:rsidRPr="005D791B" w:rsidRDefault="00E7072E" w:rsidP="00990EE7">
      <w:pPr>
        <w:pStyle w:val="NoSpacing"/>
        <w:spacing w:line="480" w:lineRule="auto"/>
        <w:jc w:val="center"/>
        <w:rPr>
          <w:rFonts w:cs="Times New Roman"/>
          <w:i/>
          <w:szCs w:val="24"/>
        </w:rPr>
      </w:pPr>
      <w:r w:rsidRPr="005D791B">
        <w:rPr>
          <w:rFonts w:cs="Times New Roman"/>
          <w:i/>
          <w:szCs w:val="24"/>
        </w:rPr>
        <w:t>Figure:</w:t>
      </w:r>
      <w:r w:rsidR="00E2753F">
        <w:rPr>
          <w:rFonts w:cs="Times New Roman"/>
          <w:i/>
          <w:szCs w:val="24"/>
        </w:rPr>
        <w:t xml:space="preserve"> </w:t>
      </w:r>
      <w:r w:rsidR="00AC2381" w:rsidRPr="005D791B">
        <w:rPr>
          <w:rFonts w:cs="Times New Roman"/>
          <w:i/>
          <w:szCs w:val="24"/>
        </w:rPr>
        <w:t>The Standard Causal Model of HRM</w:t>
      </w:r>
      <w:r w:rsidRPr="005D791B">
        <w:rPr>
          <w:rFonts w:cs="Times New Roman"/>
          <w:i/>
          <w:szCs w:val="24"/>
        </w:rPr>
        <w:t xml:space="preserve"> (</w:t>
      </w:r>
      <w:r w:rsidR="00D253D5" w:rsidRPr="005D791B">
        <w:rPr>
          <w:rFonts w:cs="Times New Roman"/>
          <w:i/>
          <w:szCs w:val="24"/>
        </w:rPr>
        <w:t>HRM Exam, 2021</w:t>
      </w:r>
      <w:r w:rsidRPr="005D791B">
        <w:rPr>
          <w:rFonts w:cs="Times New Roman"/>
          <w:i/>
          <w:szCs w:val="24"/>
        </w:rPr>
        <w:t>)</w:t>
      </w:r>
    </w:p>
    <w:p w14:paraId="6501EB25" w14:textId="77777777" w:rsidR="00E7072E" w:rsidRPr="005D791B" w:rsidRDefault="00E7072E" w:rsidP="00990EE7">
      <w:pPr>
        <w:pStyle w:val="NoSpacing"/>
        <w:spacing w:line="480" w:lineRule="auto"/>
        <w:jc w:val="left"/>
        <w:rPr>
          <w:rFonts w:cs="Times New Roman"/>
          <w:szCs w:val="24"/>
        </w:rPr>
      </w:pPr>
    </w:p>
    <w:p w14:paraId="748C8C41" w14:textId="1F632E10" w:rsidR="00492903" w:rsidRDefault="00492903" w:rsidP="00990EE7">
      <w:pPr>
        <w:pStyle w:val="Heading1"/>
        <w:spacing w:line="480" w:lineRule="auto"/>
        <w:rPr>
          <w:rFonts w:eastAsiaTheme="minorHAnsi" w:cs="Times New Roman"/>
          <w:b w:val="0"/>
          <w:szCs w:val="24"/>
          <w:u w:val="none"/>
        </w:rPr>
      </w:pPr>
      <w:r w:rsidRPr="00492903">
        <w:rPr>
          <w:rFonts w:eastAsiaTheme="minorHAnsi" w:cs="Times New Roman"/>
          <w:b w:val="0"/>
          <w:szCs w:val="24"/>
          <w:u w:val="none"/>
        </w:rPr>
        <w:t xml:space="preserve">Considering the </w:t>
      </w:r>
      <w:proofErr w:type="gramStart"/>
      <w:r w:rsidRPr="00492903">
        <w:rPr>
          <w:rFonts w:eastAsiaTheme="minorHAnsi" w:cs="Times New Roman"/>
          <w:b w:val="0"/>
          <w:szCs w:val="24"/>
          <w:u w:val="none"/>
        </w:rPr>
        <w:t>aforementioned points</w:t>
      </w:r>
      <w:proofErr w:type="gramEnd"/>
      <w:r w:rsidRPr="00492903">
        <w:rPr>
          <w:rFonts w:eastAsiaTheme="minorHAnsi" w:cs="Times New Roman"/>
          <w:b w:val="0"/>
          <w:szCs w:val="24"/>
          <w:u w:val="none"/>
        </w:rPr>
        <w:t xml:space="preserve">, it is expected that </w:t>
      </w:r>
      <w:r w:rsidR="001C0FF7">
        <w:rPr>
          <w:rFonts w:eastAsiaTheme="minorHAnsi" w:cs="Times New Roman"/>
          <w:b w:val="0"/>
          <w:szCs w:val="24"/>
          <w:u w:val="none"/>
        </w:rPr>
        <w:t>an</w:t>
      </w:r>
      <w:r w:rsidRPr="00492903">
        <w:rPr>
          <w:rFonts w:eastAsiaTheme="minorHAnsi" w:cs="Times New Roman"/>
          <w:b w:val="0"/>
          <w:szCs w:val="24"/>
          <w:u w:val="none"/>
        </w:rPr>
        <w:t xml:space="preserve"> organisation </w:t>
      </w:r>
      <w:r w:rsidR="001C0FF7">
        <w:rPr>
          <w:rFonts w:eastAsiaTheme="minorHAnsi" w:cs="Times New Roman"/>
          <w:b w:val="0"/>
          <w:szCs w:val="24"/>
          <w:u w:val="none"/>
        </w:rPr>
        <w:t xml:space="preserve">such as Samsung </w:t>
      </w:r>
      <w:r w:rsidRPr="00492903">
        <w:rPr>
          <w:rFonts w:eastAsiaTheme="minorHAnsi" w:cs="Times New Roman"/>
          <w:b w:val="0"/>
          <w:szCs w:val="24"/>
          <w:u w:val="none"/>
        </w:rPr>
        <w:t xml:space="preserve">will achieve long-term growth while also satisfying its employees and customers. </w:t>
      </w:r>
      <w:proofErr w:type="spellStart"/>
      <w:r w:rsidRPr="00492903">
        <w:rPr>
          <w:rFonts w:eastAsiaTheme="minorHAnsi" w:cs="Times New Roman"/>
          <w:b w:val="0"/>
          <w:szCs w:val="24"/>
          <w:u w:val="none"/>
        </w:rPr>
        <w:t>Chowhan</w:t>
      </w:r>
      <w:proofErr w:type="spellEnd"/>
      <w:r w:rsidRPr="00492903">
        <w:rPr>
          <w:rFonts w:eastAsiaTheme="minorHAnsi" w:cs="Times New Roman"/>
          <w:b w:val="0"/>
          <w:szCs w:val="24"/>
          <w:u w:val="none"/>
        </w:rPr>
        <w:t xml:space="preserve"> (2016) emphasised the effectiveness of this model and how useful it is in implementing change policies and strategies for better outcomes.</w:t>
      </w:r>
    </w:p>
    <w:p w14:paraId="4B1C36BF" w14:textId="146D253E" w:rsidR="00A04A63" w:rsidRDefault="00A04A63" w:rsidP="00990EE7">
      <w:pPr>
        <w:spacing w:line="480" w:lineRule="auto"/>
      </w:pPr>
    </w:p>
    <w:p w14:paraId="0B0D85DE" w14:textId="77777777" w:rsidR="00492903" w:rsidRDefault="00492903" w:rsidP="00990EE7">
      <w:pPr>
        <w:pStyle w:val="Heading1"/>
        <w:spacing w:line="480" w:lineRule="auto"/>
        <w:rPr>
          <w:rFonts w:eastAsiaTheme="minorHAnsi" w:cs="Times New Roman"/>
          <w:b w:val="0"/>
          <w:szCs w:val="24"/>
          <w:u w:val="none"/>
        </w:rPr>
      </w:pPr>
    </w:p>
    <w:p w14:paraId="3E56BB31" w14:textId="3030F4C6" w:rsidR="0052004F" w:rsidRDefault="00E718DD" w:rsidP="00990EE7">
      <w:pPr>
        <w:pStyle w:val="Heading1"/>
        <w:spacing w:line="480" w:lineRule="auto"/>
      </w:pPr>
      <w:r w:rsidRPr="005D791B">
        <w:t xml:space="preserve">Conclusion </w:t>
      </w:r>
    </w:p>
    <w:p w14:paraId="612B1144" w14:textId="77777777" w:rsidR="00A04A63" w:rsidRPr="00A04A63" w:rsidRDefault="00A04A63" w:rsidP="00990EE7">
      <w:pPr>
        <w:spacing w:line="480" w:lineRule="auto"/>
      </w:pPr>
    </w:p>
    <w:p w14:paraId="243B8243" w14:textId="55550723" w:rsidR="00C5001C" w:rsidRDefault="00C5001C" w:rsidP="00990EE7">
      <w:pPr>
        <w:spacing w:line="480" w:lineRule="auto"/>
        <w:rPr>
          <w:rFonts w:cs="Times New Roman"/>
        </w:rPr>
      </w:pPr>
      <w:r w:rsidRPr="00C5001C">
        <w:rPr>
          <w:rFonts w:cs="Times New Roman"/>
        </w:rPr>
        <w:t>Finally, having a better understanding of HRM issues within an organisation</w:t>
      </w:r>
      <w:r w:rsidR="00AC6893">
        <w:rPr>
          <w:rFonts w:cs="Times New Roman"/>
        </w:rPr>
        <w:t xml:space="preserve"> such </w:t>
      </w:r>
      <w:r w:rsidR="001C0FF7">
        <w:rPr>
          <w:rFonts w:cs="Times New Roman"/>
        </w:rPr>
        <w:t xml:space="preserve">as </w:t>
      </w:r>
      <w:r w:rsidR="00AC6893">
        <w:rPr>
          <w:rFonts w:cs="Times New Roman"/>
        </w:rPr>
        <w:t>Samsung</w:t>
      </w:r>
      <w:r w:rsidRPr="00C5001C">
        <w:rPr>
          <w:rFonts w:cs="Times New Roman"/>
        </w:rPr>
        <w:t xml:space="preserve"> is critical to its growth. Furthermore, three major HRM techniques for leaders have </w:t>
      </w:r>
      <w:r w:rsidRPr="00C5001C">
        <w:rPr>
          <w:rFonts w:cs="Times New Roman"/>
        </w:rPr>
        <w:lastRenderedPageBreak/>
        <w:t>been discussed in this report: organisational strategy of leadership, high-performance culture, and initiating and leading HR change approaches, all of which have been incorporated into three aspects of an organisation: change management, leadership development, and workforce retention.</w:t>
      </w:r>
    </w:p>
    <w:p w14:paraId="7B447E9A" w14:textId="1A27F1A9" w:rsidR="00A04A63" w:rsidRDefault="00C5001C" w:rsidP="00990EE7">
      <w:pPr>
        <w:spacing w:line="480" w:lineRule="auto"/>
        <w:jc w:val="left"/>
        <w:rPr>
          <w:rFonts w:cs="Times New Roman"/>
        </w:rPr>
      </w:pPr>
      <w:r w:rsidRPr="00C5001C">
        <w:rPr>
          <w:rFonts w:cs="Times New Roman"/>
        </w:rPr>
        <w:t>The overall assignment covered the aspects that human resource directors must consider for their technology organisation. The HRM and IHRM strategies will assist him in focusing on the needs of</w:t>
      </w:r>
      <w:r w:rsidR="00AC6893">
        <w:rPr>
          <w:rFonts w:cs="Times New Roman"/>
        </w:rPr>
        <w:t xml:space="preserve"> Samsung</w:t>
      </w:r>
      <w:r w:rsidRPr="00C5001C">
        <w:rPr>
          <w:rFonts w:cs="Times New Roman"/>
        </w:rPr>
        <w:t>. According to the theories and models, leadership, change management, and staff retention strategies are very beneficial in gaining customer and employee trust and satisfaction for more productive values. The proposed strategies are expected to bring about revolutionary changes while also assisting in dealing with the challenges that technology-based organisations frequently face.</w:t>
      </w:r>
    </w:p>
    <w:p w14:paraId="4421EB21" w14:textId="64462162" w:rsidR="00093E15" w:rsidRDefault="00093E15" w:rsidP="00990EE7">
      <w:pPr>
        <w:spacing w:line="480" w:lineRule="auto"/>
        <w:jc w:val="left"/>
        <w:rPr>
          <w:rFonts w:cs="Times New Roman"/>
        </w:rPr>
      </w:pPr>
    </w:p>
    <w:p w14:paraId="717BA8FB" w14:textId="5CBE3716" w:rsidR="00093E15" w:rsidRPr="00093E15" w:rsidRDefault="00093E15" w:rsidP="00990EE7">
      <w:pPr>
        <w:spacing w:line="480" w:lineRule="auto"/>
        <w:jc w:val="left"/>
        <w:rPr>
          <w:rFonts w:cs="Times New Roman"/>
          <w:b/>
          <w:bCs/>
          <w:u w:val="single"/>
        </w:rPr>
      </w:pPr>
      <w:r w:rsidRPr="00093E15">
        <w:rPr>
          <w:rFonts w:cs="Times New Roman"/>
          <w:b/>
          <w:bCs/>
          <w:u w:val="single"/>
        </w:rPr>
        <w:t>Recommendation</w:t>
      </w:r>
    </w:p>
    <w:p w14:paraId="2FB8E11F" w14:textId="77777777" w:rsidR="00A04A63" w:rsidRDefault="00A04A63" w:rsidP="00990EE7">
      <w:pPr>
        <w:spacing w:line="480" w:lineRule="auto"/>
        <w:jc w:val="left"/>
        <w:rPr>
          <w:rFonts w:cs="Times New Roman"/>
        </w:rPr>
      </w:pPr>
    </w:p>
    <w:p w14:paraId="5D29ECA9" w14:textId="6D10DFE9" w:rsidR="00F72583" w:rsidRPr="005D791B" w:rsidRDefault="00990EE7" w:rsidP="00990EE7">
      <w:pPr>
        <w:spacing w:line="480" w:lineRule="auto"/>
        <w:jc w:val="left"/>
        <w:rPr>
          <w:rFonts w:cs="Times New Roman"/>
          <w:szCs w:val="24"/>
        </w:rPr>
      </w:pPr>
      <w:r w:rsidRPr="00990EE7">
        <w:rPr>
          <w:rFonts w:cs="Times New Roman"/>
          <w:szCs w:val="24"/>
        </w:rPr>
        <w:t xml:space="preserve">HRM within an organisation </w:t>
      </w:r>
      <w:r w:rsidR="00AC6893">
        <w:rPr>
          <w:rFonts w:cs="Times New Roman"/>
          <w:szCs w:val="24"/>
        </w:rPr>
        <w:t xml:space="preserve">such as Samsung </w:t>
      </w:r>
      <w:r w:rsidRPr="00990EE7">
        <w:rPr>
          <w:rFonts w:cs="Times New Roman"/>
          <w:szCs w:val="24"/>
        </w:rPr>
        <w:t xml:space="preserve">can be developed by ensuring that talent strategy aligns with </w:t>
      </w:r>
      <w:proofErr w:type="gramStart"/>
      <w:r w:rsidRPr="00990EE7">
        <w:rPr>
          <w:rFonts w:cs="Times New Roman"/>
          <w:szCs w:val="24"/>
        </w:rPr>
        <w:t>the overall plan</w:t>
      </w:r>
      <w:proofErr w:type="gramEnd"/>
      <w:r w:rsidRPr="00990EE7">
        <w:rPr>
          <w:rFonts w:cs="Times New Roman"/>
          <w:szCs w:val="24"/>
        </w:rPr>
        <w:t xml:space="preserve"> of the company. The main and most important key to managing a provocative workforce is to integrate talent management strategies into </w:t>
      </w:r>
      <w:r>
        <w:rPr>
          <w:rFonts w:cs="Times New Roman"/>
          <w:szCs w:val="24"/>
        </w:rPr>
        <w:t xml:space="preserve">the </w:t>
      </w:r>
      <w:r w:rsidRPr="00990EE7">
        <w:rPr>
          <w:rFonts w:cs="Times New Roman"/>
          <w:szCs w:val="24"/>
        </w:rPr>
        <w:t>overall company strategy. Proactively stay ahead of competitors by adapting to new and emerging opportunities in talent management before the rest of the market. Taking a proactive rather than a reactive approach to talent management demonstrates the implications of strategic talent management in business processes to support capability development in the organisation. Evaluating key areas and the need for training is also required.</w:t>
      </w:r>
      <w:r w:rsidR="00F72583" w:rsidRPr="005D791B">
        <w:rPr>
          <w:rFonts w:cs="Times New Roman"/>
          <w:szCs w:val="24"/>
        </w:rPr>
        <w:br w:type="page"/>
      </w:r>
    </w:p>
    <w:p w14:paraId="2C68EABC" w14:textId="202C488D" w:rsidR="00E718DD" w:rsidRDefault="00F72583" w:rsidP="007078C0">
      <w:pPr>
        <w:pStyle w:val="Heading1"/>
      </w:pPr>
      <w:r w:rsidRPr="005D791B">
        <w:lastRenderedPageBreak/>
        <w:t>References</w:t>
      </w:r>
    </w:p>
    <w:p w14:paraId="5DE80BD5" w14:textId="77777777" w:rsidR="00C5001C" w:rsidRPr="00C5001C" w:rsidRDefault="00C5001C" w:rsidP="00C5001C"/>
    <w:p w14:paraId="2DA96041" w14:textId="77777777" w:rsidR="00C5001C" w:rsidRPr="005D791B" w:rsidRDefault="00C5001C" w:rsidP="00F72583">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Alkhateri</w:t>
      </w:r>
      <w:proofErr w:type="spellEnd"/>
      <w:r w:rsidRPr="005D791B">
        <w:rPr>
          <w:rFonts w:cs="Times New Roman"/>
          <w:color w:val="222222"/>
          <w:szCs w:val="24"/>
          <w:shd w:val="clear" w:color="auto" w:fill="FFFFFF"/>
        </w:rPr>
        <w:t xml:space="preserve">, A.S., </w:t>
      </w:r>
      <w:proofErr w:type="spellStart"/>
      <w:r w:rsidRPr="005D791B">
        <w:rPr>
          <w:rFonts w:cs="Times New Roman"/>
          <w:color w:val="222222"/>
          <w:szCs w:val="24"/>
          <w:shd w:val="clear" w:color="auto" w:fill="FFFFFF"/>
        </w:rPr>
        <w:t>Abuelhassan</w:t>
      </w:r>
      <w:proofErr w:type="spellEnd"/>
      <w:r w:rsidRPr="005D791B">
        <w:rPr>
          <w:rFonts w:cs="Times New Roman"/>
          <w:color w:val="222222"/>
          <w:szCs w:val="24"/>
          <w:shd w:val="clear" w:color="auto" w:fill="FFFFFF"/>
        </w:rPr>
        <w:t xml:space="preserve">, A.E., Khalifa, G.S., </w:t>
      </w:r>
      <w:proofErr w:type="spellStart"/>
      <w:r w:rsidRPr="005D791B">
        <w:rPr>
          <w:rFonts w:cs="Times New Roman"/>
          <w:color w:val="222222"/>
          <w:szCs w:val="24"/>
          <w:shd w:val="clear" w:color="auto" w:fill="FFFFFF"/>
        </w:rPr>
        <w:t>Nusari</w:t>
      </w:r>
      <w:proofErr w:type="spellEnd"/>
      <w:r w:rsidRPr="005D791B">
        <w:rPr>
          <w:rFonts w:cs="Times New Roman"/>
          <w:color w:val="222222"/>
          <w:szCs w:val="24"/>
          <w:shd w:val="clear" w:color="auto" w:fill="FFFFFF"/>
        </w:rPr>
        <w:t xml:space="preserve">, M. and Ameen, A., 2018. The Impact of perceived supervisor support on </w:t>
      </w:r>
      <w:proofErr w:type="gramStart"/>
      <w:r w:rsidRPr="005D791B">
        <w:rPr>
          <w:rFonts w:cs="Times New Roman"/>
          <w:color w:val="222222"/>
          <w:szCs w:val="24"/>
          <w:shd w:val="clear" w:color="auto" w:fill="FFFFFF"/>
        </w:rPr>
        <w:t>employees</w:t>
      </w:r>
      <w:proofErr w:type="gramEnd"/>
      <w:r w:rsidRPr="005D791B">
        <w:rPr>
          <w:rFonts w:cs="Times New Roman"/>
          <w:color w:val="222222"/>
          <w:szCs w:val="24"/>
          <w:shd w:val="clear" w:color="auto" w:fill="FFFFFF"/>
        </w:rPr>
        <w:t xml:space="preserve"> turnover intention: The Mediating role of job satisfaction and affective organizational commitment. </w:t>
      </w:r>
      <w:r w:rsidRPr="005D791B">
        <w:rPr>
          <w:rFonts w:cs="Times New Roman"/>
          <w:i/>
          <w:iCs/>
          <w:color w:val="222222"/>
          <w:szCs w:val="24"/>
          <w:shd w:val="clear" w:color="auto" w:fill="FFFFFF"/>
        </w:rPr>
        <w:t>International Business Management</w:t>
      </w:r>
      <w:r w:rsidRPr="005D791B">
        <w:rPr>
          <w:rFonts w:cs="Times New Roman"/>
          <w:color w:val="222222"/>
          <w:szCs w:val="24"/>
          <w:shd w:val="clear" w:color="auto" w:fill="FFFFFF"/>
        </w:rPr>
        <w:t>, </w:t>
      </w:r>
      <w:r w:rsidRPr="005D791B">
        <w:rPr>
          <w:rFonts w:cs="Times New Roman"/>
          <w:i/>
          <w:iCs/>
          <w:color w:val="222222"/>
          <w:szCs w:val="24"/>
          <w:shd w:val="clear" w:color="auto" w:fill="FFFFFF"/>
        </w:rPr>
        <w:t>12</w:t>
      </w:r>
      <w:r w:rsidRPr="005D791B">
        <w:rPr>
          <w:rFonts w:cs="Times New Roman"/>
          <w:color w:val="222222"/>
          <w:szCs w:val="24"/>
          <w:shd w:val="clear" w:color="auto" w:fill="FFFFFF"/>
        </w:rPr>
        <w:t>(7), pp.477-492.</w:t>
      </w:r>
    </w:p>
    <w:p w14:paraId="55DE6FA9" w14:textId="77777777" w:rsidR="00C5001C" w:rsidRDefault="00C5001C" w:rsidP="00C5001C">
      <w:pPr>
        <w:pStyle w:val="NormalWeb"/>
        <w:spacing w:before="0" w:beforeAutospacing="0" w:after="240" w:afterAutospacing="0" w:line="360" w:lineRule="auto"/>
      </w:pPr>
      <w:proofErr w:type="spellStart"/>
      <w:r>
        <w:t>Bondarenko</w:t>
      </w:r>
      <w:proofErr w:type="spellEnd"/>
      <w:r>
        <w:t xml:space="preserve">, P. (2018). Samsung | History &amp; Facts. In: </w:t>
      </w:r>
      <w:proofErr w:type="spellStart"/>
      <w:r>
        <w:rPr>
          <w:i/>
          <w:iCs/>
        </w:rPr>
        <w:t>Encyclopædia</w:t>
      </w:r>
      <w:proofErr w:type="spellEnd"/>
      <w:r>
        <w:rPr>
          <w:i/>
          <w:iCs/>
        </w:rPr>
        <w:t xml:space="preserve"> Britannica</w:t>
      </w:r>
      <w:r>
        <w:t>. [online] Available at: https://www.britannica.com/topic/Samsung-Electronics.</w:t>
      </w:r>
    </w:p>
    <w:p w14:paraId="516E7C43" w14:textId="006399BE" w:rsidR="00C5001C" w:rsidRPr="005D791B" w:rsidRDefault="00C5001C" w:rsidP="00F72583">
      <w:pPr>
        <w:ind w:left="720" w:hanging="720"/>
        <w:rPr>
          <w:rFonts w:cs="Times New Roman"/>
          <w:szCs w:val="24"/>
          <w:shd w:val="clear" w:color="auto" w:fill="FFFFFF"/>
        </w:rPr>
      </w:pPr>
      <w:r w:rsidRPr="005D791B">
        <w:rPr>
          <w:rFonts w:cs="Times New Roman"/>
          <w:szCs w:val="24"/>
          <w:shd w:val="clear" w:color="auto" w:fill="FFFFFF"/>
        </w:rPr>
        <w:t xml:space="preserve">Cheema, S. and </w:t>
      </w:r>
      <w:proofErr w:type="spellStart"/>
      <w:r w:rsidRPr="005D791B">
        <w:rPr>
          <w:rFonts w:cs="Times New Roman"/>
          <w:szCs w:val="24"/>
          <w:shd w:val="clear" w:color="auto" w:fill="FFFFFF"/>
        </w:rPr>
        <w:t>Javed</w:t>
      </w:r>
      <w:proofErr w:type="spellEnd"/>
      <w:r w:rsidRPr="005D791B">
        <w:rPr>
          <w:rFonts w:cs="Times New Roman"/>
          <w:szCs w:val="24"/>
          <w:shd w:val="clear" w:color="auto" w:fill="FFFFFF"/>
        </w:rPr>
        <w:t xml:space="preserve">, F., 2017. The effects of corporate social responsibility toward green human resource management: The mediating role of </w:t>
      </w:r>
      <w:r w:rsidR="00E2753F">
        <w:rPr>
          <w:rFonts w:cs="Times New Roman"/>
          <w:szCs w:val="24"/>
          <w:shd w:val="clear" w:color="auto" w:fill="FFFFFF"/>
        </w:rPr>
        <w:t xml:space="preserve">a </w:t>
      </w:r>
      <w:r w:rsidRPr="005D791B">
        <w:rPr>
          <w:rFonts w:cs="Times New Roman"/>
          <w:szCs w:val="24"/>
          <w:shd w:val="clear" w:color="auto" w:fill="FFFFFF"/>
        </w:rPr>
        <w:t>sustainable environment. </w:t>
      </w:r>
      <w:r w:rsidRPr="005D791B">
        <w:rPr>
          <w:rFonts w:cs="Times New Roman"/>
          <w:i/>
          <w:iCs/>
          <w:szCs w:val="24"/>
          <w:shd w:val="clear" w:color="auto" w:fill="FFFFFF"/>
        </w:rPr>
        <w:t>Cogent Business &amp; Management</w:t>
      </w:r>
      <w:r w:rsidRPr="005D791B">
        <w:rPr>
          <w:rFonts w:cs="Times New Roman"/>
          <w:szCs w:val="24"/>
          <w:shd w:val="clear" w:color="auto" w:fill="FFFFFF"/>
        </w:rPr>
        <w:t>, </w:t>
      </w:r>
      <w:r w:rsidRPr="005D791B">
        <w:rPr>
          <w:rFonts w:cs="Times New Roman"/>
          <w:i/>
          <w:iCs/>
          <w:szCs w:val="24"/>
          <w:shd w:val="clear" w:color="auto" w:fill="FFFFFF"/>
        </w:rPr>
        <w:t>4</w:t>
      </w:r>
      <w:r w:rsidRPr="005D791B">
        <w:rPr>
          <w:rFonts w:cs="Times New Roman"/>
          <w:szCs w:val="24"/>
          <w:shd w:val="clear" w:color="auto" w:fill="FFFFFF"/>
        </w:rPr>
        <w:t>(1), p.1310012.</w:t>
      </w:r>
    </w:p>
    <w:p w14:paraId="16A1F653" w14:textId="77777777" w:rsidR="00C5001C" w:rsidRPr="005D791B" w:rsidRDefault="00C5001C" w:rsidP="00F72583">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Chowhan</w:t>
      </w:r>
      <w:proofErr w:type="spellEnd"/>
      <w:r w:rsidRPr="005D791B">
        <w:rPr>
          <w:rFonts w:cs="Times New Roman"/>
          <w:color w:val="222222"/>
          <w:szCs w:val="24"/>
          <w:shd w:val="clear" w:color="auto" w:fill="FFFFFF"/>
        </w:rPr>
        <w:t>, J., 2016. Unpacking the black box: understanding the relationship between strategy, HRM practices, innovation and organizational performance. </w:t>
      </w:r>
      <w:r w:rsidRPr="005D791B">
        <w:rPr>
          <w:rFonts w:cs="Times New Roman"/>
          <w:i/>
          <w:iCs/>
          <w:color w:val="222222"/>
          <w:szCs w:val="24"/>
          <w:shd w:val="clear" w:color="auto" w:fill="FFFFFF"/>
        </w:rPr>
        <w:t>Human Resource Management Journal</w:t>
      </w:r>
      <w:r w:rsidRPr="005D791B">
        <w:rPr>
          <w:rFonts w:cs="Times New Roman"/>
          <w:color w:val="222222"/>
          <w:szCs w:val="24"/>
          <w:shd w:val="clear" w:color="auto" w:fill="FFFFFF"/>
        </w:rPr>
        <w:t>, </w:t>
      </w:r>
      <w:r w:rsidRPr="005D791B">
        <w:rPr>
          <w:rFonts w:cs="Times New Roman"/>
          <w:i/>
          <w:iCs/>
          <w:color w:val="222222"/>
          <w:szCs w:val="24"/>
          <w:shd w:val="clear" w:color="auto" w:fill="FFFFFF"/>
        </w:rPr>
        <w:t>26</w:t>
      </w:r>
      <w:r w:rsidRPr="005D791B">
        <w:rPr>
          <w:rFonts w:cs="Times New Roman"/>
          <w:color w:val="222222"/>
          <w:szCs w:val="24"/>
          <w:shd w:val="clear" w:color="auto" w:fill="FFFFFF"/>
        </w:rPr>
        <w:t>(2), pp.112-133.</w:t>
      </w:r>
    </w:p>
    <w:p w14:paraId="5E739BC7" w14:textId="77777777" w:rsidR="00C5001C" w:rsidRPr="005D791B" w:rsidRDefault="00C5001C" w:rsidP="00F72583">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Domingues</w:t>
      </w:r>
      <w:proofErr w:type="spellEnd"/>
      <w:r w:rsidRPr="005D791B">
        <w:rPr>
          <w:rFonts w:cs="Times New Roman"/>
          <w:color w:val="222222"/>
          <w:szCs w:val="24"/>
          <w:shd w:val="clear" w:color="auto" w:fill="FFFFFF"/>
        </w:rPr>
        <w:t xml:space="preserve">, A.R., Lozano, R., </w:t>
      </w:r>
      <w:proofErr w:type="spellStart"/>
      <w:r w:rsidRPr="005D791B">
        <w:rPr>
          <w:rFonts w:cs="Times New Roman"/>
          <w:color w:val="222222"/>
          <w:szCs w:val="24"/>
          <w:shd w:val="clear" w:color="auto" w:fill="FFFFFF"/>
        </w:rPr>
        <w:t>Ceulemans</w:t>
      </w:r>
      <w:proofErr w:type="spellEnd"/>
      <w:r w:rsidRPr="005D791B">
        <w:rPr>
          <w:rFonts w:cs="Times New Roman"/>
          <w:color w:val="222222"/>
          <w:szCs w:val="24"/>
          <w:shd w:val="clear" w:color="auto" w:fill="FFFFFF"/>
        </w:rPr>
        <w:t>, K. and Ramos, T.B., 2017. Sustainability reporting in public sector organisations: Exploring the relation between the reporting process and organisational change management for sustainability. </w:t>
      </w:r>
      <w:r w:rsidRPr="005D791B">
        <w:rPr>
          <w:rFonts w:cs="Times New Roman"/>
          <w:i/>
          <w:iCs/>
          <w:color w:val="222222"/>
          <w:szCs w:val="24"/>
          <w:shd w:val="clear" w:color="auto" w:fill="FFFFFF"/>
        </w:rPr>
        <w:t>Journal of environmental management</w:t>
      </w:r>
      <w:r w:rsidRPr="005D791B">
        <w:rPr>
          <w:rFonts w:cs="Times New Roman"/>
          <w:color w:val="222222"/>
          <w:szCs w:val="24"/>
          <w:shd w:val="clear" w:color="auto" w:fill="FFFFFF"/>
        </w:rPr>
        <w:t>, </w:t>
      </w:r>
      <w:r w:rsidRPr="005D791B">
        <w:rPr>
          <w:rFonts w:cs="Times New Roman"/>
          <w:i/>
          <w:iCs/>
          <w:color w:val="222222"/>
          <w:szCs w:val="24"/>
          <w:shd w:val="clear" w:color="auto" w:fill="FFFFFF"/>
        </w:rPr>
        <w:t>192</w:t>
      </w:r>
      <w:r w:rsidRPr="005D791B">
        <w:rPr>
          <w:rFonts w:cs="Times New Roman"/>
          <w:color w:val="222222"/>
          <w:szCs w:val="24"/>
          <w:shd w:val="clear" w:color="auto" w:fill="FFFFFF"/>
        </w:rPr>
        <w:t>, pp.292-301.</w:t>
      </w:r>
    </w:p>
    <w:p w14:paraId="142C0207" w14:textId="77777777" w:rsidR="00C5001C" w:rsidRPr="005D791B" w:rsidRDefault="00C5001C" w:rsidP="00F72583">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Doppelt</w:t>
      </w:r>
      <w:proofErr w:type="spellEnd"/>
      <w:r w:rsidRPr="005D791B">
        <w:rPr>
          <w:rFonts w:cs="Times New Roman"/>
          <w:color w:val="222222"/>
          <w:szCs w:val="24"/>
          <w:shd w:val="clear" w:color="auto" w:fill="FFFFFF"/>
        </w:rPr>
        <w:t>, B. and McDonough, W., 2017. </w:t>
      </w:r>
      <w:r w:rsidRPr="005D791B">
        <w:rPr>
          <w:rFonts w:cs="Times New Roman"/>
          <w:i/>
          <w:iCs/>
          <w:color w:val="222222"/>
          <w:szCs w:val="24"/>
          <w:shd w:val="clear" w:color="auto" w:fill="FFFFFF"/>
        </w:rPr>
        <w:t>Leading change toward sustainability: A change-management guide for business, government and civil society</w:t>
      </w:r>
      <w:r w:rsidRPr="005D791B">
        <w:rPr>
          <w:rFonts w:cs="Times New Roman"/>
          <w:color w:val="222222"/>
          <w:szCs w:val="24"/>
          <w:shd w:val="clear" w:color="auto" w:fill="FFFFFF"/>
        </w:rPr>
        <w:t>. Routledge.</w:t>
      </w:r>
    </w:p>
    <w:p w14:paraId="77568D1F" w14:textId="77777777" w:rsidR="00C5001C" w:rsidRPr="005D791B" w:rsidRDefault="00C5001C" w:rsidP="00FE5FCB">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Hornstein</w:t>
      </w:r>
      <w:proofErr w:type="spellEnd"/>
      <w:r w:rsidRPr="005D791B">
        <w:rPr>
          <w:rFonts w:cs="Times New Roman"/>
          <w:color w:val="222222"/>
          <w:szCs w:val="24"/>
          <w:shd w:val="clear" w:color="auto" w:fill="FFFFFF"/>
        </w:rPr>
        <w:t>, H.A., 2015. The integration of project management and organizational change management is now a necessity. International journal of project management, 33(2), pp.291-298.</w:t>
      </w:r>
    </w:p>
    <w:p w14:paraId="4E70E282" w14:textId="77777777" w:rsidR="00C5001C" w:rsidRPr="005D791B" w:rsidRDefault="00C5001C" w:rsidP="00F72583">
      <w:pPr>
        <w:ind w:left="720" w:hanging="720"/>
        <w:rPr>
          <w:rFonts w:cs="Times New Roman"/>
          <w:szCs w:val="24"/>
          <w:lang w:eastAsia="en-GB"/>
        </w:rPr>
      </w:pPr>
      <w:r w:rsidRPr="005D791B">
        <w:rPr>
          <w:rFonts w:cs="Times New Roman"/>
          <w:szCs w:val="24"/>
        </w:rPr>
        <w:t xml:space="preserve">HRM Exam, 2021. </w:t>
      </w:r>
      <w:r w:rsidRPr="005D791B">
        <w:rPr>
          <w:rFonts w:cs="Times New Roman"/>
          <w:szCs w:val="24"/>
          <w:lang w:eastAsia="en-GB"/>
        </w:rPr>
        <w:t>The Standard Causal Model of HRM</w:t>
      </w:r>
      <w:r w:rsidRPr="005D791B">
        <w:rPr>
          <w:rFonts w:cs="Times New Roman"/>
          <w:b/>
          <w:szCs w:val="24"/>
          <w:lang w:eastAsia="en-GB"/>
        </w:rPr>
        <w:t xml:space="preserve">. Available at: </w:t>
      </w:r>
      <w:hyperlink r:id="rId9" w:history="1">
        <w:r w:rsidRPr="005D791B">
          <w:rPr>
            <w:rStyle w:val="Hyperlink"/>
            <w:rFonts w:cs="Times New Roman"/>
            <w:szCs w:val="24"/>
            <w:lang w:eastAsia="en-GB"/>
          </w:rPr>
          <w:t>https://www.hrmexam.com/2021/07/23/the-standard-causal-model-of-hrm/</w:t>
        </w:r>
      </w:hyperlink>
    </w:p>
    <w:p w14:paraId="5BAE85FE" w14:textId="77777777"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Kao, R., 2018. </w:t>
      </w:r>
      <w:r w:rsidRPr="005D791B">
        <w:rPr>
          <w:rFonts w:cs="Times New Roman"/>
          <w:i/>
          <w:iCs/>
          <w:color w:val="222222"/>
          <w:szCs w:val="24"/>
          <w:shd w:val="clear" w:color="auto" w:fill="FFFFFF"/>
        </w:rPr>
        <w:t>Disruptive leadership: Apple and the technology of caring deeply—Nine keys to organizational excellence and global impact</w:t>
      </w:r>
      <w:r w:rsidRPr="005D791B">
        <w:rPr>
          <w:rFonts w:cs="Times New Roman"/>
          <w:color w:val="222222"/>
          <w:szCs w:val="24"/>
          <w:shd w:val="clear" w:color="auto" w:fill="FFFFFF"/>
        </w:rPr>
        <w:t>. Productivity Press.</w:t>
      </w:r>
    </w:p>
    <w:p w14:paraId="51574946" w14:textId="77777777"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Kerzner, H., 2019. </w:t>
      </w:r>
      <w:r w:rsidRPr="005D791B">
        <w:rPr>
          <w:rFonts w:cs="Times New Roman"/>
          <w:i/>
          <w:iCs/>
          <w:color w:val="222222"/>
          <w:szCs w:val="24"/>
          <w:shd w:val="clear" w:color="auto" w:fill="FFFFFF"/>
        </w:rPr>
        <w:t>Using the project management maturity model: strategic planning for project management</w:t>
      </w:r>
      <w:r w:rsidRPr="005D791B">
        <w:rPr>
          <w:rFonts w:cs="Times New Roman"/>
          <w:color w:val="222222"/>
          <w:szCs w:val="24"/>
          <w:shd w:val="clear" w:color="auto" w:fill="FFFFFF"/>
        </w:rPr>
        <w:t>. John Wiley &amp; Sons.</w:t>
      </w:r>
    </w:p>
    <w:p w14:paraId="1CA2E0C4" w14:textId="77777777"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Khan, A.G., 2016. Electronic commerce: A study on benefits and challenges in an emerging economy. </w:t>
      </w:r>
      <w:r w:rsidRPr="005D791B">
        <w:rPr>
          <w:rFonts w:cs="Times New Roman"/>
          <w:i/>
          <w:iCs/>
          <w:color w:val="222222"/>
          <w:szCs w:val="24"/>
          <w:shd w:val="clear" w:color="auto" w:fill="FFFFFF"/>
        </w:rPr>
        <w:t>Global Journal of Management and Business Research</w:t>
      </w:r>
      <w:r w:rsidRPr="005D791B">
        <w:rPr>
          <w:rFonts w:cs="Times New Roman"/>
          <w:color w:val="222222"/>
          <w:szCs w:val="24"/>
          <w:shd w:val="clear" w:color="auto" w:fill="FFFFFF"/>
        </w:rPr>
        <w:t>.</w:t>
      </w:r>
    </w:p>
    <w:p w14:paraId="174E417E" w14:textId="2806ADD6" w:rsidR="00C5001C" w:rsidRPr="005D791B" w:rsidRDefault="00C5001C" w:rsidP="00FE5FCB">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lastRenderedPageBreak/>
        <w:t>Kosi</w:t>
      </w:r>
      <w:proofErr w:type="spellEnd"/>
      <w:r w:rsidRPr="005D791B">
        <w:rPr>
          <w:rFonts w:cs="Times New Roman"/>
          <w:color w:val="222222"/>
          <w:szCs w:val="24"/>
          <w:shd w:val="clear" w:color="auto" w:fill="FFFFFF"/>
        </w:rPr>
        <w:t>, I., Opoku-</w:t>
      </w:r>
      <w:proofErr w:type="spellStart"/>
      <w:r w:rsidRPr="005D791B">
        <w:rPr>
          <w:rFonts w:cs="Times New Roman"/>
          <w:color w:val="222222"/>
          <w:szCs w:val="24"/>
          <w:shd w:val="clear" w:color="auto" w:fill="FFFFFF"/>
        </w:rPr>
        <w:t>Danso</w:t>
      </w:r>
      <w:proofErr w:type="spellEnd"/>
      <w:r w:rsidRPr="005D791B">
        <w:rPr>
          <w:rFonts w:cs="Times New Roman"/>
          <w:color w:val="222222"/>
          <w:szCs w:val="24"/>
          <w:shd w:val="clear" w:color="auto" w:fill="FFFFFF"/>
        </w:rPr>
        <w:t xml:space="preserve">, A. and Ofori, A.A.S., 2015. HRM practices and retention: An empirical study of senior staff of </w:t>
      </w:r>
      <w:r w:rsidR="00E2753F">
        <w:rPr>
          <w:rFonts w:cs="Times New Roman"/>
          <w:color w:val="222222"/>
          <w:szCs w:val="24"/>
          <w:shd w:val="clear" w:color="auto" w:fill="FFFFFF"/>
        </w:rPr>
        <w:t xml:space="preserve">the </w:t>
      </w:r>
      <w:r w:rsidRPr="005D791B">
        <w:rPr>
          <w:rFonts w:cs="Times New Roman"/>
          <w:color w:val="222222"/>
          <w:szCs w:val="24"/>
          <w:shd w:val="clear" w:color="auto" w:fill="FFFFFF"/>
        </w:rPr>
        <w:t>university of cape coast. International Journal of Technology Enhancements and Emerging Engineering Research, 3(11), pp.62-68.</w:t>
      </w:r>
    </w:p>
    <w:p w14:paraId="30333D1D" w14:textId="77777777"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 xml:space="preserve">Kremer, H., Villamor, I. and </w:t>
      </w:r>
      <w:proofErr w:type="spellStart"/>
      <w:r w:rsidRPr="005D791B">
        <w:rPr>
          <w:rFonts w:cs="Times New Roman"/>
          <w:color w:val="222222"/>
          <w:szCs w:val="24"/>
          <w:shd w:val="clear" w:color="auto" w:fill="FFFFFF"/>
        </w:rPr>
        <w:t>Aguinis</w:t>
      </w:r>
      <w:proofErr w:type="spellEnd"/>
      <w:r w:rsidRPr="005D791B">
        <w:rPr>
          <w:rFonts w:cs="Times New Roman"/>
          <w:color w:val="222222"/>
          <w:szCs w:val="24"/>
          <w:shd w:val="clear" w:color="auto" w:fill="FFFFFF"/>
        </w:rPr>
        <w:t>, H., 2019. Innovation leadership: Best-practice recommendations for promoting employee creativity, voice, and knowledge sharing. </w:t>
      </w:r>
      <w:r w:rsidRPr="005D791B">
        <w:rPr>
          <w:rFonts w:cs="Times New Roman"/>
          <w:i/>
          <w:iCs/>
          <w:color w:val="222222"/>
          <w:szCs w:val="24"/>
          <w:shd w:val="clear" w:color="auto" w:fill="FFFFFF"/>
        </w:rPr>
        <w:t>Business Horizons</w:t>
      </w:r>
      <w:r w:rsidRPr="005D791B">
        <w:rPr>
          <w:rFonts w:cs="Times New Roman"/>
          <w:color w:val="222222"/>
          <w:szCs w:val="24"/>
          <w:shd w:val="clear" w:color="auto" w:fill="FFFFFF"/>
        </w:rPr>
        <w:t>, </w:t>
      </w:r>
      <w:r w:rsidRPr="005D791B">
        <w:rPr>
          <w:rFonts w:cs="Times New Roman"/>
          <w:i/>
          <w:iCs/>
          <w:color w:val="222222"/>
          <w:szCs w:val="24"/>
          <w:shd w:val="clear" w:color="auto" w:fill="FFFFFF"/>
        </w:rPr>
        <w:t>62</w:t>
      </w:r>
      <w:r w:rsidRPr="005D791B">
        <w:rPr>
          <w:rFonts w:cs="Times New Roman"/>
          <w:color w:val="222222"/>
          <w:szCs w:val="24"/>
          <w:shd w:val="clear" w:color="auto" w:fill="FFFFFF"/>
        </w:rPr>
        <w:t>(1), pp.65-74.</w:t>
      </w:r>
    </w:p>
    <w:p w14:paraId="38BC602C" w14:textId="7DDE65D9"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 xml:space="preserve">Kroeger, A., Siebold, N., </w:t>
      </w:r>
      <w:proofErr w:type="spellStart"/>
      <w:r w:rsidRPr="005D791B">
        <w:rPr>
          <w:rFonts w:cs="Times New Roman"/>
          <w:color w:val="222222"/>
          <w:szCs w:val="24"/>
          <w:shd w:val="clear" w:color="auto" w:fill="FFFFFF"/>
        </w:rPr>
        <w:t>Günzel</w:t>
      </w:r>
      <w:proofErr w:type="spellEnd"/>
      <w:r w:rsidRPr="005D791B">
        <w:rPr>
          <w:rFonts w:cs="Times New Roman"/>
          <w:color w:val="222222"/>
          <w:szCs w:val="24"/>
          <w:shd w:val="clear" w:color="auto" w:fill="FFFFFF"/>
        </w:rPr>
        <w:t xml:space="preserve">-Jensen, F., </w:t>
      </w:r>
      <w:proofErr w:type="spellStart"/>
      <w:r w:rsidRPr="005D791B">
        <w:rPr>
          <w:rFonts w:cs="Times New Roman"/>
          <w:color w:val="222222"/>
          <w:szCs w:val="24"/>
          <w:shd w:val="clear" w:color="auto" w:fill="FFFFFF"/>
        </w:rPr>
        <w:t>Saade</w:t>
      </w:r>
      <w:proofErr w:type="spellEnd"/>
      <w:r w:rsidRPr="005D791B">
        <w:rPr>
          <w:rFonts w:cs="Times New Roman"/>
          <w:color w:val="222222"/>
          <w:szCs w:val="24"/>
          <w:shd w:val="clear" w:color="auto" w:fill="FFFFFF"/>
        </w:rPr>
        <w:t xml:space="preserve">, F.P. and </w:t>
      </w:r>
      <w:proofErr w:type="spellStart"/>
      <w:r w:rsidRPr="005D791B">
        <w:rPr>
          <w:rFonts w:cs="Times New Roman"/>
          <w:color w:val="222222"/>
          <w:szCs w:val="24"/>
          <w:shd w:val="clear" w:color="auto" w:fill="FFFFFF"/>
        </w:rPr>
        <w:t>Heikkilä</w:t>
      </w:r>
      <w:proofErr w:type="spellEnd"/>
      <w:r w:rsidRPr="005D791B">
        <w:rPr>
          <w:rFonts w:cs="Times New Roman"/>
          <w:color w:val="222222"/>
          <w:szCs w:val="24"/>
          <w:shd w:val="clear" w:color="auto" w:fill="FFFFFF"/>
        </w:rPr>
        <w:t xml:space="preserve">, J.P., 2022. Tackling grand challenges collaboratively: The role of value-driven </w:t>
      </w:r>
      <w:r w:rsidR="00E2753F">
        <w:rPr>
          <w:rFonts w:cs="Times New Roman"/>
          <w:color w:val="222222"/>
          <w:szCs w:val="24"/>
          <w:shd w:val="clear" w:color="auto" w:fill="FFFFFF"/>
        </w:rPr>
        <w:t>sense giving</w:t>
      </w:r>
      <w:r w:rsidRPr="005D791B">
        <w:rPr>
          <w:rFonts w:cs="Times New Roman"/>
          <w:color w:val="222222"/>
          <w:szCs w:val="24"/>
          <w:shd w:val="clear" w:color="auto" w:fill="FFFFFF"/>
        </w:rPr>
        <w:t>. In </w:t>
      </w:r>
      <w:r w:rsidRPr="005D791B">
        <w:rPr>
          <w:rFonts w:cs="Times New Roman"/>
          <w:i/>
          <w:iCs/>
          <w:color w:val="222222"/>
          <w:szCs w:val="24"/>
          <w:shd w:val="clear" w:color="auto" w:fill="FFFFFF"/>
        </w:rPr>
        <w:t>Organizing for societal grand challenges</w:t>
      </w:r>
      <w:r w:rsidRPr="005D791B">
        <w:rPr>
          <w:rFonts w:cs="Times New Roman"/>
          <w:color w:val="222222"/>
          <w:szCs w:val="24"/>
          <w:shd w:val="clear" w:color="auto" w:fill="FFFFFF"/>
        </w:rPr>
        <w:t>. Emerald Publishing Limited.</w:t>
      </w:r>
    </w:p>
    <w:p w14:paraId="2DC23B45" w14:textId="77777777" w:rsidR="00C5001C" w:rsidRPr="005D791B" w:rsidRDefault="00C5001C" w:rsidP="00F72583">
      <w:pPr>
        <w:ind w:left="720" w:hanging="720"/>
        <w:rPr>
          <w:rFonts w:cs="Times New Roman"/>
          <w:szCs w:val="24"/>
          <w:shd w:val="clear" w:color="auto" w:fill="FFFFFF"/>
        </w:rPr>
      </w:pPr>
      <w:r w:rsidRPr="005D791B">
        <w:rPr>
          <w:rFonts w:cs="Times New Roman"/>
          <w:szCs w:val="24"/>
          <w:shd w:val="clear" w:color="auto" w:fill="FFFFFF"/>
        </w:rPr>
        <w:t>Kumar, V. and Gupta, S., 2016. Conceptualizing the evolution and future of advertising. </w:t>
      </w:r>
      <w:r w:rsidRPr="005D791B">
        <w:rPr>
          <w:rFonts w:cs="Times New Roman"/>
          <w:i/>
          <w:iCs/>
          <w:szCs w:val="24"/>
          <w:shd w:val="clear" w:color="auto" w:fill="FFFFFF"/>
        </w:rPr>
        <w:t>Journal of advertising</w:t>
      </w:r>
      <w:r w:rsidRPr="005D791B">
        <w:rPr>
          <w:rFonts w:cs="Times New Roman"/>
          <w:szCs w:val="24"/>
          <w:shd w:val="clear" w:color="auto" w:fill="FFFFFF"/>
        </w:rPr>
        <w:t>, </w:t>
      </w:r>
      <w:r w:rsidRPr="005D791B">
        <w:rPr>
          <w:rFonts w:cs="Times New Roman"/>
          <w:i/>
          <w:iCs/>
          <w:szCs w:val="24"/>
          <w:shd w:val="clear" w:color="auto" w:fill="FFFFFF"/>
        </w:rPr>
        <w:t>45</w:t>
      </w:r>
      <w:r w:rsidRPr="005D791B">
        <w:rPr>
          <w:rFonts w:cs="Times New Roman"/>
          <w:szCs w:val="24"/>
          <w:shd w:val="clear" w:color="auto" w:fill="FFFFFF"/>
        </w:rPr>
        <w:t>(3), pp.302-317.</w:t>
      </w:r>
    </w:p>
    <w:p w14:paraId="0F68A441" w14:textId="77777777"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Lee, S.H. and Ha-Brookshire, J., 2017. Ethical climate and job attitude in fashion retail employees’ turnover intention, and perceived organizational sustainability performance: A cross-sectional study. </w:t>
      </w:r>
      <w:r w:rsidRPr="005D791B">
        <w:rPr>
          <w:rFonts w:cs="Times New Roman"/>
          <w:i/>
          <w:iCs/>
          <w:color w:val="222222"/>
          <w:szCs w:val="24"/>
          <w:shd w:val="clear" w:color="auto" w:fill="FFFFFF"/>
        </w:rPr>
        <w:t>Sustainability</w:t>
      </w:r>
      <w:r w:rsidRPr="005D791B">
        <w:rPr>
          <w:rFonts w:cs="Times New Roman"/>
          <w:color w:val="222222"/>
          <w:szCs w:val="24"/>
          <w:shd w:val="clear" w:color="auto" w:fill="FFFFFF"/>
        </w:rPr>
        <w:t>, </w:t>
      </w:r>
      <w:r w:rsidRPr="005D791B">
        <w:rPr>
          <w:rFonts w:cs="Times New Roman"/>
          <w:i/>
          <w:iCs/>
          <w:color w:val="222222"/>
          <w:szCs w:val="24"/>
          <w:shd w:val="clear" w:color="auto" w:fill="FFFFFF"/>
        </w:rPr>
        <w:t>9</w:t>
      </w:r>
      <w:r w:rsidRPr="005D791B">
        <w:rPr>
          <w:rFonts w:cs="Times New Roman"/>
          <w:color w:val="222222"/>
          <w:szCs w:val="24"/>
          <w:shd w:val="clear" w:color="auto" w:fill="FFFFFF"/>
        </w:rPr>
        <w:t>(3), p.465.</w:t>
      </w:r>
    </w:p>
    <w:p w14:paraId="3C721174" w14:textId="6A09775E"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 xml:space="preserve">Ma, Q.K., Mayfield, M. and Mayfield, J., 2018. Keep them </w:t>
      </w:r>
      <w:r w:rsidR="00E2753F">
        <w:rPr>
          <w:rFonts w:cs="Times New Roman"/>
          <w:color w:val="222222"/>
          <w:szCs w:val="24"/>
          <w:shd w:val="clear" w:color="auto" w:fill="FFFFFF"/>
        </w:rPr>
        <w:t>on board</w:t>
      </w:r>
      <w:r w:rsidRPr="005D791B">
        <w:rPr>
          <w:rFonts w:cs="Times New Roman"/>
          <w:color w:val="222222"/>
          <w:szCs w:val="24"/>
          <w:shd w:val="clear" w:color="auto" w:fill="FFFFFF"/>
        </w:rPr>
        <w:t>! How organizations can develop employee embeddedness to increase employee retention. </w:t>
      </w:r>
      <w:r w:rsidRPr="005D791B">
        <w:rPr>
          <w:rFonts w:cs="Times New Roman"/>
          <w:i/>
          <w:iCs/>
          <w:color w:val="222222"/>
          <w:szCs w:val="24"/>
          <w:shd w:val="clear" w:color="auto" w:fill="FFFFFF"/>
        </w:rPr>
        <w:t>Development and Learning in Organizations: An International Journal</w:t>
      </w:r>
      <w:r w:rsidRPr="005D791B">
        <w:rPr>
          <w:rFonts w:cs="Times New Roman"/>
          <w:color w:val="222222"/>
          <w:szCs w:val="24"/>
          <w:shd w:val="clear" w:color="auto" w:fill="FFFFFF"/>
        </w:rPr>
        <w:t>.</w:t>
      </w:r>
    </w:p>
    <w:p w14:paraId="7F145FAF" w14:textId="77777777" w:rsidR="00C5001C" w:rsidRPr="005D791B" w:rsidRDefault="00C5001C" w:rsidP="00FE5FCB">
      <w:pPr>
        <w:ind w:left="720" w:hanging="720"/>
        <w:rPr>
          <w:rFonts w:cs="Times New Roman"/>
          <w:color w:val="222222"/>
          <w:szCs w:val="24"/>
          <w:shd w:val="clear" w:color="auto" w:fill="FFFFFF"/>
        </w:rPr>
      </w:pPr>
      <w:r w:rsidRPr="005D791B">
        <w:rPr>
          <w:rFonts w:cs="Times New Roman"/>
          <w:color w:val="222222"/>
          <w:szCs w:val="24"/>
          <w:shd w:val="clear" w:color="auto" w:fill="FFFFFF"/>
        </w:rPr>
        <w:t>Maheshwari, S. and Vohra, V., 2015. Identifying critical HR practices impacting employee perception and commitment during organizational change. Journal of Organizational Change Management.</w:t>
      </w:r>
    </w:p>
    <w:p w14:paraId="4BA7C6E4" w14:textId="77777777" w:rsidR="00C5001C" w:rsidRPr="005D791B" w:rsidRDefault="00C5001C" w:rsidP="00FE5FCB">
      <w:pPr>
        <w:ind w:left="720" w:hanging="720"/>
        <w:rPr>
          <w:rFonts w:cs="Times New Roman"/>
          <w:color w:val="222222"/>
          <w:szCs w:val="24"/>
          <w:shd w:val="clear" w:color="auto" w:fill="FFFFFF"/>
        </w:rPr>
      </w:pPr>
      <w:r w:rsidRPr="005D791B">
        <w:rPr>
          <w:rFonts w:cs="Times New Roman"/>
          <w:color w:val="222222"/>
          <w:szCs w:val="24"/>
          <w:shd w:val="clear" w:color="auto" w:fill="FFFFFF"/>
        </w:rPr>
        <w:t>Maheshwari, S</w:t>
      </w:r>
      <w:r>
        <w:rPr>
          <w:rFonts w:cs="Times New Roman"/>
          <w:color w:val="222222"/>
          <w:szCs w:val="24"/>
          <w:shd w:val="clear" w:color="auto" w:fill="FFFFFF"/>
        </w:rPr>
        <w:t>K</w:t>
      </w:r>
      <w:r w:rsidRPr="005D791B">
        <w:rPr>
          <w:rFonts w:cs="Times New Roman"/>
          <w:color w:val="222222"/>
          <w:szCs w:val="24"/>
          <w:shd w:val="clear" w:color="auto" w:fill="FFFFFF"/>
        </w:rPr>
        <w:t xml:space="preserve"> and Yadav, J., 2019. The role of HR in leadership development. </w:t>
      </w:r>
      <w:r w:rsidRPr="005D791B">
        <w:rPr>
          <w:rFonts w:cs="Times New Roman"/>
          <w:i/>
          <w:iCs/>
          <w:color w:val="222222"/>
          <w:szCs w:val="24"/>
          <w:shd w:val="clear" w:color="auto" w:fill="FFFFFF"/>
        </w:rPr>
        <w:t xml:space="preserve">Development </w:t>
      </w:r>
      <w:r w:rsidRPr="005D791B">
        <w:rPr>
          <w:rFonts w:cs="Times New Roman"/>
          <w:color w:val="222222"/>
          <w:szCs w:val="24"/>
          <w:shd w:val="clear" w:color="auto" w:fill="FFFFFF"/>
        </w:rPr>
        <w:t>and Learning in Organizations: An International Journal.</w:t>
      </w:r>
    </w:p>
    <w:p w14:paraId="7E85FEA7" w14:textId="77777777" w:rsidR="00C5001C" w:rsidRPr="005D791B" w:rsidRDefault="00C5001C" w:rsidP="00FE5FCB">
      <w:pPr>
        <w:ind w:left="720" w:hanging="720"/>
        <w:rPr>
          <w:rFonts w:cs="Times New Roman"/>
          <w:color w:val="222222"/>
          <w:szCs w:val="24"/>
          <w:shd w:val="clear" w:color="auto" w:fill="FFFFFF"/>
        </w:rPr>
      </w:pPr>
      <w:r w:rsidRPr="005D791B">
        <w:rPr>
          <w:rFonts w:cs="Times New Roman"/>
          <w:color w:val="222222"/>
          <w:szCs w:val="24"/>
          <w:shd w:val="clear" w:color="auto" w:fill="FFFFFF"/>
        </w:rPr>
        <w:t>Mansaray, H.E., 2019. The role of leadership style in organisational change management: a literature review. Journal of Human Resource Management, 7(1), pp.18-31.</w:t>
      </w:r>
    </w:p>
    <w:p w14:paraId="75874719" w14:textId="77777777" w:rsidR="00C5001C" w:rsidRPr="005D791B" w:rsidRDefault="00C5001C" w:rsidP="00F72583">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Moraes</w:t>
      </w:r>
      <w:proofErr w:type="spellEnd"/>
      <w:r w:rsidRPr="005D791B">
        <w:rPr>
          <w:rFonts w:cs="Times New Roman"/>
          <w:color w:val="222222"/>
          <w:szCs w:val="24"/>
          <w:shd w:val="clear" w:color="auto" w:fill="FFFFFF"/>
        </w:rPr>
        <w:t xml:space="preserve"> Silva, D.R.D., Lucas, L.O. and </w:t>
      </w:r>
      <w:proofErr w:type="spellStart"/>
      <w:r w:rsidRPr="005D791B">
        <w:rPr>
          <w:rFonts w:cs="Times New Roman"/>
          <w:color w:val="222222"/>
          <w:szCs w:val="24"/>
          <w:shd w:val="clear" w:color="auto" w:fill="FFFFFF"/>
        </w:rPr>
        <w:t>Vonortas</w:t>
      </w:r>
      <w:proofErr w:type="spellEnd"/>
      <w:r w:rsidRPr="005D791B">
        <w:rPr>
          <w:rFonts w:cs="Times New Roman"/>
          <w:color w:val="222222"/>
          <w:szCs w:val="24"/>
          <w:shd w:val="clear" w:color="auto" w:fill="FFFFFF"/>
        </w:rPr>
        <w:t>, N.S., 2020. Internal barriers to innovation and university-industry cooperation among technology-based SMEs in Brazil. </w:t>
      </w:r>
      <w:r w:rsidRPr="005D791B">
        <w:rPr>
          <w:rFonts w:cs="Times New Roman"/>
          <w:i/>
          <w:iCs/>
          <w:color w:val="222222"/>
          <w:szCs w:val="24"/>
          <w:shd w:val="clear" w:color="auto" w:fill="FFFFFF"/>
        </w:rPr>
        <w:t xml:space="preserve">Industry and </w:t>
      </w:r>
      <w:r>
        <w:rPr>
          <w:rFonts w:cs="Times New Roman"/>
          <w:i/>
          <w:iCs/>
          <w:color w:val="222222"/>
          <w:szCs w:val="24"/>
          <w:shd w:val="clear" w:color="auto" w:fill="FFFFFF"/>
        </w:rPr>
        <w:t>i</w:t>
      </w:r>
      <w:r w:rsidRPr="005D791B">
        <w:rPr>
          <w:rFonts w:cs="Times New Roman"/>
          <w:i/>
          <w:iCs/>
          <w:color w:val="222222"/>
          <w:szCs w:val="24"/>
          <w:shd w:val="clear" w:color="auto" w:fill="FFFFFF"/>
        </w:rPr>
        <w:t>nnovation</w:t>
      </w:r>
      <w:r w:rsidRPr="005D791B">
        <w:rPr>
          <w:rFonts w:cs="Times New Roman"/>
          <w:color w:val="222222"/>
          <w:szCs w:val="24"/>
          <w:shd w:val="clear" w:color="auto" w:fill="FFFFFF"/>
        </w:rPr>
        <w:t>, </w:t>
      </w:r>
      <w:r w:rsidRPr="005D791B">
        <w:rPr>
          <w:rFonts w:cs="Times New Roman"/>
          <w:i/>
          <w:iCs/>
          <w:color w:val="222222"/>
          <w:szCs w:val="24"/>
          <w:shd w:val="clear" w:color="auto" w:fill="FFFFFF"/>
        </w:rPr>
        <w:t>27</w:t>
      </w:r>
      <w:r w:rsidRPr="005D791B">
        <w:rPr>
          <w:rFonts w:cs="Times New Roman"/>
          <w:color w:val="222222"/>
          <w:szCs w:val="24"/>
          <w:shd w:val="clear" w:color="auto" w:fill="FFFFFF"/>
        </w:rPr>
        <w:t>(3), pp.235-263.</w:t>
      </w:r>
    </w:p>
    <w:p w14:paraId="61BF82CA" w14:textId="77777777" w:rsidR="00C5001C" w:rsidRPr="005D791B" w:rsidRDefault="00C5001C" w:rsidP="00F72583">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Petrick</w:t>
      </w:r>
      <w:proofErr w:type="spellEnd"/>
      <w:r w:rsidRPr="005D791B">
        <w:rPr>
          <w:rFonts w:cs="Times New Roman"/>
          <w:color w:val="222222"/>
          <w:szCs w:val="24"/>
          <w:shd w:val="clear" w:color="auto" w:fill="FFFFFF"/>
        </w:rPr>
        <w:t>, J.A. and Furr, D.S., 2017. </w:t>
      </w:r>
      <w:r w:rsidRPr="005D791B">
        <w:rPr>
          <w:rFonts w:cs="Times New Roman"/>
          <w:i/>
          <w:iCs/>
          <w:color w:val="222222"/>
          <w:szCs w:val="24"/>
          <w:shd w:val="clear" w:color="auto" w:fill="FFFFFF"/>
        </w:rPr>
        <w:t>Total quality in managing human resources</w:t>
      </w:r>
      <w:r w:rsidRPr="005D791B">
        <w:rPr>
          <w:rFonts w:cs="Times New Roman"/>
          <w:color w:val="222222"/>
          <w:szCs w:val="24"/>
          <w:shd w:val="clear" w:color="auto" w:fill="FFFFFF"/>
        </w:rPr>
        <w:t>. Routledge.</w:t>
      </w:r>
    </w:p>
    <w:p w14:paraId="0B097134" w14:textId="5BAFD898" w:rsidR="00C5001C" w:rsidRPr="005D791B" w:rsidRDefault="00E2753F" w:rsidP="00FE5FCB">
      <w:pPr>
        <w:ind w:left="720" w:hanging="720"/>
        <w:rPr>
          <w:rFonts w:cs="Times New Roman"/>
          <w:color w:val="222222"/>
          <w:szCs w:val="24"/>
          <w:shd w:val="clear" w:color="auto" w:fill="FFFFFF"/>
        </w:rPr>
      </w:pPr>
      <w:r>
        <w:rPr>
          <w:rFonts w:cs="Times New Roman"/>
          <w:color w:val="222222"/>
          <w:szCs w:val="24"/>
          <w:shd w:val="clear" w:color="auto" w:fill="FFFFFF"/>
        </w:rPr>
        <w:t>Pitino</w:t>
      </w:r>
      <w:r w:rsidR="00C5001C" w:rsidRPr="005D791B">
        <w:rPr>
          <w:rFonts w:cs="Times New Roman"/>
          <w:color w:val="222222"/>
          <w:szCs w:val="24"/>
          <w:shd w:val="clear" w:color="auto" w:fill="FFFFFF"/>
        </w:rPr>
        <w:t xml:space="preserve">, D., </w:t>
      </w:r>
      <w:proofErr w:type="spellStart"/>
      <w:r w:rsidR="00C5001C" w:rsidRPr="005D791B">
        <w:rPr>
          <w:rFonts w:cs="Times New Roman"/>
          <w:color w:val="222222"/>
          <w:szCs w:val="24"/>
          <w:shd w:val="clear" w:color="auto" w:fill="FFFFFF"/>
        </w:rPr>
        <w:t>Visintin</w:t>
      </w:r>
      <w:proofErr w:type="spellEnd"/>
      <w:r w:rsidR="00C5001C" w:rsidRPr="005D791B">
        <w:rPr>
          <w:rFonts w:cs="Times New Roman"/>
          <w:color w:val="222222"/>
          <w:szCs w:val="24"/>
          <w:shd w:val="clear" w:color="auto" w:fill="FFFFFF"/>
        </w:rPr>
        <w:t xml:space="preserve">, F., </w:t>
      </w:r>
      <w:proofErr w:type="spellStart"/>
      <w:r w:rsidR="00C5001C" w:rsidRPr="005D791B">
        <w:rPr>
          <w:rFonts w:cs="Times New Roman"/>
          <w:color w:val="222222"/>
          <w:szCs w:val="24"/>
          <w:shd w:val="clear" w:color="auto" w:fill="FFFFFF"/>
        </w:rPr>
        <w:t>Lenger</w:t>
      </w:r>
      <w:proofErr w:type="spellEnd"/>
      <w:r w:rsidR="00C5001C" w:rsidRPr="005D791B">
        <w:rPr>
          <w:rFonts w:cs="Times New Roman"/>
          <w:color w:val="222222"/>
          <w:szCs w:val="24"/>
          <w:shd w:val="clear" w:color="auto" w:fill="FFFFFF"/>
        </w:rPr>
        <w:t xml:space="preserve">, T. and </w:t>
      </w:r>
      <w:proofErr w:type="spellStart"/>
      <w:r w:rsidR="00C5001C" w:rsidRPr="005D791B">
        <w:rPr>
          <w:rFonts w:cs="Times New Roman"/>
          <w:color w:val="222222"/>
          <w:szCs w:val="24"/>
          <w:shd w:val="clear" w:color="auto" w:fill="FFFFFF"/>
        </w:rPr>
        <w:t>Sternad</w:t>
      </w:r>
      <w:proofErr w:type="spellEnd"/>
      <w:r w:rsidR="00C5001C" w:rsidRPr="005D791B">
        <w:rPr>
          <w:rFonts w:cs="Times New Roman"/>
          <w:color w:val="222222"/>
          <w:szCs w:val="24"/>
          <w:shd w:val="clear" w:color="auto" w:fill="FFFFFF"/>
        </w:rPr>
        <w:t xml:space="preserve">, D., 2016. Are </w:t>
      </w:r>
      <w:r>
        <w:rPr>
          <w:rFonts w:cs="Times New Roman"/>
          <w:color w:val="222222"/>
          <w:szCs w:val="24"/>
          <w:shd w:val="clear" w:color="auto" w:fill="FFFFFF"/>
        </w:rPr>
        <w:t>high-performance</w:t>
      </w:r>
      <w:r w:rsidR="00C5001C" w:rsidRPr="005D791B">
        <w:rPr>
          <w:rFonts w:cs="Times New Roman"/>
          <w:color w:val="222222"/>
          <w:szCs w:val="24"/>
          <w:shd w:val="clear" w:color="auto" w:fill="FFFFFF"/>
        </w:rPr>
        <w:t xml:space="preserve"> work practices </w:t>
      </w:r>
      <w:proofErr w:type="gramStart"/>
      <w:r w:rsidR="00C5001C" w:rsidRPr="005D791B">
        <w:rPr>
          <w:rFonts w:cs="Times New Roman"/>
          <w:color w:val="222222"/>
          <w:szCs w:val="24"/>
          <w:shd w:val="clear" w:color="auto" w:fill="FFFFFF"/>
        </w:rPr>
        <w:t>really necessary</w:t>
      </w:r>
      <w:proofErr w:type="gramEnd"/>
      <w:r w:rsidR="00C5001C" w:rsidRPr="005D791B">
        <w:rPr>
          <w:rFonts w:cs="Times New Roman"/>
          <w:color w:val="222222"/>
          <w:szCs w:val="24"/>
          <w:shd w:val="clear" w:color="auto" w:fill="FFFFFF"/>
        </w:rPr>
        <w:t xml:space="preserve"> in family SMEs? An analysis of the impact on employee retention. Journal of Family Business Strategy, 7(2), pp.75-89.</w:t>
      </w:r>
    </w:p>
    <w:p w14:paraId="04488800" w14:textId="77777777" w:rsidR="00C5001C" w:rsidRPr="005D791B" w:rsidRDefault="00C5001C" w:rsidP="00FE5FCB">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Pouransari</w:t>
      </w:r>
      <w:proofErr w:type="spellEnd"/>
      <w:r w:rsidRPr="005D791B">
        <w:rPr>
          <w:rFonts w:cs="Times New Roman"/>
          <w:color w:val="222222"/>
          <w:szCs w:val="24"/>
          <w:shd w:val="clear" w:color="auto" w:fill="FFFFFF"/>
        </w:rPr>
        <w:t>, S., Al-</w:t>
      </w:r>
      <w:proofErr w:type="spellStart"/>
      <w:r w:rsidRPr="005D791B">
        <w:rPr>
          <w:rFonts w:cs="Times New Roman"/>
          <w:color w:val="222222"/>
          <w:szCs w:val="24"/>
          <w:shd w:val="clear" w:color="auto" w:fill="FFFFFF"/>
        </w:rPr>
        <w:t>Karaghouli</w:t>
      </w:r>
      <w:proofErr w:type="spellEnd"/>
      <w:r w:rsidRPr="005D791B">
        <w:rPr>
          <w:rFonts w:cs="Times New Roman"/>
          <w:color w:val="222222"/>
          <w:szCs w:val="24"/>
          <w:shd w:val="clear" w:color="auto" w:fill="FFFFFF"/>
        </w:rPr>
        <w:t>, W. and Dey, B., 2016. The role of human resource information system on staff retention management.</w:t>
      </w:r>
    </w:p>
    <w:p w14:paraId="6D960CA3" w14:textId="0FC7E798"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lastRenderedPageBreak/>
        <w:t>Shin, D. and Konrad, A.M., 2017. Causality between high-performance work systems and organizational performance. </w:t>
      </w:r>
      <w:r w:rsidRPr="005D791B">
        <w:rPr>
          <w:rFonts w:cs="Times New Roman"/>
          <w:i/>
          <w:iCs/>
          <w:color w:val="222222"/>
          <w:szCs w:val="24"/>
          <w:shd w:val="clear" w:color="auto" w:fill="FFFFFF"/>
        </w:rPr>
        <w:t xml:space="preserve">Journal of </w:t>
      </w:r>
      <w:r w:rsidR="00E2753F">
        <w:rPr>
          <w:rFonts w:cs="Times New Roman"/>
          <w:i/>
          <w:iCs/>
          <w:color w:val="222222"/>
          <w:szCs w:val="24"/>
          <w:shd w:val="clear" w:color="auto" w:fill="FFFFFF"/>
        </w:rPr>
        <w:t>Management</w:t>
      </w:r>
      <w:r w:rsidRPr="005D791B">
        <w:rPr>
          <w:rFonts w:cs="Times New Roman"/>
          <w:color w:val="222222"/>
          <w:szCs w:val="24"/>
          <w:shd w:val="clear" w:color="auto" w:fill="FFFFFF"/>
        </w:rPr>
        <w:t>, </w:t>
      </w:r>
      <w:r w:rsidRPr="005D791B">
        <w:rPr>
          <w:rFonts w:cs="Times New Roman"/>
          <w:i/>
          <w:iCs/>
          <w:color w:val="222222"/>
          <w:szCs w:val="24"/>
          <w:shd w:val="clear" w:color="auto" w:fill="FFFFFF"/>
        </w:rPr>
        <w:t>43</w:t>
      </w:r>
      <w:r w:rsidRPr="005D791B">
        <w:rPr>
          <w:rFonts w:cs="Times New Roman"/>
          <w:color w:val="222222"/>
          <w:szCs w:val="24"/>
          <w:shd w:val="clear" w:color="auto" w:fill="FFFFFF"/>
        </w:rPr>
        <w:t>(4), pp.973-997.</w:t>
      </w:r>
    </w:p>
    <w:p w14:paraId="306FC29A" w14:textId="77777777" w:rsidR="00C5001C" w:rsidRPr="005D791B" w:rsidRDefault="00C5001C" w:rsidP="00F72583">
      <w:pPr>
        <w:ind w:left="720" w:hanging="720"/>
        <w:rPr>
          <w:rFonts w:cs="Times New Roman"/>
          <w:color w:val="222222"/>
          <w:szCs w:val="24"/>
          <w:shd w:val="clear" w:color="auto" w:fill="FFFFFF"/>
        </w:rPr>
      </w:pPr>
      <w:r w:rsidRPr="005D791B">
        <w:rPr>
          <w:rFonts w:cs="Times New Roman"/>
          <w:color w:val="222222"/>
          <w:szCs w:val="24"/>
          <w:shd w:val="clear" w:color="auto" w:fill="FFFFFF"/>
        </w:rPr>
        <w:t xml:space="preserve">Smith, J.S., Jayaram, J., </w:t>
      </w:r>
      <w:proofErr w:type="spellStart"/>
      <w:r w:rsidRPr="005D791B">
        <w:rPr>
          <w:rFonts w:cs="Times New Roman"/>
          <w:color w:val="222222"/>
          <w:szCs w:val="24"/>
          <w:shd w:val="clear" w:color="auto" w:fill="FFFFFF"/>
        </w:rPr>
        <w:t>Ponsignon</w:t>
      </w:r>
      <w:proofErr w:type="spellEnd"/>
      <w:r w:rsidRPr="005D791B">
        <w:rPr>
          <w:rFonts w:cs="Times New Roman"/>
          <w:color w:val="222222"/>
          <w:szCs w:val="24"/>
          <w:shd w:val="clear" w:color="auto" w:fill="FFFFFF"/>
        </w:rPr>
        <w:t>, F. and Wolter, J.S., 2019. Service recovery system antecedents: a contingency theory investigation. </w:t>
      </w:r>
      <w:r w:rsidRPr="005D791B">
        <w:rPr>
          <w:rFonts w:cs="Times New Roman"/>
          <w:i/>
          <w:iCs/>
          <w:color w:val="222222"/>
          <w:szCs w:val="24"/>
          <w:shd w:val="clear" w:color="auto" w:fill="FFFFFF"/>
        </w:rPr>
        <w:t>Journal of Service Management</w:t>
      </w:r>
      <w:r w:rsidRPr="005D791B">
        <w:rPr>
          <w:rFonts w:cs="Times New Roman"/>
          <w:color w:val="222222"/>
          <w:szCs w:val="24"/>
          <w:shd w:val="clear" w:color="auto" w:fill="FFFFFF"/>
        </w:rPr>
        <w:t>.</w:t>
      </w:r>
    </w:p>
    <w:p w14:paraId="4A894B50" w14:textId="77777777" w:rsidR="00C5001C" w:rsidRPr="005D791B" w:rsidRDefault="00C5001C" w:rsidP="00FE5FCB">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Subramony</w:t>
      </w:r>
      <w:proofErr w:type="spellEnd"/>
      <w:r w:rsidRPr="005D791B">
        <w:rPr>
          <w:rFonts w:cs="Times New Roman"/>
          <w:color w:val="222222"/>
          <w:szCs w:val="24"/>
          <w:shd w:val="clear" w:color="auto" w:fill="FFFFFF"/>
        </w:rPr>
        <w:t xml:space="preserve">, M., </w:t>
      </w:r>
      <w:proofErr w:type="spellStart"/>
      <w:r w:rsidRPr="005D791B">
        <w:rPr>
          <w:rFonts w:cs="Times New Roman"/>
          <w:color w:val="222222"/>
          <w:szCs w:val="24"/>
          <w:shd w:val="clear" w:color="auto" w:fill="FFFFFF"/>
        </w:rPr>
        <w:t>Segers</w:t>
      </w:r>
      <w:proofErr w:type="spellEnd"/>
      <w:r w:rsidRPr="005D791B">
        <w:rPr>
          <w:rFonts w:cs="Times New Roman"/>
          <w:color w:val="222222"/>
          <w:szCs w:val="24"/>
          <w:shd w:val="clear" w:color="auto" w:fill="FFFFFF"/>
        </w:rPr>
        <w:t xml:space="preserve">, J., Chadwick, C. and </w:t>
      </w:r>
      <w:proofErr w:type="spellStart"/>
      <w:r w:rsidRPr="005D791B">
        <w:rPr>
          <w:rFonts w:cs="Times New Roman"/>
          <w:color w:val="222222"/>
          <w:szCs w:val="24"/>
          <w:shd w:val="clear" w:color="auto" w:fill="FFFFFF"/>
        </w:rPr>
        <w:t>Shyamsunder</w:t>
      </w:r>
      <w:proofErr w:type="spellEnd"/>
      <w:r w:rsidRPr="005D791B">
        <w:rPr>
          <w:rFonts w:cs="Times New Roman"/>
          <w:color w:val="222222"/>
          <w:szCs w:val="24"/>
          <w:shd w:val="clear" w:color="auto" w:fill="FFFFFF"/>
        </w:rPr>
        <w:t>, A., 2018. Leadership development practice bundles and organizational performance: The mediating role of human capital and social capital. </w:t>
      </w:r>
      <w:r w:rsidRPr="005D791B">
        <w:rPr>
          <w:rFonts w:cs="Times New Roman"/>
          <w:i/>
          <w:iCs/>
          <w:color w:val="222222"/>
          <w:szCs w:val="24"/>
          <w:shd w:val="clear" w:color="auto" w:fill="FFFFFF"/>
        </w:rPr>
        <w:t>Journal of business research</w:t>
      </w:r>
      <w:r w:rsidRPr="005D791B">
        <w:rPr>
          <w:rFonts w:cs="Times New Roman"/>
          <w:color w:val="222222"/>
          <w:szCs w:val="24"/>
          <w:shd w:val="clear" w:color="auto" w:fill="FFFFFF"/>
        </w:rPr>
        <w:t>, </w:t>
      </w:r>
      <w:r w:rsidRPr="005D791B">
        <w:rPr>
          <w:rFonts w:cs="Times New Roman"/>
          <w:i/>
          <w:iCs/>
          <w:color w:val="222222"/>
          <w:szCs w:val="24"/>
          <w:shd w:val="clear" w:color="auto" w:fill="FFFFFF"/>
        </w:rPr>
        <w:t>83</w:t>
      </w:r>
      <w:r w:rsidRPr="005D791B">
        <w:rPr>
          <w:rFonts w:cs="Times New Roman"/>
          <w:color w:val="222222"/>
          <w:szCs w:val="24"/>
          <w:shd w:val="clear" w:color="auto" w:fill="FFFFFF"/>
        </w:rPr>
        <w:t>, pp.120-129.</w:t>
      </w:r>
    </w:p>
    <w:p w14:paraId="101B0CD7" w14:textId="77777777" w:rsidR="00C5001C" w:rsidRPr="005D791B" w:rsidRDefault="00C5001C" w:rsidP="00FE5FCB">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Thakhathi</w:t>
      </w:r>
      <w:proofErr w:type="spellEnd"/>
      <w:r w:rsidRPr="005D791B">
        <w:rPr>
          <w:rFonts w:cs="Times New Roman"/>
          <w:color w:val="222222"/>
          <w:szCs w:val="24"/>
          <w:shd w:val="clear" w:color="auto" w:fill="FFFFFF"/>
        </w:rPr>
        <w:t>, A., le Roux, C. and Davis, A., 2019. Sustainability leaders’ influencing strategies for institutionalising organisational change towards corporate sustainability: A strategy-as-practice perspective. Journal of Change Management, 19(4), pp.246-265.</w:t>
      </w:r>
    </w:p>
    <w:p w14:paraId="78C8403C" w14:textId="77777777" w:rsidR="00C5001C" w:rsidRPr="005D791B" w:rsidRDefault="00C5001C" w:rsidP="00FE5FCB">
      <w:pPr>
        <w:ind w:left="720" w:hanging="720"/>
        <w:rPr>
          <w:rFonts w:cs="Times New Roman"/>
          <w:color w:val="222222"/>
          <w:szCs w:val="24"/>
          <w:shd w:val="clear" w:color="auto" w:fill="FFFFFF"/>
        </w:rPr>
      </w:pPr>
      <w:r w:rsidRPr="005D791B">
        <w:rPr>
          <w:rFonts w:cs="Times New Roman"/>
          <w:color w:val="222222"/>
          <w:szCs w:val="24"/>
          <w:shd w:val="clear" w:color="auto" w:fill="FFFFFF"/>
        </w:rPr>
        <w:t>Tiwari, V., Srivastava, S. and Kumar, D., 2019. Adoption of HRM practices: A practical model-case study of a hotel. IOSR Journal of Business and Management (IOSR-JBM), 21(4), pp.59-63.</w:t>
      </w:r>
    </w:p>
    <w:p w14:paraId="35553D7A" w14:textId="77777777" w:rsidR="00C5001C" w:rsidRPr="005D791B" w:rsidRDefault="00C5001C" w:rsidP="00F72583">
      <w:pPr>
        <w:ind w:left="720" w:hanging="720"/>
        <w:rPr>
          <w:rFonts w:cs="Times New Roman"/>
          <w:color w:val="222222"/>
          <w:szCs w:val="24"/>
          <w:shd w:val="clear" w:color="auto" w:fill="FFFFFF"/>
        </w:rPr>
      </w:pPr>
      <w:proofErr w:type="spellStart"/>
      <w:r w:rsidRPr="005D791B">
        <w:rPr>
          <w:rFonts w:cs="Times New Roman"/>
          <w:color w:val="222222"/>
          <w:szCs w:val="24"/>
          <w:shd w:val="clear" w:color="auto" w:fill="FFFFFF"/>
        </w:rPr>
        <w:t>Velinov</w:t>
      </w:r>
      <w:proofErr w:type="spellEnd"/>
      <w:r w:rsidRPr="005D791B">
        <w:rPr>
          <w:rFonts w:cs="Times New Roman"/>
          <w:color w:val="222222"/>
          <w:szCs w:val="24"/>
          <w:shd w:val="clear" w:color="auto" w:fill="FFFFFF"/>
        </w:rPr>
        <w:t xml:space="preserve">, E., </w:t>
      </w:r>
      <w:proofErr w:type="spellStart"/>
      <w:r w:rsidRPr="005D791B">
        <w:rPr>
          <w:rFonts w:cs="Times New Roman"/>
          <w:color w:val="222222"/>
          <w:szCs w:val="24"/>
          <w:shd w:val="clear" w:color="auto" w:fill="FFFFFF"/>
        </w:rPr>
        <w:t>Vassilev</w:t>
      </w:r>
      <w:proofErr w:type="spellEnd"/>
      <w:r w:rsidRPr="005D791B">
        <w:rPr>
          <w:rFonts w:cs="Times New Roman"/>
          <w:color w:val="222222"/>
          <w:szCs w:val="24"/>
          <w:shd w:val="clear" w:color="auto" w:fill="FFFFFF"/>
        </w:rPr>
        <w:t xml:space="preserve">, V. and Denisov, I., 2018. </w:t>
      </w:r>
      <w:proofErr w:type="spellStart"/>
      <w:r w:rsidRPr="005D791B">
        <w:rPr>
          <w:rFonts w:cs="Times New Roman"/>
          <w:color w:val="222222"/>
          <w:szCs w:val="24"/>
          <w:shd w:val="clear" w:color="auto" w:fill="FFFFFF"/>
        </w:rPr>
        <w:t>Holacracy</w:t>
      </w:r>
      <w:proofErr w:type="spellEnd"/>
      <w:r w:rsidRPr="005D791B">
        <w:rPr>
          <w:rFonts w:cs="Times New Roman"/>
          <w:color w:val="222222"/>
          <w:szCs w:val="24"/>
          <w:shd w:val="clear" w:color="auto" w:fill="FFFFFF"/>
        </w:rPr>
        <w:t xml:space="preserve"> and Obliquity: contingency management approaches in organizing companies. </w:t>
      </w:r>
      <w:r w:rsidRPr="005D791B">
        <w:rPr>
          <w:rFonts w:cs="Times New Roman"/>
          <w:i/>
          <w:iCs/>
          <w:color w:val="222222"/>
          <w:szCs w:val="24"/>
          <w:shd w:val="clear" w:color="auto" w:fill="FFFFFF"/>
        </w:rPr>
        <w:t>Problems and Perspectives in Management</w:t>
      </w:r>
      <w:r w:rsidRPr="005D791B">
        <w:rPr>
          <w:rFonts w:cs="Times New Roman"/>
          <w:color w:val="222222"/>
          <w:szCs w:val="24"/>
          <w:shd w:val="clear" w:color="auto" w:fill="FFFFFF"/>
        </w:rPr>
        <w:t>, </w:t>
      </w:r>
      <w:r w:rsidRPr="005D791B">
        <w:rPr>
          <w:rFonts w:cs="Times New Roman"/>
          <w:i/>
          <w:iCs/>
          <w:color w:val="222222"/>
          <w:szCs w:val="24"/>
          <w:shd w:val="clear" w:color="auto" w:fill="FFFFFF"/>
        </w:rPr>
        <w:t>16</w:t>
      </w:r>
      <w:r w:rsidRPr="005D791B">
        <w:rPr>
          <w:rFonts w:cs="Times New Roman"/>
          <w:color w:val="222222"/>
          <w:szCs w:val="24"/>
          <w:shd w:val="clear" w:color="auto" w:fill="FFFFFF"/>
        </w:rPr>
        <w:t>(1), pp.330-335.</w:t>
      </w:r>
    </w:p>
    <w:p w14:paraId="0C4F56CC" w14:textId="4B757D3C" w:rsidR="00FE5FCB" w:rsidRPr="00D42A85" w:rsidRDefault="00FE5FCB" w:rsidP="00314DC2">
      <w:pPr>
        <w:rPr>
          <w:rFonts w:cs="Times New Roman"/>
          <w:szCs w:val="24"/>
          <w:lang w:eastAsia="en-GB"/>
        </w:rPr>
      </w:pPr>
    </w:p>
    <w:p w14:paraId="5AC19A23" w14:textId="77777777" w:rsidR="00F72583" w:rsidRPr="00F72583" w:rsidRDefault="00F72583" w:rsidP="00F72583">
      <w:pPr>
        <w:rPr>
          <w:rFonts w:cs="Times New Roman"/>
          <w:szCs w:val="24"/>
        </w:rPr>
      </w:pPr>
    </w:p>
    <w:p w14:paraId="50431C3C" w14:textId="77777777" w:rsidR="00AC2381" w:rsidRPr="00F72583" w:rsidRDefault="00AC2381" w:rsidP="00E7072E">
      <w:pPr>
        <w:rPr>
          <w:rFonts w:cs="Times New Roman"/>
          <w:szCs w:val="24"/>
        </w:rPr>
      </w:pPr>
    </w:p>
    <w:sectPr w:rsidR="00AC2381" w:rsidRPr="00F72583" w:rsidSect="0075133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74730" w14:textId="77777777" w:rsidR="00765981" w:rsidRDefault="00765981" w:rsidP="00D90941">
      <w:pPr>
        <w:spacing w:line="240" w:lineRule="auto"/>
      </w:pPr>
      <w:r>
        <w:separator/>
      </w:r>
    </w:p>
  </w:endnote>
  <w:endnote w:type="continuationSeparator" w:id="0">
    <w:p w14:paraId="36E80F41" w14:textId="77777777" w:rsidR="00765981" w:rsidRDefault="00765981" w:rsidP="00D909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392D8" w14:textId="77777777" w:rsidR="00765981" w:rsidRDefault="00765981" w:rsidP="00D90941">
      <w:pPr>
        <w:spacing w:line="240" w:lineRule="auto"/>
      </w:pPr>
      <w:r>
        <w:separator/>
      </w:r>
    </w:p>
  </w:footnote>
  <w:footnote w:type="continuationSeparator" w:id="0">
    <w:p w14:paraId="3341A243" w14:textId="77777777" w:rsidR="00765981" w:rsidRDefault="00765981" w:rsidP="00D909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F34215"/>
    <w:multiLevelType w:val="multilevel"/>
    <w:tmpl w:val="A66C0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A345A6"/>
    <w:multiLevelType w:val="multilevel"/>
    <w:tmpl w:val="441EB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3515784">
    <w:abstractNumId w:val="1"/>
  </w:num>
  <w:num w:numId="2" w16cid:durableId="850535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I1tLQ0tjAxs7S0sLBQ0lEKTi0uzszPAykwqgUACeio5SwAAAA="/>
  </w:docVars>
  <w:rsids>
    <w:rsidRoot w:val="00126C40"/>
    <w:rsid w:val="00011513"/>
    <w:rsid w:val="00055636"/>
    <w:rsid w:val="00057EAA"/>
    <w:rsid w:val="000819E2"/>
    <w:rsid w:val="00093E15"/>
    <w:rsid w:val="000E095D"/>
    <w:rsid w:val="000E2A8E"/>
    <w:rsid w:val="00101E97"/>
    <w:rsid w:val="00126C40"/>
    <w:rsid w:val="00167D12"/>
    <w:rsid w:val="001C0FF7"/>
    <w:rsid w:val="001C62E6"/>
    <w:rsid w:val="001E3AE2"/>
    <w:rsid w:val="001E5D54"/>
    <w:rsid w:val="001F2488"/>
    <w:rsid w:val="002171A7"/>
    <w:rsid w:val="002627FC"/>
    <w:rsid w:val="002B56B6"/>
    <w:rsid w:val="002F2F0B"/>
    <w:rsid w:val="00313E6C"/>
    <w:rsid w:val="00314DC2"/>
    <w:rsid w:val="003730AF"/>
    <w:rsid w:val="003805BD"/>
    <w:rsid w:val="003A2940"/>
    <w:rsid w:val="003B1314"/>
    <w:rsid w:val="003C677D"/>
    <w:rsid w:val="003F60DC"/>
    <w:rsid w:val="003F6BC7"/>
    <w:rsid w:val="00427872"/>
    <w:rsid w:val="00460A21"/>
    <w:rsid w:val="0046135A"/>
    <w:rsid w:val="004742EF"/>
    <w:rsid w:val="00476883"/>
    <w:rsid w:val="0048069A"/>
    <w:rsid w:val="00492903"/>
    <w:rsid w:val="004A5543"/>
    <w:rsid w:val="004D6EFB"/>
    <w:rsid w:val="004F02F1"/>
    <w:rsid w:val="005034F5"/>
    <w:rsid w:val="0052004F"/>
    <w:rsid w:val="00525AC6"/>
    <w:rsid w:val="00537180"/>
    <w:rsid w:val="00582001"/>
    <w:rsid w:val="005D0B87"/>
    <w:rsid w:val="005D791B"/>
    <w:rsid w:val="005F7018"/>
    <w:rsid w:val="00603FEC"/>
    <w:rsid w:val="00640557"/>
    <w:rsid w:val="00694F86"/>
    <w:rsid w:val="006B384A"/>
    <w:rsid w:val="006B4AD0"/>
    <w:rsid w:val="006E2009"/>
    <w:rsid w:val="007078C0"/>
    <w:rsid w:val="007249C0"/>
    <w:rsid w:val="007366D4"/>
    <w:rsid w:val="0075133D"/>
    <w:rsid w:val="00765981"/>
    <w:rsid w:val="00774873"/>
    <w:rsid w:val="00792A29"/>
    <w:rsid w:val="007F648B"/>
    <w:rsid w:val="00832345"/>
    <w:rsid w:val="00835751"/>
    <w:rsid w:val="00843872"/>
    <w:rsid w:val="00890874"/>
    <w:rsid w:val="008B3A41"/>
    <w:rsid w:val="0091004E"/>
    <w:rsid w:val="009347DB"/>
    <w:rsid w:val="00983692"/>
    <w:rsid w:val="00990EE7"/>
    <w:rsid w:val="00A04A63"/>
    <w:rsid w:val="00A33FE9"/>
    <w:rsid w:val="00A345E0"/>
    <w:rsid w:val="00A54B71"/>
    <w:rsid w:val="00A70838"/>
    <w:rsid w:val="00A712F8"/>
    <w:rsid w:val="00A87417"/>
    <w:rsid w:val="00AA0361"/>
    <w:rsid w:val="00AC2381"/>
    <w:rsid w:val="00AC4586"/>
    <w:rsid w:val="00AC6893"/>
    <w:rsid w:val="00AC6F03"/>
    <w:rsid w:val="00B01461"/>
    <w:rsid w:val="00B07BEA"/>
    <w:rsid w:val="00B166E6"/>
    <w:rsid w:val="00B24215"/>
    <w:rsid w:val="00B267A4"/>
    <w:rsid w:val="00B50F1E"/>
    <w:rsid w:val="00C14BCF"/>
    <w:rsid w:val="00C5001C"/>
    <w:rsid w:val="00C75C07"/>
    <w:rsid w:val="00CC2522"/>
    <w:rsid w:val="00CD1B0F"/>
    <w:rsid w:val="00CD22F5"/>
    <w:rsid w:val="00CD605F"/>
    <w:rsid w:val="00CE5D07"/>
    <w:rsid w:val="00D253D5"/>
    <w:rsid w:val="00D420B1"/>
    <w:rsid w:val="00D76123"/>
    <w:rsid w:val="00D80D91"/>
    <w:rsid w:val="00D90941"/>
    <w:rsid w:val="00DB278E"/>
    <w:rsid w:val="00DB46BC"/>
    <w:rsid w:val="00DC3313"/>
    <w:rsid w:val="00DE303E"/>
    <w:rsid w:val="00DF6452"/>
    <w:rsid w:val="00E229CD"/>
    <w:rsid w:val="00E2753F"/>
    <w:rsid w:val="00E33640"/>
    <w:rsid w:val="00E7072E"/>
    <w:rsid w:val="00E718DD"/>
    <w:rsid w:val="00E772BF"/>
    <w:rsid w:val="00ED6D10"/>
    <w:rsid w:val="00EE4394"/>
    <w:rsid w:val="00F228ED"/>
    <w:rsid w:val="00F262EA"/>
    <w:rsid w:val="00F67771"/>
    <w:rsid w:val="00F72583"/>
    <w:rsid w:val="00F85E7E"/>
    <w:rsid w:val="00F922D1"/>
    <w:rsid w:val="00F93138"/>
    <w:rsid w:val="00FA4384"/>
    <w:rsid w:val="00FE5FCB"/>
    <w:rsid w:val="00FF04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99491"/>
  <w15:docId w15:val="{8C651A3B-A40D-43BB-88D3-D7D230138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AE2"/>
    <w:pPr>
      <w:spacing w:after="0" w:line="360" w:lineRule="auto"/>
      <w:contextualSpacing/>
      <w:jc w:val="both"/>
    </w:pPr>
    <w:rPr>
      <w:rFonts w:ascii="Times New Roman" w:hAnsi="Times New Roman"/>
      <w:sz w:val="24"/>
    </w:rPr>
  </w:style>
  <w:style w:type="paragraph" w:styleId="Heading1">
    <w:name w:val="heading 1"/>
    <w:basedOn w:val="Normal"/>
    <w:next w:val="Normal"/>
    <w:link w:val="Heading1Char"/>
    <w:autoRedefine/>
    <w:uiPriority w:val="9"/>
    <w:qFormat/>
    <w:rsid w:val="007078C0"/>
    <w:pPr>
      <w:keepNext/>
      <w:keepLines/>
      <w:spacing w:before="240"/>
      <w:outlineLvl w:val="0"/>
    </w:pPr>
    <w:rPr>
      <w:rFonts w:eastAsiaTheme="majorEastAsia" w:cstheme="majorBidi"/>
      <w:b/>
      <w:szCs w:val="32"/>
      <w:u w:val="single"/>
    </w:rPr>
  </w:style>
  <w:style w:type="paragraph" w:styleId="Heading2">
    <w:name w:val="heading 2"/>
    <w:basedOn w:val="Normal"/>
    <w:next w:val="Normal"/>
    <w:link w:val="Heading2Char"/>
    <w:autoRedefine/>
    <w:uiPriority w:val="9"/>
    <w:unhideWhenUsed/>
    <w:qFormat/>
    <w:rsid w:val="001E3AE2"/>
    <w:pPr>
      <w:keepNext/>
      <w:keepLines/>
      <w:outlineLvl w:val="1"/>
    </w:pPr>
    <w:rPr>
      <w:rFonts w:eastAsiaTheme="majorEastAsia" w:cs="Arial"/>
      <w:b/>
      <w:i/>
      <w:szCs w:val="26"/>
      <w:shd w:val="clear" w:color="auto" w:fill="FFFFFF"/>
    </w:rPr>
  </w:style>
  <w:style w:type="paragraph" w:styleId="Heading3">
    <w:name w:val="heading 3"/>
    <w:basedOn w:val="Normal"/>
    <w:next w:val="Normal"/>
    <w:link w:val="Heading3Char"/>
    <w:autoRedefine/>
    <w:uiPriority w:val="9"/>
    <w:semiHidden/>
    <w:unhideWhenUsed/>
    <w:qFormat/>
    <w:rsid w:val="00B267A4"/>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8C0"/>
    <w:rPr>
      <w:rFonts w:ascii="Times New Roman" w:eastAsiaTheme="majorEastAsia" w:hAnsi="Times New Roman" w:cstheme="majorBidi"/>
      <w:b/>
      <w:sz w:val="24"/>
      <w:szCs w:val="32"/>
      <w:u w:val="single"/>
    </w:rPr>
  </w:style>
  <w:style w:type="character" w:customStyle="1" w:styleId="Heading2Char">
    <w:name w:val="Heading 2 Char"/>
    <w:basedOn w:val="DefaultParagraphFont"/>
    <w:link w:val="Heading2"/>
    <w:uiPriority w:val="9"/>
    <w:rsid w:val="001E3AE2"/>
    <w:rPr>
      <w:rFonts w:ascii="Times New Roman" w:eastAsiaTheme="majorEastAsia" w:hAnsi="Times New Roman" w:cs="Arial"/>
      <w:b/>
      <w:i/>
      <w:sz w:val="24"/>
      <w:szCs w:val="26"/>
    </w:rPr>
  </w:style>
  <w:style w:type="character" w:customStyle="1" w:styleId="Heading3Char">
    <w:name w:val="Heading 3 Char"/>
    <w:basedOn w:val="DefaultParagraphFont"/>
    <w:link w:val="Heading3"/>
    <w:uiPriority w:val="9"/>
    <w:semiHidden/>
    <w:rsid w:val="00B267A4"/>
    <w:rPr>
      <w:rFonts w:ascii="Times New Roman" w:eastAsiaTheme="majorEastAsia" w:hAnsi="Times New Roman" w:cstheme="majorBidi"/>
      <w:i/>
      <w:sz w:val="24"/>
      <w:szCs w:val="24"/>
    </w:rPr>
  </w:style>
  <w:style w:type="character" w:styleId="Emphasis">
    <w:name w:val="Emphasis"/>
    <w:basedOn w:val="DefaultParagraphFont"/>
    <w:uiPriority w:val="20"/>
    <w:qFormat/>
    <w:rsid w:val="00126C40"/>
    <w:rPr>
      <w:i/>
      <w:iCs/>
    </w:rPr>
  </w:style>
  <w:style w:type="paragraph" w:styleId="NoSpacing">
    <w:name w:val="No Spacing"/>
    <w:uiPriority w:val="1"/>
    <w:qFormat/>
    <w:rsid w:val="00AC2381"/>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F72583"/>
    <w:rPr>
      <w:color w:val="0563C1" w:themeColor="hyperlink"/>
      <w:u w:val="single"/>
    </w:rPr>
  </w:style>
  <w:style w:type="paragraph" w:styleId="DocumentMap">
    <w:name w:val="Document Map"/>
    <w:basedOn w:val="Normal"/>
    <w:link w:val="DocumentMapChar"/>
    <w:uiPriority w:val="99"/>
    <w:semiHidden/>
    <w:unhideWhenUsed/>
    <w:rsid w:val="002627FC"/>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27FC"/>
    <w:rPr>
      <w:rFonts w:ascii="Tahoma" w:hAnsi="Tahoma" w:cs="Tahoma"/>
      <w:sz w:val="16"/>
      <w:szCs w:val="16"/>
    </w:rPr>
  </w:style>
  <w:style w:type="paragraph" w:styleId="BalloonText">
    <w:name w:val="Balloon Text"/>
    <w:basedOn w:val="Normal"/>
    <w:link w:val="BalloonTextChar"/>
    <w:uiPriority w:val="99"/>
    <w:semiHidden/>
    <w:unhideWhenUsed/>
    <w:rsid w:val="002627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7FC"/>
    <w:rPr>
      <w:rFonts w:ascii="Tahoma" w:hAnsi="Tahoma" w:cs="Tahoma"/>
      <w:sz w:val="16"/>
      <w:szCs w:val="16"/>
    </w:rPr>
  </w:style>
  <w:style w:type="paragraph" w:styleId="Header">
    <w:name w:val="header"/>
    <w:basedOn w:val="Normal"/>
    <w:link w:val="HeaderChar"/>
    <w:uiPriority w:val="99"/>
    <w:unhideWhenUsed/>
    <w:rsid w:val="00D90941"/>
    <w:pPr>
      <w:tabs>
        <w:tab w:val="center" w:pos="4513"/>
        <w:tab w:val="right" w:pos="9026"/>
      </w:tabs>
      <w:spacing w:line="240" w:lineRule="auto"/>
    </w:pPr>
  </w:style>
  <w:style w:type="character" w:customStyle="1" w:styleId="HeaderChar">
    <w:name w:val="Header Char"/>
    <w:basedOn w:val="DefaultParagraphFont"/>
    <w:link w:val="Header"/>
    <w:uiPriority w:val="99"/>
    <w:rsid w:val="00D90941"/>
    <w:rPr>
      <w:rFonts w:ascii="Times New Roman" w:hAnsi="Times New Roman"/>
      <w:sz w:val="24"/>
    </w:rPr>
  </w:style>
  <w:style w:type="paragraph" w:styleId="Footer">
    <w:name w:val="footer"/>
    <w:basedOn w:val="Normal"/>
    <w:link w:val="FooterChar"/>
    <w:uiPriority w:val="99"/>
    <w:unhideWhenUsed/>
    <w:rsid w:val="00D90941"/>
    <w:pPr>
      <w:tabs>
        <w:tab w:val="center" w:pos="4513"/>
        <w:tab w:val="right" w:pos="9026"/>
      </w:tabs>
      <w:spacing w:line="240" w:lineRule="auto"/>
    </w:pPr>
  </w:style>
  <w:style w:type="character" w:customStyle="1" w:styleId="FooterChar">
    <w:name w:val="Footer Char"/>
    <w:basedOn w:val="DefaultParagraphFont"/>
    <w:link w:val="Footer"/>
    <w:uiPriority w:val="99"/>
    <w:rsid w:val="00D90941"/>
    <w:rPr>
      <w:rFonts w:ascii="Times New Roman" w:hAnsi="Times New Roman"/>
      <w:sz w:val="24"/>
    </w:rPr>
  </w:style>
  <w:style w:type="paragraph" w:styleId="NormalWeb">
    <w:name w:val="Normal (Web)"/>
    <w:basedOn w:val="Normal"/>
    <w:uiPriority w:val="99"/>
    <w:semiHidden/>
    <w:unhideWhenUsed/>
    <w:rsid w:val="00C5001C"/>
    <w:pPr>
      <w:spacing w:before="100" w:beforeAutospacing="1" w:after="100" w:afterAutospacing="1" w:line="240" w:lineRule="auto"/>
      <w:contextualSpacing w:val="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A04A63"/>
    <w:pPr>
      <w:spacing w:line="259" w:lineRule="auto"/>
      <w:contextualSpacing w:val="0"/>
      <w:jc w:val="left"/>
      <w:outlineLvl w:val="9"/>
    </w:pPr>
    <w:rPr>
      <w:rFonts w:asciiTheme="majorHAnsi" w:hAnsiTheme="majorHAnsi"/>
      <w:b w:val="0"/>
      <w:color w:val="2E74B5" w:themeColor="accent1" w:themeShade="BF"/>
      <w:sz w:val="32"/>
      <w:u w:val="none"/>
      <w:lang w:val="en-US"/>
    </w:rPr>
  </w:style>
  <w:style w:type="paragraph" w:styleId="TOC1">
    <w:name w:val="toc 1"/>
    <w:basedOn w:val="Normal"/>
    <w:next w:val="Normal"/>
    <w:autoRedefine/>
    <w:uiPriority w:val="39"/>
    <w:unhideWhenUsed/>
    <w:rsid w:val="00A04A63"/>
    <w:pPr>
      <w:spacing w:after="100"/>
    </w:pPr>
  </w:style>
  <w:style w:type="paragraph" w:styleId="TOC2">
    <w:name w:val="toc 2"/>
    <w:basedOn w:val="Normal"/>
    <w:next w:val="Normal"/>
    <w:autoRedefine/>
    <w:uiPriority w:val="39"/>
    <w:unhideWhenUsed/>
    <w:rsid w:val="00A04A63"/>
    <w:pPr>
      <w:spacing w:after="100"/>
      <w:ind w:left="240"/>
    </w:pPr>
  </w:style>
  <w:style w:type="paragraph" w:styleId="TOC3">
    <w:name w:val="toc 3"/>
    <w:basedOn w:val="Normal"/>
    <w:next w:val="Normal"/>
    <w:autoRedefine/>
    <w:uiPriority w:val="39"/>
    <w:unhideWhenUsed/>
    <w:rsid w:val="00A04A63"/>
    <w:pPr>
      <w:spacing w:after="100" w:line="259" w:lineRule="auto"/>
      <w:ind w:left="440"/>
      <w:contextualSpacing w:val="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84764">
      <w:bodyDiv w:val="1"/>
      <w:marLeft w:val="0"/>
      <w:marRight w:val="0"/>
      <w:marTop w:val="0"/>
      <w:marBottom w:val="0"/>
      <w:divBdr>
        <w:top w:val="none" w:sz="0" w:space="0" w:color="auto"/>
        <w:left w:val="none" w:sz="0" w:space="0" w:color="auto"/>
        <w:bottom w:val="none" w:sz="0" w:space="0" w:color="auto"/>
        <w:right w:val="none" w:sz="0" w:space="0" w:color="auto"/>
      </w:divBdr>
      <w:divsChild>
        <w:div w:id="1526866882">
          <w:marLeft w:val="0"/>
          <w:marRight w:val="0"/>
          <w:marTop w:val="0"/>
          <w:marBottom w:val="0"/>
          <w:divBdr>
            <w:top w:val="none" w:sz="0" w:space="0" w:color="auto"/>
            <w:left w:val="none" w:sz="0" w:space="0" w:color="auto"/>
            <w:bottom w:val="none" w:sz="0" w:space="0" w:color="auto"/>
            <w:right w:val="none" w:sz="0" w:space="0" w:color="auto"/>
          </w:divBdr>
        </w:div>
        <w:div w:id="1310280060">
          <w:marLeft w:val="0"/>
          <w:marRight w:val="0"/>
          <w:marTop w:val="0"/>
          <w:marBottom w:val="0"/>
          <w:divBdr>
            <w:top w:val="none" w:sz="0" w:space="0" w:color="auto"/>
            <w:left w:val="none" w:sz="0" w:space="0" w:color="auto"/>
            <w:bottom w:val="none" w:sz="0" w:space="0" w:color="auto"/>
            <w:right w:val="none" w:sz="0" w:space="0" w:color="auto"/>
          </w:divBdr>
        </w:div>
        <w:div w:id="979193438">
          <w:marLeft w:val="0"/>
          <w:marRight w:val="0"/>
          <w:marTop w:val="0"/>
          <w:marBottom w:val="0"/>
          <w:divBdr>
            <w:top w:val="none" w:sz="0" w:space="0" w:color="auto"/>
            <w:left w:val="none" w:sz="0" w:space="0" w:color="auto"/>
            <w:bottom w:val="none" w:sz="0" w:space="0" w:color="auto"/>
            <w:right w:val="none" w:sz="0" w:space="0" w:color="auto"/>
          </w:divBdr>
        </w:div>
        <w:div w:id="437870583">
          <w:marLeft w:val="0"/>
          <w:marRight w:val="0"/>
          <w:marTop w:val="0"/>
          <w:marBottom w:val="0"/>
          <w:divBdr>
            <w:top w:val="none" w:sz="0" w:space="0" w:color="auto"/>
            <w:left w:val="none" w:sz="0" w:space="0" w:color="auto"/>
            <w:bottom w:val="none" w:sz="0" w:space="0" w:color="auto"/>
            <w:right w:val="none" w:sz="0" w:space="0" w:color="auto"/>
          </w:divBdr>
        </w:div>
        <w:div w:id="473572015">
          <w:marLeft w:val="0"/>
          <w:marRight w:val="0"/>
          <w:marTop w:val="0"/>
          <w:marBottom w:val="0"/>
          <w:divBdr>
            <w:top w:val="none" w:sz="0" w:space="0" w:color="auto"/>
            <w:left w:val="none" w:sz="0" w:space="0" w:color="auto"/>
            <w:bottom w:val="none" w:sz="0" w:space="0" w:color="auto"/>
            <w:right w:val="none" w:sz="0" w:space="0" w:color="auto"/>
          </w:divBdr>
        </w:div>
        <w:div w:id="340351056">
          <w:marLeft w:val="0"/>
          <w:marRight w:val="0"/>
          <w:marTop w:val="0"/>
          <w:marBottom w:val="0"/>
          <w:divBdr>
            <w:top w:val="none" w:sz="0" w:space="0" w:color="auto"/>
            <w:left w:val="none" w:sz="0" w:space="0" w:color="auto"/>
            <w:bottom w:val="none" w:sz="0" w:space="0" w:color="auto"/>
            <w:right w:val="none" w:sz="0" w:space="0" w:color="auto"/>
          </w:divBdr>
        </w:div>
        <w:div w:id="660306180">
          <w:marLeft w:val="0"/>
          <w:marRight w:val="0"/>
          <w:marTop w:val="0"/>
          <w:marBottom w:val="0"/>
          <w:divBdr>
            <w:top w:val="none" w:sz="0" w:space="0" w:color="auto"/>
            <w:left w:val="none" w:sz="0" w:space="0" w:color="auto"/>
            <w:bottom w:val="none" w:sz="0" w:space="0" w:color="auto"/>
            <w:right w:val="none" w:sz="0" w:space="0" w:color="auto"/>
          </w:divBdr>
        </w:div>
        <w:div w:id="680278977">
          <w:marLeft w:val="0"/>
          <w:marRight w:val="0"/>
          <w:marTop w:val="0"/>
          <w:marBottom w:val="0"/>
          <w:divBdr>
            <w:top w:val="none" w:sz="0" w:space="0" w:color="auto"/>
            <w:left w:val="none" w:sz="0" w:space="0" w:color="auto"/>
            <w:bottom w:val="none" w:sz="0" w:space="0" w:color="auto"/>
            <w:right w:val="none" w:sz="0" w:space="0" w:color="auto"/>
          </w:divBdr>
        </w:div>
        <w:div w:id="1750274503">
          <w:marLeft w:val="0"/>
          <w:marRight w:val="0"/>
          <w:marTop w:val="0"/>
          <w:marBottom w:val="0"/>
          <w:divBdr>
            <w:top w:val="none" w:sz="0" w:space="0" w:color="auto"/>
            <w:left w:val="none" w:sz="0" w:space="0" w:color="auto"/>
            <w:bottom w:val="none" w:sz="0" w:space="0" w:color="auto"/>
            <w:right w:val="none" w:sz="0" w:space="0" w:color="auto"/>
          </w:divBdr>
        </w:div>
        <w:div w:id="200016644">
          <w:marLeft w:val="0"/>
          <w:marRight w:val="0"/>
          <w:marTop w:val="0"/>
          <w:marBottom w:val="0"/>
          <w:divBdr>
            <w:top w:val="none" w:sz="0" w:space="0" w:color="auto"/>
            <w:left w:val="none" w:sz="0" w:space="0" w:color="auto"/>
            <w:bottom w:val="none" w:sz="0" w:space="0" w:color="auto"/>
            <w:right w:val="none" w:sz="0" w:space="0" w:color="auto"/>
          </w:divBdr>
        </w:div>
        <w:div w:id="1174880425">
          <w:marLeft w:val="0"/>
          <w:marRight w:val="0"/>
          <w:marTop w:val="0"/>
          <w:marBottom w:val="0"/>
          <w:divBdr>
            <w:top w:val="none" w:sz="0" w:space="0" w:color="auto"/>
            <w:left w:val="none" w:sz="0" w:space="0" w:color="auto"/>
            <w:bottom w:val="none" w:sz="0" w:space="0" w:color="auto"/>
            <w:right w:val="none" w:sz="0" w:space="0" w:color="auto"/>
          </w:divBdr>
        </w:div>
        <w:div w:id="551231098">
          <w:marLeft w:val="0"/>
          <w:marRight w:val="0"/>
          <w:marTop w:val="0"/>
          <w:marBottom w:val="0"/>
          <w:divBdr>
            <w:top w:val="none" w:sz="0" w:space="0" w:color="auto"/>
            <w:left w:val="none" w:sz="0" w:space="0" w:color="auto"/>
            <w:bottom w:val="none" w:sz="0" w:space="0" w:color="auto"/>
            <w:right w:val="none" w:sz="0" w:space="0" w:color="auto"/>
          </w:divBdr>
        </w:div>
        <w:div w:id="1260987282">
          <w:marLeft w:val="0"/>
          <w:marRight w:val="0"/>
          <w:marTop w:val="0"/>
          <w:marBottom w:val="0"/>
          <w:divBdr>
            <w:top w:val="none" w:sz="0" w:space="0" w:color="auto"/>
            <w:left w:val="none" w:sz="0" w:space="0" w:color="auto"/>
            <w:bottom w:val="none" w:sz="0" w:space="0" w:color="auto"/>
            <w:right w:val="none" w:sz="0" w:space="0" w:color="auto"/>
          </w:divBdr>
        </w:div>
        <w:div w:id="669990770">
          <w:marLeft w:val="0"/>
          <w:marRight w:val="0"/>
          <w:marTop w:val="0"/>
          <w:marBottom w:val="0"/>
          <w:divBdr>
            <w:top w:val="none" w:sz="0" w:space="0" w:color="auto"/>
            <w:left w:val="none" w:sz="0" w:space="0" w:color="auto"/>
            <w:bottom w:val="none" w:sz="0" w:space="0" w:color="auto"/>
            <w:right w:val="none" w:sz="0" w:space="0" w:color="auto"/>
          </w:divBdr>
        </w:div>
      </w:divsChild>
    </w:div>
    <w:div w:id="712733622">
      <w:bodyDiv w:val="1"/>
      <w:marLeft w:val="0"/>
      <w:marRight w:val="0"/>
      <w:marTop w:val="0"/>
      <w:marBottom w:val="0"/>
      <w:divBdr>
        <w:top w:val="none" w:sz="0" w:space="0" w:color="auto"/>
        <w:left w:val="none" w:sz="0" w:space="0" w:color="auto"/>
        <w:bottom w:val="none" w:sz="0" w:space="0" w:color="auto"/>
        <w:right w:val="none" w:sz="0" w:space="0" w:color="auto"/>
      </w:divBdr>
      <w:divsChild>
        <w:div w:id="1653832084">
          <w:marLeft w:val="0"/>
          <w:marRight w:val="0"/>
          <w:marTop w:val="0"/>
          <w:marBottom w:val="0"/>
          <w:divBdr>
            <w:top w:val="none" w:sz="0" w:space="0" w:color="auto"/>
            <w:left w:val="none" w:sz="0" w:space="0" w:color="auto"/>
            <w:bottom w:val="none" w:sz="0" w:space="0" w:color="auto"/>
            <w:right w:val="none" w:sz="0" w:space="0" w:color="auto"/>
          </w:divBdr>
        </w:div>
        <w:div w:id="1386248484">
          <w:marLeft w:val="0"/>
          <w:marRight w:val="0"/>
          <w:marTop w:val="0"/>
          <w:marBottom w:val="0"/>
          <w:divBdr>
            <w:top w:val="none" w:sz="0" w:space="0" w:color="auto"/>
            <w:left w:val="none" w:sz="0" w:space="0" w:color="auto"/>
            <w:bottom w:val="none" w:sz="0" w:space="0" w:color="auto"/>
            <w:right w:val="none" w:sz="0" w:space="0" w:color="auto"/>
          </w:divBdr>
        </w:div>
        <w:div w:id="183061460">
          <w:marLeft w:val="0"/>
          <w:marRight w:val="0"/>
          <w:marTop w:val="0"/>
          <w:marBottom w:val="0"/>
          <w:divBdr>
            <w:top w:val="none" w:sz="0" w:space="0" w:color="auto"/>
            <w:left w:val="none" w:sz="0" w:space="0" w:color="auto"/>
            <w:bottom w:val="none" w:sz="0" w:space="0" w:color="auto"/>
            <w:right w:val="none" w:sz="0" w:space="0" w:color="auto"/>
          </w:divBdr>
        </w:div>
        <w:div w:id="819078203">
          <w:marLeft w:val="0"/>
          <w:marRight w:val="0"/>
          <w:marTop w:val="0"/>
          <w:marBottom w:val="0"/>
          <w:divBdr>
            <w:top w:val="none" w:sz="0" w:space="0" w:color="auto"/>
            <w:left w:val="none" w:sz="0" w:space="0" w:color="auto"/>
            <w:bottom w:val="none" w:sz="0" w:space="0" w:color="auto"/>
            <w:right w:val="none" w:sz="0" w:space="0" w:color="auto"/>
          </w:divBdr>
        </w:div>
        <w:div w:id="2004819388">
          <w:marLeft w:val="0"/>
          <w:marRight w:val="0"/>
          <w:marTop w:val="0"/>
          <w:marBottom w:val="0"/>
          <w:divBdr>
            <w:top w:val="none" w:sz="0" w:space="0" w:color="auto"/>
            <w:left w:val="none" w:sz="0" w:space="0" w:color="auto"/>
            <w:bottom w:val="none" w:sz="0" w:space="0" w:color="auto"/>
            <w:right w:val="none" w:sz="0" w:space="0" w:color="auto"/>
          </w:divBdr>
        </w:div>
        <w:div w:id="880023036">
          <w:marLeft w:val="0"/>
          <w:marRight w:val="0"/>
          <w:marTop w:val="0"/>
          <w:marBottom w:val="0"/>
          <w:divBdr>
            <w:top w:val="none" w:sz="0" w:space="0" w:color="auto"/>
            <w:left w:val="none" w:sz="0" w:space="0" w:color="auto"/>
            <w:bottom w:val="none" w:sz="0" w:space="0" w:color="auto"/>
            <w:right w:val="none" w:sz="0" w:space="0" w:color="auto"/>
          </w:divBdr>
        </w:div>
        <w:div w:id="38406718">
          <w:marLeft w:val="0"/>
          <w:marRight w:val="0"/>
          <w:marTop w:val="0"/>
          <w:marBottom w:val="0"/>
          <w:divBdr>
            <w:top w:val="none" w:sz="0" w:space="0" w:color="auto"/>
            <w:left w:val="none" w:sz="0" w:space="0" w:color="auto"/>
            <w:bottom w:val="none" w:sz="0" w:space="0" w:color="auto"/>
            <w:right w:val="none" w:sz="0" w:space="0" w:color="auto"/>
          </w:divBdr>
        </w:div>
        <w:div w:id="1816607937">
          <w:marLeft w:val="0"/>
          <w:marRight w:val="0"/>
          <w:marTop w:val="0"/>
          <w:marBottom w:val="0"/>
          <w:divBdr>
            <w:top w:val="none" w:sz="0" w:space="0" w:color="auto"/>
            <w:left w:val="none" w:sz="0" w:space="0" w:color="auto"/>
            <w:bottom w:val="none" w:sz="0" w:space="0" w:color="auto"/>
            <w:right w:val="none" w:sz="0" w:space="0" w:color="auto"/>
          </w:divBdr>
        </w:div>
        <w:div w:id="1390492514">
          <w:marLeft w:val="0"/>
          <w:marRight w:val="0"/>
          <w:marTop w:val="0"/>
          <w:marBottom w:val="0"/>
          <w:divBdr>
            <w:top w:val="none" w:sz="0" w:space="0" w:color="auto"/>
            <w:left w:val="none" w:sz="0" w:space="0" w:color="auto"/>
            <w:bottom w:val="none" w:sz="0" w:space="0" w:color="auto"/>
            <w:right w:val="none" w:sz="0" w:space="0" w:color="auto"/>
          </w:divBdr>
        </w:div>
        <w:div w:id="635255046">
          <w:marLeft w:val="0"/>
          <w:marRight w:val="0"/>
          <w:marTop w:val="0"/>
          <w:marBottom w:val="0"/>
          <w:divBdr>
            <w:top w:val="none" w:sz="0" w:space="0" w:color="auto"/>
            <w:left w:val="none" w:sz="0" w:space="0" w:color="auto"/>
            <w:bottom w:val="none" w:sz="0" w:space="0" w:color="auto"/>
            <w:right w:val="none" w:sz="0" w:space="0" w:color="auto"/>
          </w:divBdr>
        </w:div>
        <w:div w:id="809634903">
          <w:marLeft w:val="0"/>
          <w:marRight w:val="0"/>
          <w:marTop w:val="0"/>
          <w:marBottom w:val="0"/>
          <w:divBdr>
            <w:top w:val="none" w:sz="0" w:space="0" w:color="auto"/>
            <w:left w:val="none" w:sz="0" w:space="0" w:color="auto"/>
            <w:bottom w:val="none" w:sz="0" w:space="0" w:color="auto"/>
            <w:right w:val="none" w:sz="0" w:space="0" w:color="auto"/>
          </w:divBdr>
        </w:div>
        <w:div w:id="69474570">
          <w:marLeft w:val="0"/>
          <w:marRight w:val="0"/>
          <w:marTop w:val="0"/>
          <w:marBottom w:val="0"/>
          <w:divBdr>
            <w:top w:val="none" w:sz="0" w:space="0" w:color="auto"/>
            <w:left w:val="none" w:sz="0" w:space="0" w:color="auto"/>
            <w:bottom w:val="none" w:sz="0" w:space="0" w:color="auto"/>
            <w:right w:val="none" w:sz="0" w:space="0" w:color="auto"/>
          </w:divBdr>
        </w:div>
      </w:divsChild>
    </w:div>
    <w:div w:id="1613390801">
      <w:bodyDiv w:val="1"/>
      <w:marLeft w:val="0"/>
      <w:marRight w:val="0"/>
      <w:marTop w:val="0"/>
      <w:marBottom w:val="0"/>
      <w:divBdr>
        <w:top w:val="none" w:sz="0" w:space="0" w:color="auto"/>
        <w:left w:val="none" w:sz="0" w:space="0" w:color="auto"/>
        <w:bottom w:val="none" w:sz="0" w:space="0" w:color="auto"/>
        <w:right w:val="none" w:sz="0" w:space="0" w:color="auto"/>
      </w:divBdr>
      <w:divsChild>
        <w:div w:id="338624528">
          <w:marLeft w:val="0"/>
          <w:marRight w:val="0"/>
          <w:marTop w:val="0"/>
          <w:marBottom w:val="0"/>
          <w:divBdr>
            <w:top w:val="none" w:sz="0" w:space="0" w:color="auto"/>
            <w:left w:val="none" w:sz="0" w:space="0" w:color="auto"/>
            <w:bottom w:val="none" w:sz="0" w:space="0" w:color="auto"/>
            <w:right w:val="none" w:sz="0" w:space="0" w:color="auto"/>
          </w:divBdr>
        </w:div>
      </w:divsChild>
    </w:div>
    <w:div w:id="1741829117">
      <w:bodyDiv w:val="1"/>
      <w:marLeft w:val="0"/>
      <w:marRight w:val="0"/>
      <w:marTop w:val="0"/>
      <w:marBottom w:val="0"/>
      <w:divBdr>
        <w:top w:val="none" w:sz="0" w:space="0" w:color="auto"/>
        <w:left w:val="none" w:sz="0" w:space="0" w:color="auto"/>
        <w:bottom w:val="none" w:sz="0" w:space="0" w:color="auto"/>
        <w:right w:val="none" w:sz="0" w:space="0" w:color="auto"/>
      </w:divBdr>
    </w:div>
    <w:div w:id="1826046990">
      <w:bodyDiv w:val="1"/>
      <w:marLeft w:val="0"/>
      <w:marRight w:val="0"/>
      <w:marTop w:val="0"/>
      <w:marBottom w:val="0"/>
      <w:divBdr>
        <w:top w:val="none" w:sz="0" w:space="0" w:color="auto"/>
        <w:left w:val="none" w:sz="0" w:space="0" w:color="auto"/>
        <w:bottom w:val="none" w:sz="0" w:space="0" w:color="auto"/>
        <w:right w:val="none" w:sz="0" w:space="0" w:color="auto"/>
      </w:divBdr>
    </w:div>
    <w:div w:id="1904101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rmexam.com/2021/07/23/the-standard-causal-model-of-h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49765-3AD8-4BC3-AB3E-8B7646934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3512</Words>
  <Characters>20022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Cinthia Jefia</cp:lastModifiedBy>
  <cp:revision>2</cp:revision>
  <dcterms:created xsi:type="dcterms:W3CDTF">2022-04-25T12:57:00Z</dcterms:created>
  <dcterms:modified xsi:type="dcterms:W3CDTF">2022-04-25T12:57:00Z</dcterms:modified>
</cp:coreProperties>
</file>