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F1C06E" w14:textId="77777777" w:rsidR="006A0174" w:rsidRDefault="006A0174" w:rsidP="006A0174">
      <w:pPr>
        <w:spacing w:after="0" w:line="360" w:lineRule="auto"/>
        <w:rPr>
          <w:rFonts w:eastAsia="Times New Roman" w:cstheme="minorHAnsi"/>
          <w:b/>
          <w:sz w:val="24"/>
          <w:szCs w:val="24"/>
          <w:u w:val="single"/>
          <w:lang w:eastAsia="en-GB"/>
        </w:rPr>
      </w:pPr>
    </w:p>
    <w:p w14:paraId="5D7002FE" w14:textId="77777777" w:rsidR="006A0174" w:rsidRDefault="006A0174" w:rsidP="006A0174">
      <w:pPr>
        <w:spacing w:after="0" w:line="360" w:lineRule="auto"/>
        <w:rPr>
          <w:rFonts w:eastAsia="Times New Roman" w:cstheme="minorHAnsi"/>
          <w:b/>
          <w:sz w:val="24"/>
          <w:szCs w:val="24"/>
          <w:u w:val="single"/>
          <w:lang w:eastAsia="en-GB"/>
        </w:rPr>
      </w:pPr>
    </w:p>
    <w:p w14:paraId="2D2FAB9B" w14:textId="77777777" w:rsidR="006A0174" w:rsidRDefault="006A0174" w:rsidP="006A0174">
      <w:pPr>
        <w:spacing w:after="0" w:line="360" w:lineRule="auto"/>
        <w:rPr>
          <w:rFonts w:eastAsia="Times New Roman" w:cstheme="minorHAnsi"/>
          <w:b/>
          <w:sz w:val="24"/>
          <w:szCs w:val="24"/>
          <w:u w:val="single"/>
          <w:lang w:eastAsia="en-GB"/>
        </w:rPr>
      </w:pPr>
    </w:p>
    <w:p w14:paraId="18D73147" w14:textId="77777777" w:rsidR="006A0174" w:rsidRDefault="006A0174" w:rsidP="006A0174">
      <w:pPr>
        <w:spacing w:after="0" w:line="360" w:lineRule="auto"/>
        <w:rPr>
          <w:rFonts w:eastAsia="Times New Roman" w:cstheme="minorHAnsi"/>
          <w:b/>
          <w:sz w:val="24"/>
          <w:szCs w:val="24"/>
          <w:u w:val="single"/>
          <w:lang w:eastAsia="en-GB"/>
        </w:rPr>
      </w:pPr>
    </w:p>
    <w:p w14:paraId="128A2DB6" w14:textId="77777777" w:rsidR="006A0174" w:rsidRDefault="006A0174" w:rsidP="006A0174">
      <w:pPr>
        <w:spacing w:after="0" w:line="360" w:lineRule="auto"/>
        <w:rPr>
          <w:rFonts w:eastAsia="Times New Roman" w:cstheme="minorHAnsi"/>
          <w:b/>
          <w:sz w:val="24"/>
          <w:szCs w:val="24"/>
          <w:u w:val="single"/>
          <w:lang w:eastAsia="en-GB"/>
        </w:rPr>
      </w:pPr>
    </w:p>
    <w:p w14:paraId="5A086C71" w14:textId="77777777" w:rsidR="006A0174" w:rsidRDefault="006A0174" w:rsidP="006A0174">
      <w:pPr>
        <w:spacing w:after="0" w:line="360" w:lineRule="auto"/>
        <w:rPr>
          <w:rFonts w:eastAsia="Times New Roman" w:cstheme="minorHAnsi"/>
          <w:b/>
          <w:sz w:val="24"/>
          <w:szCs w:val="24"/>
          <w:u w:val="single"/>
          <w:lang w:eastAsia="en-GB"/>
        </w:rPr>
      </w:pPr>
    </w:p>
    <w:p w14:paraId="10351647" w14:textId="77777777" w:rsidR="006A0174" w:rsidRDefault="006A0174" w:rsidP="006A0174">
      <w:pPr>
        <w:spacing w:after="0" w:line="360" w:lineRule="auto"/>
        <w:rPr>
          <w:rFonts w:eastAsia="Times New Roman" w:cstheme="minorHAnsi"/>
          <w:b/>
          <w:sz w:val="24"/>
          <w:szCs w:val="24"/>
          <w:u w:val="single"/>
          <w:lang w:eastAsia="en-GB"/>
        </w:rPr>
      </w:pPr>
    </w:p>
    <w:p w14:paraId="5FA4527F" w14:textId="77777777" w:rsidR="006A0174" w:rsidRDefault="006A0174" w:rsidP="006A0174">
      <w:pPr>
        <w:tabs>
          <w:tab w:val="left" w:pos="2944"/>
        </w:tabs>
        <w:spacing w:after="0" w:line="360" w:lineRule="auto"/>
        <w:rPr>
          <w:rFonts w:eastAsia="Times New Roman" w:cstheme="minorHAnsi"/>
          <w:b/>
          <w:sz w:val="24"/>
          <w:szCs w:val="24"/>
          <w:u w:val="single"/>
          <w:lang w:eastAsia="en-GB"/>
        </w:rPr>
      </w:pPr>
    </w:p>
    <w:p w14:paraId="3DFDAE86" w14:textId="77777777" w:rsidR="006A0174" w:rsidRDefault="006A0174" w:rsidP="006A0174">
      <w:pPr>
        <w:spacing w:after="0" w:line="360" w:lineRule="auto"/>
        <w:rPr>
          <w:rFonts w:eastAsia="Times New Roman" w:cstheme="minorHAnsi"/>
          <w:b/>
          <w:sz w:val="24"/>
          <w:szCs w:val="24"/>
          <w:u w:val="single"/>
          <w:lang w:eastAsia="en-GB"/>
        </w:rPr>
      </w:pPr>
    </w:p>
    <w:p w14:paraId="481D2318" w14:textId="77777777" w:rsidR="006A0174" w:rsidRPr="006A0174" w:rsidRDefault="006A0174" w:rsidP="006A0174">
      <w:pPr>
        <w:spacing w:after="0" w:line="360" w:lineRule="auto"/>
        <w:jc w:val="center"/>
        <w:rPr>
          <w:rFonts w:eastAsia="Times New Roman" w:cstheme="minorHAnsi"/>
          <w:b/>
          <w:sz w:val="32"/>
          <w:szCs w:val="32"/>
          <w:lang w:eastAsia="en-GB"/>
        </w:rPr>
      </w:pPr>
    </w:p>
    <w:p w14:paraId="20D83673" w14:textId="77777777" w:rsidR="006A0174" w:rsidRPr="006A0174" w:rsidRDefault="006A0174" w:rsidP="006A0174">
      <w:pPr>
        <w:spacing w:after="0" w:line="360" w:lineRule="auto"/>
        <w:jc w:val="center"/>
        <w:rPr>
          <w:rFonts w:eastAsia="Times New Roman" w:cstheme="minorHAnsi"/>
          <w:b/>
          <w:sz w:val="32"/>
          <w:szCs w:val="32"/>
          <w:lang w:eastAsia="en-GB"/>
        </w:rPr>
      </w:pPr>
    </w:p>
    <w:p w14:paraId="21AD8E61" w14:textId="71E1B7C9" w:rsidR="006A0174" w:rsidRDefault="006A0174" w:rsidP="006A0174">
      <w:pPr>
        <w:spacing w:after="0" w:line="360" w:lineRule="auto"/>
        <w:jc w:val="center"/>
        <w:rPr>
          <w:rFonts w:eastAsia="Times New Roman" w:cstheme="minorHAnsi"/>
          <w:b/>
          <w:sz w:val="32"/>
          <w:szCs w:val="32"/>
          <w:lang w:eastAsia="en-GB"/>
        </w:rPr>
      </w:pPr>
      <w:r>
        <w:rPr>
          <w:rFonts w:eastAsia="Times New Roman" w:cstheme="minorHAnsi"/>
          <w:b/>
          <w:sz w:val="32"/>
          <w:szCs w:val="32"/>
          <w:lang w:eastAsia="en-GB"/>
        </w:rPr>
        <w:t>FULBAN BIBI</w:t>
      </w:r>
    </w:p>
    <w:p w14:paraId="7B54999E" w14:textId="1F23B1E9" w:rsidR="00C72F38" w:rsidRPr="006A0174" w:rsidRDefault="00C72F38" w:rsidP="006A0174">
      <w:pPr>
        <w:spacing w:after="0" w:line="360" w:lineRule="auto"/>
        <w:jc w:val="center"/>
        <w:rPr>
          <w:rFonts w:eastAsia="Times New Roman" w:cstheme="minorHAnsi"/>
          <w:b/>
          <w:sz w:val="32"/>
          <w:szCs w:val="32"/>
          <w:lang w:eastAsia="en-GB"/>
        </w:rPr>
      </w:pPr>
      <w:r>
        <w:rPr>
          <w:rFonts w:eastAsia="Times New Roman" w:cstheme="minorHAnsi"/>
          <w:b/>
          <w:sz w:val="32"/>
          <w:szCs w:val="32"/>
          <w:lang w:eastAsia="en-GB"/>
        </w:rPr>
        <w:t>1714121</w:t>
      </w:r>
    </w:p>
    <w:p w14:paraId="1A3BE659" w14:textId="77777777" w:rsidR="006A0174" w:rsidRPr="006A0174" w:rsidRDefault="006A0174" w:rsidP="006A0174">
      <w:pPr>
        <w:spacing w:after="0" w:line="360" w:lineRule="auto"/>
        <w:jc w:val="center"/>
        <w:rPr>
          <w:rFonts w:eastAsia="Times New Roman" w:cstheme="minorHAnsi"/>
          <w:b/>
          <w:sz w:val="32"/>
          <w:szCs w:val="32"/>
          <w:lang w:eastAsia="en-GB"/>
        </w:rPr>
      </w:pPr>
      <w:r w:rsidRPr="006A0174">
        <w:rPr>
          <w:rFonts w:eastAsia="Times New Roman" w:cstheme="minorHAnsi"/>
          <w:b/>
          <w:sz w:val="32"/>
          <w:szCs w:val="32"/>
          <w:lang w:eastAsia="en-GB"/>
        </w:rPr>
        <w:t>LIVING WITH CARE: THE OLDER PERSON</w:t>
      </w:r>
    </w:p>
    <w:p w14:paraId="0700A646" w14:textId="77777777" w:rsidR="006A0174" w:rsidRPr="006A0174" w:rsidRDefault="006A0174" w:rsidP="006A0174">
      <w:pPr>
        <w:spacing w:after="0" w:line="360" w:lineRule="auto"/>
        <w:jc w:val="center"/>
        <w:rPr>
          <w:rFonts w:eastAsia="Times New Roman" w:cstheme="minorHAnsi"/>
          <w:b/>
          <w:sz w:val="32"/>
          <w:szCs w:val="32"/>
          <w:lang w:eastAsia="en-GB"/>
        </w:rPr>
      </w:pPr>
      <w:r w:rsidRPr="006A0174">
        <w:rPr>
          <w:rFonts w:eastAsia="Times New Roman" w:cstheme="minorHAnsi"/>
          <w:b/>
          <w:sz w:val="32"/>
          <w:szCs w:val="32"/>
          <w:lang w:eastAsia="en-GB"/>
        </w:rPr>
        <w:t>BMHP6009</w:t>
      </w:r>
    </w:p>
    <w:p w14:paraId="3EF778E9" w14:textId="77777777" w:rsidR="006A0174" w:rsidRPr="006A0174" w:rsidRDefault="006A0174" w:rsidP="006A0174">
      <w:pPr>
        <w:spacing w:after="0" w:line="360" w:lineRule="auto"/>
        <w:jc w:val="center"/>
        <w:rPr>
          <w:rFonts w:eastAsia="Times New Roman" w:cstheme="minorHAnsi"/>
          <w:b/>
          <w:sz w:val="32"/>
          <w:szCs w:val="32"/>
          <w:lang w:eastAsia="en-GB"/>
        </w:rPr>
      </w:pPr>
      <w:r w:rsidRPr="006A0174">
        <w:rPr>
          <w:rFonts w:eastAsia="Times New Roman" w:cstheme="minorHAnsi"/>
          <w:b/>
          <w:sz w:val="32"/>
          <w:szCs w:val="32"/>
          <w:lang w:eastAsia="en-GB"/>
        </w:rPr>
        <w:t>JOANNE DAVIS</w:t>
      </w:r>
    </w:p>
    <w:p w14:paraId="36E6664D" w14:textId="77777777" w:rsidR="006A0174" w:rsidRDefault="006A0174" w:rsidP="006A0174">
      <w:pPr>
        <w:spacing w:after="0" w:line="360" w:lineRule="auto"/>
        <w:rPr>
          <w:rFonts w:eastAsia="Times New Roman" w:cstheme="minorHAnsi"/>
          <w:b/>
          <w:sz w:val="24"/>
          <w:szCs w:val="24"/>
          <w:u w:val="single"/>
          <w:lang w:eastAsia="en-GB"/>
        </w:rPr>
      </w:pPr>
    </w:p>
    <w:p w14:paraId="3FEF61C7" w14:textId="77777777" w:rsidR="006A0174" w:rsidRDefault="006A0174" w:rsidP="006A0174">
      <w:pPr>
        <w:spacing w:after="0" w:line="360" w:lineRule="auto"/>
        <w:rPr>
          <w:rFonts w:eastAsia="Times New Roman" w:cstheme="minorHAnsi"/>
          <w:b/>
          <w:sz w:val="24"/>
          <w:szCs w:val="24"/>
          <w:u w:val="single"/>
          <w:lang w:eastAsia="en-GB"/>
        </w:rPr>
      </w:pPr>
    </w:p>
    <w:p w14:paraId="5D86E5E9" w14:textId="77777777" w:rsidR="006A0174" w:rsidRDefault="006A0174" w:rsidP="006A0174">
      <w:pPr>
        <w:spacing w:after="0" w:line="360" w:lineRule="auto"/>
        <w:rPr>
          <w:rFonts w:eastAsia="Times New Roman" w:cstheme="minorHAnsi"/>
          <w:b/>
          <w:sz w:val="24"/>
          <w:szCs w:val="24"/>
          <w:u w:val="single"/>
          <w:lang w:eastAsia="en-GB"/>
        </w:rPr>
      </w:pPr>
    </w:p>
    <w:p w14:paraId="1B2EF496" w14:textId="77777777" w:rsidR="006A0174" w:rsidRDefault="006A0174" w:rsidP="006A0174">
      <w:pPr>
        <w:spacing w:after="0" w:line="360" w:lineRule="auto"/>
        <w:rPr>
          <w:rFonts w:eastAsia="Times New Roman" w:cstheme="minorHAnsi"/>
          <w:b/>
          <w:sz w:val="24"/>
          <w:szCs w:val="24"/>
          <w:u w:val="single"/>
          <w:lang w:eastAsia="en-GB"/>
        </w:rPr>
      </w:pPr>
    </w:p>
    <w:p w14:paraId="7369E945" w14:textId="77777777" w:rsidR="006A0174" w:rsidRDefault="006A0174" w:rsidP="006A0174">
      <w:pPr>
        <w:spacing w:after="0" w:line="360" w:lineRule="auto"/>
        <w:rPr>
          <w:rFonts w:eastAsia="Times New Roman" w:cstheme="minorHAnsi"/>
          <w:b/>
          <w:sz w:val="24"/>
          <w:szCs w:val="24"/>
          <w:u w:val="single"/>
          <w:lang w:eastAsia="en-GB"/>
        </w:rPr>
      </w:pPr>
    </w:p>
    <w:p w14:paraId="4126E08C" w14:textId="77777777" w:rsidR="006A0174" w:rsidRDefault="006A0174" w:rsidP="006A0174">
      <w:pPr>
        <w:spacing w:after="0" w:line="360" w:lineRule="auto"/>
        <w:rPr>
          <w:rFonts w:eastAsia="Times New Roman" w:cstheme="minorHAnsi"/>
          <w:b/>
          <w:sz w:val="24"/>
          <w:szCs w:val="24"/>
          <w:u w:val="single"/>
          <w:lang w:eastAsia="en-GB"/>
        </w:rPr>
      </w:pPr>
    </w:p>
    <w:p w14:paraId="0B8124AB" w14:textId="77777777" w:rsidR="006A0174" w:rsidRDefault="006A0174" w:rsidP="006A0174">
      <w:pPr>
        <w:spacing w:after="0" w:line="360" w:lineRule="auto"/>
        <w:rPr>
          <w:rFonts w:eastAsia="Times New Roman" w:cstheme="minorHAnsi"/>
          <w:b/>
          <w:sz w:val="24"/>
          <w:szCs w:val="24"/>
          <w:u w:val="single"/>
          <w:lang w:eastAsia="en-GB"/>
        </w:rPr>
      </w:pPr>
    </w:p>
    <w:p w14:paraId="7468645F" w14:textId="77777777" w:rsidR="006A0174" w:rsidRDefault="006A0174" w:rsidP="006A0174">
      <w:pPr>
        <w:spacing w:after="0" w:line="360" w:lineRule="auto"/>
        <w:rPr>
          <w:rFonts w:eastAsia="Times New Roman" w:cstheme="minorHAnsi"/>
          <w:b/>
          <w:sz w:val="24"/>
          <w:szCs w:val="24"/>
          <w:u w:val="single"/>
          <w:lang w:eastAsia="en-GB"/>
        </w:rPr>
      </w:pPr>
    </w:p>
    <w:p w14:paraId="63DF8FD0" w14:textId="77777777" w:rsidR="006A0174" w:rsidRDefault="006A0174" w:rsidP="006A0174">
      <w:pPr>
        <w:spacing w:after="0" w:line="360" w:lineRule="auto"/>
        <w:rPr>
          <w:rFonts w:eastAsia="Times New Roman" w:cstheme="minorHAnsi"/>
          <w:b/>
          <w:sz w:val="24"/>
          <w:szCs w:val="24"/>
          <w:u w:val="single"/>
          <w:lang w:eastAsia="en-GB"/>
        </w:rPr>
      </w:pPr>
    </w:p>
    <w:p w14:paraId="129D0FC8" w14:textId="77777777" w:rsidR="006A0174" w:rsidRDefault="006A0174" w:rsidP="006A0174">
      <w:pPr>
        <w:spacing w:after="0" w:line="360" w:lineRule="auto"/>
        <w:rPr>
          <w:rFonts w:eastAsia="Times New Roman" w:cstheme="minorHAnsi"/>
          <w:b/>
          <w:sz w:val="24"/>
          <w:szCs w:val="24"/>
          <w:u w:val="single"/>
          <w:lang w:eastAsia="en-GB"/>
        </w:rPr>
      </w:pPr>
    </w:p>
    <w:p w14:paraId="2E7330BE" w14:textId="77777777" w:rsidR="006A0174" w:rsidRDefault="006A0174" w:rsidP="006A0174">
      <w:pPr>
        <w:spacing w:after="0" w:line="360" w:lineRule="auto"/>
        <w:rPr>
          <w:rFonts w:eastAsia="Times New Roman" w:cstheme="minorHAnsi"/>
          <w:b/>
          <w:sz w:val="24"/>
          <w:szCs w:val="24"/>
          <w:u w:val="single"/>
          <w:lang w:eastAsia="en-GB"/>
        </w:rPr>
      </w:pPr>
    </w:p>
    <w:p w14:paraId="1421AEA3" w14:textId="77777777" w:rsidR="006A0174" w:rsidRDefault="006A0174" w:rsidP="006A0174">
      <w:pPr>
        <w:spacing w:after="0" w:line="360" w:lineRule="auto"/>
        <w:rPr>
          <w:rFonts w:eastAsia="Times New Roman" w:cstheme="minorHAnsi"/>
          <w:b/>
          <w:sz w:val="24"/>
          <w:szCs w:val="24"/>
          <w:u w:val="single"/>
          <w:lang w:eastAsia="en-GB"/>
        </w:rPr>
      </w:pPr>
    </w:p>
    <w:p w14:paraId="18BD1B3F" w14:textId="77777777" w:rsidR="006A0174" w:rsidRDefault="006A0174" w:rsidP="006A0174">
      <w:pPr>
        <w:spacing w:after="0" w:line="360" w:lineRule="auto"/>
        <w:rPr>
          <w:rFonts w:eastAsia="Times New Roman" w:cstheme="minorHAnsi"/>
          <w:b/>
          <w:sz w:val="24"/>
          <w:szCs w:val="24"/>
          <w:u w:val="single"/>
          <w:lang w:eastAsia="en-GB"/>
        </w:rPr>
      </w:pPr>
    </w:p>
    <w:p w14:paraId="29CB0A71" w14:textId="77777777" w:rsidR="00522A7C" w:rsidRPr="00920EF6" w:rsidRDefault="00920EF6" w:rsidP="006A0174">
      <w:pPr>
        <w:spacing w:after="0" w:line="360" w:lineRule="auto"/>
        <w:rPr>
          <w:rFonts w:eastAsia="Times New Roman" w:cstheme="minorHAnsi"/>
          <w:b/>
          <w:sz w:val="24"/>
          <w:szCs w:val="24"/>
          <w:u w:val="single"/>
          <w:lang w:eastAsia="en-GB"/>
        </w:rPr>
      </w:pPr>
      <w:r w:rsidRPr="00920EF6">
        <w:rPr>
          <w:rFonts w:eastAsia="Times New Roman" w:cstheme="minorHAnsi"/>
          <w:b/>
          <w:sz w:val="24"/>
          <w:szCs w:val="24"/>
          <w:u w:val="single"/>
          <w:lang w:eastAsia="en-GB"/>
        </w:rPr>
        <w:lastRenderedPageBreak/>
        <w:t>Supporting Paper</w:t>
      </w:r>
    </w:p>
    <w:p w14:paraId="6D5C609F" w14:textId="77777777" w:rsidR="005A0DEC" w:rsidRPr="00755E9A" w:rsidRDefault="005A0DEC" w:rsidP="006A0174">
      <w:pPr>
        <w:spacing w:after="240" w:line="360" w:lineRule="auto"/>
        <w:rPr>
          <w:rFonts w:eastAsia="Times New Roman" w:cstheme="minorHAnsi"/>
          <w:sz w:val="24"/>
          <w:szCs w:val="24"/>
          <w:lang w:eastAsia="en-GB"/>
        </w:rPr>
      </w:pPr>
    </w:p>
    <w:p w14:paraId="0BF3B039" w14:textId="77777777" w:rsidR="00522A7C" w:rsidRPr="00755E9A" w:rsidRDefault="00522A7C"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This is a supporting paper about the care plan </w:t>
      </w:r>
      <w:r w:rsidR="00920EF6">
        <w:rPr>
          <w:rFonts w:eastAsia="Times New Roman" w:cstheme="minorHAnsi"/>
          <w:sz w:val="24"/>
          <w:szCs w:val="24"/>
          <w:lang w:eastAsia="en-GB"/>
        </w:rPr>
        <w:t>for</w:t>
      </w:r>
      <w:r w:rsidRPr="00755E9A">
        <w:rPr>
          <w:rFonts w:eastAsia="Times New Roman" w:cstheme="minorHAnsi"/>
          <w:sz w:val="24"/>
          <w:szCs w:val="24"/>
          <w:lang w:eastAsia="en-GB"/>
        </w:rPr>
        <w:t xml:space="preserve"> </w:t>
      </w:r>
      <w:r w:rsidR="00920EF6">
        <w:rPr>
          <w:rFonts w:eastAsia="Times New Roman" w:cstheme="minorHAnsi"/>
          <w:sz w:val="24"/>
          <w:szCs w:val="24"/>
          <w:lang w:eastAsia="en-GB"/>
        </w:rPr>
        <w:t xml:space="preserve">Mr </w:t>
      </w:r>
      <w:r w:rsidRPr="00755E9A">
        <w:rPr>
          <w:rFonts w:eastAsia="Times New Roman" w:cstheme="minorHAnsi"/>
          <w:sz w:val="24"/>
          <w:szCs w:val="24"/>
          <w:lang w:eastAsia="en-GB"/>
        </w:rPr>
        <w:t>Miah</w:t>
      </w:r>
      <w:r w:rsidR="00920EF6">
        <w:rPr>
          <w:rFonts w:eastAsia="Times New Roman" w:cstheme="minorHAnsi"/>
          <w:sz w:val="24"/>
          <w:szCs w:val="24"/>
          <w:lang w:eastAsia="en-GB"/>
        </w:rPr>
        <w:t xml:space="preserve">, a </w:t>
      </w:r>
      <w:r w:rsidRPr="00755E9A">
        <w:rPr>
          <w:rFonts w:eastAsia="Times New Roman" w:cstheme="minorHAnsi"/>
          <w:sz w:val="24"/>
          <w:szCs w:val="24"/>
          <w:lang w:eastAsia="en-GB"/>
        </w:rPr>
        <w:t xml:space="preserve">64-year-old male </w:t>
      </w:r>
      <w:r w:rsidR="00920EF6">
        <w:rPr>
          <w:rFonts w:eastAsia="Times New Roman" w:cstheme="minorHAnsi"/>
          <w:sz w:val="24"/>
          <w:szCs w:val="24"/>
          <w:lang w:eastAsia="en-GB"/>
        </w:rPr>
        <w:t xml:space="preserve">who is </w:t>
      </w:r>
      <w:r w:rsidRPr="00755E9A">
        <w:rPr>
          <w:rFonts w:eastAsia="Times New Roman" w:cstheme="minorHAnsi"/>
          <w:sz w:val="24"/>
          <w:szCs w:val="24"/>
          <w:lang w:eastAsia="en-GB"/>
        </w:rPr>
        <w:t xml:space="preserve">cared for at home by his family, with additional help from nurses. This supporting paper explains how the care plan for Mr Miah was made, as well as the reasoning behind what was included in the care plan and the theories and policies that influenced it. </w:t>
      </w:r>
    </w:p>
    <w:p w14:paraId="1EBC22F2" w14:textId="77777777" w:rsidR="00522A7C" w:rsidRPr="00755E9A" w:rsidRDefault="00522A7C" w:rsidP="006A0174">
      <w:pPr>
        <w:spacing w:after="0" w:line="360" w:lineRule="auto"/>
        <w:rPr>
          <w:rFonts w:eastAsia="Times New Roman" w:cstheme="minorHAnsi"/>
          <w:sz w:val="24"/>
          <w:szCs w:val="24"/>
          <w:lang w:eastAsia="en-GB"/>
        </w:rPr>
      </w:pPr>
    </w:p>
    <w:p w14:paraId="32956625" w14:textId="77777777" w:rsidR="00522A7C" w:rsidRPr="00755E9A" w:rsidRDefault="00522A7C"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In the care plan itself, there was a range of information on Mr Miah, the person who is being cared for due to his progressive Parkinson’s disease, which</w:t>
      </w:r>
      <w:r w:rsidR="00920EF6">
        <w:rPr>
          <w:rFonts w:eastAsia="Times New Roman" w:cstheme="minorHAnsi"/>
          <w:sz w:val="24"/>
          <w:szCs w:val="24"/>
          <w:lang w:eastAsia="en-GB"/>
        </w:rPr>
        <w:t xml:space="preserve"> </w:t>
      </w:r>
      <w:r w:rsidRPr="00755E9A">
        <w:rPr>
          <w:rFonts w:eastAsia="Times New Roman" w:cstheme="minorHAnsi"/>
          <w:sz w:val="24"/>
          <w:szCs w:val="24"/>
          <w:lang w:eastAsia="en-GB"/>
        </w:rPr>
        <w:t>has left him unable to move, speak, eat or</w:t>
      </w:r>
      <w:r w:rsidR="00920EF6">
        <w:rPr>
          <w:rFonts w:eastAsia="Times New Roman" w:cstheme="minorHAnsi"/>
          <w:sz w:val="24"/>
          <w:szCs w:val="24"/>
          <w:lang w:eastAsia="en-GB"/>
        </w:rPr>
        <w:t xml:space="preserve"> </w:t>
      </w:r>
      <w:r w:rsidRPr="00755E9A">
        <w:rPr>
          <w:rFonts w:eastAsia="Times New Roman" w:cstheme="minorHAnsi"/>
          <w:sz w:val="24"/>
          <w:szCs w:val="24"/>
          <w:lang w:eastAsia="en-GB"/>
        </w:rPr>
        <w:t>live his daily life as an ordinary person would. His condition is continuously deteriorating, and he needs round the clock assistance from his caregivers</w:t>
      </w:r>
      <w:r w:rsidR="00920EF6">
        <w:rPr>
          <w:rFonts w:eastAsia="Times New Roman" w:cstheme="minorHAnsi"/>
          <w:sz w:val="24"/>
          <w:szCs w:val="24"/>
          <w:lang w:eastAsia="en-GB"/>
        </w:rPr>
        <w:t>.</w:t>
      </w:r>
      <w:r w:rsidRPr="00755E9A">
        <w:rPr>
          <w:rFonts w:eastAsia="Times New Roman" w:cstheme="minorHAnsi"/>
          <w:sz w:val="24"/>
          <w:szCs w:val="24"/>
          <w:lang w:eastAsia="en-GB"/>
        </w:rPr>
        <w:t xml:space="preserve"> </w:t>
      </w:r>
    </w:p>
    <w:p w14:paraId="287C772E" w14:textId="77777777" w:rsidR="00CE674A" w:rsidRPr="00755E9A" w:rsidRDefault="00CE674A" w:rsidP="006A0174">
      <w:pPr>
        <w:spacing w:after="0" w:line="360" w:lineRule="auto"/>
        <w:rPr>
          <w:rFonts w:eastAsia="Times New Roman" w:cstheme="minorHAnsi"/>
          <w:sz w:val="24"/>
          <w:szCs w:val="24"/>
          <w:lang w:eastAsia="en-GB"/>
        </w:rPr>
      </w:pPr>
    </w:p>
    <w:p w14:paraId="49F4DC1A" w14:textId="77777777" w:rsidR="00522A7C" w:rsidRPr="00755E9A" w:rsidRDefault="00522A7C"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For </w:t>
      </w:r>
      <w:r w:rsidR="00920EF6">
        <w:rPr>
          <w:rFonts w:eastAsia="Times New Roman" w:cstheme="minorHAnsi"/>
          <w:sz w:val="24"/>
          <w:szCs w:val="24"/>
          <w:lang w:eastAsia="en-GB"/>
        </w:rPr>
        <w:t>his</w:t>
      </w:r>
      <w:r w:rsidRPr="00755E9A">
        <w:rPr>
          <w:rFonts w:eastAsia="Times New Roman" w:cstheme="minorHAnsi"/>
          <w:sz w:val="24"/>
          <w:szCs w:val="24"/>
          <w:lang w:eastAsia="en-GB"/>
        </w:rPr>
        <w:t xml:space="preserve"> medical care needs, </w:t>
      </w:r>
      <w:r w:rsidR="005A0DEC" w:rsidRPr="00755E9A">
        <w:rPr>
          <w:rFonts w:eastAsia="Times New Roman" w:cstheme="minorHAnsi"/>
          <w:sz w:val="24"/>
          <w:szCs w:val="24"/>
          <w:lang w:eastAsia="en-GB"/>
        </w:rPr>
        <w:t>it</w:t>
      </w:r>
      <w:r w:rsidRPr="00755E9A">
        <w:rPr>
          <w:rFonts w:eastAsia="Times New Roman" w:cstheme="minorHAnsi"/>
          <w:sz w:val="24"/>
          <w:szCs w:val="24"/>
          <w:lang w:eastAsia="en-GB"/>
        </w:rPr>
        <w:t xml:space="preserve"> </w:t>
      </w:r>
      <w:r w:rsidR="00F050C6">
        <w:rPr>
          <w:rFonts w:eastAsia="Times New Roman" w:cstheme="minorHAnsi"/>
          <w:sz w:val="24"/>
          <w:szCs w:val="24"/>
          <w:lang w:eastAsia="en-GB"/>
        </w:rPr>
        <w:t>was</w:t>
      </w:r>
      <w:r w:rsidRPr="00755E9A">
        <w:rPr>
          <w:rFonts w:eastAsia="Times New Roman" w:cstheme="minorHAnsi"/>
          <w:sz w:val="24"/>
          <w:szCs w:val="24"/>
          <w:lang w:eastAsia="en-GB"/>
        </w:rPr>
        <w:t xml:space="preserve"> identified that he was diagnosed with Parkinson’s 2 years ago, since then his condition has been worsening rapidly, leaving him unable to move as he wishes. He currently takes levodopa twice daily to manage tremors, stiffness, slowness of movement, and he also takes apomorphine which is required to treat difficulty in moving, walking and speaking. Some side-effects of the medication he takes include, movement against his will, as well as dizziness, nausea, hallucinations, light-headedness, and even loss of appetite.</w:t>
      </w:r>
    </w:p>
    <w:p w14:paraId="51ACBAB8" w14:textId="77777777" w:rsidR="00522A7C" w:rsidRPr="00755E9A" w:rsidRDefault="00522A7C" w:rsidP="006A0174">
      <w:pPr>
        <w:spacing w:after="0" w:line="360" w:lineRule="auto"/>
        <w:rPr>
          <w:rFonts w:eastAsia="Times New Roman" w:cstheme="minorHAnsi"/>
          <w:sz w:val="24"/>
          <w:szCs w:val="24"/>
          <w:lang w:eastAsia="en-GB"/>
        </w:rPr>
      </w:pPr>
    </w:p>
    <w:p w14:paraId="6A84068C" w14:textId="77777777" w:rsidR="00522A7C" w:rsidRPr="00755E9A" w:rsidRDefault="00522A7C"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In the care plan it was also mentioned that after a risk assessment was conducted, it was realised that the patient shouldn’t try to walk because as time </w:t>
      </w:r>
      <w:r w:rsidR="00F050C6" w:rsidRPr="00755E9A">
        <w:rPr>
          <w:rFonts w:eastAsia="Times New Roman" w:cstheme="minorHAnsi"/>
          <w:sz w:val="24"/>
          <w:szCs w:val="24"/>
          <w:lang w:eastAsia="en-GB"/>
        </w:rPr>
        <w:t>progressed,</w:t>
      </w:r>
      <w:r w:rsidRPr="00755E9A">
        <w:rPr>
          <w:rFonts w:eastAsia="Times New Roman" w:cstheme="minorHAnsi"/>
          <w:sz w:val="24"/>
          <w:szCs w:val="24"/>
          <w:lang w:eastAsia="en-GB"/>
        </w:rPr>
        <w:t xml:space="preserve"> he fell over multiple times and caused injury to himself, and moving</w:t>
      </w:r>
      <w:r w:rsidR="00E02947">
        <w:rPr>
          <w:rFonts w:eastAsia="Times New Roman" w:cstheme="minorHAnsi"/>
          <w:sz w:val="24"/>
          <w:szCs w:val="24"/>
          <w:lang w:eastAsia="en-GB"/>
        </w:rPr>
        <w:t xml:space="preserve"> </w:t>
      </w:r>
      <w:r w:rsidRPr="00755E9A">
        <w:rPr>
          <w:rFonts w:eastAsia="Times New Roman" w:cstheme="minorHAnsi"/>
          <w:sz w:val="24"/>
          <w:szCs w:val="24"/>
          <w:lang w:eastAsia="en-GB"/>
        </w:rPr>
        <w:t>even slightly took him a very long time.</w:t>
      </w:r>
      <w:r w:rsidR="005A0DEC" w:rsidRPr="00755E9A">
        <w:rPr>
          <w:rFonts w:eastAsia="Times New Roman" w:cstheme="minorHAnsi"/>
          <w:sz w:val="24"/>
          <w:szCs w:val="24"/>
          <w:lang w:eastAsia="en-GB"/>
        </w:rPr>
        <w:t xml:space="preserve"> </w:t>
      </w:r>
      <w:r w:rsidRPr="00755E9A">
        <w:rPr>
          <w:rFonts w:eastAsia="Times New Roman" w:cstheme="minorHAnsi"/>
          <w:sz w:val="24"/>
          <w:szCs w:val="24"/>
          <w:lang w:eastAsia="en-GB"/>
        </w:rPr>
        <w:t>In terms of the care team, his family share the responsibility of his care throughout the weekdays, and during the weekends. His wife is his main carer, however, there are also male nurses who attend to the patient twice daily throughout the week.</w:t>
      </w:r>
    </w:p>
    <w:p w14:paraId="65FC23AA" w14:textId="77777777" w:rsidR="00522A7C" w:rsidRPr="00755E9A" w:rsidRDefault="00522A7C" w:rsidP="006A0174">
      <w:pPr>
        <w:spacing w:after="0" w:line="360" w:lineRule="auto"/>
        <w:rPr>
          <w:rFonts w:eastAsia="Times New Roman" w:cstheme="minorHAnsi"/>
          <w:sz w:val="24"/>
          <w:szCs w:val="24"/>
          <w:lang w:eastAsia="en-GB"/>
        </w:rPr>
      </w:pPr>
    </w:p>
    <w:p w14:paraId="14F125CC" w14:textId="77777777" w:rsidR="00522A7C" w:rsidRPr="00755E9A" w:rsidRDefault="00522A7C"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His environment </w:t>
      </w:r>
      <w:r w:rsidR="00920EF6">
        <w:rPr>
          <w:rFonts w:eastAsia="Times New Roman" w:cstheme="minorHAnsi"/>
          <w:sz w:val="24"/>
          <w:szCs w:val="24"/>
          <w:lang w:eastAsia="en-GB"/>
        </w:rPr>
        <w:t xml:space="preserve">was </w:t>
      </w:r>
      <w:r w:rsidRPr="00755E9A">
        <w:rPr>
          <w:rFonts w:eastAsia="Times New Roman" w:cstheme="minorHAnsi"/>
          <w:sz w:val="24"/>
          <w:szCs w:val="24"/>
          <w:lang w:eastAsia="en-GB"/>
        </w:rPr>
        <w:t>adjusted to suit his need</w:t>
      </w:r>
      <w:r w:rsidR="00920EF6">
        <w:rPr>
          <w:rFonts w:eastAsia="Times New Roman" w:cstheme="minorHAnsi"/>
          <w:sz w:val="24"/>
          <w:szCs w:val="24"/>
          <w:lang w:eastAsia="en-GB"/>
        </w:rPr>
        <w:t>s</w:t>
      </w:r>
      <w:r w:rsidRPr="00755E9A">
        <w:rPr>
          <w:rFonts w:eastAsia="Times New Roman" w:cstheme="minorHAnsi"/>
          <w:sz w:val="24"/>
          <w:szCs w:val="24"/>
          <w:lang w:eastAsia="en-GB"/>
        </w:rPr>
        <w:t>, such as space being made around the home so that hi</w:t>
      </w:r>
      <w:r w:rsidR="005A0DEC" w:rsidRPr="00755E9A">
        <w:rPr>
          <w:rFonts w:eastAsia="Times New Roman" w:cstheme="minorHAnsi"/>
          <w:sz w:val="24"/>
          <w:szCs w:val="24"/>
          <w:lang w:eastAsia="en-GB"/>
        </w:rPr>
        <w:t>s</w:t>
      </w:r>
      <w:r w:rsidRPr="00755E9A">
        <w:rPr>
          <w:rFonts w:eastAsia="Times New Roman" w:cstheme="minorHAnsi"/>
          <w:sz w:val="24"/>
          <w:szCs w:val="24"/>
          <w:lang w:eastAsia="en-GB"/>
        </w:rPr>
        <w:t xml:space="preserve"> wheelchair and armchair could be moved around without hitting into any furniture</w:t>
      </w:r>
      <w:r w:rsidR="00CE674A" w:rsidRPr="00755E9A">
        <w:rPr>
          <w:rFonts w:eastAsia="Times New Roman" w:cstheme="minorHAnsi"/>
          <w:sz w:val="24"/>
          <w:szCs w:val="24"/>
          <w:lang w:eastAsia="en-GB"/>
        </w:rPr>
        <w:t>, and for easy access to different rooms.</w:t>
      </w:r>
      <w:r w:rsidR="00920EF6">
        <w:rPr>
          <w:rFonts w:eastAsia="Times New Roman" w:cstheme="minorHAnsi"/>
          <w:sz w:val="24"/>
          <w:szCs w:val="24"/>
          <w:lang w:eastAsia="en-GB"/>
        </w:rPr>
        <w:t xml:space="preserve"> In terms of diet, d</w:t>
      </w:r>
      <w:r w:rsidRPr="00755E9A">
        <w:rPr>
          <w:rFonts w:eastAsia="Times New Roman" w:cstheme="minorHAnsi"/>
          <w:sz w:val="24"/>
          <w:szCs w:val="24"/>
          <w:lang w:eastAsia="en-GB"/>
        </w:rPr>
        <w:t xml:space="preserve">ue to Parkinson’s disease </w:t>
      </w:r>
      <w:r w:rsidR="00920EF6">
        <w:rPr>
          <w:rFonts w:eastAsia="Times New Roman" w:cstheme="minorHAnsi"/>
          <w:sz w:val="24"/>
          <w:szCs w:val="24"/>
          <w:lang w:eastAsia="en-GB"/>
        </w:rPr>
        <w:lastRenderedPageBreak/>
        <w:t>and being</w:t>
      </w:r>
      <w:r w:rsidRPr="00755E9A">
        <w:rPr>
          <w:rFonts w:eastAsia="Times New Roman" w:cstheme="minorHAnsi"/>
          <w:sz w:val="24"/>
          <w:szCs w:val="24"/>
          <w:lang w:eastAsia="en-GB"/>
        </w:rPr>
        <w:t xml:space="preserve"> unable to chew properly,</w:t>
      </w:r>
      <w:r w:rsidR="00E02947">
        <w:rPr>
          <w:rFonts w:eastAsia="Times New Roman" w:cstheme="minorHAnsi"/>
          <w:sz w:val="24"/>
          <w:szCs w:val="24"/>
          <w:lang w:eastAsia="en-GB"/>
        </w:rPr>
        <w:t xml:space="preserve"> </w:t>
      </w:r>
      <w:r w:rsidRPr="00755E9A">
        <w:rPr>
          <w:rFonts w:eastAsia="Times New Roman" w:cstheme="minorHAnsi"/>
          <w:sz w:val="24"/>
          <w:szCs w:val="24"/>
          <w:lang w:eastAsia="en-GB"/>
        </w:rPr>
        <w:t xml:space="preserve">the caregivers have to make his food very </w:t>
      </w:r>
      <w:proofErr w:type="gramStart"/>
      <w:r w:rsidRPr="00755E9A">
        <w:rPr>
          <w:rFonts w:eastAsia="Times New Roman" w:cstheme="minorHAnsi"/>
          <w:sz w:val="24"/>
          <w:szCs w:val="24"/>
          <w:lang w:eastAsia="en-GB"/>
        </w:rPr>
        <w:t>soft</w:t>
      </w:r>
      <w:proofErr w:type="gramEnd"/>
      <w:r w:rsidRPr="00755E9A">
        <w:rPr>
          <w:rFonts w:eastAsia="Times New Roman" w:cstheme="minorHAnsi"/>
          <w:sz w:val="24"/>
          <w:szCs w:val="24"/>
          <w:lang w:eastAsia="en-GB"/>
        </w:rPr>
        <w:t xml:space="preserve"> </w:t>
      </w:r>
      <w:r w:rsidR="00E02947">
        <w:rPr>
          <w:rFonts w:eastAsia="Times New Roman" w:cstheme="minorHAnsi"/>
          <w:sz w:val="24"/>
          <w:szCs w:val="24"/>
          <w:lang w:eastAsia="en-GB"/>
        </w:rPr>
        <w:t>so he</w:t>
      </w:r>
      <w:r w:rsidRPr="00755E9A">
        <w:rPr>
          <w:rFonts w:eastAsia="Times New Roman" w:cstheme="minorHAnsi"/>
          <w:sz w:val="24"/>
          <w:szCs w:val="24"/>
          <w:lang w:eastAsia="en-GB"/>
        </w:rPr>
        <w:t xml:space="preserve"> swallow</w:t>
      </w:r>
      <w:r w:rsidR="006A0174">
        <w:rPr>
          <w:rFonts w:eastAsia="Times New Roman" w:cstheme="minorHAnsi"/>
          <w:sz w:val="24"/>
          <w:szCs w:val="24"/>
          <w:lang w:eastAsia="en-GB"/>
        </w:rPr>
        <w:t>s</w:t>
      </w:r>
      <w:r w:rsidRPr="00755E9A">
        <w:rPr>
          <w:rFonts w:eastAsia="Times New Roman" w:cstheme="minorHAnsi"/>
          <w:sz w:val="24"/>
          <w:szCs w:val="24"/>
          <w:lang w:eastAsia="en-GB"/>
        </w:rPr>
        <w:t xml:space="preserve"> easily, and fruits are also juiced </w:t>
      </w:r>
      <w:r w:rsidR="00E02947">
        <w:rPr>
          <w:rFonts w:eastAsia="Times New Roman" w:cstheme="minorHAnsi"/>
          <w:sz w:val="24"/>
          <w:szCs w:val="24"/>
          <w:lang w:eastAsia="en-GB"/>
        </w:rPr>
        <w:t>to allow him to d</w:t>
      </w:r>
      <w:r w:rsidRPr="00755E9A">
        <w:rPr>
          <w:rFonts w:eastAsia="Times New Roman" w:cstheme="minorHAnsi"/>
          <w:sz w:val="24"/>
          <w:szCs w:val="24"/>
          <w:lang w:eastAsia="en-GB"/>
        </w:rPr>
        <w:t>rink, instead of chewing.</w:t>
      </w:r>
    </w:p>
    <w:p w14:paraId="0243D250" w14:textId="77777777" w:rsidR="00522A7C" w:rsidRPr="00755E9A" w:rsidRDefault="00522A7C" w:rsidP="006A0174">
      <w:pPr>
        <w:spacing w:after="0" w:line="360" w:lineRule="auto"/>
        <w:rPr>
          <w:rFonts w:eastAsia="Times New Roman" w:cstheme="minorHAnsi"/>
          <w:sz w:val="24"/>
          <w:szCs w:val="24"/>
          <w:lang w:eastAsia="en-GB"/>
        </w:rPr>
      </w:pPr>
    </w:p>
    <w:p w14:paraId="7EE7FA4F" w14:textId="77777777" w:rsidR="005A0DEC" w:rsidRDefault="00522A7C"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In terms of budget costs and finances</w:t>
      </w:r>
      <w:r w:rsidR="00CE674A" w:rsidRPr="00755E9A">
        <w:rPr>
          <w:rFonts w:eastAsia="Times New Roman" w:cstheme="minorHAnsi"/>
          <w:sz w:val="24"/>
          <w:szCs w:val="24"/>
          <w:lang w:eastAsia="en-GB"/>
        </w:rPr>
        <w:t>, t</w:t>
      </w:r>
      <w:r w:rsidRPr="00755E9A">
        <w:rPr>
          <w:rFonts w:eastAsia="Times New Roman" w:cstheme="minorHAnsi"/>
          <w:sz w:val="24"/>
          <w:szCs w:val="24"/>
          <w:lang w:eastAsia="en-GB"/>
        </w:rPr>
        <w:t>he family share the responsibility and split the costs if he needs anything which the NHS does not provide or is not provided by the government.</w:t>
      </w:r>
      <w:r w:rsidR="00CE674A" w:rsidRPr="00755E9A">
        <w:rPr>
          <w:rFonts w:eastAsia="Times New Roman" w:cstheme="minorHAnsi"/>
          <w:sz w:val="24"/>
          <w:szCs w:val="24"/>
          <w:lang w:eastAsia="en-GB"/>
        </w:rPr>
        <w:t xml:space="preserve"> </w:t>
      </w:r>
      <w:r w:rsidRPr="00755E9A">
        <w:rPr>
          <w:rFonts w:eastAsia="Times New Roman" w:cstheme="minorHAnsi"/>
          <w:sz w:val="24"/>
          <w:szCs w:val="24"/>
          <w:lang w:eastAsia="en-GB"/>
        </w:rPr>
        <w:t>The NHS have funded his bed and wheelchair, but the wheel chair is not suitable</w:t>
      </w:r>
      <w:r w:rsidR="00E02947">
        <w:rPr>
          <w:rFonts w:eastAsia="Times New Roman" w:cstheme="minorHAnsi"/>
          <w:sz w:val="24"/>
          <w:szCs w:val="24"/>
          <w:lang w:eastAsia="en-GB"/>
        </w:rPr>
        <w:t xml:space="preserve"> as it is hard to move him around, causing him discomfort</w:t>
      </w:r>
      <w:r w:rsidRPr="00755E9A">
        <w:rPr>
          <w:rFonts w:eastAsia="Times New Roman" w:cstheme="minorHAnsi"/>
          <w:sz w:val="24"/>
          <w:szCs w:val="24"/>
          <w:lang w:eastAsia="en-GB"/>
        </w:rPr>
        <w:t xml:space="preserve">. </w:t>
      </w:r>
    </w:p>
    <w:p w14:paraId="247AB232" w14:textId="77777777" w:rsidR="00E02947" w:rsidRPr="00755E9A" w:rsidRDefault="00E02947" w:rsidP="006A0174">
      <w:pPr>
        <w:spacing w:after="0" w:line="360" w:lineRule="auto"/>
        <w:rPr>
          <w:rFonts w:eastAsia="Times New Roman" w:cstheme="minorHAnsi"/>
          <w:sz w:val="24"/>
          <w:szCs w:val="24"/>
          <w:lang w:eastAsia="en-GB"/>
        </w:rPr>
      </w:pPr>
    </w:p>
    <w:p w14:paraId="1212FE8F" w14:textId="77777777" w:rsidR="00EF36FE" w:rsidRPr="00755E9A" w:rsidRDefault="002F49A1" w:rsidP="006A0174">
      <w:pPr>
        <w:spacing w:after="24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The </w:t>
      </w:r>
      <w:r w:rsidR="00EF36FE" w:rsidRPr="00755E9A">
        <w:rPr>
          <w:rFonts w:eastAsia="Times New Roman" w:cstheme="minorHAnsi"/>
          <w:sz w:val="24"/>
          <w:szCs w:val="24"/>
          <w:lang w:eastAsia="en-GB"/>
        </w:rPr>
        <w:t xml:space="preserve">main approach used in the care plan was a person-centred care approach. This meant that the care plan included </w:t>
      </w:r>
      <w:r w:rsidR="00EF36FE" w:rsidRPr="00755E9A">
        <w:rPr>
          <w:rFonts w:cstheme="minorHAnsi"/>
          <w:sz w:val="24"/>
          <w:szCs w:val="24"/>
        </w:rPr>
        <w:t>treatment that is tailored to the service user so that it meets their needs and preferences</w:t>
      </w:r>
      <w:r w:rsidR="00E4441A" w:rsidRPr="00755E9A">
        <w:rPr>
          <w:rFonts w:cstheme="minorHAnsi"/>
          <w:sz w:val="24"/>
          <w:szCs w:val="24"/>
        </w:rPr>
        <w:t xml:space="preserve"> (</w:t>
      </w:r>
      <w:proofErr w:type="spellStart"/>
      <w:r w:rsidR="00E4441A" w:rsidRPr="00755E9A">
        <w:rPr>
          <w:rFonts w:cstheme="minorHAnsi"/>
          <w:sz w:val="24"/>
          <w:szCs w:val="24"/>
        </w:rPr>
        <w:t>Oxleas</w:t>
      </w:r>
      <w:proofErr w:type="spellEnd"/>
      <w:r w:rsidR="00E4441A" w:rsidRPr="00755E9A">
        <w:rPr>
          <w:rFonts w:cstheme="minorHAnsi"/>
          <w:sz w:val="24"/>
          <w:szCs w:val="24"/>
        </w:rPr>
        <w:t xml:space="preserve"> NHS 2016)</w:t>
      </w:r>
      <w:r w:rsidR="00EF36FE" w:rsidRPr="00755E9A">
        <w:rPr>
          <w:rFonts w:cstheme="minorHAnsi"/>
          <w:sz w:val="24"/>
          <w:szCs w:val="24"/>
        </w:rPr>
        <w:t xml:space="preserve">. This is particularly shown in the inclusion of Mr Miah’s daily </w:t>
      </w:r>
      <w:r w:rsidR="00E4441A" w:rsidRPr="00755E9A">
        <w:rPr>
          <w:rFonts w:cstheme="minorHAnsi"/>
          <w:sz w:val="24"/>
          <w:szCs w:val="24"/>
        </w:rPr>
        <w:t>schedule</w:t>
      </w:r>
      <w:r w:rsidR="00EF36FE" w:rsidRPr="00755E9A">
        <w:rPr>
          <w:rFonts w:cstheme="minorHAnsi"/>
          <w:sz w:val="24"/>
          <w:szCs w:val="24"/>
        </w:rPr>
        <w:t>, as he is unable to communicate</w:t>
      </w:r>
      <w:r w:rsidR="00E4441A" w:rsidRPr="00755E9A">
        <w:rPr>
          <w:rFonts w:cstheme="minorHAnsi"/>
          <w:sz w:val="24"/>
          <w:szCs w:val="24"/>
        </w:rPr>
        <w:t xml:space="preserve"> effectively due to his condition</w:t>
      </w:r>
      <w:r w:rsidR="00EF36FE" w:rsidRPr="00755E9A">
        <w:rPr>
          <w:rFonts w:cstheme="minorHAnsi"/>
          <w:sz w:val="24"/>
          <w:szCs w:val="24"/>
        </w:rPr>
        <w:t xml:space="preserve">, if his main carers were unavailable, and other carers took their place, they would know what Mr Miah enjoys by looking at the care plan and his daily routine. This would ensure his </w:t>
      </w:r>
      <w:r w:rsidR="00E4441A" w:rsidRPr="00755E9A">
        <w:rPr>
          <w:rFonts w:cstheme="minorHAnsi"/>
          <w:sz w:val="24"/>
          <w:szCs w:val="24"/>
        </w:rPr>
        <w:t xml:space="preserve">enjoyment and contentment as he likes to be in his garden and look at the plants. This is also portrayed in his care preferences, as he prefers to be cared for by male carers. This is also valuable information which would ensure the care plan meets the needs of </w:t>
      </w:r>
      <w:r w:rsidR="00E02947" w:rsidRPr="00755E9A">
        <w:rPr>
          <w:rFonts w:cstheme="minorHAnsi"/>
          <w:sz w:val="24"/>
          <w:szCs w:val="24"/>
        </w:rPr>
        <w:t>Mr Miah and</w:t>
      </w:r>
      <w:r w:rsidR="00E4441A" w:rsidRPr="00755E9A">
        <w:rPr>
          <w:rFonts w:cstheme="minorHAnsi"/>
          <w:sz w:val="24"/>
          <w:szCs w:val="24"/>
        </w:rPr>
        <w:t xml:space="preserve"> allows future or other carers to consider Mr Miah’s likes and dislikes. </w:t>
      </w:r>
    </w:p>
    <w:p w14:paraId="7DBC77FB" w14:textId="77777777" w:rsidR="00E4441A" w:rsidRPr="00755E9A" w:rsidRDefault="00E4441A"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Other than considering the person-centred approach when creating the care plan, government policies also influenced the contents. </w:t>
      </w:r>
      <w:r w:rsidR="00522A7C" w:rsidRPr="00755E9A">
        <w:rPr>
          <w:rFonts w:eastAsia="Times New Roman" w:cstheme="minorHAnsi"/>
          <w:sz w:val="24"/>
          <w:szCs w:val="24"/>
          <w:lang w:eastAsia="en-GB"/>
        </w:rPr>
        <w:t>According to G</w:t>
      </w:r>
      <w:r w:rsidR="00E02947">
        <w:rPr>
          <w:rFonts w:eastAsia="Times New Roman" w:cstheme="minorHAnsi"/>
          <w:sz w:val="24"/>
          <w:szCs w:val="24"/>
          <w:lang w:eastAsia="en-GB"/>
        </w:rPr>
        <w:t>ov.uk</w:t>
      </w:r>
      <w:r w:rsidR="00522A7C" w:rsidRPr="00755E9A">
        <w:rPr>
          <w:rFonts w:eastAsia="Times New Roman" w:cstheme="minorHAnsi"/>
          <w:sz w:val="24"/>
          <w:szCs w:val="24"/>
          <w:lang w:eastAsia="en-GB"/>
        </w:rPr>
        <w:t>,</w:t>
      </w:r>
      <w:r w:rsidR="00251CF4" w:rsidRPr="00755E9A">
        <w:rPr>
          <w:rFonts w:eastAsia="Times New Roman" w:cstheme="minorHAnsi"/>
          <w:sz w:val="24"/>
          <w:szCs w:val="24"/>
          <w:lang w:eastAsia="en-GB"/>
        </w:rPr>
        <w:t xml:space="preserve"> there is a policy called ‘a guidance policy for those who provide unpaid care to friends or family’. Within this policy, on the government website, it states that </w:t>
      </w:r>
      <w:r w:rsidR="00522A7C" w:rsidRPr="00755E9A">
        <w:rPr>
          <w:rFonts w:eastAsia="Times New Roman" w:cstheme="minorHAnsi"/>
          <w:sz w:val="24"/>
          <w:szCs w:val="24"/>
          <w:lang w:eastAsia="en-GB"/>
        </w:rPr>
        <w:t>It is advisable to create an emergency plan with the person you care for</w:t>
      </w:r>
      <w:r w:rsidR="00251CF4" w:rsidRPr="00755E9A">
        <w:rPr>
          <w:rFonts w:eastAsia="Times New Roman" w:cstheme="minorHAnsi"/>
          <w:sz w:val="24"/>
          <w:szCs w:val="24"/>
          <w:lang w:eastAsia="en-GB"/>
        </w:rPr>
        <w:t>. This is because it would be useful</w:t>
      </w:r>
      <w:r w:rsidR="00522A7C" w:rsidRPr="00755E9A">
        <w:rPr>
          <w:rFonts w:eastAsia="Times New Roman" w:cstheme="minorHAnsi"/>
          <w:sz w:val="24"/>
          <w:szCs w:val="24"/>
          <w:lang w:eastAsia="en-GB"/>
        </w:rPr>
        <w:t xml:space="preserve"> to use</w:t>
      </w:r>
      <w:r w:rsidR="00251CF4" w:rsidRPr="00755E9A">
        <w:rPr>
          <w:rFonts w:eastAsia="Times New Roman" w:cstheme="minorHAnsi"/>
          <w:sz w:val="24"/>
          <w:szCs w:val="24"/>
          <w:lang w:eastAsia="en-GB"/>
        </w:rPr>
        <w:t xml:space="preserve"> certain situations and</w:t>
      </w:r>
      <w:r w:rsidR="00522A7C" w:rsidRPr="00755E9A">
        <w:rPr>
          <w:rFonts w:eastAsia="Times New Roman" w:cstheme="minorHAnsi"/>
          <w:sz w:val="24"/>
          <w:szCs w:val="24"/>
          <w:lang w:eastAsia="en-GB"/>
        </w:rPr>
        <w:t xml:space="preserve"> circumstances where help from other people</w:t>
      </w:r>
      <w:r w:rsidR="00251CF4" w:rsidRPr="00755E9A">
        <w:rPr>
          <w:rFonts w:eastAsia="Times New Roman" w:cstheme="minorHAnsi"/>
          <w:sz w:val="24"/>
          <w:szCs w:val="24"/>
          <w:lang w:eastAsia="en-GB"/>
        </w:rPr>
        <w:t xml:space="preserve"> is needed in order care for the individual it is based on</w:t>
      </w:r>
      <w:r w:rsidR="00E02947">
        <w:rPr>
          <w:rFonts w:eastAsia="Times New Roman" w:cstheme="minorHAnsi"/>
          <w:sz w:val="24"/>
          <w:szCs w:val="24"/>
          <w:lang w:eastAsia="en-GB"/>
        </w:rPr>
        <w:t xml:space="preserve"> (Gov.uk 2021)</w:t>
      </w:r>
      <w:r w:rsidR="00251CF4" w:rsidRPr="00755E9A">
        <w:rPr>
          <w:rFonts w:eastAsia="Times New Roman" w:cstheme="minorHAnsi"/>
          <w:sz w:val="24"/>
          <w:szCs w:val="24"/>
          <w:lang w:eastAsia="en-GB"/>
        </w:rPr>
        <w:t xml:space="preserve">. The care plan could help family or friends provide the best possible care, using reliable information that was provided by the person who needs the care. If the person who needs the care is unable to communicate, it would be made with the primary caregiver, for example the wife of a husband. </w:t>
      </w:r>
    </w:p>
    <w:p w14:paraId="4253D5B0" w14:textId="77777777" w:rsidR="00E4441A" w:rsidRPr="00755E9A" w:rsidRDefault="00E4441A" w:rsidP="006A0174">
      <w:pPr>
        <w:spacing w:after="0" w:line="360" w:lineRule="auto"/>
        <w:rPr>
          <w:rFonts w:eastAsia="Times New Roman" w:cstheme="minorHAnsi"/>
          <w:sz w:val="24"/>
          <w:szCs w:val="24"/>
          <w:lang w:eastAsia="en-GB"/>
        </w:rPr>
      </w:pPr>
    </w:p>
    <w:p w14:paraId="2539A45F" w14:textId="77777777" w:rsidR="00E4441A" w:rsidRPr="00755E9A" w:rsidRDefault="00251CF4"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To</w:t>
      </w:r>
      <w:r w:rsidR="00522A7C" w:rsidRPr="00755E9A">
        <w:rPr>
          <w:rFonts w:eastAsia="Times New Roman" w:cstheme="minorHAnsi"/>
          <w:sz w:val="24"/>
          <w:szCs w:val="24"/>
          <w:lang w:eastAsia="en-GB"/>
        </w:rPr>
        <w:t xml:space="preserve"> create an emergency care plan the following details are needed</w:t>
      </w:r>
      <w:r w:rsidRPr="00755E9A">
        <w:rPr>
          <w:rFonts w:eastAsia="Times New Roman" w:cstheme="minorHAnsi"/>
          <w:sz w:val="24"/>
          <w:szCs w:val="24"/>
          <w:lang w:eastAsia="en-GB"/>
        </w:rPr>
        <w:t xml:space="preserve">: </w:t>
      </w:r>
      <w:r w:rsidR="00E02947">
        <w:rPr>
          <w:rFonts w:eastAsia="Times New Roman" w:cstheme="minorHAnsi"/>
          <w:sz w:val="24"/>
          <w:szCs w:val="24"/>
          <w:lang w:eastAsia="en-GB"/>
        </w:rPr>
        <w:t>t</w:t>
      </w:r>
      <w:r w:rsidR="00522A7C" w:rsidRPr="00755E9A">
        <w:rPr>
          <w:rFonts w:eastAsia="Times New Roman" w:cstheme="minorHAnsi"/>
          <w:sz w:val="24"/>
          <w:szCs w:val="24"/>
          <w:lang w:eastAsia="en-GB"/>
        </w:rPr>
        <w:t>he name and address and any other contact details of the person being looked after</w:t>
      </w:r>
      <w:r w:rsidRPr="00755E9A">
        <w:rPr>
          <w:rFonts w:eastAsia="Times New Roman" w:cstheme="minorHAnsi"/>
          <w:sz w:val="24"/>
          <w:szCs w:val="24"/>
          <w:lang w:eastAsia="en-GB"/>
        </w:rPr>
        <w:t xml:space="preserve">, </w:t>
      </w:r>
      <w:r w:rsidR="00522A7C" w:rsidRPr="00755E9A">
        <w:rPr>
          <w:rFonts w:eastAsia="Times New Roman" w:cstheme="minorHAnsi"/>
          <w:sz w:val="24"/>
          <w:szCs w:val="24"/>
          <w:lang w:eastAsia="en-GB"/>
        </w:rPr>
        <w:t>emergency</w:t>
      </w:r>
      <w:r w:rsidR="00920EF6">
        <w:rPr>
          <w:rFonts w:eastAsia="Times New Roman" w:cstheme="minorHAnsi"/>
          <w:sz w:val="24"/>
          <w:szCs w:val="24"/>
          <w:lang w:eastAsia="en-GB"/>
        </w:rPr>
        <w:t xml:space="preserve"> contact details</w:t>
      </w:r>
      <w:r w:rsidRPr="00755E9A">
        <w:rPr>
          <w:rFonts w:eastAsia="Times New Roman" w:cstheme="minorHAnsi"/>
          <w:sz w:val="24"/>
          <w:szCs w:val="24"/>
          <w:lang w:eastAsia="en-GB"/>
        </w:rPr>
        <w:t xml:space="preserve">, </w:t>
      </w:r>
      <w:r w:rsidRPr="00755E9A">
        <w:rPr>
          <w:rFonts w:eastAsia="Times New Roman" w:cstheme="minorHAnsi"/>
          <w:sz w:val="24"/>
          <w:szCs w:val="24"/>
          <w:lang w:eastAsia="en-GB"/>
        </w:rPr>
        <w:lastRenderedPageBreak/>
        <w:t>d</w:t>
      </w:r>
      <w:r w:rsidR="00522A7C" w:rsidRPr="00755E9A">
        <w:rPr>
          <w:rFonts w:eastAsia="Times New Roman" w:cstheme="minorHAnsi"/>
          <w:sz w:val="24"/>
          <w:szCs w:val="24"/>
          <w:lang w:eastAsia="en-GB"/>
        </w:rPr>
        <w:t>etails of any medication the person being looked after is taking</w:t>
      </w:r>
      <w:r w:rsidRPr="00755E9A">
        <w:rPr>
          <w:rFonts w:eastAsia="Times New Roman" w:cstheme="minorHAnsi"/>
          <w:sz w:val="24"/>
          <w:szCs w:val="24"/>
          <w:lang w:eastAsia="en-GB"/>
        </w:rPr>
        <w:t>, d</w:t>
      </w:r>
      <w:r w:rsidR="00522A7C" w:rsidRPr="00755E9A">
        <w:rPr>
          <w:rFonts w:eastAsia="Times New Roman" w:cstheme="minorHAnsi"/>
          <w:sz w:val="24"/>
          <w:szCs w:val="24"/>
          <w:lang w:eastAsia="en-GB"/>
        </w:rPr>
        <w:t>etails of any ongoing treatment they need</w:t>
      </w:r>
      <w:r w:rsidRPr="00755E9A">
        <w:rPr>
          <w:rFonts w:eastAsia="Times New Roman" w:cstheme="minorHAnsi"/>
          <w:sz w:val="24"/>
          <w:szCs w:val="24"/>
          <w:lang w:eastAsia="en-GB"/>
        </w:rPr>
        <w:t>, etc</w:t>
      </w:r>
      <w:r w:rsidR="00E02947">
        <w:rPr>
          <w:rFonts w:eastAsia="Times New Roman" w:cstheme="minorHAnsi"/>
          <w:sz w:val="24"/>
          <w:szCs w:val="24"/>
          <w:lang w:eastAsia="en-GB"/>
        </w:rPr>
        <w:t xml:space="preserve"> (Gov.uk 2021)</w:t>
      </w:r>
      <w:r w:rsidRPr="00755E9A">
        <w:rPr>
          <w:rFonts w:eastAsia="Times New Roman" w:cstheme="minorHAnsi"/>
          <w:sz w:val="24"/>
          <w:szCs w:val="24"/>
          <w:lang w:eastAsia="en-GB"/>
        </w:rPr>
        <w:t xml:space="preserve">. </w:t>
      </w:r>
      <w:r w:rsidR="00F30A89" w:rsidRPr="00755E9A">
        <w:rPr>
          <w:rFonts w:eastAsia="Times New Roman" w:cstheme="minorHAnsi"/>
          <w:sz w:val="24"/>
          <w:szCs w:val="24"/>
          <w:lang w:eastAsia="en-GB"/>
        </w:rPr>
        <w:t>The care plan must also be in a format that is accessible and readily available to share with others who will need to discuss the plan with the person that is cared for. Care plans are useful documents that help with informal care arrangements, however they are also helpful if there is any involvement from local authorities or health care providers if they are needed</w:t>
      </w:r>
      <w:r w:rsidR="00522A7C" w:rsidRPr="00755E9A">
        <w:rPr>
          <w:rFonts w:eastAsia="Times New Roman" w:cstheme="minorHAnsi"/>
          <w:sz w:val="24"/>
          <w:szCs w:val="24"/>
          <w:lang w:eastAsia="en-GB"/>
        </w:rPr>
        <w:t>.</w:t>
      </w:r>
      <w:r w:rsidR="00522A7C" w:rsidRPr="00755E9A">
        <w:rPr>
          <w:rFonts w:eastAsia="Times New Roman" w:cstheme="minorHAnsi"/>
          <w:sz w:val="24"/>
          <w:szCs w:val="24"/>
          <w:lang w:eastAsia="en-GB"/>
        </w:rPr>
        <w:br/>
      </w:r>
    </w:p>
    <w:p w14:paraId="2F63856A" w14:textId="77777777" w:rsidR="00E4441A" w:rsidRPr="00755E9A" w:rsidRDefault="00E4441A"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Theories of aging were also used to help understand aging from different perspectives and to </w:t>
      </w:r>
      <w:r w:rsidR="003031B4" w:rsidRPr="00755E9A">
        <w:rPr>
          <w:rFonts w:eastAsia="Times New Roman" w:cstheme="minorHAnsi"/>
          <w:sz w:val="24"/>
          <w:szCs w:val="24"/>
          <w:lang w:eastAsia="en-GB"/>
        </w:rPr>
        <w:t>give a greater insight into the various aspects of the plan and what benefits they would have for the patient. As aging is a ‘complex interaction of genetics, chemistry, physiology and behaviour’, there are many theories that explain different aspects of this natural aspect of life (</w:t>
      </w:r>
      <w:proofErr w:type="spellStart"/>
      <w:r w:rsidR="00920EF6">
        <w:rPr>
          <w:rFonts w:eastAsia="Times New Roman" w:cstheme="minorHAnsi"/>
          <w:sz w:val="24"/>
          <w:szCs w:val="24"/>
          <w:lang w:eastAsia="en-GB"/>
        </w:rPr>
        <w:t>Stibich</w:t>
      </w:r>
      <w:proofErr w:type="spellEnd"/>
      <w:r w:rsidR="00920EF6">
        <w:rPr>
          <w:rFonts w:eastAsia="Times New Roman" w:cstheme="minorHAnsi"/>
          <w:sz w:val="24"/>
          <w:szCs w:val="24"/>
          <w:lang w:eastAsia="en-GB"/>
        </w:rPr>
        <w:t>, M.</w:t>
      </w:r>
      <w:r w:rsidR="003031B4" w:rsidRPr="00755E9A">
        <w:rPr>
          <w:rFonts w:eastAsia="Times New Roman" w:cstheme="minorHAnsi"/>
          <w:sz w:val="24"/>
          <w:szCs w:val="24"/>
          <w:lang w:eastAsia="en-GB"/>
        </w:rPr>
        <w:t xml:space="preserve"> 2020). </w:t>
      </w:r>
    </w:p>
    <w:p w14:paraId="1801F021" w14:textId="77777777" w:rsidR="003031B4" w:rsidRPr="00755E9A" w:rsidRDefault="003031B4" w:rsidP="006A0174">
      <w:pPr>
        <w:spacing w:after="0" w:line="360" w:lineRule="auto"/>
        <w:rPr>
          <w:rFonts w:eastAsia="Times New Roman" w:cstheme="minorHAnsi"/>
          <w:sz w:val="24"/>
          <w:szCs w:val="24"/>
          <w:lang w:eastAsia="en-GB"/>
        </w:rPr>
      </w:pPr>
    </w:p>
    <w:p w14:paraId="1D65D372" w14:textId="77777777" w:rsidR="00522A7C" w:rsidRDefault="003031B4" w:rsidP="006A0174">
      <w:pPr>
        <w:spacing w:after="0" w:line="360" w:lineRule="auto"/>
        <w:rPr>
          <w:rFonts w:eastAsia="Times New Roman" w:cstheme="minorHAnsi"/>
          <w:sz w:val="24"/>
          <w:szCs w:val="24"/>
          <w:lang w:eastAsia="en-GB"/>
        </w:rPr>
      </w:pPr>
      <w:r w:rsidRPr="00755E9A">
        <w:rPr>
          <w:rFonts w:eastAsia="Times New Roman" w:cstheme="minorHAnsi"/>
          <w:sz w:val="24"/>
          <w:szCs w:val="24"/>
          <w:lang w:eastAsia="en-GB"/>
        </w:rPr>
        <w:t xml:space="preserve">One theory that was looked at was </w:t>
      </w:r>
      <w:r w:rsidR="00755E9A">
        <w:rPr>
          <w:rFonts w:eastAsia="Times New Roman" w:cstheme="minorHAnsi"/>
          <w:sz w:val="24"/>
          <w:szCs w:val="24"/>
          <w:lang w:eastAsia="en-GB"/>
        </w:rPr>
        <w:t xml:space="preserve">the wear and tear theory of aging. This theory </w:t>
      </w:r>
      <w:r w:rsidR="00F050C6">
        <w:rPr>
          <w:rFonts w:eastAsia="Times New Roman" w:cstheme="minorHAnsi"/>
          <w:sz w:val="24"/>
          <w:szCs w:val="24"/>
          <w:lang w:eastAsia="en-GB"/>
        </w:rPr>
        <w:t>explains that</w:t>
      </w:r>
      <w:r w:rsidR="00755E9A">
        <w:rPr>
          <w:rFonts w:eastAsia="Times New Roman" w:cstheme="minorHAnsi"/>
          <w:sz w:val="24"/>
          <w:szCs w:val="24"/>
          <w:lang w:eastAsia="en-GB"/>
        </w:rPr>
        <w:t xml:space="preserve"> the body</w:t>
      </w:r>
      <w:r w:rsidR="00F050C6">
        <w:rPr>
          <w:rFonts w:eastAsia="Times New Roman" w:cstheme="minorHAnsi"/>
          <w:sz w:val="24"/>
          <w:szCs w:val="24"/>
          <w:lang w:eastAsia="en-GB"/>
        </w:rPr>
        <w:t xml:space="preserve"> is</w:t>
      </w:r>
      <w:r w:rsidR="00755E9A">
        <w:rPr>
          <w:rFonts w:eastAsia="Times New Roman" w:cstheme="minorHAnsi"/>
          <w:sz w:val="24"/>
          <w:szCs w:val="24"/>
          <w:lang w:eastAsia="en-GB"/>
        </w:rPr>
        <w:t xml:space="preserve"> almost like a machine, which loses its function over time when the parts start to wear out. This is because as people age their organs, cells, and </w:t>
      </w:r>
      <w:r w:rsidR="00F050C6">
        <w:rPr>
          <w:rFonts w:eastAsia="Times New Roman" w:cstheme="minorHAnsi"/>
          <w:sz w:val="24"/>
          <w:szCs w:val="24"/>
          <w:lang w:eastAsia="en-GB"/>
        </w:rPr>
        <w:t>bodily systems</w:t>
      </w:r>
      <w:r w:rsidR="00755E9A">
        <w:rPr>
          <w:rFonts w:eastAsia="Times New Roman" w:cstheme="minorHAnsi"/>
          <w:sz w:val="24"/>
          <w:szCs w:val="24"/>
          <w:lang w:eastAsia="en-GB"/>
        </w:rPr>
        <w:t xml:space="preserve"> are</w:t>
      </w:r>
      <w:r w:rsidR="00F050C6">
        <w:rPr>
          <w:rFonts w:eastAsia="Times New Roman" w:cstheme="minorHAnsi"/>
          <w:sz w:val="24"/>
          <w:szCs w:val="24"/>
          <w:lang w:eastAsia="en-GB"/>
        </w:rPr>
        <w:t xml:space="preserve"> progressively</w:t>
      </w:r>
      <w:r w:rsidR="00755E9A">
        <w:rPr>
          <w:rFonts w:eastAsia="Times New Roman" w:cstheme="minorHAnsi"/>
          <w:sz w:val="24"/>
          <w:szCs w:val="24"/>
          <w:lang w:eastAsia="en-GB"/>
        </w:rPr>
        <w:t xml:space="preserve"> damaged through external and internal factors. This means that the body will no longer function correctly</w:t>
      </w:r>
      <w:r w:rsidR="00F050C6">
        <w:rPr>
          <w:rFonts w:eastAsia="Times New Roman" w:cstheme="minorHAnsi"/>
          <w:sz w:val="24"/>
          <w:szCs w:val="24"/>
          <w:lang w:eastAsia="en-GB"/>
        </w:rPr>
        <w:t xml:space="preserve"> (</w:t>
      </w:r>
      <w:proofErr w:type="spellStart"/>
      <w:r w:rsidR="00F050C6">
        <w:rPr>
          <w:rFonts w:eastAsia="Times New Roman" w:cstheme="minorHAnsi"/>
          <w:sz w:val="24"/>
          <w:szCs w:val="24"/>
          <w:lang w:eastAsia="en-GB"/>
        </w:rPr>
        <w:t>Stibich</w:t>
      </w:r>
      <w:proofErr w:type="spellEnd"/>
      <w:r w:rsidR="00F050C6">
        <w:rPr>
          <w:rFonts w:eastAsia="Times New Roman" w:cstheme="minorHAnsi"/>
          <w:sz w:val="24"/>
          <w:szCs w:val="24"/>
          <w:lang w:eastAsia="en-GB"/>
        </w:rPr>
        <w:t>, M. 2020)</w:t>
      </w:r>
      <w:r w:rsidR="00755E9A">
        <w:rPr>
          <w:rFonts w:eastAsia="Times New Roman" w:cstheme="minorHAnsi"/>
          <w:sz w:val="24"/>
          <w:szCs w:val="24"/>
          <w:lang w:eastAsia="en-GB"/>
        </w:rPr>
        <w:t xml:space="preserve">. </w:t>
      </w:r>
      <w:r w:rsidR="00F050C6">
        <w:rPr>
          <w:rFonts w:eastAsia="Times New Roman" w:cstheme="minorHAnsi"/>
          <w:sz w:val="24"/>
          <w:szCs w:val="24"/>
          <w:lang w:eastAsia="en-GB"/>
        </w:rPr>
        <w:t xml:space="preserve">This theory was inciteful in relation to the care plan because of the patient’s condition of Parkinson’s disease. His body is rapidly wearing out, and the systems are damaged due to the disease, however, medication and regularly trying to exercise the muscles and joints would help to delay the damage caused by the disease. </w:t>
      </w:r>
      <w:r w:rsidR="00522A7C" w:rsidRPr="00755E9A">
        <w:rPr>
          <w:rFonts w:eastAsia="Times New Roman" w:cstheme="minorHAnsi"/>
          <w:sz w:val="24"/>
          <w:szCs w:val="24"/>
          <w:lang w:eastAsia="en-GB"/>
        </w:rPr>
        <w:br/>
      </w:r>
    </w:p>
    <w:p w14:paraId="666D6B64" w14:textId="77777777" w:rsidR="00920EF6" w:rsidRDefault="00920EF6" w:rsidP="006A0174">
      <w:pPr>
        <w:spacing w:after="0" w:line="360" w:lineRule="auto"/>
        <w:rPr>
          <w:rFonts w:eastAsia="Times New Roman" w:cstheme="minorHAnsi"/>
          <w:sz w:val="24"/>
          <w:szCs w:val="24"/>
          <w:lang w:eastAsia="en-GB"/>
        </w:rPr>
      </w:pPr>
      <w:r>
        <w:rPr>
          <w:rFonts w:eastAsia="Times New Roman" w:cstheme="minorHAnsi"/>
          <w:sz w:val="24"/>
          <w:szCs w:val="24"/>
          <w:lang w:eastAsia="en-GB"/>
        </w:rPr>
        <w:t xml:space="preserve">Overall, various theories, policies and approaches were researched in order to create a reliable and successful care plan for Mr Miah, which takes into consideration his needs, and wants, providing those around him with guidance on how to care for him as a patient with Parkinson’s disease. </w:t>
      </w:r>
    </w:p>
    <w:p w14:paraId="0EBDD743" w14:textId="77777777" w:rsidR="00920EF6" w:rsidRDefault="00920EF6" w:rsidP="006A0174">
      <w:pPr>
        <w:spacing w:after="0" w:line="360" w:lineRule="auto"/>
        <w:rPr>
          <w:rFonts w:eastAsia="Times New Roman" w:cstheme="minorHAnsi"/>
          <w:sz w:val="24"/>
          <w:szCs w:val="24"/>
          <w:lang w:eastAsia="en-GB"/>
        </w:rPr>
      </w:pPr>
    </w:p>
    <w:p w14:paraId="23F7E974" w14:textId="77777777" w:rsidR="00920EF6" w:rsidRDefault="00920EF6" w:rsidP="006A0174">
      <w:pPr>
        <w:spacing w:after="0" w:line="360" w:lineRule="auto"/>
        <w:rPr>
          <w:rFonts w:eastAsia="Times New Roman" w:cstheme="minorHAnsi"/>
          <w:sz w:val="24"/>
          <w:szCs w:val="24"/>
          <w:lang w:eastAsia="en-GB"/>
        </w:rPr>
      </w:pPr>
    </w:p>
    <w:p w14:paraId="78C3BEE2" w14:textId="77777777" w:rsidR="00920EF6" w:rsidRDefault="00920EF6" w:rsidP="006A0174">
      <w:pPr>
        <w:spacing w:after="0" w:line="360" w:lineRule="auto"/>
        <w:rPr>
          <w:rFonts w:eastAsia="Times New Roman" w:cstheme="minorHAnsi"/>
          <w:sz w:val="24"/>
          <w:szCs w:val="24"/>
          <w:lang w:eastAsia="en-GB"/>
        </w:rPr>
      </w:pPr>
    </w:p>
    <w:p w14:paraId="087EE9B4" w14:textId="77777777" w:rsidR="00920EF6" w:rsidRDefault="00920EF6" w:rsidP="006A0174">
      <w:pPr>
        <w:spacing w:after="0" w:line="360" w:lineRule="auto"/>
        <w:rPr>
          <w:rFonts w:eastAsia="Times New Roman" w:cstheme="minorHAnsi"/>
          <w:sz w:val="24"/>
          <w:szCs w:val="24"/>
          <w:lang w:eastAsia="en-GB"/>
        </w:rPr>
      </w:pPr>
    </w:p>
    <w:p w14:paraId="07D84CC6" w14:textId="77777777" w:rsidR="00B37C6C" w:rsidRDefault="00B37C6C" w:rsidP="006A0174">
      <w:pPr>
        <w:spacing w:after="0" w:line="360" w:lineRule="auto"/>
        <w:rPr>
          <w:rFonts w:eastAsia="Times New Roman" w:cstheme="minorHAnsi"/>
          <w:sz w:val="24"/>
          <w:szCs w:val="24"/>
          <w:lang w:eastAsia="en-GB"/>
        </w:rPr>
      </w:pPr>
    </w:p>
    <w:p w14:paraId="10060C1E" w14:textId="77777777" w:rsidR="004D56C9" w:rsidRPr="004D56C9" w:rsidRDefault="006A0174" w:rsidP="004D56C9">
      <w:pPr>
        <w:spacing w:after="0" w:line="360" w:lineRule="auto"/>
        <w:rPr>
          <w:rFonts w:eastAsia="Times New Roman" w:cstheme="minorHAnsi"/>
          <w:b/>
          <w:sz w:val="24"/>
          <w:szCs w:val="24"/>
          <w:u w:val="single"/>
          <w:lang w:eastAsia="en-GB"/>
        </w:rPr>
      </w:pPr>
      <w:r w:rsidRPr="006A0174">
        <w:rPr>
          <w:rFonts w:eastAsia="Times New Roman" w:cstheme="minorHAnsi"/>
          <w:b/>
          <w:sz w:val="24"/>
          <w:szCs w:val="24"/>
          <w:u w:val="single"/>
          <w:lang w:eastAsia="en-GB"/>
        </w:rPr>
        <w:lastRenderedPageBreak/>
        <w:t>References</w:t>
      </w:r>
    </w:p>
    <w:p w14:paraId="530B999D" w14:textId="77777777" w:rsidR="004D56C9" w:rsidRDefault="004D56C9" w:rsidP="004D56C9">
      <w:proofErr w:type="spellStart"/>
      <w:r w:rsidRPr="004D56C9">
        <w:t>Burgio</w:t>
      </w:r>
      <w:proofErr w:type="spellEnd"/>
      <w:r w:rsidRPr="004D56C9">
        <w:t xml:space="preserve">, L. D., </w:t>
      </w:r>
      <w:proofErr w:type="spellStart"/>
      <w:r w:rsidRPr="004D56C9">
        <w:t>Gaugler</w:t>
      </w:r>
      <w:proofErr w:type="spellEnd"/>
      <w:r w:rsidRPr="004D56C9">
        <w:t xml:space="preserve">, J. E., &amp; </w:t>
      </w:r>
      <w:proofErr w:type="spellStart"/>
      <w:r w:rsidRPr="004D56C9">
        <w:t>Hilgeman</w:t>
      </w:r>
      <w:proofErr w:type="spellEnd"/>
      <w:r w:rsidRPr="004D56C9">
        <w:t>, M. M. (Eds.). (2016). The spectrum of family caregiving for adults and elders with chronic illness. Oxford University Press.</w:t>
      </w:r>
    </w:p>
    <w:p w14:paraId="7F10F725" w14:textId="77777777" w:rsidR="004D56C9" w:rsidRPr="004D56C9" w:rsidRDefault="004D56C9" w:rsidP="004D56C9"/>
    <w:p w14:paraId="48E641D9" w14:textId="77777777" w:rsidR="004D56C9" w:rsidRDefault="004D56C9" w:rsidP="004D56C9">
      <w:r w:rsidRPr="004D56C9">
        <w:t>Davies, K., Dalgarno, E., Davies, S., Roberts, A., Hughes, J., Chester, H., ... &amp; Challis, D. (2020). The challenges of commissioning home care for older people in England: commissioners’ perspectives. Ageing and Society.</w:t>
      </w:r>
    </w:p>
    <w:p w14:paraId="447901F7" w14:textId="77777777" w:rsidR="004D56C9" w:rsidRPr="004D56C9" w:rsidRDefault="004D56C9" w:rsidP="004D56C9"/>
    <w:p w14:paraId="714D3C4A" w14:textId="77777777" w:rsidR="004D56C9" w:rsidRDefault="004D56C9" w:rsidP="004D56C9">
      <w:r w:rsidRPr="004D56C9">
        <w:t xml:space="preserve">Fahey, T., Montgomery, A. A., Barnes, J., &amp; </w:t>
      </w:r>
      <w:proofErr w:type="spellStart"/>
      <w:r w:rsidRPr="004D56C9">
        <w:t>Protheroe</w:t>
      </w:r>
      <w:proofErr w:type="spellEnd"/>
      <w:r w:rsidRPr="004D56C9">
        <w:t>, J. (2003). Quality of care for elderly residents in nursing homes and elderly people living at home: controlled observational study. </w:t>
      </w:r>
      <w:proofErr w:type="spellStart"/>
      <w:r w:rsidRPr="004D56C9">
        <w:t>Bmj</w:t>
      </w:r>
      <w:proofErr w:type="spellEnd"/>
      <w:r w:rsidRPr="004D56C9">
        <w:t>, 326(7389), 580.</w:t>
      </w:r>
    </w:p>
    <w:p w14:paraId="3B0EE1BD" w14:textId="77777777" w:rsidR="004D56C9" w:rsidRPr="004D56C9" w:rsidRDefault="004D56C9" w:rsidP="004D56C9"/>
    <w:p w14:paraId="44F6D711" w14:textId="77777777" w:rsidR="004D56C9" w:rsidRDefault="004D56C9" w:rsidP="004D56C9">
      <w:r w:rsidRPr="004D56C9">
        <w:t>Gov.uk (2021) Guidance for those who provide unpaid care to family and friends. (online) Available at: &lt;</w:t>
      </w:r>
      <w:hyperlink r:id="rId5" w:history="1">
        <w:r w:rsidRPr="004D56C9">
          <w:rPr>
            <w:rStyle w:val="Hyperlink"/>
          </w:rPr>
          <w:t>https://www.gov.uk/government/publications/coronavirus-covid-19-providing-unpaid-care/guidance-for-those-who-provide-unpaid-care-to-friends-or-family</w:t>
        </w:r>
      </w:hyperlink>
      <w:r w:rsidRPr="004D56C9">
        <w:t xml:space="preserve">&gt; (Accessed 7 </w:t>
      </w:r>
      <w:r w:rsidR="000C41E0">
        <w:t xml:space="preserve">Mar </w:t>
      </w:r>
      <w:r w:rsidRPr="004D56C9">
        <w:t>2021)</w:t>
      </w:r>
    </w:p>
    <w:p w14:paraId="4CA584FC" w14:textId="77777777" w:rsidR="004D56C9" w:rsidRPr="004D56C9" w:rsidRDefault="004D56C9" w:rsidP="004D56C9"/>
    <w:p w14:paraId="04EBA146" w14:textId="77777777" w:rsidR="004D56C9" w:rsidRDefault="004D56C9" w:rsidP="004D56C9">
      <w:r w:rsidRPr="004D56C9">
        <w:t>Lang, A. E., &amp; Lozano, A. M. (1998). Parkinson's disease. New England Journal of Medicine, 339(16), 1130-1143.</w:t>
      </w:r>
    </w:p>
    <w:p w14:paraId="5E96B938" w14:textId="77777777" w:rsidR="004D56C9" w:rsidRPr="004D56C9" w:rsidRDefault="004D56C9" w:rsidP="004D56C9"/>
    <w:p w14:paraId="574C7B6C" w14:textId="77777777" w:rsidR="004D56C9" w:rsidRDefault="004D56C9" w:rsidP="004D56C9">
      <w:r w:rsidRPr="004D56C9">
        <w:t>Lange, J., &amp; Grossman, S. (2010). Theories of aging. Gerontological nursing competencies for care, 50-73.</w:t>
      </w:r>
    </w:p>
    <w:p w14:paraId="2C27D586" w14:textId="77777777" w:rsidR="004D56C9" w:rsidRDefault="004D56C9" w:rsidP="004D56C9">
      <w:r w:rsidRPr="004D56C9">
        <w:br/>
        <w:t xml:space="preserve">Martin, G. M. (1980). </w:t>
      </w:r>
      <w:proofErr w:type="spellStart"/>
      <w:r w:rsidRPr="004D56C9">
        <w:t>Genotropic</w:t>
      </w:r>
      <w:proofErr w:type="spellEnd"/>
      <w:r w:rsidRPr="004D56C9">
        <w:t xml:space="preserve"> theories of aging: an overview. Advances in pathobiology, 7, 5-20.</w:t>
      </w:r>
    </w:p>
    <w:p w14:paraId="0F372FC1" w14:textId="77777777" w:rsidR="004D56C9" w:rsidRPr="004D56C9" w:rsidRDefault="004D56C9" w:rsidP="004D56C9"/>
    <w:p w14:paraId="532FA9D2" w14:textId="77777777" w:rsidR="004D56C9" w:rsidRDefault="004D56C9" w:rsidP="004D56C9">
      <w:r w:rsidRPr="004D56C9">
        <w:t xml:space="preserve">McCain, K., &amp; Turner, K. (1989). Citation context analysis and aging patterns of journal articles in molecular genetics. </w:t>
      </w:r>
      <w:proofErr w:type="spellStart"/>
      <w:r w:rsidRPr="004D56C9">
        <w:t>Scientometrics</w:t>
      </w:r>
      <w:proofErr w:type="spellEnd"/>
      <w:r w:rsidRPr="004D56C9">
        <w:t>, 17(1-2), 127-163.</w:t>
      </w:r>
    </w:p>
    <w:p w14:paraId="6692CBA8" w14:textId="77777777" w:rsidR="004D56C9" w:rsidRPr="004D56C9" w:rsidRDefault="004D56C9" w:rsidP="004D56C9"/>
    <w:p w14:paraId="289BDB3A" w14:textId="77777777" w:rsidR="004D56C9" w:rsidRDefault="004D56C9" w:rsidP="004D56C9">
      <w:r w:rsidRPr="004D56C9">
        <w:t>NHS (2021) Care and support plans. (online) Available at: &lt;</w:t>
      </w:r>
      <w:hyperlink r:id="rId6" w:history="1">
        <w:r w:rsidRPr="004D56C9">
          <w:rPr>
            <w:rStyle w:val="Hyperlink"/>
          </w:rPr>
          <w:t>https://www.nhs.uk/conditions/social-care-and-support-guide/help-from-social-services-and-charities/care-and-support-plans/</w:t>
        </w:r>
      </w:hyperlink>
      <w:r w:rsidRPr="004D56C9">
        <w:t xml:space="preserve">&gt; (Accessed 8 </w:t>
      </w:r>
      <w:r w:rsidR="000C41E0">
        <w:t>Mar</w:t>
      </w:r>
      <w:r w:rsidRPr="004D56C9">
        <w:t xml:space="preserve"> 2021)</w:t>
      </w:r>
      <w:r w:rsidRPr="004D56C9">
        <w:br/>
      </w:r>
    </w:p>
    <w:p w14:paraId="7E3608D2" w14:textId="77777777" w:rsidR="004D56C9" w:rsidRDefault="004D56C9" w:rsidP="004D56C9">
      <w:r w:rsidRPr="004D56C9">
        <w:br/>
        <w:t>Oliver, D., Foot, C., &amp; Humphries, R. (2014). Making our health and care systems fit for an ageing population. London: King's Fund.</w:t>
      </w:r>
    </w:p>
    <w:p w14:paraId="79FD6ECD" w14:textId="77777777" w:rsidR="000C41E0" w:rsidRDefault="000C41E0" w:rsidP="004D56C9"/>
    <w:p w14:paraId="0A909AE6" w14:textId="77777777" w:rsidR="000C41E0" w:rsidRPr="000C41E0" w:rsidRDefault="000C41E0" w:rsidP="000C41E0">
      <w:proofErr w:type="spellStart"/>
      <w:r w:rsidRPr="000C41E0">
        <w:t>Oxleas</w:t>
      </w:r>
      <w:proofErr w:type="spellEnd"/>
      <w:r w:rsidRPr="000C41E0">
        <w:t xml:space="preserve"> NHS (2016) Creating good care plans. (online) Available at: &lt;</w:t>
      </w:r>
      <w:hyperlink r:id="rId7" w:history="1">
        <w:r w:rsidRPr="000C41E0">
          <w:rPr>
            <w:rStyle w:val="Hyperlink"/>
          </w:rPr>
          <w:t>http://oxleas.nhs.uk/site-media/cms-downloads/Writing_Good_Care_Plans_Oxleas.pdf</w:t>
        </w:r>
      </w:hyperlink>
      <w:r w:rsidRPr="000C41E0">
        <w:t>&gt; (Accessed 2</w:t>
      </w:r>
      <w:r>
        <w:t xml:space="preserve"> Mar</w:t>
      </w:r>
      <w:r w:rsidRPr="000C41E0">
        <w:t xml:space="preserve"> 2021) </w:t>
      </w:r>
    </w:p>
    <w:p w14:paraId="689316BC" w14:textId="77777777" w:rsidR="004D56C9" w:rsidRPr="004D56C9" w:rsidRDefault="004D56C9" w:rsidP="004D56C9"/>
    <w:p w14:paraId="6DDC1870" w14:textId="77777777" w:rsidR="004D56C9" w:rsidRDefault="004D56C9" w:rsidP="004D56C9">
      <w:proofErr w:type="spellStart"/>
      <w:r w:rsidRPr="004D56C9">
        <w:t>Noelker</w:t>
      </w:r>
      <w:proofErr w:type="spellEnd"/>
      <w:r w:rsidRPr="004D56C9">
        <w:t>, L. S., &amp; Bass, D. M. (1989). Home care for elderly persons: Linkages between formal and informal caregivers. Journal of Gerontology, 44(2), S63-S70.</w:t>
      </w:r>
    </w:p>
    <w:p w14:paraId="2FA28157" w14:textId="77777777" w:rsidR="004D56C9" w:rsidRPr="004D56C9" w:rsidRDefault="004D56C9" w:rsidP="004D56C9"/>
    <w:p w14:paraId="0848BBCD" w14:textId="77777777" w:rsidR="004D56C9" w:rsidRDefault="004D56C9" w:rsidP="004D56C9">
      <w:r w:rsidRPr="004D56C9">
        <w:t>Parkinson’s UK (2016) Caring for your patient with Parkinson’s. (online) Available at: &lt;</w:t>
      </w:r>
      <w:hyperlink r:id="rId8" w:history="1">
        <w:r w:rsidRPr="004D56C9">
          <w:rPr>
            <w:rStyle w:val="Hyperlink"/>
          </w:rPr>
          <w:t>https://www.parkinsons.org.uk/sites/default/files/2017-12/b030_caringforyourpatientwithparkinsons_0.pdf</w:t>
        </w:r>
      </w:hyperlink>
      <w:r w:rsidRPr="004D56C9">
        <w:t xml:space="preserve">&gt; (Accessed 7 </w:t>
      </w:r>
      <w:r w:rsidR="000C41E0">
        <w:t>Mar</w:t>
      </w:r>
      <w:r w:rsidRPr="004D56C9">
        <w:t xml:space="preserve"> 2021)</w:t>
      </w:r>
    </w:p>
    <w:p w14:paraId="69596F1A" w14:textId="77777777" w:rsidR="000C41E0" w:rsidRDefault="000C41E0" w:rsidP="000C41E0"/>
    <w:p w14:paraId="27082B2A" w14:textId="77777777" w:rsidR="000C41E0" w:rsidRPr="000C41E0" w:rsidRDefault="000C41E0" w:rsidP="000C41E0">
      <w:r w:rsidRPr="000C41E0">
        <w:t>Parkinson’s UK (2019) Parkinson’s Drugs. (online) Available at: &lt;</w:t>
      </w:r>
      <w:hyperlink r:id="rId9" w:history="1">
        <w:r w:rsidRPr="000C41E0">
          <w:rPr>
            <w:rStyle w:val="Hyperlink"/>
          </w:rPr>
          <w:t>https://www.parkinsons.org.uk/information-and-support/parkinsons-drugs</w:t>
        </w:r>
      </w:hyperlink>
      <w:r w:rsidRPr="000C41E0">
        <w:t>&gt; (Accessed 1</w:t>
      </w:r>
      <w:r>
        <w:t>0 Mar</w:t>
      </w:r>
      <w:r w:rsidRPr="000C41E0">
        <w:t xml:space="preserve"> 2021) </w:t>
      </w:r>
    </w:p>
    <w:p w14:paraId="7F6CA140" w14:textId="77777777" w:rsidR="004D56C9" w:rsidRPr="004D56C9" w:rsidRDefault="004D56C9" w:rsidP="004D56C9"/>
    <w:p w14:paraId="057320E5" w14:textId="77777777" w:rsidR="004D56C9" w:rsidRDefault="004D56C9" w:rsidP="004D56C9">
      <w:proofErr w:type="spellStart"/>
      <w:r w:rsidRPr="004D56C9">
        <w:t>Stibich</w:t>
      </w:r>
      <w:proofErr w:type="spellEnd"/>
      <w:r w:rsidRPr="004D56C9">
        <w:t>, M. (2020) The wear and tear theory of aging. (online) Available at: &lt;</w:t>
      </w:r>
      <w:hyperlink r:id="rId10" w:history="1">
        <w:r w:rsidRPr="004D56C9">
          <w:rPr>
            <w:rStyle w:val="Hyperlink"/>
          </w:rPr>
          <w:t>https://www.verywellhealth.com/wear-and-tear-theory-of-aging-2224235</w:t>
        </w:r>
      </w:hyperlink>
      <w:r w:rsidRPr="004D56C9">
        <w:t xml:space="preserve">&gt; (Accessed 9 </w:t>
      </w:r>
      <w:r w:rsidR="000C41E0">
        <w:t>Mar</w:t>
      </w:r>
      <w:r w:rsidRPr="004D56C9">
        <w:t xml:space="preserve"> 2021)</w:t>
      </w:r>
    </w:p>
    <w:p w14:paraId="2CC1A26C" w14:textId="77777777" w:rsidR="004D56C9" w:rsidRPr="004D56C9" w:rsidRDefault="004D56C9" w:rsidP="004D56C9"/>
    <w:p w14:paraId="1B80C9AD" w14:textId="77777777" w:rsidR="004D56C9" w:rsidRDefault="004D56C9" w:rsidP="004D56C9">
      <w:proofErr w:type="spellStart"/>
      <w:r w:rsidRPr="004D56C9">
        <w:t>Stibich</w:t>
      </w:r>
      <w:proofErr w:type="spellEnd"/>
      <w:r w:rsidRPr="004D56C9">
        <w:t>, M. (2020) Why do you age? (online) Available at: &lt;</w:t>
      </w:r>
      <w:hyperlink r:id="rId11" w:tgtFrame="_blank" w:history="1">
        <w:r w:rsidRPr="004D56C9">
          <w:rPr>
            <w:rStyle w:val="Hyperlink"/>
          </w:rPr>
          <w:t>https://www.verywellhealth.com/why-we-age-theories-and-effects-of-aging-2223922</w:t>
        </w:r>
      </w:hyperlink>
      <w:r w:rsidRPr="004D56C9">
        <w:t xml:space="preserve">&gt; (Accessed 9 </w:t>
      </w:r>
      <w:r w:rsidR="000C41E0">
        <w:t xml:space="preserve">Mar </w:t>
      </w:r>
      <w:r w:rsidRPr="004D56C9">
        <w:t>2021)</w:t>
      </w:r>
    </w:p>
    <w:p w14:paraId="36C5AD6B" w14:textId="77777777" w:rsidR="004D56C9" w:rsidRPr="004D56C9" w:rsidRDefault="004D56C9" w:rsidP="004D56C9"/>
    <w:p w14:paraId="589AA4DB" w14:textId="77777777" w:rsidR="004D56C9" w:rsidRDefault="004D56C9" w:rsidP="004D56C9">
      <w:r w:rsidRPr="004D56C9">
        <w:t xml:space="preserve">Stones, D., &amp; </w:t>
      </w:r>
      <w:proofErr w:type="spellStart"/>
      <w:r w:rsidRPr="004D56C9">
        <w:t>Gullifer</w:t>
      </w:r>
      <w:proofErr w:type="spellEnd"/>
      <w:r w:rsidRPr="004D56C9">
        <w:t>, J. (2016). ‘At home it's just so much easier to be yourself’: older adults' perceptions of ageing in place. Ageing &amp; Society, 36(3), 449-481.</w:t>
      </w:r>
    </w:p>
    <w:p w14:paraId="3FB34E3C" w14:textId="77777777" w:rsidR="004D56C9" w:rsidRPr="004D56C9" w:rsidRDefault="004D56C9" w:rsidP="004D56C9">
      <w:r w:rsidRPr="004D56C9">
        <w:br/>
      </w:r>
    </w:p>
    <w:p w14:paraId="5CCD241E" w14:textId="77777777" w:rsidR="004D56C9" w:rsidRPr="004D56C9" w:rsidRDefault="004D56C9" w:rsidP="004D56C9">
      <w:r w:rsidRPr="004D56C9">
        <w:t xml:space="preserve">Weinert, B. T., &amp; </w:t>
      </w:r>
      <w:proofErr w:type="spellStart"/>
      <w:r w:rsidRPr="004D56C9">
        <w:t>Timiras</w:t>
      </w:r>
      <w:proofErr w:type="spellEnd"/>
      <w:r w:rsidRPr="004D56C9">
        <w:t>, P. S. (2003). Invited review: Theories of aging. Journal of applied physiology, 95(4), 1706-1716.</w:t>
      </w:r>
    </w:p>
    <w:sectPr w:rsidR="004D56C9" w:rsidRPr="004D5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6600F6"/>
    <w:multiLevelType w:val="hybridMultilevel"/>
    <w:tmpl w:val="302EA27A"/>
    <w:lvl w:ilvl="0" w:tplc="988256BE">
      <w:start w:val="1"/>
      <w:numFmt w:val="bullet"/>
      <w:lvlText w:val="•"/>
      <w:lvlJc w:val="left"/>
      <w:pPr>
        <w:tabs>
          <w:tab w:val="num" w:pos="720"/>
        </w:tabs>
        <w:ind w:left="720" w:hanging="360"/>
      </w:pPr>
      <w:rPr>
        <w:rFonts w:ascii="Arial" w:hAnsi="Arial" w:hint="default"/>
      </w:rPr>
    </w:lvl>
    <w:lvl w:ilvl="1" w:tplc="39C82C90" w:tentative="1">
      <w:start w:val="1"/>
      <w:numFmt w:val="bullet"/>
      <w:lvlText w:val="•"/>
      <w:lvlJc w:val="left"/>
      <w:pPr>
        <w:tabs>
          <w:tab w:val="num" w:pos="1440"/>
        </w:tabs>
        <w:ind w:left="1440" w:hanging="360"/>
      </w:pPr>
      <w:rPr>
        <w:rFonts w:ascii="Arial" w:hAnsi="Arial" w:hint="default"/>
      </w:rPr>
    </w:lvl>
    <w:lvl w:ilvl="2" w:tplc="DA487E3E" w:tentative="1">
      <w:start w:val="1"/>
      <w:numFmt w:val="bullet"/>
      <w:lvlText w:val="•"/>
      <w:lvlJc w:val="left"/>
      <w:pPr>
        <w:tabs>
          <w:tab w:val="num" w:pos="2160"/>
        </w:tabs>
        <w:ind w:left="2160" w:hanging="360"/>
      </w:pPr>
      <w:rPr>
        <w:rFonts w:ascii="Arial" w:hAnsi="Arial" w:hint="default"/>
      </w:rPr>
    </w:lvl>
    <w:lvl w:ilvl="3" w:tplc="A27CD65C" w:tentative="1">
      <w:start w:val="1"/>
      <w:numFmt w:val="bullet"/>
      <w:lvlText w:val="•"/>
      <w:lvlJc w:val="left"/>
      <w:pPr>
        <w:tabs>
          <w:tab w:val="num" w:pos="2880"/>
        </w:tabs>
        <w:ind w:left="2880" w:hanging="360"/>
      </w:pPr>
      <w:rPr>
        <w:rFonts w:ascii="Arial" w:hAnsi="Arial" w:hint="default"/>
      </w:rPr>
    </w:lvl>
    <w:lvl w:ilvl="4" w:tplc="1DA25512" w:tentative="1">
      <w:start w:val="1"/>
      <w:numFmt w:val="bullet"/>
      <w:lvlText w:val="•"/>
      <w:lvlJc w:val="left"/>
      <w:pPr>
        <w:tabs>
          <w:tab w:val="num" w:pos="3600"/>
        </w:tabs>
        <w:ind w:left="3600" w:hanging="360"/>
      </w:pPr>
      <w:rPr>
        <w:rFonts w:ascii="Arial" w:hAnsi="Arial" w:hint="default"/>
      </w:rPr>
    </w:lvl>
    <w:lvl w:ilvl="5" w:tplc="E77AB8FA" w:tentative="1">
      <w:start w:val="1"/>
      <w:numFmt w:val="bullet"/>
      <w:lvlText w:val="•"/>
      <w:lvlJc w:val="left"/>
      <w:pPr>
        <w:tabs>
          <w:tab w:val="num" w:pos="4320"/>
        </w:tabs>
        <w:ind w:left="4320" w:hanging="360"/>
      </w:pPr>
      <w:rPr>
        <w:rFonts w:ascii="Arial" w:hAnsi="Arial" w:hint="default"/>
      </w:rPr>
    </w:lvl>
    <w:lvl w:ilvl="6" w:tplc="DB000792" w:tentative="1">
      <w:start w:val="1"/>
      <w:numFmt w:val="bullet"/>
      <w:lvlText w:val="•"/>
      <w:lvlJc w:val="left"/>
      <w:pPr>
        <w:tabs>
          <w:tab w:val="num" w:pos="5040"/>
        </w:tabs>
        <w:ind w:left="5040" w:hanging="360"/>
      </w:pPr>
      <w:rPr>
        <w:rFonts w:ascii="Arial" w:hAnsi="Arial" w:hint="default"/>
      </w:rPr>
    </w:lvl>
    <w:lvl w:ilvl="7" w:tplc="D042F1A2" w:tentative="1">
      <w:start w:val="1"/>
      <w:numFmt w:val="bullet"/>
      <w:lvlText w:val="•"/>
      <w:lvlJc w:val="left"/>
      <w:pPr>
        <w:tabs>
          <w:tab w:val="num" w:pos="5760"/>
        </w:tabs>
        <w:ind w:left="5760" w:hanging="360"/>
      </w:pPr>
      <w:rPr>
        <w:rFonts w:ascii="Arial" w:hAnsi="Arial" w:hint="default"/>
      </w:rPr>
    </w:lvl>
    <w:lvl w:ilvl="8" w:tplc="7966DA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B842AF"/>
    <w:multiLevelType w:val="multilevel"/>
    <w:tmpl w:val="ECF4C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AC4601"/>
    <w:multiLevelType w:val="hybridMultilevel"/>
    <w:tmpl w:val="BB30C1BC"/>
    <w:lvl w:ilvl="0" w:tplc="EC7E2C40">
      <w:start w:val="1"/>
      <w:numFmt w:val="bullet"/>
      <w:lvlText w:val="•"/>
      <w:lvlJc w:val="left"/>
      <w:pPr>
        <w:tabs>
          <w:tab w:val="num" w:pos="720"/>
        </w:tabs>
        <w:ind w:left="720" w:hanging="360"/>
      </w:pPr>
      <w:rPr>
        <w:rFonts w:ascii="Arial" w:hAnsi="Arial" w:hint="default"/>
      </w:rPr>
    </w:lvl>
    <w:lvl w:ilvl="1" w:tplc="E25EE9F0" w:tentative="1">
      <w:start w:val="1"/>
      <w:numFmt w:val="bullet"/>
      <w:lvlText w:val="•"/>
      <w:lvlJc w:val="left"/>
      <w:pPr>
        <w:tabs>
          <w:tab w:val="num" w:pos="1440"/>
        </w:tabs>
        <w:ind w:left="1440" w:hanging="360"/>
      </w:pPr>
      <w:rPr>
        <w:rFonts w:ascii="Arial" w:hAnsi="Arial" w:hint="default"/>
      </w:rPr>
    </w:lvl>
    <w:lvl w:ilvl="2" w:tplc="20085E5A" w:tentative="1">
      <w:start w:val="1"/>
      <w:numFmt w:val="bullet"/>
      <w:lvlText w:val="•"/>
      <w:lvlJc w:val="left"/>
      <w:pPr>
        <w:tabs>
          <w:tab w:val="num" w:pos="2160"/>
        </w:tabs>
        <w:ind w:left="2160" w:hanging="360"/>
      </w:pPr>
      <w:rPr>
        <w:rFonts w:ascii="Arial" w:hAnsi="Arial" w:hint="default"/>
      </w:rPr>
    </w:lvl>
    <w:lvl w:ilvl="3" w:tplc="173CB04C" w:tentative="1">
      <w:start w:val="1"/>
      <w:numFmt w:val="bullet"/>
      <w:lvlText w:val="•"/>
      <w:lvlJc w:val="left"/>
      <w:pPr>
        <w:tabs>
          <w:tab w:val="num" w:pos="2880"/>
        </w:tabs>
        <w:ind w:left="2880" w:hanging="360"/>
      </w:pPr>
      <w:rPr>
        <w:rFonts w:ascii="Arial" w:hAnsi="Arial" w:hint="default"/>
      </w:rPr>
    </w:lvl>
    <w:lvl w:ilvl="4" w:tplc="EFE2553E" w:tentative="1">
      <w:start w:val="1"/>
      <w:numFmt w:val="bullet"/>
      <w:lvlText w:val="•"/>
      <w:lvlJc w:val="left"/>
      <w:pPr>
        <w:tabs>
          <w:tab w:val="num" w:pos="3600"/>
        </w:tabs>
        <w:ind w:left="3600" w:hanging="360"/>
      </w:pPr>
      <w:rPr>
        <w:rFonts w:ascii="Arial" w:hAnsi="Arial" w:hint="default"/>
      </w:rPr>
    </w:lvl>
    <w:lvl w:ilvl="5" w:tplc="AA2CD04C" w:tentative="1">
      <w:start w:val="1"/>
      <w:numFmt w:val="bullet"/>
      <w:lvlText w:val="•"/>
      <w:lvlJc w:val="left"/>
      <w:pPr>
        <w:tabs>
          <w:tab w:val="num" w:pos="4320"/>
        </w:tabs>
        <w:ind w:left="4320" w:hanging="360"/>
      </w:pPr>
      <w:rPr>
        <w:rFonts w:ascii="Arial" w:hAnsi="Arial" w:hint="default"/>
      </w:rPr>
    </w:lvl>
    <w:lvl w:ilvl="6" w:tplc="A2984F3A" w:tentative="1">
      <w:start w:val="1"/>
      <w:numFmt w:val="bullet"/>
      <w:lvlText w:val="•"/>
      <w:lvlJc w:val="left"/>
      <w:pPr>
        <w:tabs>
          <w:tab w:val="num" w:pos="5040"/>
        </w:tabs>
        <w:ind w:left="5040" w:hanging="360"/>
      </w:pPr>
      <w:rPr>
        <w:rFonts w:ascii="Arial" w:hAnsi="Arial" w:hint="default"/>
      </w:rPr>
    </w:lvl>
    <w:lvl w:ilvl="7" w:tplc="B44070A4" w:tentative="1">
      <w:start w:val="1"/>
      <w:numFmt w:val="bullet"/>
      <w:lvlText w:val="•"/>
      <w:lvlJc w:val="left"/>
      <w:pPr>
        <w:tabs>
          <w:tab w:val="num" w:pos="5760"/>
        </w:tabs>
        <w:ind w:left="5760" w:hanging="360"/>
      </w:pPr>
      <w:rPr>
        <w:rFonts w:ascii="Arial" w:hAnsi="Arial" w:hint="default"/>
      </w:rPr>
    </w:lvl>
    <w:lvl w:ilvl="8" w:tplc="DEB096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413987"/>
    <w:multiLevelType w:val="multilevel"/>
    <w:tmpl w:val="60EC9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753C5B"/>
    <w:multiLevelType w:val="multilevel"/>
    <w:tmpl w:val="65B2D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080E0D"/>
    <w:multiLevelType w:val="multilevel"/>
    <w:tmpl w:val="7500E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3F3033"/>
    <w:multiLevelType w:val="multilevel"/>
    <w:tmpl w:val="A5E83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1"/>
  </w:num>
  <w:num w:numId="4">
    <w:abstractNumId w:val="5"/>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A7C"/>
    <w:rsid w:val="000C41E0"/>
    <w:rsid w:val="001D3C8F"/>
    <w:rsid w:val="00251CF4"/>
    <w:rsid w:val="002F49A1"/>
    <w:rsid w:val="003031B4"/>
    <w:rsid w:val="004901EF"/>
    <w:rsid w:val="004D56C9"/>
    <w:rsid w:val="00522A7C"/>
    <w:rsid w:val="005A0DEC"/>
    <w:rsid w:val="006A0174"/>
    <w:rsid w:val="0070049C"/>
    <w:rsid w:val="00755E9A"/>
    <w:rsid w:val="00920EF6"/>
    <w:rsid w:val="009D6262"/>
    <w:rsid w:val="00B37C6C"/>
    <w:rsid w:val="00C72F38"/>
    <w:rsid w:val="00CE674A"/>
    <w:rsid w:val="00E02947"/>
    <w:rsid w:val="00E4441A"/>
    <w:rsid w:val="00EF2ADB"/>
    <w:rsid w:val="00EF36FE"/>
    <w:rsid w:val="00F050C6"/>
    <w:rsid w:val="00F30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D30BE"/>
  <w15:chartTrackingRefBased/>
  <w15:docId w15:val="{998E33C9-A837-4E70-9E09-1A7AB556F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2A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2A7C"/>
    <w:rPr>
      <w:color w:val="0000FF"/>
      <w:u w:val="single"/>
    </w:rPr>
  </w:style>
  <w:style w:type="character" w:customStyle="1" w:styleId="mntl-inline-citation">
    <w:name w:val="mntl-inline-citation"/>
    <w:basedOn w:val="DefaultParagraphFont"/>
    <w:rsid w:val="00755E9A"/>
  </w:style>
  <w:style w:type="character" w:styleId="FollowedHyperlink">
    <w:name w:val="FollowedHyperlink"/>
    <w:basedOn w:val="DefaultParagraphFont"/>
    <w:uiPriority w:val="99"/>
    <w:semiHidden/>
    <w:unhideWhenUsed/>
    <w:rsid w:val="00B37C6C"/>
    <w:rPr>
      <w:color w:val="954F72" w:themeColor="followedHyperlink"/>
      <w:u w:val="single"/>
    </w:rPr>
  </w:style>
  <w:style w:type="character" w:styleId="UnresolvedMention">
    <w:name w:val="Unresolved Mention"/>
    <w:basedOn w:val="DefaultParagraphFont"/>
    <w:uiPriority w:val="99"/>
    <w:semiHidden/>
    <w:unhideWhenUsed/>
    <w:rsid w:val="00B37C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43308">
      <w:bodyDiv w:val="1"/>
      <w:marLeft w:val="0"/>
      <w:marRight w:val="0"/>
      <w:marTop w:val="0"/>
      <w:marBottom w:val="0"/>
      <w:divBdr>
        <w:top w:val="none" w:sz="0" w:space="0" w:color="auto"/>
        <w:left w:val="none" w:sz="0" w:space="0" w:color="auto"/>
        <w:bottom w:val="none" w:sz="0" w:space="0" w:color="auto"/>
        <w:right w:val="none" w:sz="0" w:space="0" w:color="auto"/>
      </w:divBdr>
      <w:divsChild>
        <w:div w:id="399330026">
          <w:marLeft w:val="360"/>
          <w:marRight w:val="0"/>
          <w:marTop w:val="200"/>
          <w:marBottom w:val="0"/>
          <w:divBdr>
            <w:top w:val="none" w:sz="0" w:space="0" w:color="auto"/>
            <w:left w:val="none" w:sz="0" w:space="0" w:color="auto"/>
            <w:bottom w:val="none" w:sz="0" w:space="0" w:color="auto"/>
            <w:right w:val="none" w:sz="0" w:space="0" w:color="auto"/>
          </w:divBdr>
        </w:div>
      </w:divsChild>
    </w:div>
    <w:div w:id="204564624">
      <w:bodyDiv w:val="1"/>
      <w:marLeft w:val="0"/>
      <w:marRight w:val="0"/>
      <w:marTop w:val="0"/>
      <w:marBottom w:val="0"/>
      <w:divBdr>
        <w:top w:val="none" w:sz="0" w:space="0" w:color="auto"/>
        <w:left w:val="none" w:sz="0" w:space="0" w:color="auto"/>
        <w:bottom w:val="none" w:sz="0" w:space="0" w:color="auto"/>
        <w:right w:val="none" w:sz="0" w:space="0" w:color="auto"/>
      </w:divBdr>
    </w:div>
    <w:div w:id="758332935">
      <w:bodyDiv w:val="1"/>
      <w:marLeft w:val="0"/>
      <w:marRight w:val="0"/>
      <w:marTop w:val="0"/>
      <w:marBottom w:val="0"/>
      <w:divBdr>
        <w:top w:val="none" w:sz="0" w:space="0" w:color="auto"/>
        <w:left w:val="none" w:sz="0" w:space="0" w:color="auto"/>
        <w:bottom w:val="none" w:sz="0" w:space="0" w:color="auto"/>
        <w:right w:val="none" w:sz="0" w:space="0" w:color="auto"/>
      </w:divBdr>
    </w:div>
    <w:div w:id="1204751635">
      <w:bodyDiv w:val="1"/>
      <w:marLeft w:val="0"/>
      <w:marRight w:val="0"/>
      <w:marTop w:val="0"/>
      <w:marBottom w:val="0"/>
      <w:divBdr>
        <w:top w:val="none" w:sz="0" w:space="0" w:color="auto"/>
        <w:left w:val="none" w:sz="0" w:space="0" w:color="auto"/>
        <w:bottom w:val="none" w:sz="0" w:space="0" w:color="auto"/>
        <w:right w:val="none" w:sz="0" w:space="0" w:color="auto"/>
      </w:divBdr>
    </w:div>
    <w:div w:id="1561937408">
      <w:bodyDiv w:val="1"/>
      <w:marLeft w:val="0"/>
      <w:marRight w:val="0"/>
      <w:marTop w:val="0"/>
      <w:marBottom w:val="0"/>
      <w:divBdr>
        <w:top w:val="none" w:sz="0" w:space="0" w:color="auto"/>
        <w:left w:val="none" w:sz="0" w:space="0" w:color="auto"/>
        <w:bottom w:val="none" w:sz="0" w:space="0" w:color="auto"/>
        <w:right w:val="none" w:sz="0" w:space="0" w:color="auto"/>
      </w:divBdr>
      <w:divsChild>
        <w:div w:id="148296882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kinsons.org.uk/sites/default/files/2017-12/b030_caringforyourpatientwithparkinsons_0.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oxleas.nhs.uk/site-media/cms-downloads/Writing_Good_Care_Plans_Oxlea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conditions/social-care-and-support-guide/help-from-social-services-and-charities/care-and-support-plans/" TargetMode="External"/><Relationship Id="rId11" Type="http://schemas.openxmlformats.org/officeDocument/2006/relationships/hyperlink" Target="https://www.verywellhealth.com/why-we-age-theories-and-effects-of-aging-2223922" TargetMode="External"/><Relationship Id="rId5" Type="http://schemas.openxmlformats.org/officeDocument/2006/relationships/hyperlink" Target="https://www.gov.uk/government/publications/coronavirus-covid-19-providing-unpaid-care/guidance-for-those-who-provide-unpaid-care-to-friends-or-family" TargetMode="External"/><Relationship Id="rId10" Type="http://schemas.openxmlformats.org/officeDocument/2006/relationships/hyperlink" Target="https://www.verywellhealth.com/wear-and-tear-theory-of-aging-2224235" TargetMode="External"/><Relationship Id="rId4" Type="http://schemas.openxmlformats.org/officeDocument/2006/relationships/webSettings" Target="webSettings.xml"/><Relationship Id="rId9" Type="http://schemas.openxmlformats.org/officeDocument/2006/relationships/hyperlink" Target="https://www.parkinsons.org.uk/information-and-support/parkinsons-dru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1550</Words>
  <Characters>8839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rashida.74@outlook.com</cp:lastModifiedBy>
  <cp:revision>8</cp:revision>
  <dcterms:created xsi:type="dcterms:W3CDTF">2021-03-09T22:38:00Z</dcterms:created>
  <dcterms:modified xsi:type="dcterms:W3CDTF">2021-03-12T12:14:00Z</dcterms:modified>
</cp:coreProperties>
</file>