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61131166"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9E65F0E" w:rsidR="00ED5964" w:rsidRPr="006E39E9" w:rsidRDefault="00ED5964" w:rsidP="00ED5964">
      <w:pPr>
        <w:jc w:val="both"/>
        <w:rPr>
          <w:rFonts w:asciiTheme="minorBidi" w:hAnsiTheme="minorBidi"/>
          <w:sz w:val="28"/>
          <w:szCs w:val="28"/>
          <w:lang w:val="nl-NL"/>
        </w:rPr>
      </w:pPr>
      <w:r w:rsidRPr="006E39E9">
        <w:rPr>
          <w:rFonts w:asciiTheme="minorBidi" w:hAnsiTheme="minorBidi"/>
          <w:sz w:val="28"/>
          <w:szCs w:val="28"/>
          <w:lang w:val="nl-NL"/>
        </w:rPr>
        <w:t xml:space="preserve">Name: </w:t>
      </w:r>
      <w:r w:rsidR="006E39E9" w:rsidRPr="006E39E9">
        <w:rPr>
          <w:rFonts w:asciiTheme="minorBidi" w:hAnsiTheme="minorBidi"/>
          <w:sz w:val="28"/>
          <w:szCs w:val="28"/>
          <w:lang w:val="nl-NL"/>
        </w:rPr>
        <w:t>Tahamina Akt</w:t>
      </w:r>
      <w:r w:rsidR="006E39E9">
        <w:rPr>
          <w:rFonts w:asciiTheme="minorBidi" w:hAnsiTheme="minorBidi"/>
          <w:sz w:val="28"/>
          <w:szCs w:val="28"/>
          <w:lang w:val="nl-NL"/>
        </w:rPr>
        <w:t>er</w:t>
      </w:r>
    </w:p>
    <w:p w14:paraId="485B6F49" w14:textId="02169306" w:rsidR="00ED5964" w:rsidRPr="006E39E9" w:rsidRDefault="00ED5964" w:rsidP="00ED5964">
      <w:pPr>
        <w:jc w:val="both"/>
        <w:rPr>
          <w:rFonts w:asciiTheme="minorBidi" w:hAnsiTheme="minorBidi"/>
          <w:sz w:val="28"/>
          <w:szCs w:val="28"/>
          <w:lang w:val="nl-NL"/>
        </w:rPr>
      </w:pPr>
      <w:r w:rsidRPr="006E39E9">
        <w:rPr>
          <w:rFonts w:asciiTheme="minorBidi" w:hAnsiTheme="minorBidi"/>
          <w:sz w:val="28"/>
          <w:szCs w:val="28"/>
          <w:lang w:val="nl-NL"/>
        </w:rPr>
        <w:t xml:space="preserve">Student ID: </w:t>
      </w:r>
      <w:r w:rsidR="00FE2016">
        <w:rPr>
          <w:rFonts w:asciiTheme="minorBidi" w:hAnsiTheme="minorBidi"/>
          <w:sz w:val="28"/>
          <w:szCs w:val="28"/>
          <w:lang w:val="nl-NL"/>
        </w:rPr>
        <w:t>2523763</w:t>
      </w:r>
    </w:p>
    <w:p w14:paraId="3C1E7A20" w14:textId="060EFFFB" w:rsidR="00ED5964" w:rsidRPr="002F5BBC" w:rsidRDefault="00ED5964" w:rsidP="00ED5964">
      <w:pPr>
        <w:jc w:val="both"/>
        <w:rPr>
          <w:rFonts w:asciiTheme="minorBidi" w:hAnsiTheme="minorBidi"/>
          <w:sz w:val="28"/>
          <w:szCs w:val="28"/>
        </w:rPr>
      </w:pPr>
      <w:r w:rsidRPr="002F5BBC">
        <w:rPr>
          <w:rFonts w:asciiTheme="minorBidi" w:hAnsiTheme="minorBidi"/>
          <w:sz w:val="28"/>
          <w:szCs w:val="28"/>
        </w:rPr>
        <w:t xml:space="preserve">Module Code: </w:t>
      </w:r>
      <w:r w:rsidR="00DD1880" w:rsidRPr="002F5BBC">
        <w:rPr>
          <w:rFonts w:asciiTheme="minorBidi" w:hAnsiTheme="minorBidi"/>
          <w:sz w:val="28"/>
          <w:szCs w:val="28"/>
        </w:rPr>
        <w:t>LCHS4001</w:t>
      </w:r>
    </w:p>
    <w:p w14:paraId="4EEB2DA3" w14:textId="48AEB64D" w:rsidR="00ED5964" w:rsidRPr="00596B2A" w:rsidRDefault="00ED5964" w:rsidP="00ED5964">
      <w:pPr>
        <w:jc w:val="both"/>
        <w:rPr>
          <w:rFonts w:asciiTheme="minorBidi" w:hAnsiTheme="minorBidi"/>
          <w:sz w:val="28"/>
          <w:szCs w:val="28"/>
        </w:rPr>
      </w:pPr>
      <w:r w:rsidRPr="00596B2A">
        <w:rPr>
          <w:rFonts w:asciiTheme="minorBidi" w:hAnsiTheme="minorBidi"/>
          <w:sz w:val="28"/>
          <w:szCs w:val="28"/>
        </w:rPr>
        <w:t xml:space="preserve">Module: </w:t>
      </w:r>
      <w:r w:rsidR="00DD1880" w:rsidRPr="00596B2A">
        <w:rPr>
          <w:rFonts w:asciiTheme="minorBidi" w:hAnsiTheme="minorBidi"/>
          <w:sz w:val="28"/>
          <w:szCs w:val="28"/>
        </w:rPr>
        <w:t>Acad</w:t>
      </w:r>
      <w:r w:rsidR="00596B2A" w:rsidRPr="00596B2A">
        <w:rPr>
          <w:rFonts w:asciiTheme="minorBidi" w:hAnsiTheme="minorBidi"/>
          <w:sz w:val="28"/>
          <w:szCs w:val="28"/>
        </w:rPr>
        <w:t>emic and E</w:t>
      </w:r>
      <w:r w:rsidR="00596B2A">
        <w:rPr>
          <w:rFonts w:asciiTheme="minorBidi" w:hAnsiTheme="minorBidi"/>
          <w:sz w:val="28"/>
          <w:szCs w:val="28"/>
        </w:rPr>
        <w:t>mployability Skills</w:t>
      </w:r>
    </w:p>
    <w:p w14:paraId="1CFA144E" w14:textId="77777777" w:rsidR="002F5BBC" w:rsidRDefault="00ED5964" w:rsidP="00ED5964">
      <w:pPr>
        <w:jc w:val="both"/>
        <w:rPr>
          <w:rFonts w:asciiTheme="minorBidi" w:hAnsiTheme="minorBidi"/>
          <w:sz w:val="28"/>
          <w:szCs w:val="28"/>
        </w:rPr>
      </w:pPr>
      <w:r w:rsidRPr="00641519">
        <w:rPr>
          <w:rFonts w:asciiTheme="minorBidi" w:hAnsiTheme="minorBidi"/>
          <w:sz w:val="28"/>
          <w:szCs w:val="28"/>
        </w:rPr>
        <w:t xml:space="preserve">Lecturer: </w:t>
      </w:r>
      <w:r w:rsidR="00596B2A">
        <w:rPr>
          <w:rFonts w:asciiTheme="minorBidi" w:hAnsiTheme="minorBidi"/>
          <w:sz w:val="28"/>
          <w:szCs w:val="28"/>
        </w:rPr>
        <w:t>Sam Parker</w:t>
      </w:r>
    </w:p>
    <w:p w14:paraId="072506E1" w14:textId="32DA08D2" w:rsidR="00ED5964"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C30FA5">
        <w:rPr>
          <w:rFonts w:asciiTheme="minorBidi" w:hAnsiTheme="minorBidi"/>
          <w:sz w:val="28"/>
          <w:szCs w:val="28"/>
        </w:rPr>
        <w:t>20/04/2026</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016B6B0E"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C80E40">
              <w:rPr>
                <w:rStyle w:val="Hyperlink"/>
              </w:rPr>
              <w:t>Care Assistants</w:t>
            </w:r>
            <w:r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64A18825"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Description of </w:t>
            </w:r>
            <w:r w:rsidR="00C80E40">
              <w:rPr>
                <w:rStyle w:val="Hyperlink"/>
              </w:rPr>
              <w:t>Care Assistants</w:t>
            </w:r>
            <w:r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69EA2EBD" w:rsidR="00824CB1" w:rsidRDefault="0CF501EC" w:rsidP="0CF501EC">
          <w:pPr>
            <w:pStyle w:val="TOC2"/>
            <w:tabs>
              <w:tab w:val="right" w:leader="dot" w:pos="9015"/>
            </w:tabs>
            <w:rPr>
              <w:rStyle w:val="Hyperlink"/>
              <w:noProof/>
              <w:lang w:eastAsia="en-GB"/>
            </w:rPr>
          </w:pPr>
          <w:hyperlink w:anchor="_Toc1426973069">
            <w:r w:rsidRPr="0CF501EC">
              <w:rPr>
                <w:rStyle w:val="Hyperlink"/>
              </w:rPr>
              <w:t xml:space="preserve">2.2 Explanation of Most Significant Skills Needed for </w:t>
            </w:r>
            <w:r w:rsidR="00C80E40">
              <w:rPr>
                <w:rStyle w:val="Hyperlink"/>
              </w:rPr>
              <w:t>Care Assistants</w:t>
            </w:r>
            <w:r w:rsidRPr="0CF501EC">
              <w:rPr>
                <w:rStyle w:val="Hyperlink"/>
              </w:rPr>
              <w:t xml:space="preserv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77C9B3A1" w:rsidR="00824CB1" w:rsidRDefault="0CF501EC" w:rsidP="0CF501EC">
          <w:pPr>
            <w:pStyle w:val="TOC2"/>
            <w:tabs>
              <w:tab w:val="right" w:leader="dot" w:pos="9015"/>
            </w:tabs>
            <w:rPr>
              <w:rStyle w:val="Hyperlink"/>
              <w:noProof/>
              <w:lang w:eastAsia="en-GB"/>
            </w:rPr>
          </w:pPr>
          <w:hyperlink w:anchor="_Toc992114325">
            <w:r w:rsidRPr="0CF501EC">
              <w:rPr>
                <w:rStyle w:val="Hyperlink"/>
              </w:rPr>
              <w:t xml:space="preserve">3 Strategies for Skill Improvement for </w:t>
            </w:r>
            <w:r w:rsidR="00C80E40">
              <w:rPr>
                <w:rStyle w:val="Hyperlink"/>
              </w:rPr>
              <w:t>Care Assistants</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7DC60499" w:rsidR="00824CB1" w:rsidRDefault="0CF501EC" w:rsidP="0CF501EC">
          <w:pPr>
            <w:pStyle w:val="TOC2"/>
            <w:tabs>
              <w:tab w:val="right" w:leader="dot" w:pos="9015"/>
            </w:tabs>
            <w:rPr>
              <w:rStyle w:val="Hyperlink"/>
              <w:noProof/>
              <w:lang w:eastAsia="en-GB"/>
            </w:rPr>
          </w:pPr>
          <w:hyperlink w:anchor="_Toc1405407187">
            <w:r w:rsidRPr="0CF501EC">
              <w:rPr>
                <w:rStyle w:val="Hyperlink"/>
              </w:rPr>
              <w:t xml:space="preserve">3.1 Three Strategies to Improve the Skills for </w:t>
            </w:r>
            <w:r w:rsidR="00C80E40">
              <w:rPr>
                <w:rStyle w:val="Hyperlink"/>
              </w:rPr>
              <w:t>Care Assistants</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7E817B09" w14:textId="50F31860" w:rsidR="00A035CD" w:rsidRPr="002976D4" w:rsidRDefault="00AA77C8" w:rsidP="00500295">
      <w:pPr>
        <w:pStyle w:val="Heading2"/>
        <w:rPr>
          <w:color w:val="4472C4" w:themeColor="accent1"/>
        </w:rPr>
      </w:pPr>
      <w:bookmarkStart w:id="0" w:name="_Toc695233283"/>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2F840957" w14:textId="0187A837" w:rsidR="00500295" w:rsidRPr="00242974" w:rsidRDefault="00B81790" w:rsidP="00500295">
      <w:pPr>
        <w:spacing w:after="0"/>
        <w:jc w:val="both"/>
        <w:rPr>
          <w:sz w:val="21"/>
          <w:szCs w:val="21"/>
        </w:rPr>
      </w:pPr>
      <w:r w:rsidRPr="00242974">
        <w:rPr>
          <w:sz w:val="21"/>
          <w:szCs w:val="21"/>
        </w:rPr>
        <w:t>(~</w:t>
      </w:r>
      <w:r w:rsidR="00774092" w:rsidRPr="00242974">
        <w:rPr>
          <w:sz w:val="21"/>
          <w:szCs w:val="21"/>
        </w:rPr>
        <w:t>1</w:t>
      </w:r>
      <w:r w:rsidR="00CC3F59">
        <w:rPr>
          <w:sz w:val="21"/>
          <w:szCs w:val="21"/>
        </w:rPr>
        <w:t>0</w:t>
      </w:r>
      <w:r w:rsidR="00774092" w:rsidRPr="00242974">
        <w:rPr>
          <w:sz w:val="21"/>
          <w:szCs w:val="21"/>
        </w:rPr>
        <w:t>0</w:t>
      </w:r>
      <w:r w:rsidRPr="00242974">
        <w:rPr>
          <w:sz w:val="21"/>
          <w:szCs w:val="21"/>
        </w:rPr>
        <w:t xml:space="preserve"> words)</w:t>
      </w:r>
    </w:p>
    <w:p w14:paraId="32BCD985" w14:textId="6167CB03" w:rsidR="006B7B1D" w:rsidRPr="003C2782" w:rsidRDefault="00E04ECE" w:rsidP="0CF501EC">
      <w:pPr>
        <w:numPr>
          <w:ilvl w:val="0"/>
          <w:numId w:val="21"/>
        </w:numPr>
        <w:spacing w:after="0"/>
        <w:jc w:val="both"/>
        <w:rPr>
          <w:sz w:val="22"/>
        </w:rPr>
      </w:pPr>
      <w:bookmarkStart w:id="1" w:name="_Toc1915621813"/>
      <w:r>
        <w:rPr>
          <w:sz w:val="22"/>
        </w:rPr>
        <w:t>The health and social care sector plays a crucial role in supporting physical, mental, and social well-being, providing services from medical treatment to personal care for vulnerable individuals.</w:t>
      </w:r>
      <w:r w:rsidR="006F5992">
        <w:rPr>
          <w:sz w:val="22"/>
        </w:rPr>
        <w:t xml:space="preserve"> Support can be offered in hospitals, care homes or in the community, depending on what the person requires.</w:t>
      </w:r>
      <w:r>
        <w:rPr>
          <w:sz w:val="22"/>
        </w:rPr>
        <w:t xml:space="preserve"> This report aims to describe care assistants, explain the skills needed to become one, </w:t>
      </w:r>
      <w:r w:rsidR="00E127C1">
        <w:rPr>
          <w:sz w:val="22"/>
        </w:rPr>
        <w:t xml:space="preserve">and </w:t>
      </w:r>
      <w:r>
        <w:rPr>
          <w:sz w:val="22"/>
        </w:rPr>
        <w:t xml:space="preserve">outline </w:t>
      </w:r>
      <w:r w:rsidR="00E127C1">
        <w:rPr>
          <w:sz w:val="22"/>
        </w:rPr>
        <w:t xml:space="preserve">three </w:t>
      </w:r>
      <w:r>
        <w:rPr>
          <w:sz w:val="22"/>
        </w:rPr>
        <w:t>strategies for skill improvement.</w:t>
      </w:r>
      <w:r w:rsidR="00735E5E">
        <w:rPr>
          <w:sz w:val="22"/>
        </w:rPr>
        <w:t xml:space="preserve"> </w:t>
      </w:r>
      <w:r>
        <w:rPr>
          <w:sz w:val="22"/>
        </w:rPr>
        <w:t xml:space="preserve">By </w:t>
      </w:r>
      <w:r w:rsidR="00735E5E">
        <w:rPr>
          <w:sz w:val="22"/>
        </w:rPr>
        <w:t xml:space="preserve">highlighting </w:t>
      </w:r>
      <w:r>
        <w:rPr>
          <w:sz w:val="22"/>
        </w:rPr>
        <w:t>the time and effort they dedicate to ensuring vulnerable people receive the care they need and deserve</w:t>
      </w:r>
      <w:r w:rsidR="00735E5E">
        <w:rPr>
          <w:sz w:val="22"/>
        </w:rPr>
        <w:t>,</w:t>
      </w:r>
      <w:r w:rsidR="003C2047">
        <w:rPr>
          <w:sz w:val="22"/>
        </w:rPr>
        <w:t xml:space="preserve"> </w:t>
      </w:r>
      <w:r w:rsidR="00735E5E">
        <w:rPr>
          <w:sz w:val="22"/>
        </w:rPr>
        <w:t>it emphasises the importance that care assistants have to the people</w:t>
      </w:r>
      <w:r>
        <w:rPr>
          <w:sz w:val="22"/>
        </w:rPr>
        <w:t>.</w:t>
      </w:r>
    </w:p>
    <w:p w14:paraId="64F36E68" w14:textId="5FA78306" w:rsidR="3C659699" w:rsidRDefault="3C659699" w:rsidP="0CF501EC">
      <w:pPr>
        <w:pStyle w:val="Heading2"/>
        <w:rPr>
          <w:color w:val="4471C4"/>
        </w:rPr>
      </w:pPr>
      <w:r w:rsidRPr="0CF501EC">
        <w:rPr>
          <w:color w:val="4471C4"/>
        </w:rPr>
        <w:t xml:space="preserve">2 </w:t>
      </w:r>
      <w:r w:rsidR="003C2782">
        <w:rPr>
          <w:color w:val="4471C4"/>
        </w:rPr>
        <w:t xml:space="preserve">Care assistants </w:t>
      </w:r>
      <w:r w:rsidRPr="0CF501EC">
        <w:rPr>
          <w:color w:val="4471C4"/>
        </w:rPr>
        <w:t>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36B6F1AA"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C80E40">
        <w:rPr>
          <w:color w:val="4471C4"/>
        </w:rPr>
        <w:t>Care Assistants</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3E3A5E4B" w14:textId="3A4C3B74" w:rsidR="008B0B22" w:rsidRPr="00D676C3" w:rsidRDefault="008B0B22" w:rsidP="008B0B22">
      <w:pPr>
        <w:spacing w:after="0" w:line="240" w:lineRule="auto"/>
        <w:jc w:val="both"/>
        <w:rPr>
          <w:rFonts w:ascii="Times New Roman" w:hAnsi="Times New Roman"/>
          <w:sz w:val="22"/>
        </w:rPr>
      </w:pPr>
      <w:r w:rsidRPr="0156E134">
        <w:rPr>
          <w:sz w:val="22"/>
        </w:rPr>
        <w:t>(Approx. 200 words</w:t>
      </w:r>
      <w:r w:rsidR="00614572" w:rsidRPr="0156E134">
        <w:rPr>
          <w:sz w:val="22"/>
        </w:rPr>
        <w:t>,</w:t>
      </w:r>
      <w:r w:rsidR="00D8461A" w:rsidRPr="0156E134">
        <w:rPr>
          <w:sz w:val="22"/>
        </w:rPr>
        <w:t xml:space="preserve"> </w:t>
      </w:r>
      <w:r w:rsidR="007138EF" w:rsidRPr="0156E134">
        <w:rPr>
          <w:sz w:val="22"/>
        </w:rPr>
        <w:t>1</w:t>
      </w:r>
      <w:r w:rsidR="001B619C" w:rsidRPr="0156E134">
        <w:rPr>
          <w:sz w:val="22"/>
        </w:rPr>
        <w:t xml:space="preserve"> - 2</w:t>
      </w:r>
      <w:r w:rsidR="005D5457" w:rsidRPr="0156E134">
        <w:rPr>
          <w:sz w:val="22"/>
        </w:rPr>
        <w:t xml:space="preserve"> paragraph</w:t>
      </w:r>
      <w:r w:rsidR="001B619C" w:rsidRPr="0156E134">
        <w:rPr>
          <w:sz w:val="22"/>
        </w:rPr>
        <w:t>s</w:t>
      </w:r>
      <w:r w:rsidRPr="0156E134">
        <w:rPr>
          <w:sz w:val="22"/>
        </w:rPr>
        <w:t>)</w:t>
      </w:r>
    </w:p>
    <w:p w14:paraId="4F1C47B0" w14:textId="1D1F9CB1" w:rsidR="0156E134" w:rsidRDefault="0156E134" w:rsidP="0156E134">
      <w:pPr>
        <w:spacing w:after="0" w:line="240" w:lineRule="auto"/>
        <w:jc w:val="both"/>
        <w:rPr>
          <w:sz w:val="22"/>
        </w:rPr>
      </w:pPr>
    </w:p>
    <w:p w14:paraId="0644CDA6" w14:textId="6C223A66" w:rsidR="006705A6" w:rsidRDefault="00F7608E" w:rsidP="006705A6">
      <w:pPr>
        <w:rPr>
          <w:sz w:val="22"/>
        </w:rPr>
      </w:pPr>
      <w:r w:rsidRPr="00F7608E">
        <w:rPr>
          <w:sz w:val="22"/>
        </w:rPr>
        <w:t xml:space="preserve">Care assistants carry out a wide range of essential duties that support a patient’s daily </w:t>
      </w:r>
      <w:r>
        <w:rPr>
          <w:sz w:val="22"/>
        </w:rPr>
        <w:t>well-being</w:t>
      </w:r>
      <w:r w:rsidRPr="00F7608E">
        <w:rPr>
          <w:sz w:val="22"/>
        </w:rPr>
        <w:t xml:space="preserve"> and overall </w:t>
      </w:r>
      <w:r>
        <w:rPr>
          <w:sz w:val="22"/>
        </w:rPr>
        <w:t>safety. Some</w:t>
      </w:r>
      <w:r w:rsidRPr="00F7608E">
        <w:rPr>
          <w:sz w:val="22"/>
        </w:rPr>
        <w:t xml:space="preserve"> of the key duties of a care assistant </w:t>
      </w:r>
      <w:r w:rsidR="00C80E40">
        <w:rPr>
          <w:sz w:val="22"/>
        </w:rPr>
        <w:t xml:space="preserve">include </w:t>
      </w:r>
      <w:r w:rsidRPr="00F7608E">
        <w:rPr>
          <w:sz w:val="22"/>
        </w:rPr>
        <w:t>helping individuals with washing and dressing, serving meals and assisting them to eat, supporting mobility, making beds, and monitoring vital signs (NHS).</w:t>
      </w:r>
      <w:r>
        <w:rPr>
          <w:sz w:val="22"/>
        </w:rPr>
        <w:t xml:space="preserve">  </w:t>
      </w:r>
      <w:r w:rsidR="00C80E40">
        <w:rPr>
          <w:sz w:val="22"/>
        </w:rPr>
        <w:t xml:space="preserve">For example, a </w:t>
      </w:r>
      <w:r w:rsidR="00735E5E">
        <w:rPr>
          <w:sz w:val="22"/>
        </w:rPr>
        <w:t>c</w:t>
      </w:r>
      <w:r w:rsidR="00C80E40">
        <w:rPr>
          <w:sz w:val="22"/>
        </w:rPr>
        <w:t>are assistant may help a patient wash to ensure they are clean so they don’t pick up an illness</w:t>
      </w:r>
      <w:r w:rsidR="006705A6">
        <w:rPr>
          <w:sz w:val="22"/>
        </w:rPr>
        <w:t>.</w:t>
      </w:r>
      <w:r w:rsidR="006705A6" w:rsidRPr="006705A6">
        <w:t xml:space="preserve"> </w:t>
      </w:r>
      <w:r w:rsidR="006705A6" w:rsidRPr="006705A6">
        <w:rPr>
          <w:sz w:val="22"/>
        </w:rPr>
        <w:t>By carrying out these tasks consistently and compassionately, care assistants contribute directly to a patient’s physical well</w:t>
      </w:r>
      <w:r w:rsidR="006705A6" w:rsidRPr="006705A6">
        <w:rPr>
          <w:sz w:val="22"/>
        </w:rPr>
        <w:noBreakHyphen/>
        <w:t>being and emotional security.</w:t>
      </w:r>
    </w:p>
    <w:p w14:paraId="53FF59E7" w14:textId="14DCD314" w:rsidR="00907F68" w:rsidRDefault="00907F68" w:rsidP="006705A6">
      <w:pPr>
        <w:rPr>
          <w:sz w:val="22"/>
        </w:rPr>
      </w:pPr>
      <w:r w:rsidRPr="00907F68">
        <w:rPr>
          <w:sz w:val="22"/>
        </w:rPr>
        <w:t>Care assistants require essential skills such as communication, empathy, teamwork, and attention to detail to provide safe and effective person</w:t>
      </w:r>
      <w:r w:rsidRPr="00907F68">
        <w:rPr>
          <w:sz w:val="22"/>
        </w:rPr>
        <w:noBreakHyphen/>
        <w:t>centred care. According to the NHS, care assistants must be caring, patient, organised, and able to follow instructions accurately to meet individual needs.</w:t>
      </w:r>
      <w:r>
        <w:rPr>
          <w:sz w:val="22"/>
        </w:rPr>
        <w:t xml:space="preserve"> For example, a </w:t>
      </w:r>
      <w:r w:rsidR="00735E5E">
        <w:rPr>
          <w:sz w:val="22"/>
        </w:rPr>
        <w:t>c</w:t>
      </w:r>
      <w:r>
        <w:rPr>
          <w:sz w:val="22"/>
        </w:rPr>
        <w:t xml:space="preserve">are assistant must be kind and </w:t>
      </w:r>
      <w:r w:rsidR="006705A6">
        <w:rPr>
          <w:sz w:val="22"/>
        </w:rPr>
        <w:t>supportive so patients feel safer and more respected. Care assistant skills can help patients feel more motivated to engage with their own care, which can lead to better health outcomes and a higher quality of life.</w:t>
      </w:r>
    </w:p>
    <w:p w14:paraId="1CB8B0F1" w14:textId="34C40497" w:rsidR="0156E134" w:rsidRDefault="0156E134" w:rsidP="0156E134">
      <w:pPr>
        <w:spacing w:after="0" w:line="240" w:lineRule="auto"/>
        <w:jc w:val="both"/>
        <w:rPr>
          <w:sz w:val="22"/>
        </w:rPr>
      </w:pPr>
    </w:p>
    <w:p w14:paraId="4010C35E" w14:textId="457DB3AA" w:rsidR="00EC7EBE" w:rsidRPr="002976D4" w:rsidRDefault="04019B15" w:rsidP="0CF501EC">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C80E40">
        <w:rPr>
          <w:color w:val="4471C4"/>
        </w:rPr>
        <w:t>Care Assistants</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757EAF84" w14:textId="2D12171D" w:rsidR="009C7E52" w:rsidRPr="00D676C3" w:rsidRDefault="009C7E52" w:rsidP="009C7E52">
      <w:pPr>
        <w:spacing w:after="0" w:line="240" w:lineRule="auto"/>
        <w:jc w:val="both"/>
        <w:rPr>
          <w:rFonts w:ascii="Times New Roman" w:hAnsi="Times New Roman"/>
          <w:sz w:val="22"/>
        </w:rPr>
      </w:pPr>
      <w:r w:rsidRPr="0156E134">
        <w:rPr>
          <w:sz w:val="22"/>
        </w:rPr>
        <w:t xml:space="preserve">(Approx. </w:t>
      </w:r>
      <w:r w:rsidR="00CC3F59" w:rsidRPr="0156E134">
        <w:rPr>
          <w:sz w:val="22"/>
        </w:rPr>
        <w:t>400</w:t>
      </w:r>
      <w:r w:rsidRPr="0156E134">
        <w:rPr>
          <w:sz w:val="22"/>
        </w:rPr>
        <w:t xml:space="preserve"> words, approx. </w:t>
      </w:r>
      <w:r w:rsidR="00DD5135" w:rsidRPr="0156E134">
        <w:rPr>
          <w:sz w:val="22"/>
        </w:rPr>
        <w:t>3</w:t>
      </w:r>
      <w:r w:rsidR="00242974" w:rsidRPr="0156E134">
        <w:rPr>
          <w:sz w:val="22"/>
        </w:rPr>
        <w:t xml:space="preserve">- </w:t>
      </w:r>
      <w:r w:rsidR="001B619C" w:rsidRPr="0156E134">
        <w:rPr>
          <w:sz w:val="22"/>
        </w:rPr>
        <w:t>4</w:t>
      </w:r>
      <w:r w:rsidRPr="0156E134">
        <w:rPr>
          <w:sz w:val="22"/>
        </w:rPr>
        <w:t xml:space="preserve"> paragraphs)</w:t>
      </w:r>
    </w:p>
    <w:p w14:paraId="75146A19" w14:textId="53F60744" w:rsidR="0156E134" w:rsidRDefault="0156E134" w:rsidP="0156E134">
      <w:pPr>
        <w:spacing w:after="0" w:line="240" w:lineRule="auto"/>
        <w:jc w:val="both"/>
        <w:rPr>
          <w:sz w:val="22"/>
        </w:rPr>
      </w:pPr>
    </w:p>
    <w:p w14:paraId="2819F86B" w14:textId="108B5011" w:rsidR="002142AA" w:rsidRDefault="007254AF" w:rsidP="00C85A7C">
      <w:pPr>
        <w:spacing w:after="0" w:line="240" w:lineRule="auto"/>
        <w:jc w:val="both"/>
        <w:rPr>
          <w:sz w:val="21"/>
          <w:szCs w:val="21"/>
        </w:rPr>
      </w:pPr>
      <w:r>
        <w:rPr>
          <w:sz w:val="21"/>
          <w:szCs w:val="21"/>
        </w:rPr>
        <w:t xml:space="preserve">Effective communication is one of the most important skills a care assistant needs to provide safe and person-centred care. The NHS states that healthcare assistants must be able to communicate clearly with service users, families, and colleagues to ensure needs are understood and met. An example of this skill in a care assistant environment is clearly explaining what a patient needs to do for a specific test. </w:t>
      </w:r>
      <w:r w:rsidR="00AF6CAD" w:rsidRPr="00AF6CAD">
        <w:rPr>
          <w:sz w:val="21"/>
          <w:szCs w:val="21"/>
        </w:rPr>
        <w:t xml:space="preserve">Effective communication is vital, as </w:t>
      </w:r>
      <w:r w:rsidR="006F5992">
        <w:rPr>
          <w:sz w:val="21"/>
          <w:szCs w:val="21"/>
        </w:rPr>
        <w:t>communication failures</w:t>
      </w:r>
      <w:r w:rsidR="00AF6CAD" w:rsidRPr="00AF6CAD">
        <w:rPr>
          <w:sz w:val="21"/>
          <w:szCs w:val="21"/>
        </w:rPr>
        <w:t xml:space="preserve"> can lead to medication errors, unmet care needs, and increased safety risks for the individual.</w:t>
      </w:r>
    </w:p>
    <w:p w14:paraId="58CB750C" w14:textId="77777777" w:rsidR="002142AA" w:rsidRDefault="002142AA" w:rsidP="00C85A7C">
      <w:pPr>
        <w:spacing w:after="0" w:line="240" w:lineRule="auto"/>
        <w:jc w:val="both"/>
        <w:rPr>
          <w:sz w:val="21"/>
          <w:szCs w:val="21"/>
        </w:rPr>
      </w:pPr>
    </w:p>
    <w:p w14:paraId="54D9F94F" w14:textId="4DE37FC4" w:rsidR="002142AA" w:rsidRDefault="002142AA" w:rsidP="00C85A7C">
      <w:pPr>
        <w:spacing w:after="0" w:line="240" w:lineRule="auto"/>
        <w:jc w:val="both"/>
        <w:rPr>
          <w:sz w:val="21"/>
          <w:szCs w:val="21"/>
        </w:rPr>
      </w:pPr>
      <w:r>
        <w:rPr>
          <w:sz w:val="21"/>
          <w:szCs w:val="21"/>
        </w:rPr>
        <w:lastRenderedPageBreak/>
        <w:t xml:space="preserve">Organisational skills are vital for care assistants because they allow them to manage their responsibilities safely, efficiently, and in line with professional standards. Skills for Care emphasises that care workers must be able to work in a structured way and handle information accurately, both of which depend on strong organisation. </w:t>
      </w:r>
      <w:r w:rsidRPr="002142AA">
        <w:rPr>
          <w:sz w:val="21"/>
          <w:szCs w:val="21"/>
        </w:rPr>
        <w:t>For example, a care assistant supporting several individuals in one shift must organise their time so that personal care, meal preparation, medication support and documentation are completed correctly and without delay.</w:t>
      </w:r>
      <w:r>
        <w:rPr>
          <w:sz w:val="21"/>
          <w:szCs w:val="21"/>
        </w:rPr>
        <w:t xml:space="preserve"> Good organisational skills guarantee that each person receives consistent, person-centred support, while also ensuring their safety.</w:t>
      </w:r>
    </w:p>
    <w:p w14:paraId="4C5777A4" w14:textId="77777777" w:rsidR="00E77C6A" w:rsidRDefault="00E77C6A" w:rsidP="00C85A7C">
      <w:pPr>
        <w:spacing w:after="0" w:line="240" w:lineRule="auto"/>
        <w:jc w:val="both"/>
        <w:rPr>
          <w:sz w:val="21"/>
          <w:szCs w:val="21"/>
        </w:rPr>
      </w:pPr>
    </w:p>
    <w:p w14:paraId="79824803" w14:textId="5A590CF8" w:rsidR="00E77C6A" w:rsidRPr="00E77C6A" w:rsidRDefault="00E77C6A" w:rsidP="00E77C6A">
      <w:pPr>
        <w:spacing w:after="0" w:line="240" w:lineRule="auto"/>
        <w:jc w:val="both"/>
        <w:rPr>
          <w:sz w:val="21"/>
          <w:szCs w:val="21"/>
        </w:rPr>
      </w:pPr>
      <w:r w:rsidRPr="00E77C6A">
        <w:rPr>
          <w:sz w:val="21"/>
          <w:szCs w:val="21"/>
        </w:rPr>
        <w:t xml:space="preserve">Observational skills are </w:t>
      </w:r>
      <w:r w:rsidR="0019136C">
        <w:rPr>
          <w:sz w:val="21"/>
          <w:szCs w:val="21"/>
        </w:rPr>
        <w:t>essential for care assistants because they enable staff to identify changes in a person’s health, behaviour, or well-being</w:t>
      </w:r>
      <w:r w:rsidRPr="00E77C6A">
        <w:rPr>
          <w:sz w:val="21"/>
          <w:szCs w:val="21"/>
        </w:rPr>
        <w:t xml:space="preserve"> before issues escalate. Effective observation ensures that care workers can recognise subtle signs</w:t>
      </w:r>
      <w:r w:rsidR="00B37524">
        <w:rPr>
          <w:sz w:val="21"/>
          <w:szCs w:val="21"/>
        </w:rPr>
        <w:t xml:space="preserve"> - </w:t>
      </w:r>
      <w:r w:rsidRPr="00E77C6A">
        <w:rPr>
          <w:sz w:val="21"/>
          <w:szCs w:val="21"/>
        </w:rPr>
        <w:t>such as reduced appetite, confusion, or mobility changes</w:t>
      </w:r>
      <w:r w:rsidR="00B37524">
        <w:rPr>
          <w:sz w:val="21"/>
          <w:szCs w:val="21"/>
        </w:rPr>
        <w:t xml:space="preserve"> -  </w:t>
      </w:r>
      <w:r w:rsidRPr="00E77C6A">
        <w:rPr>
          <w:sz w:val="21"/>
          <w:szCs w:val="21"/>
        </w:rPr>
        <w:t xml:space="preserve">and respond appropriately to maintain safety and dignity. According to Redfern et al. (2009), strong observational ability is a core component of safe care practice, as early detection of deterioration significantly improves outcomes. For example, a care assistant who notices a resident becoming unusually withdrawn can report this promptly, allowing early intervention for potential infection, dehydration, or emotional distress. This demonstrates how observation directly influences the quality and safety of care delivered. Therefore, </w:t>
      </w:r>
      <w:r w:rsidR="006644AE">
        <w:rPr>
          <w:sz w:val="21"/>
          <w:szCs w:val="21"/>
        </w:rPr>
        <w:t>observations</w:t>
      </w:r>
      <w:r w:rsidRPr="00E77C6A">
        <w:rPr>
          <w:sz w:val="21"/>
          <w:szCs w:val="21"/>
        </w:rPr>
        <w:t xml:space="preserve"> are fundamental to ensuring that vulnerable individuals receive timely, responsive, and person</w:t>
      </w:r>
      <w:r w:rsidRPr="00E77C6A">
        <w:rPr>
          <w:sz w:val="21"/>
          <w:szCs w:val="21"/>
        </w:rPr>
        <w:noBreakHyphen/>
        <w:t>centred support.</w:t>
      </w:r>
    </w:p>
    <w:p w14:paraId="50E11443" w14:textId="77777777" w:rsidR="00E77C6A" w:rsidRDefault="00E77C6A" w:rsidP="00C85A7C">
      <w:pPr>
        <w:spacing w:after="0" w:line="240" w:lineRule="auto"/>
        <w:jc w:val="both"/>
        <w:rPr>
          <w:sz w:val="21"/>
          <w:szCs w:val="21"/>
        </w:rPr>
      </w:pPr>
    </w:p>
    <w:p w14:paraId="193EE6BA" w14:textId="1DA1FAF8" w:rsidR="00B37524" w:rsidRDefault="00B37524" w:rsidP="00C85A7C">
      <w:pPr>
        <w:spacing w:after="0" w:line="240" w:lineRule="auto"/>
        <w:jc w:val="both"/>
        <w:rPr>
          <w:sz w:val="21"/>
          <w:szCs w:val="21"/>
        </w:rPr>
      </w:pPr>
      <w:r>
        <w:rPr>
          <w:sz w:val="21"/>
          <w:szCs w:val="21"/>
        </w:rPr>
        <w:t xml:space="preserve">Care assistants who lack communication, organisational and observational skills can place patients at significant risk. Evidence from Care &amp; Nursing Essentials said that </w:t>
      </w:r>
      <w:r w:rsidRPr="00B37524">
        <w:rPr>
          <w:sz w:val="21"/>
          <w:szCs w:val="21"/>
        </w:rPr>
        <w:t>28% of staff reported delays in life‑saving care due to inadequate training, while 36% said poor skills had put patient lives at risk.</w:t>
      </w:r>
      <w:r>
        <w:rPr>
          <w:sz w:val="21"/>
          <w:szCs w:val="21"/>
        </w:rPr>
        <w:t xml:space="preserve"> </w:t>
      </w:r>
      <w:r w:rsidR="00710F0C" w:rsidRPr="00710F0C">
        <w:rPr>
          <w:sz w:val="21"/>
          <w:szCs w:val="21"/>
        </w:rPr>
        <w:t>For example, if a care assistant has poor observation skills, they may fail to notice early warning signs of deterioration, leading to dangerous delays in treatment.</w:t>
      </w:r>
      <w:r w:rsidR="00710F0C">
        <w:rPr>
          <w:sz w:val="21"/>
          <w:szCs w:val="21"/>
        </w:rPr>
        <w:t xml:space="preserve"> These skills are critically important to ensure the safety of patients, meaning that </w:t>
      </w:r>
      <w:r w:rsidR="00735E5E">
        <w:rPr>
          <w:sz w:val="21"/>
          <w:szCs w:val="21"/>
        </w:rPr>
        <w:t>c</w:t>
      </w:r>
      <w:r w:rsidR="00710F0C">
        <w:rPr>
          <w:sz w:val="21"/>
          <w:szCs w:val="21"/>
        </w:rPr>
        <w:t>are assistants must develop them to the best of their ability to make sure the quality and safety of the care provided remains high.</w:t>
      </w:r>
    </w:p>
    <w:p w14:paraId="1A6A9889" w14:textId="77777777" w:rsidR="002142AA" w:rsidRPr="00242974" w:rsidRDefault="002142AA" w:rsidP="00C85A7C">
      <w:pPr>
        <w:spacing w:after="0" w:line="240" w:lineRule="auto"/>
        <w:jc w:val="both"/>
        <w:rPr>
          <w:sz w:val="21"/>
          <w:szCs w:val="21"/>
        </w:rPr>
      </w:pPr>
    </w:p>
    <w:p w14:paraId="2CAEA1EC" w14:textId="14179BCA" w:rsidR="002370CE" w:rsidRPr="002976D4" w:rsidRDefault="1F09BC6E" w:rsidP="0CF501EC">
      <w:pPr>
        <w:pStyle w:val="Heading2"/>
        <w:rPr>
          <w:color w:val="4472C4" w:themeColor="accent1"/>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C80E40">
        <w:rPr>
          <w:color w:val="4471C4"/>
        </w:rPr>
        <w:t>Care Assistants</w:t>
      </w:r>
      <w:bookmarkEnd w:id="4"/>
    </w:p>
    <w:p w14:paraId="01C49510" w14:textId="1A052C04" w:rsidR="002370CE" w:rsidRPr="002976D4" w:rsidRDefault="0C5D0C5C" w:rsidP="0156E134">
      <w:pPr>
        <w:pStyle w:val="Heading2"/>
        <w:rPr>
          <w:color w:val="4472C4" w:themeColor="accent1"/>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C80E40">
        <w:rPr>
          <w:color w:val="4471C4"/>
        </w:rPr>
        <w:t>of</w:t>
      </w:r>
      <w:r w:rsidR="00070818" w:rsidRPr="0CF501EC">
        <w:rPr>
          <w:color w:val="4471C4"/>
        </w:rPr>
        <w:t xml:space="preserve"> </w:t>
      </w:r>
      <w:r w:rsidR="00C80E40">
        <w:rPr>
          <w:color w:val="4471C4"/>
        </w:rPr>
        <w:t>Care Assistants</w:t>
      </w:r>
      <w:bookmarkEnd w:id="5"/>
    </w:p>
    <w:p w14:paraId="533323D8" w14:textId="62D625FD" w:rsidR="00500295" w:rsidRPr="00D676C3" w:rsidRDefault="0008238F" w:rsidP="00500295">
      <w:pPr>
        <w:spacing w:after="0"/>
        <w:rPr>
          <w:sz w:val="22"/>
        </w:rPr>
      </w:pPr>
      <w:r w:rsidRPr="0156E134">
        <w:rPr>
          <w:sz w:val="22"/>
        </w:rPr>
        <w:t>(Approx</w:t>
      </w:r>
      <w:r w:rsidR="003458DB" w:rsidRPr="0156E134">
        <w:rPr>
          <w:sz w:val="22"/>
        </w:rPr>
        <w:t>.</w:t>
      </w:r>
      <w:r w:rsidRPr="0156E134">
        <w:rPr>
          <w:sz w:val="22"/>
        </w:rPr>
        <w:t xml:space="preserve"> </w:t>
      </w:r>
      <w:r w:rsidR="00CC3F59" w:rsidRPr="0156E134">
        <w:rPr>
          <w:sz w:val="22"/>
        </w:rPr>
        <w:t>400</w:t>
      </w:r>
      <w:r w:rsidRPr="0156E134">
        <w:rPr>
          <w:sz w:val="22"/>
        </w:rPr>
        <w:t xml:space="preserve"> words</w:t>
      </w:r>
      <w:r w:rsidR="00A63F7F" w:rsidRPr="0156E134">
        <w:rPr>
          <w:sz w:val="22"/>
        </w:rPr>
        <w:t>, approx.</w:t>
      </w:r>
      <w:r w:rsidR="003458DB" w:rsidRPr="0156E134">
        <w:rPr>
          <w:sz w:val="22"/>
        </w:rPr>
        <w:t xml:space="preserve"> </w:t>
      </w:r>
      <w:r w:rsidR="00DD5135" w:rsidRPr="0156E134">
        <w:rPr>
          <w:sz w:val="22"/>
        </w:rPr>
        <w:t>3</w:t>
      </w:r>
      <w:r w:rsidR="00242974" w:rsidRPr="0156E134">
        <w:rPr>
          <w:sz w:val="22"/>
        </w:rPr>
        <w:t xml:space="preserve"> - </w:t>
      </w:r>
      <w:r w:rsidR="001B619C" w:rsidRPr="0156E134">
        <w:rPr>
          <w:sz w:val="22"/>
        </w:rPr>
        <w:t>4</w:t>
      </w:r>
      <w:r w:rsidR="003458DB" w:rsidRPr="0156E134">
        <w:rPr>
          <w:sz w:val="22"/>
        </w:rPr>
        <w:t xml:space="preserve"> paragraphs)</w:t>
      </w:r>
    </w:p>
    <w:p w14:paraId="790ADE75" w14:textId="0E58BA01" w:rsidR="0156E134" w:rsidRDefault="0156E134" w:rsidP="0156E134">
      <w:pPr>
        <w:spacing w:after="0"/>
        <w:rPr>
          <w:sz w:val="21"/>
          <w:szCs w:val="21"/>
        </w:rPr>
      </w:pPr>
    </w:p>
    <w:p w14:paraId="6F92B94C" w14:textId="271C080D" w:rsidR="005B6DE4" w:rsidRDefault="00C918AA" w:rsidP="00710F0C">
      <w:pPr>
        <w:spacing w:after="0"/>
        <w:rPr>
          <w:rFonts w:eastAsia="Segoe UI" w:cs="Segoe UI"/>
          <w:sz w:val="22"/>
        </w:rPr>
      </w:pPr>
      <w:r w:rsidRPr="00C918AA">
        <w:rPr>
          <w:rFonts w:eastAsia="Segoe UI" w:cs="Segoe UI"/>
          <w:sz w:val="22"/>
        </w:rPr>
        <w:t xml:space="preserve">One effective way for care assistants to improve their </w:t>
      </w:r>
      <w:r>
        <w:rPr>
          <w:rFonts w:eastAsia="Segoe UI" w:cs="Segoe UI"/>
          <w:sz w:val="22"/>
        </w:rPr>
        <w:t>organisational</w:t>
      </w:r>
      <w:r w:rsidRPr="00C918AA">
        <w:rPr>
          <w:rFonts w:eastAsia="Segoe UI" w:cs="Segoe UI"/>
          <w:sz w:val="22"/>
        </w:rPr>
        <w:t xml:space="preserve"> skills is by following the safeguarding guide’s emphasis on high‑quality, consistent </w:t>
      </w:r>
      <w:r w:rsidR="004B61F4">
        <w:rPr>
          <w:rFonts w:eastAsia="Segoe UI" w:cs="Segoe UI"/>
          <w:sz w:val="22"/>
        </w:rPr>
        <w:t>record-keeping</w:t>
      </w:r>
      <w:r w:rsidRPr="00C918AA">
        <w:rPr>
          <w:rFonts w:eastAsia="Segoe UI" w:cs="Segoe UI"/>
          <w:sz w:val="22"/>
        </w:rPr>
        <w:t>.</w:t>
      </w:r>
      <w:r>
        <w:rPr>
          <w:rFonts w:eastAsia="Segoe UI" w:cs="Segoe UI"/>
          <w:sz w:val="22"/>
        </w:rPr>
        <w:t xml:space="preserve"> According to Skills for Care, when care assistants document information, they avoid confusion, reduce mistakes</w:t>
      </w:r>
      <w:r w:rsidR="00952909">
        <w:rPr>
          <w:rFonts w:eastAsia="Segoe UI" w:cs="Segoe UI"/>
          <w:sz w:val="22"/>
        </w:rPr>
        <w:t>,</w:t>
      </w:r>
      <w:r>
        <w:rPr>
          <w:rFonts w:eastAsia="Segoe UI" w:cs="Segoe UI"/>
          <w:sz w:val="22"/>
        </w:rPr>
        <w:t xml:space="preserve"> ensure </w:t>
      </w:r>
      <w:r w:rsidR="00952909">
        <w:rPr>
          <w:rFonts w:eastAsia="Segoe UI" w:cs="Segoe UI"/>
          <w:sz w:val="22"/>
        </w:rPr>
        <w:t>important details are not lost, and create a record they can refer to at any time</w:t>
      </w:r>
      <w:r>
        <w:rPr>
          <w:rFonts w:eastAsia="Segoe UI" w:cs="Segoe UI"/>
          <w:sz w:val="22"/>
        </w:rPr>
        <w:t xml:space="preserve">. For example, a care assistant who records information promptly and </w:t>
      </w:r>
      <w:r w:rsidR="00952909">
        <w:rPr>
          <w:rFonts w:eastAsia="Segoe UI" w:cs="Segoe UI"/>
          <w:sz w:val="22"/>
        </w:rPr>
        <w:t>in a structured format</w:t>
      </w:r>
      <w:r>
        <w:rPr>
          <w:rFonts w:eastAsia="Segoe UI" w:cs="Segoe UI"/>
          <w:sz w:val="22"/>
        </w:rPr>
        <w:t xml:space="preserve"> creates a reliable timeline that supports daily care. Therefore, by adopting the guide’s standards for high-quality record keeping, care assistants become more organised and better equipped to deliver safe, consistent care.</w:t>
      </w:r>
    </w:p>
    <w:p w14:paraId="4CDE3394" w14:textId="77777777" w:rsidR="00C918AA" w:rsidRDefault="00C918AA" w:rsidP="00710F0C">
      <w:pPr>
        <w:spacing w:after="0"/>
        <w:rPr>
          <w:rFonts w:eastAsia="Segoe UI" w:cs="Segoe UI"/>
          <w:sz w:val="22"/>
        </w:rPr>
      </w:pPr>
    </w:p>
    <w:p w14:paraId="1F6EA62D" w14:textId="5E49276C" w:rsidR="00C918AA" w:rsidRDefault="00C918AA" w:rsidP="00710F0C">
      <w:pPr>
        <w:spacing w:after="0"/>
        <w:rPr>
          <w:rFonts w:eastAsia="Segoe UI" w:cs="Segoe UI"/>
          <w:sz w:val="22"/>
        </w:rPr>
      </w:pPr>
      <w:r>
        <w:rPr>
          <w:rFonts w:eastAsia="Segoe UI" w:cs="Segoe UI"/>
          <w:sz w:val="22"/>
        </w:rPr>
        <w:t xml:space="preserve">Observation skills can be improved by using </w:t>
      </w:r>
      <w:r w:rsidR="00952909">
        <w:rPr>
          <w:rFonts w:eastAsia="Segoe UI" w:cs="Segoe UI"/>
          <w:sz w:val="22"/>
        </w:rPr>
        <w:t>Skills for Care’s recommended approach of actively monitoring for signs of abuse, neglect, or changes in a person’s well-being</w:t>
      </w:r>
      <w:r>
        <w:rPr>
          <w:rFonts w:eastAsia="Segoe UI" w:cs="Segoe UI"/>
          <w:sz w:val="22"/>
        </w:rPr>
        <w:t xml:space="preserve">. The guide explains that care assistants play a crucial role in the early identification of harm because they take care of patients daily. This strategy works by training staff to look for specific indicators – such as behavioural changes, withdrawal or physical injuries. </w:t>
      </w:r>
      <w:r w:rsidR="004B61F4">
        <w:rPr>
          <w:rFonts w:eastAsia="Segoe UI" w:cs="Segoe UI"/>
          <w:sz w:val="22"/>
        </w:rPr>
        <w:t xml:space="preserve">For </w:t>
      </w:r>
      <w:r w:rsidR="004B61F4">
        <w:rPr>
          <w:rFonts w:eastAsia="Segoe UI" w:cs="Segoe UI"/>
          <w:sz w:val="22"/>
        </w:rPr>
        <w:lastRenderedPageBreak/>
        <w:t>example, a care assistant who notices small but repeated changes of withdrawal in a patient can notice that it is a sign of abuse or neglect. Therefore, the guide’s approach to recognising signs of harm helps care assistants develop better observation skills that can notice early signs of deterioration.</w:t>
      </w:r>
    </w:p>
    <w:p w14:paraId="312A4210" w14:textId="77777777" w:rsidR="004B61F4" w:rsidRDefault="004B61F4" w:rsidP="00710F0C">
      <w:pPr>
        <w:spacing w:after="0"/>
        <w:rPr>
          <w:rFonts w:eastAsia="Segoe UI" w:cs="Segoe UI"/>
          <w:sz w:val="22"/>
        </w:rPr>
      </w:pPr>
    </w:p>
    <w:p w14:paraId="1C5CF757" w14:textId="41B6B620" w:rsidR="00491212" w:rsidRDefault="00994652" w:rsidP="00491212">
      <w:pPr>
        <w:spacing w:after="0"/>
        <w:rPr>
          <w:rFonts w:eastAsia="Segoe UI" w:cs="Segoe UI"/>
          <w:sz w:val="22"/>
        </w:rPr>
      </w:pPr>
      <w:r>
        <w:rPr>
          <w:rFonts w:eastAsia="Segoe UI" w:cs="Segoe UI"/>
          <w:sz w:val="22"/>
        </w:rPr>
        <w:t xml:space="preserve">Effective communication is essential for care assistants, and the </w:t>
      </w:r>
      <w:r w:rsidRPr="00994652">
        <w:rPr>
          <w:rFonts w:eastAsia="Segoe UI" w:cs="Segoe UI"/>
          <w:sz w:val="22"/>
        </w:rPr>
        <w:t>Enhanced Care Assistant Training</w:t>
      </w:r>
      <w:r>
        <w:rPr>
          <w:rFonts w:eastAsia="Segoe UI" w:cs="Segoe UI"/>
          <w:sz w:val="22"/>
        </w:rPr>
        <w:t xml:space="preserve"> (ECAT</w:t>
      </w:r>
      <w:r w:rsidR="00491212">
        <w:rPr>
          <w:rFonts w:eastAsia="Segoe UI" w:cs="Segoe UI"/>
          <w:sz w:val="22"/>
        </w:rPr>
        <w:t>, 20</w:t>
      </w:r>
      <w:r w:rsidR="00524C63">
        <w:rPr>
          <w:rFonts w:eastAsia="Segoe UI" w:cs="Segoe UI"/>
          <w:sz w:val="22"/>
        </w:rPr>
        <w:t>16</w:t>
      </w:r>
      <w:r>
        <w:rPr>
          <w:rFonts w:eastAsia="Segoe UI" w:cs="Segoe UI"/>
          <w:sz w:val="22"/>
        </w:rPr>
        <w:t xml:space="preserve">) programme highlights how to improve communication skills. </w:t>
      </w:r>
      <w:r w:rsidR="0055097E" w:rsidRPr="0055097E">
        <w:rPr>
          <w:rFonts w:eastAsia="Segoe UI" w:cs="Segoe UI"/>
          <w:sz w:val="22"/>
        </w:rPr>
        <w:t xml:space="preserve">The first module, </w:t>
      </w:r>
      <w:r w:rsidR="0055097E" w:rsidRPr="0055097E">
        <w:rPr>
          <w:rFonts w:eastAsia="Segoe UI" w:cs="Segoe UI"/>
          <w:i/>
          <w:iCs/>
          <w:sz w:val="22"/>
        </w:rPr>
        <w:t>“Talking the Talk: Ways to Smooth Out Problems Without Getting Into More Trouble,”</w:t>
      </w:r>
      <w:r w:rsidR="0055097E">
        <w:rPr>
          <w:rFonts w:eastAsia="Segoe UI" w:cs="Segoe UI"/>
          <w:sz w:val="22"/>
        </w:rPr>
        <w:t xml:space="preserve"> works by giving care assistants a formal process for passing on concerns, using factual language to reduce misunderstandings, and going directly to a supervisor, so there is a clear pathway of communication. Care assistants also create a Personal Action Plan, which requires them to set communication goals, practise new strategies and report progress to their supervisor. </w:t>
      </w:r>
      <w:r w:rsidR="00491212">
        <w:rPr>
          <w:rFonts w:eastAsia="Segoe UI" w:cs="Segoe UI"/>
          <w:sz w:val="22"/>
        </w:rPr>
        <w:t>For example, a staff member who communicated their concerns through the correct channels and used factual information can make sure that a patient receives timely and appropriate support. Overall, communication skills are very important to develop as care assistants must address concerns to ensure that a patient’s safety.</w:t>
      </w:r>
    </w:p>
    <w:p w14:paraId="42A3D7D1" w14:textId="358972EA" w:rsidR="00994652" w:rsidRPr="005B6DE4" w:rsidRDefault="00994652" w:rsidP="00B52807">
      <w:pPr>
        <w:spacing w:after="0"/>
        <w:rPr>
          <w:rFonts w:eastAsia="Segoe UI" w:cs="Segoe UI"/>
          <w:sz w:val="22"/>
        </w:rPr>
      </w:pPr>
    </w:p>
    <w:p w14:paraId="3B3211F7" w14:textId="77777777" w:rsidR="00710F0C" w:rsidRPr="00710F0C" w:rsidRDefault="00710F0C" w:rsidP="00710F0C">
      <w:pPr>
        <w:spacing w:after="0"/>
        <w:rPr>
          <w:rFonts w:eastAsia="Segoe UI" w:cs="Segoe UI"/>
          <w:b/>
          <w:bCs/>
          <w:sz w:val="22"/>
        </w:rPr>
      </w:pPr>
    </w:p>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6" w:name="_Toc1799977123"/>
      <w:r w:rsidRPr="0CF501EC">
        <w:rPr>
          <w:color w:val="4471C4"/>
        </w:rPr>
        <w:t>4</w:t>
      </w:r>
      <w:r w:rsidR="00A946CB" w:rsidRPr="0CF501EC">
        <w:rPr>
          <w:color w:val="4471C4"/>
        </w:rPr>
        <w:t xml:space="preserve"> Conclusion</w:t>
      </w:r>
      <w:bookmarkEnd w:id="6"/>
    </w:p>
    <w:p w14:paraId="288A0877" w14:textId="5FB391A8" w:rsidR="00F1720B" w:rsidRPr="00242974" w:rsidRDefault="00F1720B" w:rsidP="00F1720B">
      <w:pPr>
        <w:spacing w:after="0" w:line="240" w:lineRule="auto"/>
        <w:rPr>
          <w:sz w:val="21"/>
          <w:szCs w:val="21"/>
        </w:rPr>
      </w:pPr>
      <w:r w:rsidRPr="00242974">
        <w:rPr>
          <w:sz w:val="21"/>
          <w:szCs w:val="21"/>
        </w:rPr>
        <w:t>(~1</w:t>
      </w:r>
      <w:r w:rsidR="00CC3F59">
        <w:rPr>
          <w:sz w:val="21"/>
          <w:szCs w:val="21"/>
        </w:rPr>
        <w:t>00</w:t>
      </w:r>
      <w:r w:rsidRPr="00242974">
        <w:rPr>
          <w:sz w:val="21"/>
          <w:szCs w:val="21"/>
        </w:rPr>
        <w:t xml:space="preserve"> words)</w:t>
      </w:r>
    </w:p>
    <w:p w14:paraId="428566C5" w14:textId="77777777" w:rsidR="00F02794" w:rsidRDefault="00F02794">
      <w:pPr>
        <w:rPr>
          <w:b/>
          <w:bCs/>
          <w:i/>
          <w:iCs/>
          <w:sz w:val="22"/>
        </w:rPr>
      </w:pPr>
    </w:p>
    <w:p w14:paraId="3F34EF19" w14:textId="398526AE" w:rsidR="00D676C3" w:rsidRPr="00F02794" w:rsidRDefault="00294444">
      <w:pPr>
        <w:rPr>
          <w:sz w:val="21"/>
          <w:szCs w:val="21"/>
        </w:rPr>
      </w:pPr>
      <w:r>
        <w:rPr>
          <w:sz w:val="21"/>
          <w:szCs w:val="21"/>
        </w:rPr>
        <w:t>The health and social care sector relies heavily on care assistants, whose communication, organisational and observational skills are essential to delivering high-quality, safe and person-centred care. These services support individuals who are struggling due to illness, age, disability or other personal challenges. This report has described the role of care assistants, outlined the key skills they require and explained three strategies to strengthen these abilities. By improving record-keeping, monitoring individuals closely, and communicating concerns through clear reporting and supervision, care assistants can enhance the safety and well-being of those they support. This can also strengthen patient trust and reduce anxiety.</w:t>
      </w:r>
      <w:r>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7" w:name="_Toc1911583216"/>
      <w:r w:rsidRPr="0CF501EC">
        <w:rPr>
          <w:color w:val="4471C4"/>
        </w:rPr>
        <w:t>5 Reference List</w:t>
      </w:r>
      <w:bookmarkEnd w:id="7"/>
    </w:p>
    <w:p w14:paraId="65F2F738" w14:textId="77777777" w:rsidR="00203B62" w:rsidRDefault="00203B62" w:rsidP="00491212">
      <w:pPr>
        <w:rPr>
          <w:sz w:val="22"/>
        </w:rPr>
      </w:pPr>
    </w:p>
    <w:p w14:paraId="331E747E" w14:textId="540F31B6" w:rsidR="00491212" w:rsidRDefault="00491212" w:rsidP="00491212">
      <w:pPr>
        <w:rPr>
          <w:color w:val="000000" w:themeColor="text1"/>
        </w:rPr>
      </w:pPr>
      <w:r w:rsidRPr="00B37524">
        <w:rPr>
          <w:color w:val="000000" w:themeColor="text1"/>
        </w:rPr>
        <w:t>Care &amp; Nursing Essentials (2024</w:t>
      </w:r>
      <w:r w:rsidRPr="006E3CDA">
        <w:rPr>
          <w:i/>
          <w:iCs/>
          <w:color w:val="000000" w:themeColor="text1"/>
        </w:rPr>
        <w:t>) Inadequate training is causing critical delays to life‑saving care.</w:t>
      </w:r>
      <w:r w:rsidRPr="00B37524">
        <w:rPr>
          <w:color w:val="000000" w:themeColor="text1"/>
        </w:rPr>
        <w:t xml:space="preserve"> </w:t>
      </w:r>
      <w:r>
        <w:rPr>
          <w:color w:val="000000" w:themeColor="text1"/>
        </w:rPr>
        <w:t xml:space="preserve">Chorley: Care  &amp; Nursing Essentials. </w:t>
      </w:r>
      <w:r w:rsidRPr="00B37524">
        <w:rPr>
          <w:color w:val="000000" w:themeColor="text1"/>
        </w:rPr>
        <w:t xml:space="preserve">Available at: </w:t>
      </w:r>
      <w:hyperlink r:id="rId9" w:history="1">
        <w:r w:rsidRPr="006F5992">
          <w:rPr>
            <w:rStyle w:val="Hyperlink"/>
          </w:rPr>
          <w:t>Inadequate Training is Causing Critical Delays to Life-Saving Care - Care and Nursing Essentials</w:t>
        </w:r>
      </w:hyperlink>
      <w:r w:rsidRPr="006F5992">
        <w:t xml:space="preserve"> </w:t>
      </w:r>
      <w:r w:rsidRPr="00B37524">
        <w:rPr>
          <w:color w:val="000000" w:themeColor="text1"/>
        </w:rPr>
        <w:t>(Accessed 7 April 2026)</w:t>
      </w:r>
    </w:p>
    <w:p w14:paraId="1D3FF7F3" w14:textId="06130FE5" w:rsidR="00491212" w:rsidRPr="00491212" w:rsidRDefault="00491212" w:rsidP="005E44B5">
      <w:r w:rsidRPr="00491212">
        <w:t>Coogle, C.L., Parham, I.A., Jablonski, R. and Rachel, J.A. (20</w:t>
      </w:r>
      <w:r w:rsidR="00524C63">
        <w:t>16</w:t>
      </w:r>
      <w:r w:rsidRPr="00491212">
        <w:t xml:space="preserve">) </w:t>
      </w:r>
      <w:r w:rsidRPr="00491212">
        <w:rPr>
          <w:i/>
          <w:iCs/>
        </w:rPr>
        <w:t>Enhanced Care Assistant Training to Address the Workforce Crisis in Home Care: Changes Related to Job Satisfaction and Career Commitment.</w:t>
      </w:r>
      <w:r w:rsidRPr="00491212">
        <w:t xml:space="preserve"> Richmond,</w:t>
      </w:r>
      <w:r>
        <w:t xml:space="preserve"> Virginia: Virginia C</w:t>
      </w:r>
      <w:r w:rsidR="00524C63">
        <w:t xml:space="preserve">ommonwealth University. Available at: </w:t>
      </w:r>
      <w:hyperlink r:id="rId10" w:history="1">
        <w:r w:rsidR="00524C63" w:rsidRPr="00524C63">
          <w:rPr>
            <w:rStyle w:val="Hyperlink"/>
          </w:rPr>
          <w:t>Enhanced Care Assistant Training to Address the Workforce Crisis in Home Care: Changes Related to Job Satisfaction and Career Commitment</w:t>
        </w:r>
      </w:hyperlink>
      <w:r w:rsidR="00524C63">
        <w:t xml:space="preserve"> (Accessed 17 April 2026)</w:t>
      </w:r>
    </w:p>
    <w:p w14:paraId="746D2B77" w14:textId="285B3858" w:rsidR="00E04ECE" w:rsidRDefault="00E04ECE" w:rsidP="005E44B5">
      <w:pPr>
        <w:rPr>
          <w:color w:val="000000" w:themeColor="text1"/>
        </w:rPr>
      </w:pPr>
      <w:r w:rsidRPr="00E04ECE">
        <w:rPr>
          <w:color w:val="000000" w:themeColor="text1"/>
        </w:rPr>
        <w:t>Health Careers</w:t>
      </w:r>
      <w:r>
        <w:rPr>
          <w:color w:val="000000" w:themeColor="text1"/>
        </w:rPr>
        <w:t xml:space="preserve">. </w:t>
      </w:r>
      <w:r w:rsidRPr="006E3CDA">
        <w:rPr>
          <w:i/>
          <w:iCs/>
          <w:color w:val="000000" w:themeColor="text1"/>
        </w:rPr>
        <w:t>Healthcare assistant</w:t>
      </w:r>
      <w:r w:rsidRPr="00E04ECE">
        <w:rPr>
          <w:color w:val="000000" w:themeColor="text1"/>
        </w:rPr>
        <w:t>.</w:t>
      </w:r>
      <w:r w:rsidR="005B1FAE">
        <w:rPr>
          <w:color w:val="000000" w:themeColor="text1"/>
        </w:rPr>
        <w:t xml:space="preserve"> London: NHS.</w:t>
      </w:r>
      <w:r w:rsidRPr="00E04ECE">
        <w:rPr>
          <w:color w:val="000000" w:themeColor="text1"/>
        </w:rPr>
        <w:t xml:space="preserve"> Available at: </w:t>
      </w:r>
      <w:hyperlink r:id="rId11" w:history="1">
        <w:r w:rsidRPr="00E04ECE">
          <w:rPr>
            <w:rStyle w:val="Hyperlink"/>
          </w:rPr>
          <w:t>https://www.healthcareers.nhs.uk/explore-roles/healthcare-support-worker/roles-healthcare-support-worker/healthcare-assistant</w:t>
        </w:r>
      </w:hyperlink>
      <w:r w:rsidRPr="00E04ECE">
        <w:rPr>
          <w:color w:val="000000" w:themeColor="text1"/>
        </w:rPr>
        <w:t xml:space="preserve"> (Accessed: 6 April 2026).</w:t>
      </w:r>
    </w:p>
    <w:p w14:paraId="4AD3F14D" w14:textId="188DFE91" w:rsidR="00491212" w:rsidRDefault="00491212" w:rsidP="005E44B5">
      <w:pPr>
        <w:rPr>
          <w:color w:val="000000" w:themeColor="text1"/>
        </w:rPr>
      </w:pPr>
      <w:r w:rsidRPr="00D30E97">
        <w:rPr>
          <w:color w:val="000000" w:themeColor="text1"/>
        </w:rPr>
        <w:t xml:space="preserve">HSC Training Link (2026) </w:t>
      </w:r>
      <w:r w:rsidRPr="006E3CDA">
        <w:rPr>
          <w:i/>
          <w:iCs/>
          <w:color w:val="000000" w:themeColor="text1"/>
        </w:rPr>
        <w:t>Learning Disabilities – Observational Skills Level 2: Front-Line Support Workers / Care Assistants</w:t>
      </w:r>
      <w:r w:rsidRPr="00D30E97">
        <w:rPr>
          <w:color w:val="000000" w:themeColor="text1"/>
        </w:rPr>
        <w:t>. Newcastle upon Tyne: HSC Training Link.</w:t>
      </w:r>
      <w:r>
        <w:rPr>
          <w:color w:val="000000" w:themeColor="text1"/>
        </w:rPr>
        <w:t xml:space="preserve"> </w:t>
      </w:r>
      <w:r w:rsidRPr="00D30E97">
        <w:rPr>
          <w:color w:val="000000" w:themeColor="text1"/>
        </w:rPr>
        <w:t xml:space="preserve">Available at: </w:t>
      </w:r>
      <w:hyperlink r:id="rId12" w:history="1">
        <w:r w:rsidRPr="00D30E97">
          <w:rPr>
            <w:rStyle w:val="Hyperlink"/>
          </w:rPr>
          <w:t>https://www.healthandsocialcareresources.co.uk/product/learning-disabilities-observational-skills-level-2-front-line-support-workers-care-assistants</w:t>
        </w:r>
      </w:hyperlink>
      <w:r w:rsidRPr="00D30E97">
        <w:rPr>
          <w:color w:val="000000" w:themeColor="text1"/>
        </w:rPr>
        <w:t xml:space="preserve"> (Accessed: 7 April 2026).</w:t>
      </w:r>
    </w:p>
    <w:p w14:paraId="6F0DC27D" w14:textId="1F3598F5" w:rsidR="00300667" w:rsidRDefault="00300667" w:rsidP="005E44B5">
      <w:pPr>
        <w:rPr>
          <w:color w:val="000000" w:themeColor="text1"/>
        </w:rPr>
      </w:pPr>
      <w:r w:rsidRPr="00300667">
        <w:rPr>
          <w:color w:val="000000" w:themeColor="text1"/>
        </w:rPr>
        <w:t xml:space="preserve">Skills for Care (2024) </w:t>
      </w:r>
      <w:r w:rsidRPr="006E3CDA">
        <w:rPr>
          <w:i/>
          <w:iCs/>
          <w:color w:val="000000" w:themeColor="text1"/>
        </w:rPr>
        <w:t>Organisational culture</w:t>
      </w:r>
      <w:r w:rsidRPr="00300667">
        <w:rPr>
          <w:color w:val="000000" w:themeColor="text1"/>
        </w:rPr>
        <w:t>. Leeds: Skills for Care. Available at:</w:t>
      </w:r>
      <w:r>
        <w:rPr>
          <w:color w:val="000000" w:themeColor="text1"/>
        </w:rPr>
        <w:t xml:space="preserve"> </w:t>
      </w:r>
      <w:hyperlink r:id="rId13" w:history="1">
        <w:r w:rsidR="00E77C6A" w:rsidRPr="00A8793B">
          <w:rPr>
            <w:rStyle w:val="Hyperlink"/>
          </w:rPr>
          <w:t>https://www.skillsforcare.org.uk/Developing-your-workforce/Developing-your-workforce.aspx</w:t>
        </w:r>
      </w:hyperlink>
      <w:r w:rsidR="00E77C6A">
        <w:rPr>
          <w:color w:val="000000" w:themeColor="text1"/>
        </w:rPr>
        <w:t xml:space="preserve"> (Accessed 7 April)</w:t>
      </w:r>
    </w:p>
    <w:p w14:paraId="7298BBD8" w14:textId="6504D490" w:rsidR="004B61F4" w:rsidRDefault="004B61F4" w:rsidP="00D30E97">
      <w:pPr>
        <w:rPr>
          <w:color w:val="000000" w:themeColor="text1"/>
        </w:rPr>
      </w:pPr>
      <w:r w:rsidRPr="004B61F4">
        <w:rPr>
          <w:color w:val="000000" w:themeColor="text1"/>
        </w:rPr>
        <w:t xml:space="preserve">Skills for Care (2022) </w:t>
      </w:r>
      <w:r w:rsidRPr="006E3CDA">
        <w:rPr>
          <w:i/>
          <w:iCs/>
          <w:color w:val="000000" w:themeColor="text1"/>
        </w:rPr>
        <w:t>A guide to adult safeguarding for social care providers.</w:t>
      </w:r>
      <w:r w:rsidRPr="004B61F4">
        <w:rPr>
          <w:color w:val="000000" w:themeColor="text1"/>
        </w:rPr>
        <w:t xml:space="preserve"> Leeds: Skills for Care.</w:t>
      </w:r>
      <w:r>
        <w:rPr>
          <w:color w:val="000000" w:themeColor="text1"/>
        </w:rPr>
        <w:t xml:space="preserve"> Available at: </w:t>
      </w:r>
      <w:hyperlink r:id="rId14" w:history="1">
        <w:r w:rsidRPr="004B61F4">
          <w:rPr>
            <w:rStyle w:val="Hyperlink"/>
          </w:rPr>
          <w:t>A guide to adult safeguarding for social care providers</w:t>
        </w:r>
      </w:hyperlink>
      <w:r>
        <w:rPr>
          <w:color w:val="000000" w:themeColor="text1"/>
        </w:rPr>
        <w:t xml:space="preserve"> (Accessed 7 April 2026)</w:t>
      </w:r>
    </w:p>
    <w:p w14:paraId="7953122A" w14:textId="77777777" w:rsidR="00491212" w:rsidRPr="00300667" w:rsidRDefault="00491212" w:rsidP="00D30E97">
      <w:pPr>
        <w:rPr>
          <w:color w:val="000000" w:themeColor="text1"/>
        </w:rPr>
      </w:pPr>
    </w:p>
    <w:p w14:paraId="4852B20D" w14:textId="75E98E5B" w:rsidR="005B1FAE" w:rsidRPr="005B1FAE" w:rsidRDefault="005B1FAE" w:rsidP="005E44B5"/>
    <w:sectPr w:rsidR="005B1FAE" w:rsidRPr="005B1FAE" w:rsidSect="00D676C3">
      <w:headerReference w:type="even" r:id="rId15"/>
      <w:head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9832CC" w14:textId="77777777" w:rsidR="006B6CE0" w:rsidRDefault="006B6CE0" w:rsidP="003C7C97">
      <w:pPr>
        <w:spacing w:after="0" w:line="240" w:lineRule="auto"/>
      </w:pPr>
      <w:r>
        <w:separator/>
      </w:r>
    </w:p>
  </w:endnote>
  <w:endnote w:type="continuationSeparator" w:id="0">
    <w:p w14:paraId="73726133" w14:textId="77777777" w:rsidR="006B6CE0" w:rsidRDefault="006B6CE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7627F6" w14:textId="77777777" w:rsidR="006B6CE0" w:rsidRDefault="006B6CE0" w:rsidP="003C7C97">
      <w:pPr>
        <w:spacing w:after="0" w:line="240" w:lineRule="auto"/>
      </w:pPr>
      <w:r>
        <w:separator/>
      </w:r>
    </w:p>
  </w:footnote>
  <w:footnote w:type="continuationSeparator" w:id="0">
    <w:p w14:paraId="0956EE85" w14:textId="77777777" w:rsidR="006B6CE0" w:rsidRDefault="006B6CE0"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5D641A36"/>
    <w:lvl w:ilvl="0" w:tplc="D682DCEA">
      <w:start w:val="1"/>
      <w:numFmt w:val="bullet"/>
      <w:lvlText w:val=""/>
      <w:lvlJc w:val="left"/>
      <w:pPr>
        <w:ind w:left="720" w:hanging="360"/>
      </w:pPr>
      <w:rPr>
        <w:rFonts w:ascii="Symbol" w:hAnsi="Symbol" w:hint="default"/>
      </w:rPr>
    </w:lvl>
    <w:lvl w:ilvl="1" w:tplc="BCC0B96C">
      <w:start w:val="1"/>
      <w:numFmt w:val="bullet"/>
      <w:lvlText w:val="o"/>
      <w:lvlJc w:val="left"/>
      <w:pPr>
        <w:ind w:left="1440" w:hanging="360"/>
      </w:pPr>
      <w:rPr>
        <w:rFonts w:ascii="Courier New" w:hAnsi="Courier New" w:hint="default"/>
      </w:rPr>
    </w:lvl>
    <w:lvl w:ilvl="2" w:tplc="0B52BA84">
      <w:start w:val="1"/>
      <w:numFmt w:val="bullet"/>
      <w:lvlText w:val=""/>
      <w:lvlJc w:val="left"/>
      <w:pPr>
        <w:ind w:left="2160" w:hanging="360"/>
      </w:pPr>
      <w:rPr>
        <w:rFonts w:ascii="Wingdings" w:hAnsi="Wingdings" w:hint="default"/>
      </w:rPr>
    </w:lvl>
    <w:lvl w:ilvl="3" w:tplc="E0C6A1FA">
      <w:start w:val="1"/>
      <w:numFmt w:val="bullet"/>
      <w:lvlText w:val=""/>
      <w:lvlJc w:val="left"/>
      <w:pPr>
        <w:ind w:left="2880" w:hanging="360"/>
      </w:pPr>
      <w:rPr>
        <w:rFonts w:ascii="Symbol" w:hAnsi="Symbol" w:hint="default"/>
      </w:rPr>
    </w:lvl>
    <w:lvl w:ilvl="4" w:tplc="912A9552">
      <w:start w:val="1"/>
      <w:numFmt w:val="bullet"/>
      <w:lvlText w:val="o"/>
      <w:lvlJc w:val="left"/>
      <w:pPr>
        <w:ind w:left="3600" w:hanging="360"/>
      </w:pPr>
      <w:rPr>
        <w:rFonts w:ascii="Courier New" w:hAnsi="Courier New" w:hint="default"/>
      </w:rPr>
    </w:lvl>
    <w:lvl w:ilvl="5" w:tplc="DBD89820">
      <w:start w:val="1"/>
      <w:numFmt w:val="bullet"/>
      <w:lvlText w:val=""/>
      <w:lvlJc w:val="left"/>
      <w:pPr>
        <w:ind w:left="4320" w:hanging="360"/>
      </w:pPr>
      <w:rPr>
        <w:rFonts w:ascii="Wingdings" w:hAnsi="Wingdings" w:hint="default"/>
      </w:rPr>
    </w:lvl>
    <w:lvl w:ilvl="6" w:tplc="7D407726">
      <w:start w:val="1"/>
      <w:numFmt w:val="bullet"/>
      <w:lvlText w:val=""/>
      <w:lvlJc w:val="left"/>
      <w:pPr>
        <w:ind w:left="5040" w:hanging="360"/>
      </w:pPr>
      <w:rPr>
        <w:rFonts w:ascii="Symbol" w:hAnsi="Symbol" w:hint="default"/>
      </w:rPr>
    </w:lvl>
    <w:lvl w:ilvl="7" w:tplc="8C96FC3C">
      <w:start w:val="1"/>
      <w:numFmt w:val="bullet"/>
      <w:lvlText w:val="o"/>
      <w:lvlJc w:val="left"/>
      <w:pPr>
        <w:ind w:left="5760" w:hanging="360"/>
      </w:pPr>
      <w:rPr>
        <w:rFonts w:ascii="Courier New" w:hAnsi="Courier New" w:hint="default"/>
      </w:rPr>
    </w:lvl>
    <w:lvl w:ilvl="8" w:tplc="249CBDE4">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00C02E5A"/>
    <w:lvl w:ilvl="0" w:tplc="B4BC3EE8">
      <w:start w:val="1"/>
      <w:numFmt w:val="bullet"/>
      <w:lvlText w:val=""/>
      <w:lvlJc w:val="left"/>
      <w:pPr>
        <w:ind w:left="720" w:hanging="360"/>
      </w:pPr>
      <w:rPr>
        <w:rFonts w:ascii="Symbol" w:hAnsi="Symbol" w:hint="default"/>
      </w:rPr>
    </w:lvl>
    <w:lvl w:ilvl="1" w:tplc="9FBA226A">
      <w:start w:val="1"/>
      <w:numFmt w:val="bullet"/>
      <w:lvlText w:val="o"/>
      <w:lvlJc w:val="left"/>
      <w:pPr>
        <w:ind w:left="1440" w:hanging="360"/>
      </w:pPr>
      <w:rPr>
        <w:rFonts w:ascii="Courier New" w:hAnsi="Courier New" w:hint="default"/>
      </w:rPr>
    </w:lvl>
    <w:lvl w:ilvl="2" w:tplc="C024D3EA">
      <w:start w:val="1"/>
      <w:numFmt w:val="bullet"/>
      <w:lvlText w:val=""/>
      <w:lvlJc w:val="left"/>
      <w:pPr>
        <w:ind w:left="2160" w:hanging="360"/>
      </w:pPr>
      <w:rPr>
        <w:rFonts w:ascii="Wingdings" w:hAnsi="Wingdings" w:hint="default"/>
      </w:rPr>
    </w:lvl>
    <w:lvl w:ilvl="3" w:tplc="6A54BAEC">
      <w:start w:val="1"/>
      <w:numFmt w:val="bullet"/>
      <w:lvlText w:val=""/>
      <w:lvlJc w:val="left"/>
      <w:pPr>
        <w:ind w:left="2880" w:hanging="360"/>
      </w:pPr>
      <w:rPr>
        <w:rFonts w:ascii="Symbol" w:hAnsi="Symbol" w:hint="default"/>
      </w:rPr>
    </w:lvl>
    <w:lvl w:ilvl="4" w:tplc="7A4AF482">
      <w:start w:val="1"/>
      <w:numFmt w:val="bullet"/>
      <w:lvlText w:val="o"/>
      <w:lvlJc w:val="left"/>
      <w:pPr>
        <w:ind w:left="3600" w:hanging="360"/>
      </w:pPr>
      <w:rPr>
        <w:rFonts w:ascii="Courier New" w:hAnsi="Courier New" w:hint="default"/>
      </w:rPr>
    </w:lvl>
    <w:lvl w:ilvl="5" w:tplc="D62CCEB8">
      <w:start w:val="1"/>
      <w:numFmt w:val="bullet"/>
      <w:lvlText w:val=""/>
      <w:lvlJc w:val="left"/>
      <w:pPr>
        <w:ind w:left="4320" w:hanging="360"/>
      </w:pPr>
      <w:rPr>
        <w:rFonts w:ascii="Wingdings" w:hAnsi="Wingdings" w:hint="default"/>
      </w:rPr>
    </w:lvl>
    <w:lvl w:ilvl="6" w:tplc="25269896">
      <w:start w:val="1"/>
      <w:numFmt w:val="bullet"/>
      <w:lvlText w:val=""/>
      <w:lvlJc w:val="left"/>
      <w:pPr>
        <w:ind w:left="5040" w:hanging="360"/>
      </w:pPr>
      <w:rPr>
        <w:rFonts w:ascii="Symbol" w:hAnsi="Symbol" w:hint="default"/>
      </w:rPr>
    </w:lvl>
    <w:lvl w:ilvl="7" w:tplc="24A42E2C">
      <w:start w:val="1"/>
      <w:numFmt w:val="bullet"/>
      <w:lvlText w:val="o"/>
      <w:lvlJc w:val="left"/>
      <w:pPr>
        <w:ind w:left="5760" w:hanging="360"/>
      </w:pPr>
      <w:rPr>
        <w:rFonts w:ascii="Courier New" w:hAnsi="Courier New" w:hint="default"/>
      </w:rPr>
    </w:lvl>
    <w:lvl w:ilvl="8" w:tplc="9B42CBCA">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9AE4C694"/>
    <w:lvl w:ilvl="0" w:tplc="A5425DCA">
      <w:start w:val="1"/>
      <w:numFmt w:val="bullet"/>
      <w:lvlText w:val=""/>
      <w:lvlJc w:val="left"/>
      <w:pPr>
        <w:ind w:left="720" w:hanging="360"/>
      </w:pPr>
      <w:rPr>
        <w:rFonts w:ascii="Symbol" w:hAnsi="Symbol" w:hint="default"/>
      </w:rPr>
    </w:lvl>
    <w:lvl w:ilvl="1" w:tplc="AC4A2260">
      <w:start w:val="1"/>
      <w:numFmt w:val="bullet"/>
      <w:lvlText w:val="o"/>
      <w:lvlJc w:val="left"/>
      <w:pPr>
        <w:ind w:left="1440" w:hanging="360"/>
      </w:pPr>
      <w:rPr>
        <w:rFonts w:ascii="Courier New" w:hAnsi="Courier New" w:hint="default"/>
      </w:rPr>
    </w:lvl>
    <w:lvl w:ilvl="2" w:tplc="3A1A7476">
      <w:start w:val="1"/>
      <w:numFmt w:val="bullet"/>
      <w:lvlText w:val=""/>
      <w:lvlJc w:val="left"/>
      <w:pPr>
        <w:ind w:left="2160" w:hanging="360"/>
      </w:pPr>
      <w:rPr>
        <w:rFonts w:ascii="Wingdings" w:hAnsi="Wingdings" w:hint="default"/>
      </w:rPr>
    </w:lvl>
    <w:lvl w:ilvl="3" w:tplc="50680D78">
      <w:start w:val="1"/>
      <w:numFmt w:val="bullet"/>
      <w:lvlText w:val=""/>
      <w:lvlJc w:val="left"/>
      <w:pPr>
        <w:ind w:left="2880" w:hanging="360"/>
      </w:pPr>
      <w:rPr>
        <w:rFonts w:ascii="Symbol" w:hAnsi="Symbol" w:hint="default"/>
      </w:rPr>
    </w:lvl>
    <w:lvl w:ilvl="4" w:tplc="F3FCC7C8">
      <w:start w:val="1"/>
      <w:numFmt w:val="bullet"/>
      <w:lvlText w:val="o"/>
      <w:lvlJc w:val="left"/>
      <w:pPr>
        <w:ind w:left="3600" w:hanging="360"/>
      </w:pPr>
      <w:rPr>
        <w:rFonts w:ascii="Courier New" w:hAnsi="Courier New" w:hint="default"/>
      </w:rPr>
    </w:lvl>
    <w:lvl w:ilvl="5" w:tplc="D8D85428">
      <w:start w:val="1"/>
      <w:numFmt w:val="bullet"/>
      <w:lvlText w:val=""/>
      <w:lvlJc w:val="left"/>
      <w:pPr>
        <w:ind w:left="4320" w:hanging="360"/>
      </w:pPr>
      <w:rPr>
        <w:rFonts w:ascii="Wingdings" w:hAnsi="Wingdings" w:hint="default"/>
      </w:rPr>
    </w:lvl>
    <w:lvl w:ilvl="6" w:tplc="D85862C8">
      <w:start w:val="1"/>
      <w:numFmt w:val="bullet"/>
      <w:lvlText w:val=""/>
      <w:lvlJc w:val="left"/>
      <w:pPr>
        <w:ind w:left="5040" w:hanging="360"/>
      </w:pPr>
      <w:rPr>
        <w:rFonts w:ascii="Symbol" w:hAnsi="Symbol" w:hint="default"/>
      </w:rPr>
    </w:lvl>
    <w:lvl w:ilvl="7" w:tplc="0716283E">
      <w:start w:val="1"/>
      <w:numFmt w:val="bullet"/>
      <w:lvlText w:val="o"/>
      <w:lvlJc w:val="left"/>
      <w:pPr>
        <w:ind w:left="5760" w:hanging="360"/>
      </w:pPr>
      <w:rPr>
        <w:rFonts w:ascii="Courier New" w:hAnsi="Courier New" w:hint="default"/>
      </w:rPr>
    </w:lvl>
    <w:lvl w:ilvl="8" w:tplc="2FDC8F62">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F398D3E8"/>
    <w:lvl w:ilvl="0" w:tplc="EB8609D6">
      <w:start w:val="1"/>
      <w:numFmt w:val="bullet"/>
      <w:lvlText w:val=""/>
      <w:lvlJc w:val="left"/>
      <w:pPr>
        <w:ind w:left="720" w:hanging="360"/>
      </w:pPr>
      <w:rPr>
        <w:rFonts w:ascii="Symbol" w:hAnsi="Symbol" w:hint="default"/>
      </w:rPr>
    </w:lvl>
    <w:lvl w:ilvl="1" w:tplc="A08478D8">
      <w:start w:val="1"/>
      <w:numFmt w:val="bullet"/>
      <w:lvlText w:val="o"/>
      <w:lvlJc w:val="left"/>
      <w:pPr>
        <w:ind w:left="1440" w:hanging="360"/>
      </w:pPr>
      <w:rPr>
        <w:rFonts w:ascii="Courier New" w:hAnsi="Courier New" w:hint="default"/>
      </w:rPr>
    </w:lvl>
    <w:lvl w:ilvl="2" w:tplc="5406CB24">
      <w:start w:val="1"/>
      <w:numFmt w:val="bullet"/>
      <w:lvlText w:val=""/>
      <w:lvlJc w:val="left"/>
      <w:pPr>
        <w:ind w:left="2160" w:hanging="360"/>
      </w:pPr>
      <w:rPr>
        <w:rFonts w:ascii="Wingdings" w:hAnsi="Wingdings" w:hint="default"/>
      </w:rPr>
    </w:lvl>
    <w:lvl w:ilvl="3" w:tplc="B04602B8">
      <w:start w:val="1"/>
      <w:numFmt w:val="bullet"/>
      <w:lvlText w:val=""/>
      <w:lvlJc w:val="left"/>
      <w:pPr>
        <w:ind w:left="2880" w:hanging="360"/>
      </w:pPr>
      <w:rPr>
        <w:rFonts w:ascii="Symbol" w:hAnsi="Symbol" w:hint="default"/>
      </w:rPr>
    </w:lvl>
    <w:lvl w:ilvl="4" w:tplc="A98AB03C">
      <w:start w:val="1"/>
      <w:numFmt w:val="bullet"/>
      <w:lvlText w:val="o"/>
      <w:lvlJc w:val="left"/>
      <w:pPr>
        <w:ind w:left="3600" w:hanging="360"/>
      </w:pPr>
      <w:rPr>
        <w:rFonts w:ascii="Courier New" w:hAnsi="Courier New" w:hint="default"/>
      </w:rPr>
    </w:lvl>
    <w:lvl w:ilvl="5" w:tplc="7A800816">
      <w:start w:val="1"/>
      <w:numFmt w:val="bullet"/>
      <w:lvlText w:val=""/>
      <w:lvlJc w:val="left"/>
      <w:pPr>
        <w:ind w:left="4320" w:hanging="360"/>
      </w:pPr>
      <w:rPr>
        <w:rFonts w:ascii="Wingdings" w:hAnsi="Wingdings" w:hint="default"/>
      </w:rPr>
    </w:lvl>
    <w:lvl w:ilvl="6" w:tplc="B68ED61C">
      <w:start w:val="1"/>
      <w:numFmt w:val="bullet"/>
      <w:lvlText w:val=""/>
      <w:lvlJc w:val="left"/>
      <w:pPr>
        <w:ind w:left="5040" w:hanging="360"/>
      </w:pPr>
      <w:rPr>
        <w:rFonts w:ascii="Symbol" w:hAnsi="Symbol" w:hint="default"/>
      </w:rPr>
    </w:lvl>
    <w:lvl w:ilvl="7" w:tplc="A1945B4E">
      <w:start w:val="1"/>
      <w:numFmt w:val="bullet"/>
      <w:lvlText w:val="o"/>
      <w:lvlJc w:val="left"/>
      <w:pPr>
        <w:ind w:left="5760" w:hanging="360"/>
      </w:pPr>
      <w:rPr>
        <w:rFonts w:ascii="Courier New" w:hAnsi="Courier New" w:hint="default"/>
      </w:rPr>
    </w:lvl>
    <w:lvl w:ilvl="8" w:tplc="369A2920">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7BE22CC8"/>
    <w:lvl w:ilvl="0" w:tplc="65A6F28A">
      <w:start w:val="1"/>
      <w:numFmt w:val="bullet"/>
      <w:lvlText w:val=""/>
      <w:lvlJc w:val="left"/>
      <w:pPr>
        <w:ind w:left="720" w:hanging="360"/>
      </w:pPr>
      <w:rPr>
        <w:rFonts w:ascii="Symbol" w:hAnsi="Symbol" w:hint="default"/>
      </w:rPr>
    </w:lvl>
    <w:lvl w:ilvl="1" w:tplc="483217A6">
      <w:start w:val="1"/>
      <w:numFmt w:val="bullet"/>
      <w:lvlText w:val="o"/>
      <w:lvlJc w:val="left"/>
      <w:pPr>
        <w:ind w:left="1440" w:hanging="360"/>
      </w:pPr>
      <w:rPr>
        <w:rFonts w:ascii="Courier New" w:hAnsi="Courier New" w:hint="default"/>
      </w:rPr>
    </w:lvl>
    <w:lvl w:ilvl="2" w:tplc="BF3862DC">
      <w:start w:val="1"/>
      <w:numFmt w:val="bullet"/>
      <w:lvlText w:val=""/>
      <w:lvlJc w:val="left"/>
      <w:pPr>
        <w:ind w:left="2160" w:hanging="360"/>
      </w:pPr>
      <w:rPr>
        <w:rFonts w:ascii="Wingdings" w:hAnsi="Wingdings" w:hint="default"/>
      </w:rPr>
    </w:lvl>
    <w:lvl w:ilvl="3" w:tplc="04DE1CB2">
      <w:start w:val="1"/>
      <w:numFmt w:val="bullet"/>
      <w:lvlText w:val=""/>
      <w:lvlJc w:val="left"/>
      <w:pPr>
        <w:ind w:left="2880" w:hanging="360"/>
      </w:pPr>
      <w:rPr>
        <w:rFonts w:ascii="Symbol" w:hAnsi="Symbol" w:hint="default"/>
      </w:rPr>
    </w:lvl>
    <w:lvl w:ilvl="4" w:tplc="40D6E0AC">
      <w:start w:val="1"/>
      <w:numFmt w:val="bullet"/>
      <w:lvlText w:val="o"/>
      <w:lvlJc w:val="left"/>
      <w:pPr>
        <w:ind w:left="3600" w:hanging="360"/>
      </w:pPr>
      <w:rPr>
        <w:rFonts w:ascii="Courier New" w:hAnsi="Courier New" w:hint="default"/>
      </w:rPr>
    </w:lvl>
    <w:lvl w:ilvl="5" w:tplc="DD1C39D0">
      <w:start w:val="1"/>
      <w:numFmt w:val="bullet"/>
      <w:lvlText w:val=""/>
      <w:lvlJc w:val="left"/>
      <w:pPr>
        <w:ind w:left="4320" w:hanging="360"/>
      </w:pPr>
      <w:rPr>
        <w:rFonts w:ascii="Wingdings" w:hAnsi="Wingdings" w:hint="default"/>
      </w:rPr>
    </w:lvl>
    <w:lvl w:ilvl="6" w:tplc="5EFA20E2">
      <w:start w:val="1"/>
      <w:numFmt w:val="bullet"/>
      <w:lvlText w:val=""/>
      <w:lvlJc w:val="left"/>
      <w:pPr>
        <w:ind w:left="5040" w:hanging="360"/>
      </w:pPr>
      <w:rPr>
        <w:rFonts w:ascii="Symbol" w:hAnsi="Symbol" w:hint="default"/>
      </w:rPr>
    </w:lvl>
    <w:lvl w:ilvl="7" w:tplc="F14A6C3A">
      <w:start w:val="1"/>
      <w:numFmt w:val="bullet"/>
      <w:lvlText w:val="o"/>
      <w:lvlJc w:val="left"/>
      <w:pPr>
        <w:ind w:left="5760" w:hanging="360"/>
      </w:pPr>
      <w:rPr>
        <w:rFonts w:ascii="Courier New" w:hAnsi="Courier New" w:hint="default"/>
      </w:rPr>
    </w:lvl>
    <w:lvl w:ilvl="8" w:tplc="84448C82">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253E3DB0"/>
    <w:lvl w:ilvl="0" w:tplc="0C92AC8A">
      <w:start w:val="1"/>
      <w:numFmt w:val="bullet"/>
      <w:lvlText w:val=""/>
      <w:lvlJc w:val="left"/>
      <w:pPr>
        <w:ind w:left="720" w:hanging="360"/>
      </w:pPr>
      <w:rPr>
        <w:rFonts w:ascii="Symbol" w:hAnsi="Symbol" w:hint="default"/>
      </w:rPr>
    </w:lvl>
    <w:lvl w:ilvl="1" w:tplc="B520FC7E">
      <w:start w:val="1"/>
      <w:numFmt w:val="bullet"/>
      <w:lvlText w:val="o"/>
      <w:lvlJc w:val="left"/>
      <w:pPr>
        <w:ind w:left="1440" w:hanging="360"/>
      </w:pPr>
      <w:rPr>
        <w:rFonts w:ascii="Courier New" w:hAnsi="Courier New" w:hint="default"/>
      </w:rPr>
    </w:lvl>
    <w:lvl w:ilvl="2" w:tplc="13F29748">
      <w:start w:val="1"/>
      <w:numFmt w:val="bullet"/>
      <w:lvlText w:val=""/>
      <w:lvlJc w:val="left"/>
      <w:pPr>
        <w:ind w:left="2160" w:hanging="360"/>
      </w:pPr>
      <w:rPr>
        <w:rFonts w:ascii="Wingdings" w:hAnsi="Wingdings" w:hint="default"/>
      </w:rPr>
    </w:lvl>
    <w:lvl w:ilvl="3" w:tplc="13FE6C84">
      <w:start w:val="1"/>
      <w:numFmt w:val="bullet"/>
      <w:lvlText w:val=""/>
      <w:lvlJc w:val="left"/>
      <w:pPr>
        <w:ind w:left="2880" w:hanging="360"/>
      </w:pPr>
      <w:rPr>
        <w:rFonts w:ascii="Symbol" w:hAnsi="Symbol" w:hint="default"/>
      </w:rPr>
    </w:lvl>
    <w:lvl w:ilvl="4" w:tplc="7E4A3FC4">
      <w:start w:val="1"/>
      <w:numFmt w:val="bullet"/>
      <w:lvlText w:val="o"/>
      <w:lvlJc w:val="left"/>
      <w:pPr>
        <w:ind w:left="3600" w:hanging="360"/>
      </w:pPr>
      <w:rPr>
        <w:rFonts w:ascii="Courier New" w:hAnsi="Courier New" w:hint="default"/>
      </w:rPr>
    </w:lvl>
    <w:lvl w:ilvl="5" w:tplc="9604B076">
      <w:start w:val="1"/>
      <w:numFmt w:val="bullet"/>
      <w:lvlText w:val=""/>
      <w:lvlJc w:val="left"/>
      <w:pPr>
        <w:ind w:left="4320" w:hanging="360"/>
      </w:pPr>
      <w:rPr>
        <w:rFonts w:ascii="Wingdings" w:hAnsi="Wingdings" w:hint="default"/>
      </w:rPr>
    </w:lvl>
    <w:lvl w:ilvl="6" w:tplc="128CEB0C">
      <w:start w:val="1"/>
      <w:numFmt w:val="bullet"/>
      <w:lvlText w:val=""/>
      <w:lvlJc w:val="left"/>
      <w:pPr>
        <w:ind w:left="5040" w:hanging="360"/>
      </w:pPr>
      <w:rPr>
        <w:rFonts w:ascii="Symbol" w:hAnsi="Symbol" w:hint="default"/>
      </w:rPr>
    </w:lvl>
    <w:lvl w:ilvl="7" w:tplc="C9DECD74">
      <w:start w:val="1"/>
      <w:numFmt w:val="bullet"/>
      <w:lvlText w:val="o"/>
      <w:lvlJc w:val="left"/>
      <w:pPr>
        <w:ind w:left="5760" w:hanging="360"/>
      </w:pPr>
      <w:rPr>
        <w:rFonts w:ascii="Courier New" w:hAnsi="Courier New" w:hint="default"/>
      </w:rPr>
    </w:lvl>
    <w:lvl w:ilvl="8" w:tplc="874281CA">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87070395">
    <w:abstractNumId w:val="11"/>
  </w:num>
  <w:num w:numId="2" w16cid:durableId="1083911574">
    <w:abstractNumId w:val="12"/>
  </w:num>
  <w:num w:numId="3" w16cid:durableId="215747820">
    <w:abstractNumId w:val="1"/>
  </w:num>
  <w:num w:numId="4" w16cid:durableId="1668054675">
    <w:abstractNumId w:val="3"/>
  </w:num>
  <w:num w:numId="5" w16cid:durableId="526024168">
    <w:abstractNumId w:val="15"/>
  </w:num>
  <w:num w:numId="6" w16cid:durableId="1036000942">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7710A"/>
    <w:rsid w:val="0008238F"/>
    <w:rsid w:val="00082EC6"/>
    <w:rsid w:val="00085388"/>
    <w:rsid w:val="000D41DC"/>
    <w:rsid w:val="00125D37"/>
    <w:rsid w:val="00127C1A"/>
    <w:rsid w:val="00146F5B"/>
    <w:rsid w:val="00150D81"/>
    <w:rsid w:val="00166CEB"/>
    <w:rsid w:val="00183CB9"/>
    <w:rsid w:val="00184A9A"/>
    <w:rsid w:val="0019136C"/>
    <w:rsid w:val="001947DF"/>
    <w:rsid w:val="00197811"/>
    <w:rsid w:val="001B22BB"/>
    <w:rsid w:val="001B619C"/>
    <w:rsid w:val="001D1D3C"/>
    <w:rsid w:val="001E5FE7"/>
    <w:rsid w:val="001F4D7E"/>
    <w:rsid w:val="00203B62"/>
    <w:rsid w:val="002142AA"/>
    <w:rsid w:val="002205D4"/>
    <w:rsid w:val="00222C3A"/>
    <w:rsid w:val="00226D31"/>
    <w:rsid w:val="00236401"/>
    <w:rsid w:val="002370CE"/>
    <w:rsid w:val="00242974"/>
    <w:rsid w:val="00294444"/>
    <w:rsid w:val="002976D4"/>
    <w:rsid w:val="002A05B7"/>
    <w:rsid w:val="002A5577"/>
    <w:rsid w:val="002B4AA4"/>
    <w:rsid w:val="002E71BA"/>
    <w:rsid w:val="002F20F0"/>
    <w:rsid w:val="002F5066"/>
    <w:rsid w:val="002F5BBC"/>
    <w:rsid w:val="003003FD"/>
    <w:rsid w:val="00300667"/>
    <w:rsid w:val="00310245"/>
    <w:rsid w:val="00316C95"/>
    <w:rsid w:val="00326EFD"/>
    <w:rsid w:val="003458DB"/>
    <w:rsid w:val="003523D3"/>
    <w:rsid w:val="00364C35"/>
    <w:rsid w:val="00396F60"/>
    <w:rsid w:val="003A51D6"/>
    <w:rsid w:val="003B125E"/>
    <w:rsid w:val="003B2A5E"/>
    <w:rsid w:val="003C2047"/>
    <w:rsid w:val="003C2782"/>
    <w:rsid w:val="003C7C97"/>
    <w:rsid w:val="00406B8D"/>
    <w:rsid w:val="00410068"/>
    <w:rsid w:val="0041618E"/>
    <w:rsid w:val="0042295C"/>
    <w:rsid w:val="00426EEC"/>
    <w:rsid w:val="004466C3"/>
    <w:rsid w:val="004510FB"/>
    <w:rsid w:val="004552CE"/>
    <w:rsid w:val="00465695"/>
    <w:rsid w:val="00481FF7"/>
    <w:rsid w:val="00485EB8"/>
    <w:rsid w:val="00491212"/>
    <w:rsid w:val="00496F29"/>
    <w:rsid w:val="004B4405"/>
    <w:rsid w:val="004B61F4"/>
    <w:rsid w:val="00500295"/>
    <w:rsid w:val="00501AAF"/>
    <w:rsid w:val="00524C63"/>
    <w:rsid w:val="00527AFA"/>
    <w:rsid w:val="005419DA"/>
    <w:rsid w:val="005479D6"/>
    <w:rsid w:val="0055097E"/>
    <w:rsid w:val="00550FAE"/>
    <w:rsid w:val="005678AC"/>
    <w:rsid w:val="005679BD"/>
    <w:rsid w:val="005709B1"/>
    <w:rsid w:val="00572B3B"/>
    <w:rsid w:val="005836D2"/>
    <w:rsid w:val="00587C58"/>
    <w:rsid w:val="00596B2A"/>
    <w:rsid w:val="005A7FD4"/>
    <w:rsid w:val="005B1A84"/>
    <w:rsid w:val="005B1FAE"/>
    <w:rsid w:val="005B6DE4"/>
    <w:rsid w:val="005D1AF9"/>
    <w:rsid w:val="005D5457"/>
    <w:rsid w:val="005E2699"/>
    <w:rsid w:val="005E44B5"/>
    <w:rsid w:val="005F2DFD"/>
    <w:rsid w:val="00612DEA"/>
    <w:rsid w:val="00614572"/>
    <w:rsid w:val="006232DF"/>
    <w:rsid w:val="00631F2E"/>
    <w:rsid w:val="00641519"/>
    <w:rsid w:val="006457C0"/>
    <w:rsid w:val="00652BB7"/>
    <w:rsid w:val="00661758"/>
    <w:rsid w:val="006644AE"/>
    <w:rsid w:val="006705A6"/>
    <w:rsid w:val="0067612C"/>
    <w:rsid w:val="00676FEB"/>
    <w:rsid w:val="006912C4"/>
    <w:rsid w:val="006A5CFC"/>
    <w:rsid w:val="006B6CE0"/>
    <w:rsid w:val="006B7B1D"/>
    <w:rsid w:val="006C5138"/>
    <w:rsid w:val="006C689B"/>
    <w:rsid w:val="006D6C87"/>
    <w:rsid w:val="006E005C"/>
    <w:rsid w:val="006E39E9"/>
    <w:rsid w:val="006E3CDA"/>
    <w:rsid w:val="006E6E4C"/>
    <w:rsid w:val="006E6EE5"/>
    <w:rsid w:val="006F0029"/>
    <w:rsid w:val="006F5992"/>
    <w:rsid w:val="00710F0C"/>
    <w:rsid w:val="007138EF"/>
    <w:rsid w:val="007254AF"/>
    <w:rsid w:val="00735E5E"/>
    <w:rsid w:val="007632A9"/>
    <w:rsid w:val="00774092"/>
    <w:rsid w:val="00782830"/>
    <w:rsid w:val="0078664A"/>
    <w:rsid w:val="007B0F6D"/>
    <w:rsid w:val="007C62C3"/>
    <w:rsid w:val="007D25AA"/>
    <w:rsid w:val="007F0873"/>
    <w:rsid w:val="00805726"/>
    <w:rsid w:val="00815117"/>
    <w:rsid w:val="00824CB1"/>
    <w:rsid w:val="008520F8"/>
    <w:rsid w:val="00855F34"/>
    <w:rsid w:val="008826B6"/>
    <w:rsid w:val="00897BC6"/>
    <w:rsid w:val="008B0B22"/>
    <w:rsid w:val="008C58B0"/>
    <w:rsid w:val="008C591B"/>
    <w:rsid w:val="008C6182"/>
    <w:rsid w:val="0090779E"/>
    <w:rsid w:val="00907F68"/>
    <w:rsid w:val="00926458"/>
    <w:rsid w:val="00933720"/>
    <w:rsid w:val="009437AA"/>
    <w:rsid w:val="00952909"/>
    <w:rsid w:val="00994652"/>
    <w:rsid w:val="009C7E52"/>
    <w:rsid w:val="009E4934"/>
    <w:rsid w:val="009E6B43"/>
    <w:rsid w:val="009F40A7"/>
    <w:rsid w:val="009F5CE6"/>
    <w:rsid w:val="00A035CD"/>
    <w:rsid w:val="00A35422"/>
    <w:rsid w:val="00A50E80"/>
    <w:rsid w:val="00A513B0"/>
    <w:rsid w:val="00A63F7F"/>
    <w:rsid w:val="00A65A64"/>
    <w:rsid w:val="00A667CE"/>
    <w:rsid w:val="00A721A3"/>
    <w:rsid w:val="00A75042"/>
    <w:rsid w:val="00A774BC"/>
    <w:rsid w:val="00A82678"/>
    <w:rsid w:val="00A946CB"/>
    <w:rsid w:val="00AA77C8"/>
    <w:rsid w:val="00AB1EE3"/>
    <w:rsid w:val="00AC7BE2"/>
    <w:rsid w:val="00AE35BF"/>
    <w:rsid w:val="00AF6CAD"/>
    <w:rsid w:val="00B1067E"/>
    <w:rsid w:val="00B37524"/>
    <w:rsid w:val="00B52807"/>
    <w:rsid w:val="00B81790"/>
    <w:rsid w:val="00B81BBC"/>
    <w:rsid w:val="00BB58AC"/>
    <w:rsid w:val="00BB7D85"/>
    <w:rsid w:val="00BD03D5"/>
    <w:rsid w:val="00C30FA5"/>
    <w:rsid w:val="00C3215E"/>
    <w:rsid w:val="00C45272"/>
    <w:rsid w:val="00C47770"/>
    <w:rsid w:val="00C75856"/>
    <w:rsid w:val="00C80E40"/>
    <w:rsid w:val="00C85A7C"/>
    <w:rsid w:val="00C875FD"/>
    <w:rsid w:val="00C918AA"/>
    <w:rsid w:val="00C95214"/>
    <w:rsid w:val="00CC3F59"/>
    <w:rsid w:val="00CD4774"/>
    <w:rsid w:val="00CE1732"/>
    <w:rsid w:val="00D10AAF"/>
    <w:rsid w:val="00D27540"/>
    <w:rsid w:val="00D30E97"/>
    <w:rsid w:val="00D4006B"/>
    <w:rsid w:val="00D40D7A"/>
    <w:rsid w:val="00D56AD0"/>
    <w:rsid w:val="00D64A0D"/>
    <w:rsid w:val="00D676C3"/>
    <w:rsid w:val="00D750B4"/>
    <w:rsid w:val="00D81C18"/>
    <w:rsid w:val="00D8461A"/>
    <w:rsid w:val="00D95CAF"/>
    <w:rsid w:val="00DB60B6"/>
    <w:rsid w:val="00DC1CC6"/>
    <w:rsid w:val="00DD1880"/>
    <w:rsid w:val="00DD5135"/>
    <w:rsid w:val="00E04ECE"/>
    <w:rsid w:val="00E067A8"/>
    <w:rsid w:val="00E127C1"/>
    <w:rsid w:val="00E13924"/>
    <w:rsid w:val="00E15FD5"/>
    <w:rsid w:val="00E1725A"/>
    <w:rsid w:val="00E23007"/>
    <w:rsid w:val="00E33758"/>
    <w:rsid w:val="00E53E5E"/>
    <w:rsid w:val="00E60596"/>
    <w:rsid w:val="00E64325"/>
    <w:rsid w:val="00E673C5"/>
    <w:rsid w:val="00E67967"/>
    <w:rsid w:val="00E77C6A"/>
    <w:rsid w:val="00E82723"/>
    <w:rsid w:val="00EA29A5"/>
    <w:rsid w:val="00EC107C"/>
    <w:rsid w:val="00EC7EBE"/>
    <w:rsid w:val="00EC7FD2"/>
    <w:rsid w:val="00ED5964"/>
    <w:rsid w:val="00F02794"/>
    <w:rsid w:val="00F1720B"/>
    <w:rsid w:val="00F36ADC"/>
    <w:rsid w:val="00F605C6"/>
    <w:rsid w:val="00F6785B"/>
    <w:rsid w:val="00F7608E"/>
    <w:rsid w:val="00F81FA6"/>
    <w:rsid w:val="00F9012D"/>
    <w:rsid w:val="00F915D6"/>
    <w:rsid w:val="00FA39E2"/>
    <w:rsid w:val="00FE201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E04ECE"/>
    <w:rPr>
      <w:color w:val="605E5C"/>
      <w:shd w:val="clear" w:color="auto" w:fill="E1DFDD"/>
    </w:rPr>
  </w:style>
  <w:style w:type="character" w:styleId="FollowedHyperlink">
    <w:name w:val="FollowedHyperlink"/>
    <w:basedOn w:val="DefaultParagraphFont"/>
    <w:uiPriority w:val="99"/>
    <w:semiHidden/>
    <w:unhideWhenUsed/>
    <w:rsid w:val="00E04EC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killsforcare.org.uk/Developing-your-workforce/Developing-your-workforce.aspx"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ealthandsocialcareresources.co.uk/product/learning-disabilities-observational-skills-level-2-front-line-support-workers-care-assistant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careers.nhs.uk/explore-roles/healthcare-support-worker/roles-healthcare-support-worker/healthcare-assistant?utm_source=copilot.com"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scholarscompass.vcu.edu/cgi/viewcontent.cgi?article=1000&amp;context=vcoa_pubs" TargetMode="External"/><Relationship Id="rId4" Type="http://schemas.openxmlformats.org/officeDocument/2006/relationships/settings" Target="settings.xml"/><Relationship Id="rId9" Type="http://schemas.openxmlformats.org/officeDocument/2006/relationships/hyperlink" Target="https://careandnursing-magazine.co.uk/inadequate-training/" TargetMode="External"/><Relationship Id="rId14" Type="http://schemas.openxmlformats.org/officeDocument/2006/relationships/hyperlink" Target="https://www.skillsforcare.org.uk/resources/documents/Support-for-leaders-and-managers/Managing-a-service/Safeguarding/A-guide-to-adult-safeguarding-for-social-care-provider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1791</Words>
  <Characters>10209</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Golap Arafat</cp:lastModifiedBy>
  <cp:revision>35</cp:revision>
  <dcterms:created xsi:type="dcterms:W3CDTF">2025-11-19T18:30:00Z</dcterms:created>
  <dcterms:modified xsi:type="dcterms:W3CDTF">2026-04-20T20:05:00Z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69e65b0b-d2c7-4826-9890-f1f72ccef713</vt:lpwstr>
  </property>
</Properties>
</file>