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5C0AE" w14:textId="77777777" w:rsidR="0006274B" w:rsidRPr="00FD7DCE" w:rsidRDefault="0006274B" w:rsidP="00BF2525">
      <w:pPr>
        <w:spacing w:line="240" w:lineRule="auto"/>
        <w:jc w:val="center"/>
        <w:rPr>
          <w:rFonts w:cs="Times New Roman"/>
          <w:b/>
          <w:sz w:val="44"/>
          <w:u w:val="single"/>
          <w:lang w:val="en-GB"/>
        </w:rPr>
      </w:pPr>
      <w:r w:rsidRPr="00FD7DCE">
        <w:rPr>
          <w:rFonts w:cs="Times New Roman"/>
          <w:b/>
          <w:sz w:val="44"/>
          <w:u w:val="single"/>
          <w:lang w:val="en-GB"/>
        </w:rPr>
        <w:t>FINANCIAL MANAGEMENT FOR THE HOTEL INDUSTRY</w:t>
      </w:r>
    </w:p>
    <w:p w14:paraId="03F50473" w14:textId="77777777" w:rsidR="00BF2525" w:rsidRDefault="00BF2525" w:rsidP="00BF2525">
      <w:pPr>
        <w:spacing w:line="240" w:lineRule="auto"/>
        <w:jc w:val="right"/>
        <w:rPr>
          <w:rFonts w:cs="Times New Roman"/>
          <w:b/>
          <w:sz w:val="36"/>
          <w:lang w:val="en-GB"/>
        </w:rPr>
      </w:pPr>
    </w:p>
    <w:p w14:paraId="31905100" w14:textId="77777777" w:rsidR="009037BF" w:rsidRDefault="009037BF" w:rsidP="00BF2525">
      <w:pPr>
        <w:spacing w:line="240" w:lineRule="auto"/>
        <w:jc w:val="right"/>
        <w:rPr>
          <w:rFonts w:cs="Times New Roman"/>
          <w:b/>
          <w:sz w:val="36"/>
          <w:lang w:val="en-GB"/>
        </w:rPr>
      </w:pPr>
    </w:p>
    <w:p w14:paraId="2BE9BC1D" w14:textId="77777777" w:rsidR="00A1345B" w:rsidRPr="00FD7DCE" w:rsidRDefault="00A1345B" w:rsidP="00BF2525">
      <w:pPr>
        <w:spacing w:line="240" w:lineRule="auto"/>
        <w:jc w:val="right"/>
        <w:rPr>
          <w:rFonts w:cs="Times New Roman"/>
          <w:b/>
          <w:sz w:val="36"/>
          <w:lang w:val="en-GB"/>
        </w:rPr>
      </w:pPr>
    </w:p>
    <w:p w14:paraId="34F7717E" w14:textId="77777777" w:rsidR="00BF2525" w:rsidRDefault="0006274B" w:rsidP="009037BF">
      <w:pPr>
        <w:spacing w:line="240" w:lineRule="auto"/>
        <w:jc w:val="center"/>
        <w:rPr>
          <w:rFonts w:cs="Times New Roman"/>
          <w:b/>
          <w:sz w:val="36"/>
          <w:lang w:val="en-GB"/>
        </w:rPr>
      </w:pPr>
      <w:r w:rsidRPr="00FD7DCE">
        <w:rPr>
          <w:rFonts w:cs="Times New Roman"/>
          <w:b/>
          <w:sz w:val="36"/>
          <w:lang w:val="en-GB"/>
        </w:rPr>
        <w:t>BUSINESS REPORT</w:t>
      </w:r>
    </w:p>
    <w:p w14:paraId="70EDC59D" w14:textId="77777777" w:rsidR="00A1345B" w:rsidRDefault="0006274B" w:rsidP="00A1345B">
      <w:pPr>
        <w:spacing w:line="240" w:lineRule="auto"/>
        <w:jc w:val="center"/>
        <w:rPr>
          <w:rFonts w:cs="Times New Roman"/>
          <w:b/>
          <w:sz w:val="36"/>
          <w:lang w:val="en-GB"/>
        </w:rPr>
      </w:pPr>
      <w:r w:rsidRPr="00A1345B">
        <w:rPr>
          <w:rFonts w:cs="Times New Roman"/>
          <w:b/>
          <w:sz w:val="36"/>
          <w:lang w:val="en-GB"/>
        </w:rPr>
        <w:t>COMPARISON OF TWO HOSPITALITY ORGANISATIONS</w:t>
      </w:r>
    </w:p>
    <w:p w14:paraId="10D98CB1" w14:textId="77777777" w:rsidR="00A1345B" w:rsidRDefault="00A1345B" w:rsidP="00A1345B">
      <w:pPr>
        <w:spacing w:line="240" w:lineRule="auto"/>
        <w:jc w:val="center"/>
        <w:rPr>
          <w:rFonts w:cs="Times New Roman"/>
          <w:b/>
          <w:sz w:val="36"/>
          <w:lang w:val="en-GB"/>
        </w:rPr>
      </w:pPr>
    </w:p>
    <w:p w14:paraId="148A164C" w14:textId="77777777" w:rsidR="00A1345B" w:rsidRDefault="00A1345B" w:rsidP="00A1345B">
      <w:pPr>
        <w:spacing w:line="240" w:lineRule="auto"/>
        <w:jc w:val="center"/>
        <w:rPr>
          <w:rFonts w:cs="Times New Roman"/>
          <w:b/>
          <w:sz w:val="36"/>
          <w:lang w:val="en-GB"/>
        </w:rPr>
      </w:pPr>
    </w:p>
    <w:p w14:paraId="05172552" w14:textId="77777777" w:rsidR="00A1345B" w:rsidRDefault="00A1345B" w:rsidP="00A1345B">
      <w:pPr>
        <w:spacing w:line="240" w:lineRule="auto"/>
        <w:jc w:val="center"/>
        <w:rPr>
          <w:rFonts w:cs="Times New Roman"/>
          <w:b/>
          <w:sz w:val="36"/>
          <w:lang w:val="en-GB"/>
        </w:rPr>
      </w:pPr>
    </w:p>
    <w:p w14:paraId="58D43CC5" w14:textId="77777777" w:rsidR="00A1345B" w:rsidRDefault="00A1345B" w:rsidP="00A1345B">
      <w:pPr>
        <w:spacing w:line="240" w:lineRule="auto"/>
        <w:jc w:val="center"/>
        <w:rPr>
          <w:rFonts w:cs="Times New Roman"/>
          <w:b/>
          <w:sz w:val="36"/>
          <w:lang w:val="en-GB"/>
        </w:rPr>
      </w:pPr>
    </w:p>
    <w:p w14:paraId="7A38DC08" w14:textId="77777777" w:rsidR="00A1345B" w:rsidRDefault="00A1345B" w:rsidP="00A1345B">
      <w:pPr>
        <w:spacing w:line="240" w:lineRule="auto"/>
        <w:jc w:val="center"/>
        <w:rPr>
          <w:rFonts w:cs="Times New Roman"/>
          <w:b/>
          <w:sz w:val="36"/>
          <w:lang w:val="en-GB"/>
        </w:rPr>
      </w:pPr>
    </w:p>
    <w:p w14:paraId="7232A959" w14:textId="77777777" w:rsidR="006418E0" w:rsidRPr="00F238F1" w:rsidRDefault="006418E0" w:rsidP="006418E0">
      <w:pPr>
        <w:pStyle w:val="NormalWeb"/>
        <w:shd w:val="clear" w:color="auto" w:fill="FFFFFF"/>
        <w:spacing w:before="0" w:beforeAutospacing="0" w:after="0" w:afterAutospacing="0"/>
        <w:jc w:val="right"/>
        <w:rPr>
          <w:color w:val="111111"/>
        </w:rPr>
      </w:pPr>
      <w:r w:rsidRPr="00F238F1">
        <w:rPr>
          <w:b/>
          <w:bCs/>
          <w:color w:val="111111"/>
        </w:rPr>
        <w:t>Student Name</w:t>
      </w:r>
      <w:r w:rsidRPr="00F238F1">
        <w:rPr>
          <w:color w:val="111111"/>
        </w:rPr>
        <w:t xml:space="preserve">: </w:t>
      </w:r>
      <w:proofErr w:type="spellStart"/>
      <w:r w:rsidRPr="00F238F1">
        <w:rPr>
          <w:color w:val="111111"/>
        </w:rPr>
        <w:t>Ioana</w:t>
      </w:r>
      <w:proofErr w:type="spellEnd"/>
      <w:r w:rsidRPr="00F238F1">
        <w:rPr>
          <w:color w:val="111111"/>
        </w:rPr>
        <w:t xml:space="preserve"> </w:t>
      </w:r>
      <w:proofErr w:type="spellStart"/>
      <w:r w:rsidRPr="00F238F1">
        <w:rPr>
          <w:color w:val="111111"/>
        </w:rPr>
        <w:t>Bucura</w:t>
      </w:r>
      <w:proofErr w:type="spellEnd"/>
    </w:p>
    <w:p w14:paraId="1C97AAC1" w14:textId="77777777" w:rsidR="006418E0" w:rsidRPr="00F238F1" w:rsidRDefault="006418E0" w:rsidP="006418E0">
      <w:pPr>
        <w:pStyle w:val="NormalWeb"/>
        <w:shd w:val="clear" w:color="auto" w:fill="FFFFFF"/>
        <w:spacing w:before="0" w:beforeAutospacing="0" w:after="0" w:afterAutospacing="0"/>
        <w:jc w:val="right"/>
        <w:rPr>
          <w:color w:val="111111"/>
        </w:rPr>
      </w:pPr>
      <w:r w:rsidRPr="00F238F1">
        <w:rPr>
          <w:b/>
          <w:bCs/>
          <w:color w:val="111111"/>
        </w:rPr>
        <w:t>Student ID</w:t>
      </w:r>
      <w:r w:rsidRPr="00F238F1">
        <w:rPr>
          <w:color w:val="111111"/>
        </w:rPr>
        <w:t>: 2246646</w:t>
      </w:r>
    </w:p>
    <w:p w14:paraId="1E721737" w14:textId="77777777" w:rsidR="00A1345B" w:rsidRDefault="00A1345B" w:rsidP="00A1345B">
      <w:pPr>
        <w:spacing w:line="240" w:lineRule="auto"/>
        <w:jc w:val="center"/>
        <w:rPr>
          <w:rFonts w:cs="Times New Roman"/>
          <w:b/>
          <w:sz w:val="36"/>
          <w:lang w:val="en-GB"/>
        </w:rPr>
      </w:pPr>
    </w:p>
    <w:p w14:paraId="5D1F875C" w14:textId="77777777" w:rsidR="00A1345B" w:rsidRDefault="00A1345B" w:rsidP="00A1345B">
      <w:pPr>
        <w:spacing w:line="240" w:lineRule="auto"/>
        <w:jc w:val="center"/>
        <w:rPr>
          <w:rFonts w:cs="Times New Roman"/>
          <w:b/>
          <w:sz w:val="36"/>
          <w:lang w:val="en-GB"/>
        </w:rPr>
      </w:pPr>
      <w:bookmarkStart w:id="0" w:name="_GoBack"/>
      <w:bookmarkEnd w:id="0"/>
    </w:p>
    <w:p w14:paraId="05F78B4A" w14:textId="77777777" w:rsidR="00A1345B" w:rsidRDefault="00A1345B" w:rsidP="00A1345B">
      <w:pPr>
        <w:spacing w:line="240" w:lineRule="auto"/>
        <w:jc w:val="center"/>
        <w:rPr>
          <w:rFonts w:cs="Times New Roman"/>
          <w:b/>
          <w:sz w:val="36"/>
          <w:lang w:val="en-GB"/>
        </w:rPr>
      </w:pPr>
    </w:p>
    <w:p w14:paraId="23064574" w14:textId="77777777" w:rsidR="00A1345B" w:rsidRDefault="00A1345B" w:rsidP="00A1345B">
      <w:pPr>
        <w:spacing w:line="240" w:lineRule="auto"/>
        <w:jc w:val="center"/>
        <w:rPr>
          <w:rFonts w:cs="Times New Roman"/>
          <w:b/>
          <w:sz w:val="36"/>
          <w:lang w:val="en-GB"/>
        </w:rPr>
      </w:pPr>
    </w:p>
    <w:p w14:paraId="0CFE142C" w14:textId="4E7187C5" w:rsidR="00A1345B" w:rsidRDefault="006418E0" w:rsidP="00A1345B">
      <w:pPr>
        <w:spacing w:line="240" w:lineRule="auto"/>
        <w:jc w:val="center"/>
        <w:rPr>
          <w:rFonts w:cs="Times New Roman"/>
          <w:b/>
          <w:sz w:val="36"/>
          <w:lang w:val="en-GB"/>
        </w:rPr>
      </w:pPr>
      <w:r>
        <w:rPr>
          <w:color w:val="111111"/>
        </w:rPr>
        <w:t>I confirm that the content of this work is entirely my own and has not been generated by Generative</w:t>
      </w:r>
      <w:r>
        <w:rPr>
          <w:color w:val="111111"/>
        </w:rPr>
        <w:t xml:space="preserve"> AI.</w:t>
      </w:r>
    </w:p>
    <w:p w14:paraId="00EC45E8" w14:textId="77777777" w:rsidR="00A1345B" w:rsidRDefault="00A1345B" w:rsidP="00A1345B">
      <w:pPr>
        <w:spacing w:line="240" w:lineRule="auto"/>
        <w:jc w:val="center"/>
        <w:rPr>
          <w:rFonts w:cs="Times New Roman"/>
          <w:b/>
          <w:sz w:val="36"/>
          <w:lang w:val="en-GB"/>
        </w:rPr>
      </w:pPr>
    </w:p>
    <w:p w14:paraId="12544D83" w14:textId="0A5884D3" w:rsidR="00A1345B" w:rsidRPr="00A1345B" w:rsidRDefault="00E60507" w:rsidP="00A1345B">
      <w:pPr>
        <w:spacing w:line="240" w:lineRule="auto"/>
        <w:jc w:val="center"/>
        <w:rPr>
          <w:rFonts w:cs="Times New Roman"/>
          <w:b/>
          <w:lang w:val="en-GB"/>
        </w:rPr>
      </w:pPr>
      <w:r w:rsidRPr="00A1345B">
        <w:rPr>
          <w:rFonts w:cs="Times New Roman"/>
          <w:b/>
          <w:lang w:val="en-GB"/>
        </w:rPr>
        <w:br w:type="page"/>
      </w:r>
    </w:p>
    <w:sdt>
      <w:sdtPr>
        <w:rPr>
          <w:rFonts w:ascii="Times New Roman" w:eastAsiaTheme="minorHAnsi" w:hAnsi="Times New Roman" w:cs="Times New Roman"/>
          <w:b w:val="0"/>
          <w:bCs w:val="0"/>
          <w:color w:val="auto"/>
          <w:sz w:val="24"/>
          <w:szCs w:val="24"/>
          <w:lang w:eastAsia="en-US"/>
        </w:rPr>
        <w:id w:val="1435397828"/>
        <w:docPartObj>
          <w:docPartGallery w:val="Table of Contents"/>
          <w:docPartUnique/>
        </w:docPartObj>
      </w:sdtPr>
      <w:sdtEndPr>
        <w:rPr>
          <w:noProof/>
        </w:rPr>
      </w:sdtEndPr>
      <w:sdtContent>
        <w:p w14:paraId="1165B979" w14:textId="77777777" w:rsidR="00E60507" w:rsidRPr="00FD7DCE" w:rsidRDefault="00E60507" w:rsidP="008A4497">
          <w:pPr>
            <w:pStyle w:val="TOCHeading"/>
            <w:spacing w:line="240" w:lineRule="auto"/>
            <w:jc w:val="both"/>
            <w:rPr>
              <w:rFonts w:ascii="Times New Roman" w:hAnsi="Times New Roman" w:cs="Times New Roman"/>
              <w:color w:val="000000" w:themeColor="text1"/>
              <w:sz w:val="24"/>
              <w:szCs w:val="24"/>
            </w:rPr>
          </w:pPr>
          <w:r w:rsidRPr="00FD7DCE">
            <w:rPr>
              <w:rFonts w:ascii="Times New Roman" w:hAnsi="Times New Roman" w:cs="Times New Roman"/>
              <w:color w:val="000000" w:themeColor="text1"/>
              <w:sz w:val="24"/>
              <w:szCs w:val="24"/>
            </w:rPr>
            <w:t>TABLE OF CONTENTS</w:t>
          </w:r>
        </w:p>
        <w:p w14:paraId="06890198" w14:textId="4FB09209" w:rsidR="00D1720E" w:rsidRPr="00FD7DCE" w:rsidRDefault="009D02A2" w:rsidP="008A4497">
          <w:pPr>
            <w:pStyle w:val="TOC1"/>
            <w:tabs>
              <w:tab w:val="right" w:leader="dot" w:pos="9350"/>
            </w:tabs>
            <w:spacing w:line="240" w:lineRule="auto"/>
            <w:rPr>
              <w:rFonts w:eastAsiaTheme="minorEastAsia" w:cs="Times New Roman"/>
              <w:noProof/>
              <w:szCs w:val="24"/>
              <w:lang w:val="en-GB" w:eastAsia="en-GB"/>
            </w:rPr>
          </w:pPr>
          <w:r w:rsidRPr="00FD7DCE">
            <w:rPr>
              <w:rFonts w:cs="Times New Roman"/>
              <w:szCs w:val="24"/>
            </w:rPr>
            <w:fldChar w:fldCharType="begin"/>
          </w:r>
          <w:r w:rsidR="00E60507" w:rsidRPr="00FD7DCE">
            <w:rPr>
              <w:rFonts w:cs="Times New Roman"/>
              <w:szCs w:val="24"/>
            </w:rPr>
            <w:instrText xml:space="preserve"> TOC \o "1-3" \h \z \u </w:instrText>
          </w:r>
          <w:r w:rsidRPr="00FD7DCE">
            <w:rPr>
              <w:rFonts w:cs="Times New Roman"/>
              <w:szCs w:val="24"/>
            </w:rPr>
            <w:fldChar w:fldCharType="separate"/>
          </w:r>
          <w:hyperlink w:anchor="_Toc179388518" w:history="1">
            <w:r w:rsidR="00D1720E" w:rsidRPr="00FD7DCE">
              <w:rPr>
                <w:rStyle w:val="Hyperlink"/>
                <w:rFonts w:cs="Times New Roman"/>
                <w:noProof/>
                <w:szCs w:val="24"/>
                <w:lang w:val="en-GB"/>
              </w:rPr>
              <w:t>Introduction</w:t>
            </w:r>
            <w:r w:rsidR="00D1720E" w:rsidRPr="00FD7DCE">
              <w:rPr>
                <w:rFonts w:cs="Times New Roman"/>
                <w:noProof/>
                <w:webHidden/>
                <w:szCs w:val="24"/>
              </w:rPr>
              <w:tab/>
            </w:r>
            <w:r w:rsidRPr="00FD7DCE">
              <w:rPr>
                <w:rFonts w:cs="Times New Roman"/>
                <w:noProof/>
                <w:webHidden/>
                <w:szCs w:val="24"/>
              </w:rPr>
              <w:fldChar w:fldCharType="begin"/>
            </w:r>
            <w:r w:rsidR="00D1720E" w:rsidRPr="00FD7DCE">
              <w:rPr>
                <w:rFonts w:cs="Times New Roman"/>
                <w:noProof/>
                <w:webHidden/>
                <w:szCs w:val="24"/>
              </w:rPr>
              <w:instrText xml:space="preserve"> PAGEREF _Toc179388518 \h </w:instrText>
            </w:r>
            <w:r w:rsidRPr="00FD7DCE">
              <w:rPr>
                <w:rFonts w:cs="Times New Roman"/>
                <w:noProof/>
                <w:webHidden/>
                <w:szCs w:val="24"/>
              </w:rPr>
            </w:r>
            <w:r w:rsidRPr="00FD7DCE">
              <w:rPr>
                <w:rFonts w:cs="Times New Roman"/>
                <w:noProof/>
                <w:webHidden/>
                <w:szCs w:val="24"/>
              </w:rPr>
              <w:fldChar w:fldCharType="separate"/>
            </w:r>
            <w:r w:rsidR="00B566B7" w:rsidRPr="00FD7DCE">
              <w:rPr>
                <w:rFonts w:cs="Times New Roman"/>
                <w:noProof/>
                <w:webHidden/>
                <w:szCs w:val="24"/>
              </w:rPr>
              <w:t>3</w:t>
            </w:r>
            <w:r w:rsidRPr="00FD7DCE">
              <w:rPr>
                <w:rFonts w:cs="Times New Roman"/>
                <w:noProof/>
                <w:webHidden/>
                <w:szCs w:val="24"/>
              </w:rPr>
              <w:fldChar w:fldCharType="end"/>
            </w:r>
          </w:hyperlink>
        </w:p>
        <w:p w14:paraId="510EE541" w14:textId="431C9C98"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19" w:history="1">
            <w:r w:rsidR="00D1720E" w:rsidRPr="00FD7DCE">
              <w:rPr>
                <w:rStyle w:val="Hyperlink"/>
                <w:rFonts w:cs="Times New Roman"/>
                <w:noProof/>
                <w:szCs w:val="24"/>
                <w:lang w:val="en-GB"/>
              </w:rPr>
              <w:t>Financial Management Strategies and Practices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_Toc179388519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3</w:t>
            </w:r>
            <w:r w:rsidR="009D02A2" w:rsidRPr="00FD7DCE">
              <w:rPr>
                <w:rFonts w:cs="Times New Roman"/>
                <w:noProof/>
                <w:webHidden/>
                <w:szCs w:val="24"/>
              </w:rPr>
              <w:fldChar w:fldCharType="end"/>
            </w:r>
          </w:hyperlink>
        </w:p>
        <w:p w14:paraId="437DE1EE" w14:textId="756FE4C8"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0" w:history="1">
            <w:r w:rsidR="00D1720E" w:rsidRPr="00FD7DCE">
              <w:rPr>
                <w:rStyle w:val="Hyperlink"/>
                <w:rFonts w:cs="Times New Roman"/>
                <w:noProof/>
                <w:szCs w:val="24"/>
                <w:lang w:val="en-GB"/>
              </w:rPr>
              <w:t>Shangri-La Hotel Group</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_Toc179388520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3</w:t>
            </w:r>
            <w:r w:rsidR="009D02A2" w:rsidRPr="00FD7DCE">
              <w:rPr>
                <w:rFonts w:cs="Times New Roman"/>
                <w:noProof/>
                <w:webHidden/>
                <w:szCs w:val="24"/>
              </w:rPr>
              <w:fldChar w:fldCharType="end"/>
            </w:r>
          </w:hyperlink>
        </w:p>
        <w:p w14:paraId="4F512FD7" w14:textId="7B15A801"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1" w:history="1">
            <w:r w:rsidR="00D1720E" w:rsidRPr="00FD7DCE">
              <w:rPr>
                <w:rStyle w:val="Hyperlink"/>
                <w:rFonts w:cs="Times New Roman"/>
                <w:noProof/>
                <w:szCs w:val="24"/>
                <w:lang w:val="en-GB"/>
              </w:rPr>
              <w:t>Premier Inn Hotels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_Toc179388521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3</w:t>
            </w:r>
            <w:r w:rsidR="009D02A2" w:rsidRPr="00FD7DCE">
              <w:rPr>
                <w:rFonts w:cs="Times New Roman"/>
                <w:noProof/>
                <w:webHidden/>
                <w:szCs w:val="24"/>
              </w:rPr>
              <w:fldChar w:fldCharType="end"/>
            </w:r>
          </w:hyperlink>
        </w:p>
        <w:p w14:paraId="78A536C6" w14:textId="232A5011"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22" w:history="1">
            <w:r w:rsidR="00D1720E" w:rsidRPr="00FD7DCE">
              <w:rPr>
                <w:rStyle w:val="Hyperlink"/>
                <w:rFonts w:cs="Times New Roman"/>
                <w:noProof/>
                <w:szCs w:val="24"/>
                <w:lang w:val="en-GB"/>
              </w:rPr>
              <w:t>Total Revenue</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_Toc179388522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4</w:t>
            </w:r>
            <w:r w:rsidR="009D02A2" w:rsidRPr="00FD7DCE">
              <w:rPr>
                <w:rFonts w:cs="Times New Roman"/>
                <w:noProof/>
                <w:webHidden/>
                <w:szCs w:val="24"/>
              </w:rPr>
              <w:fldChar w:fldCharType="end"/>
            </w:r>
          </w:hyperlink>
        </w:p>
        <w:p w14:paraId="75334ACE" w14:textId="560D89FD"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3" w:history="1">
            <w:r w:rsidR="00D1720E" w:rsidRPr="00FD7DCE">
              <w:rPr>
                <w:rStyle w:val="Hyperlink"/>
                <w:rFonts w:cs="Times New Roman"/>
                <w:noProof/>
                <w:szCs w:val="24"/>
                <w:lang w:val="en-GB"/>
              </w:rPr>
              <w:t>Shangri-La Hotel Group</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_Toc179388523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4</w:t>
            </w:r>
            <w:r w:rsidR="009D02A2" w:rsidRPr="00FD7DCE">
              <w:rPr>
                <w:rFonts w:cs="Times New Roman"/>
                <w:noProof/>
                <w:webHidden/>
                <w:szCs w:val="24"/>
              </w:rPr>
              <w:fldChar w:fldCharType="end"/>
            </w:r>
          </w:hyperlink>
        </w:p>
        <w:p w14:paraId="4BC9AADC" w14:textId="5EBAA0F4"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4" w:history="1">
            <w:r w:rsidR="00D1720E" w:rsidRPr="00FD7DCE">
              <w:rPr>
                <w:rStyle w:val="Hyperlink"/>
                <w:rFonts w:cs="Times New Roman"/>
                <w:noProof/>
                <w:szCs w:val="24"/>
                <w:lang w:val="en-GB"/>
              </w:rPr>
              <w:t>Premier Inn Hotels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_Toc179388524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4</w:t>
            </w:r>
            <w:r w:rsidR="009D02A2" w:rsidRPr="00FD7DCE">
              <w:rPr>
                <w:rFonts w:cs="Times New Roman"/>
                <w:noProof/>
                <w:webHidden/>
                <w:szCs w:val="24"/>
              </w:rPr>
              <w:fldChar w:fldCharType="end"/>
            </w:r>
          </w:hyperlink>
        </w:p>
        <w:p w14:paraId="12AC94AA" w14:textId="61ED2183"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25" w:history="1">
            <w:r w:rsidR="00D1720E" w:rsidRPr="00FD7DCE">
              <w:rPr>
                <w:rStyle w:val="Hyperlink"/>
                <w:rFonts w:cs="Times New Roman"/>
                <w:noProof/>
                <w:szCs w:val="24"/>
                <w:lang w:val="en-GB"/>
              </w:rPr>
              <w:t>Market Position</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_Toc179388525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5</w:t>
            </w:r>
            <w:r w:rsidR="009D02A2" w:rsidRPr="00FD7DCE">
              <w:rPr>
                <w:rFonts w:cs="Times New Roman"/>
                <w:noProof/>
                <w:webHidden/>
                <w:szCs w:val="24"/>
              </w:rPr>
              <w:fldChar w:fldCharType="end"/>
            </w:r>
          </w:hyperlink>
        </w:p>
        <w:p w14:paraId="01CFEFF7" w14:textId="1DDBBCE7"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6" w:history="1">
            <w:r w:rsidR="00D1720E" w:rsidRPr="00FD7DCE">
              <w:rPr>
                <w:rStyle w:val="Hyperlink"/>
                <w:rFonts w:cs="Times New Roman"/>
                <w:noProof/>
                <w:szCs w:val="24"/>
                <w:lang w:val="en-GB"/>
              </w:rPr>
              <w:t>Shangri-La Hotel Group</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_Toc179388526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5</w:t>
            </w:r>
            <w:r w:rsidR="009D02A2" w:rsidRPr="00FD7DCE">
              <w:rPr>
                <w:rFonts w:cs="Times New Roman"/>
                <w:noProof/>
                <w:webHidden/>
                <w:szCs w:val="24"/>
              </w:rPr>
              <w:fldChar w:fldCharType="end"/>
            </w:r>
          </w:hyperlink>
        </w:p>
        <w:p w14:paraId="21357EAB" w14:textId="5252BB96"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7" w:history="1">
            <w:r w:rsidR="00D1720E" w:rsidRPr="00FD7DCE">
              <w:rPr>
                <w:rStyle w:val="Hyperlink"/>
                <w:rFonts w:cs="Times New Roman"/>
                <w:noProof/>
                <w:szCs w:val="24"/>
                <w:lang w:val="en-GB"/>
              </w:rPr>
              <w:t>Premier Inn Hotels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_Toc179388527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5</w:t>
            </w:r>
            <w:r w:rsidR="009D02A2" w:rsidRPr="00FD7DCE">
              <w:rPr>
                <w:rFonts w:cs="Times New Roman"/>
                <w:noProof/>
                <w:webHidden/>
                <w:szCs w:val="24"/>
              </w:rPr>
              <w:fldChar w:fldCharType="end"/>
            </w:r>
          </w:hyperlink>
        </w:p>
        <w:p w14:paraId="1C4938D9" w14:textId="53001331"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28" w:history="1">
            <w:r w:rsidR="00D1720E" w:rsidRPr="00FD7DCE">
              <w:rPr>
                <w:rStyle w:val="Hyperlink"/>
                <w:rFonts w:cs="Times New Roman"/>
                <w:noProof/>
                <w:szCs w:val="24"/>
                <w:lang w:val="en-GB"/>
              </w:rPr>
              <w:t>Growth Potential</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_Toc179388528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6</w:t>
            </w:r>
            <w:r w:rsidR="009D02A2" w:rsidRPr="00FD7DCE">
              <w:rPr>
                <w:rFonts w:cs="Times New Roman"/>
                <w:noProof/>
                <w:webHidden/>
                <w:szCs w:val="24"/>
              </w:rPr>
              <w:fldChar w:fldCharType="end"/>
            </w:r>
          </w:hyperlink>
        </w:p>
        <w:p w14:paraId="40169554" w14:textId="44C82BE9"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29" w:history="1">
            <w:r w:rsidR="00D1720E" w:rsidRPr="00FD7DCE">
              <w:rPr>
                <w:rStyle w:val="Hyperlink"/>
                <w:rFonts w:cs="Times New Roman"/>
                <w:noProof/>
                <w:szCs w:val="24"/>
                <w:lang w:val="en-GB"/>
              </w:rPr>
              <w:t>Shangri-La Hotel Group</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_Toc179388529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6</w:t>
            </w:r>
            <w:r w:rsidR="009D02A2" w:rsidRPr="00FD7DCE">
              <w:rPr>
                <w:rFonts w:cs="Times New Roman"/>
                <w:noProof/>
                <w:webHidden/>
                <w:szCs w:val="24"/>
              </w:rPr>
              <w:fldChar w:fldCharType="end"/>
            </w:r>
          </w:hyperlink>
        </w:p>
        <w:p w14:paraId="3D6B8FB5" w14:textId="6A326BC9"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30" w:history="1">
            <w:r w:rsidR="00D1720E" w:rsidRPr="00FD7DCE">
              <w:rPr>
                <w:rStyle w:val="Hyperlink"/>
                <w:rFonts w:cs="Times New Roman"/>
                <w:noProof/>
                <w:szCs w:val="24"/>
                <w:lang w:val="en-GB"/>
              </w:rPr>
              <w:t>Premier Inn Hotels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_Toc179388530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7</w:t>
            </w:r>
            <w:r w:rsidR="009D02A2" w:rsidRPr="00FD7DCE">
              <w:rPr>
                <w:rFonts w:cs="Times New Roman"/>
                <w:noProof/>
                <w:webHidden/>
                <w:szCs w:val="24"/>
              </w:rPr>
              <w:fldChar w:fldCharType="end"/>
            </w:r>
          </w:hyperlink>
        </w:p>
        <w:p w14:paraId="6274E493" w14:textId="1974301E"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31" w:history="1">
            <w:r w:rsidR="00D1720E" w:rsidRPr="00FD7DCE">
              <w:rPr>
                <w:rStyle w:val="Hyperlink"/>
                <w:rFonts w:cs="Times New Roman"/>
                <w:noProof/>
                <w:szCs w:val="24"/>
                <w:lang w:val="en-GB"/>
              </w:rPr>
              <w:t>Financial Commitment to CSR</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_Toc179388531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7</w:t>
            </w:r>
            <w:r w:rsidR="009D02A2" w:rsidRPr="00FD7DCE">
              <w:rPr>
                <w:rFonts w:cs="Times New Roman"/>
                <w:noProof/>
                <w:webHidden/>
                <w:szCs w:val="24"/>
              </w:rPr>
              <w:fldChar w:fldCharType="end"/>
            </w:r>
          </w:hyperlink>
        </w:p>
        <w:p w14:paraId="3971C2BB" w14:textId="6AE7684D"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32" w:history="1">
            <w:r w:rsidR="00D1720E" w:rsidRPr="00FD7DCE">
              <w:rPr>
                <w:rStyle w:val="Hyperlink"/>
                <w:rFonts w:cs="Times New Roman"/>
                <w:noProof/>
                <w:szCs w:val="24"/>
                <w:lang w:val="en-GB"/>
              </w:rPr>
              <w:t>Shangri-La Hotel Group</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_Toc179388532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7</w:t>
            </w:r>
            <w:r w:rsidR="009D02A2" w:rsidRPr="00FD7DCE">
              <w:rPr>
                <w:rFonts w:cs="Times New Roman"/>
                <w:noProof/>
                <w:webHidden/>
                <w:szCs w:val="24"/>
              </w:rPr>
              <w:fldChar w:fldCharType="end"/>
            </w:r>
          </w:hyperlink>
        </w:p>
        <w:p w14:paraId="5C4845EA" w14:textId="018C2FE7"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33" w:history="1">
            <w:r w:rsidR="00D1720E" w:rsidRPr="00FD7DCE">
              <w:rPr>
                <w:rStyle w:val="Hyperlink"/>
                <w:rFonts w:cs="Times New Roman"/>
                <w:noProof/>
                <w:szCs w:val="24"/>
                <w:lang w:val="en-GB"/>
              </w:rPr>
              <w:t>Premier Inn Hotels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_Toc179388533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8</w:t>
            </w:r>
            <w:r w:rsidR="009D02A2" w:rsidRPr="00FD7DCE">
              <w:rPr>
                <w:rFonts w:cs="Times New Roman"/>
                <w:noProof/>
                <w:webHidden/>
                <w:szCs w:val="24"/>
              </w:rPr>
              <w:fldChar w:fldCharType="end"/>
            </w:r>
          </w:hyperlink>
        </w:p>
        <w:p w14:paraId="5BAF14DF" w14:textId="238554C6"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34" w:history="1">
            <w:r w:rsidR="00D1720E" w:rsidRPr="00FD7DCE">
              <w:rPr>
                <w:rStyle w:val="Hyperlink"/>
                <w:rFonts w:cs="Times New Roman"/>
                <w:noProof/>
                <w:szCs w:val="24"/>
                <w:lang w:val="en-GB"/>
              </w:rPr>
              <w:t>Conclusion</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_Toc179388534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8</w:t>
            </w:r>
            <w:r w:rsidR="009D02A2" w:rsidRPr="00FD7DCE">
              <w:rPr>
                <w:rFonts w:cs="Times New Roman"/>
                <w:noProof/>
                <w:webHidden/>
                <w:szCs w:val="24"/>
              </w:rPr>
              <w:fldChar w:fldCharType="end"/>
            </w:r>
          </w:hyperlink>
        </w:p>
        <w:p w14:paraId="66C09A4F" w14:textId="741130C2"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35" w:history="1">
            <w:r w:rsidR="00D1720E" w:rsidRPr="00FD7DCE">
              <w:rPr>
                <w:rStyle w:val="Hyperlink"/>
                <w:rFonts w:cs="Times New Roman"/>
                <w:noProof/>
                <w:szCs w:val="24"/>
                <w:lang w:val="en-GB"/>
              </w:rPr>
              <w:t>Recommendations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_Toc179388535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9</w:t>
            </w:r>
            <w:r w:rsidR="009D02A2" w:rsidRPr="00FD7DCE">
              <w:rPr>
                <w:rFonts w:cs="Times New Roman"/>
                <w:noProof/>
                <w:webHidden/>
                <w:szCs w:val="24"/>
              </w:rPr>
              <w:fldChar w:fldCharType="end"/>
            </w:r>
          </w:hyperlink>
        </w:p>
        <w:p w14:paraId="05ECA6BD" w14:textId="006E4CFF"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36" w:history="1">
            <w:r w:rsidR="00D1720E" w:rsidRPr="00FD7DCE">
              <w:rPr>
                <w:rStyle w:val="Hyperlink"/>
                <w:rFonts w:cs="Times New Roman"/>
                <w:noProof/>
                <w:szCs w:val="24"/>
                <w:lang w:val="en-GB"/>
              </w:rPr>
              <w:t>Shangri-La Hotel Group</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_Toc179388536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9</w:t>
            </w:r>
            <w:r w:rsidR="009D02A2" w:rsidRPr="00FD7DCE">
              <w:rPr>
                <w:rFonts w:cs="Times New Roman"/>
                <w:noProof/>
                <w:webHidden/>
                <w:szCs w:val="24"/>
              </w:rPr>
              <w:fldChar w:fldCharType="end"/>
            </w:r>
          </w:hyperlink>
        </w:p>
        <w:p w14:paraId="62C55290" w14:textId="46A7A04A" w:rsidR="00D1720E" w:rsidRPr="00FD7DCE" w:rsidRDefault="00885786" w:rsidP="008A4497">
          <w:pPr>
            <w:pStyle w:val="TOC2"/>
            <w:tabs>
              <w:tab w:val="right" w:leader="dot" w:pos="9350"/>
            </w:tabs>
            <w:spacing w:line="240" w:lineRule="auto"/>
            <w:rPr>
              <w:rFonts w:eastAsiaTheme="minorEastAsia" w:cs="Times New Roman"/>
              <w:noProof/>
              <w:szCs w:val="24"/>
              <w:lang w:val="en-GB" w:eastAsia="en-GB"/>
            </w:rPr>
          </w:pPr>
          <w:hyperlink w:anchor="_Toc179388537" w:history="1">
            <w:r w:rsidR="00D1720E" w:rsidRPr="00FD7DCE">
              <w:rPr>
                <w:rStyle w:val="Hyperlink"/>
                <w:rFonts w:cs="Times New Roman"/>
                <w:noProof/>
                <w:szCs w:val="24"/>
                <w:lang w:val="en-GB"/>
              </w:rPr>
              <w:t>Premier Inn Hotels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_Toc179388537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9</w:t>
            </w:r>
            <w:r w:rsidR="009D02A2" w:rsidRPr="00FD7DCE">
              <w:rPr>
                <w:rFonts w:cs="Times New Roman"/>
                <w:noProof/>
                <w:webHidden/>
                <w:szCs w:val="24"/>
              </w:rPr>
              <w:fldChar w:fldCharType="end"/>
            </w:r>
          </w:hyperlink>
        </w:p>
        <w:p w14:paraId="46FD371A" w14:textId="55070081" w:rsidR="00D1720E" w:rsidRPr="00FD7DCE" w:rsidRDefault="00885786" w:rsidP="008A4497">
          <w:pPr>
            <w:pStyle w:val="TOC1"/>
            <w:tabs>
              <w:tab w:val="right" w:leader="dot" w:pos="9350"/>
            </w:tabs>
            <w:spacing w:line="240" w:lineRule="auto"/>
            <w:rPr>
              <w:rFonts w:eastAsiaTheme="minorEastAsia" w:cs="Times New Roman"/>
              <w:noProof/>
              <w:szCs w:val="24"/>
              <w:lang w:val="en-GB" w:eastAsia="en-GB"/>
            </w:rPr>
          </w:pPr>
          <w:hyperlink w:anchor="_Toc179388538" w:history="1">
            <w:r w:rsidR="00D1720E" w:rsidRPr="00FD7DCE">
              <w:rPr>
                <w:rStyle w:val="Hyperlink"/>
                <w:rFonts w:cs="Times New Roman"/>
                <w:noProof/>
                <w:szCs w:val="24"/>
                <w:lang w:val="en-GB"/>
              </w:rPr>
              <w:t>References</w:t>
            </w:r>
            <w:r w:rsidR="00D1720E" w:rsidRPr="00FD7DCE">
              <w:rPr>
                <w:rFonts w:cs="Times New Roman"/>
                <w:noProof/>
                <w:webHidden/>
                <w:szCs w:val="24"/>
              </w:rPr>
              <w:tab/>
            </w:r>
            <w:r w:rsidR="009D02A2" w:rsidRPr="00FD7DCE">
              <w:rPr>
                <w:rFonts w:cs="Times New Roman"/>
                <w:noProof/>
                <w:webHidden/>
                <w:szCs w:val="24"/>
              </w:rPr>
              <w:fldChar w:fldCharType="begin"/>
            </w:r>
            <w:r w:rsidR="00D1720E" w:rsidRPr="00FD7DCE">
              <w:rPr>
                <w:rFonts w:cs="Times New Roman"/>
                <w:noProof/>
                <w:webHidden/>
                <w:szCs w:val="24"/>
              </w:rPr>
              <w:instrText xml:space="preserve"> PAGEREF _Toc179388538 \h </w:instrText>
            </w:r>
            <w:r w:rsidR="009D02A2" w:rsidRPr="00FD7DCE">
              <w:rPr>
                <w:rFonts w:cs="Times New Roman"/>
                <w:noProof/>
                <w:webHidden/>
                <w:szCs w:val="24"/>
              </w:rPr>
            </w:r>
            <w:r w:rsidR="009D02A2" w:rsidRPr="00FD7DCE">
              <w:rPr>
                <w:rFonts w:cs="Times New Roman"/>
                <w:noProof/>
                <w:webHidden/>
                <w:szCs w:val="24"/>
              </w:rPr>
              <w:fldChar w:fldCharType="separate"/>
            </w:r>
            <w:r w:rsidR="00B566B7" w:rsidRPr="00FD7DCE">
              <w:rPr>
                <w:rFonts w:cs="Times New Roman"/>
                <w:noProof/>
                <w:webHidden/>
                <w:szCs w:val="24"/>
              </w:rPr>
              <w:t>10</w:t>
            </w:r>
            <w:r w:rsidR="009D02A2" w:rsidRPr="00FD7DCE">
              <w:rPr>
                <w:rFonts w:cs="Times New Roman"/>
                <w:noProof/>
                <w:webHidden/>
                <w:szCs w:val="24"/>
              </w:rPr>
              <w:fldChar w:fldCharType="end"/>
            </w:r>
          </w:hyperlink>
        </w:p>
        <w:p w14:paraId="7B37C3A6" w14:textId="77777777" w:rsidR="00E60507" w:rsidRPr="00FD7DCE" w:rsidRDefault="009D02A2" w:rsidP="008A4497">
          <w:pPr>
            <w:spacing w:line="240" w:lineRule="auto"/>
            <w:rPr>
              <w:rFonts w:cs="Times New Roman"/>
              <w:szCs w:val="24"/>
            </w:rPr>
          </w:pPr>
          <w:r w:rsidRPr="00FD7DCE">
            <w:rPr>
              <w:rFonts w:cs="Times New Roman"/>
              <w:b/>
              <w:bCs/>
              <w:noProof/>
              <w:szCs w:val="24"/>
            </w:rPr>
            <w:fldChar w:fldCharType="end"/>
          </w:r>
        </w:p>
      </w:sdtContent>
    </w:sdt>
    <w:p w14:paraId="2559A407" w14:textId="77777777" w:rsidR="00E60507" w:rsidRPr="00FD7DCE" w:rsidRDefault="00E60507" w:rsidP="008A4497">
      <w:pPr>
        <w:spacing w:line="240" w:lineRule="auto"/>
        <w:rPr>
          <w:rFonts w:eastAsiaTheme="majorEastAsia" w:cs="Times New Roman"/>
          <w:b/>
          <w:bCs/>
          <w:color w:val="000000" w:themeColor="text1"/>
          <w:szCs w:val="24"/>
          <w:lang w:val="en-GB"/>
        </w:rPr>
      </w:pPr>
      <w:r w:rsidRPr="00FD7DCE">
        <w:rPr>
          <w:rFonts w:cs="Times New Roman"/>
          <w:szCs w:val="24"/>
          <w:lang w:val="en-GB"/>
        </w:rPr>
        <w:br w:type="page"/>
      </w:r>
    </w:p>
    <w:p w14:paraId="3912D61C" w14:textId="22ACB688" w:rsidR="0054366F" w:rsidRPr="00FD7DCE" w:rsidRDefault="00326517" w:rsidP="0054366F">
      <w:pPr>
        <w:pStyle w:val="Heading1"/>
        <w:spacing w:line="240" w:lineRule="auto"/>
        <w:rPr>
          <w:rFonts w:cs="Times New Roman"/>
          <w:sz w:val="24"/>
          <w:szCs w:val="24"/>
          <w:lang w:val="en-GB"/>
        </w:rPr>
      </w:pPr>
      <w:bookmarkStart w:id="1" w:name="_Toc179388518"/>
      <w:r w:rsidRPr="00FD7DCE">
        <w:rPr>
          <w:rFonts w:cs="Times New Roman"/>
          <w:sz w:val="24"/>
          <w:szCs w:val="24"/>
          <w:lang w:val="en-GB"/>
        </w:rPr>
        <w:lastRenderedPageBreak/>
        <w:t>Introduction</w:t>
      </w:r>
      <w:bookmarkEnd w:id="1"/>
    </w:p>
    <w:p w14:paraId="685CD4A8" w14:textId="77777777" w:rsidR="0054366F" w:rsidRPr="00FD7DCE" w:rsidRDefault="0054366F" w:rsidP="0054366F">
      <w:pPr>
        <w:spacing w:line="240" w:lineRule="auto"/>
        <w:rPr>
          <w:rFonts w:cs="Times New Roman"/>
          <w:sz w:val="12"/>
          <w:szCs w:val="10"/>
          <w:lang w:val="en-GB"/>
        </w:rPr>
      </w:pPr>
    </w:p>
    <w:p w14:paraId="674440DD" w14:textId="02440CE7" w:rsidR="00C93810" w:rsidRPr="00FD7DCE" w:rsidRDefault="00C93810" w:rsidP="008A4497">
      <w:pPr>
        <w:pStyle w:val="Heading1"/>
        <w:spacing w:line="240" w:lineRule="auto"/>
        <w:rPr>
          <w:rFonts w:eastAsiaTheme="minorHAnsi" w:cs="Times New Roman"/>
          <w:b w:val="0"/>
          <w:bCs w:val="0"/>
          <w:sz w:val="24"/>
          <w:szCs w:val="24"/>
          <w:lang w:val="en-GB"/>
        </w:rPr>
      </w:pPr>
      <w:bookmarkStart w:id="2" w:name="_Toc179388519"/>
      <w:r w:rsidRPr="00FD7DCE">
        <w:rPr>
          <w:rFonts w:eastAsiaTheme="minorHAnsi" w:cs="Times New Roman"/>
          <w:b w:val="0"/>
          <w:bCs w:val="0"/>
          <w:sz w:val="24"/>
          <w:szCs w:val="24"/>
          <w:lang w:val="en-GB"/>
        </w:rPr>
        <w:t>Financial management, a critical branch of business management, encompasses the oversight of an organisation's financial activities, including the management of cash, credit, expenses, revenues, and liabilities (</w:t>
      </w:r>
      <w:proofErr w:type="spellStart"/>
      <w:r w:rsidRPr="00FD7DCE">
        <w:rPr>
          <w:rFonts w:eastAsiaTheme="minorHAnsi" w:cs="Times New Roman"/>
          <w:b w:val="0"/>
          <w:bCs w:val="0"/>
          <w:sz w:val="24"/>
          <w:szCs w:val="24"/>
          <w:lang w:val="en-GB"/>
        </w:rPr>
        <w:t>Atrill</w:t>
      </w:r>
      <w:proofErr w:type="spellEnd"/>
      <w:r w:rsidRPr="00FD7DCE">
        <w:rPr>
          <w:rFonts w:eastAsiaTheme="minorHAnsi" w:cs="Times New Roman"/>
          <w:b w:val="0"/>
          <w:bCs w:val="0"/>
          <w:sz w:val="24"/>
          <w:szCs w:val="24"/>
          <w:lang w:val="en-GB"/>
        </w:rPr>
        <w:t xml:space="preserve"> and McLaney, 2021). It involves the assessment of a company's financial and investment performance to facilitate informed decision-making (Drury, 2021). This business report offers a comparative analysis of the financial management strategies and practices employed by two prominent hotel companies, Shangri-La Hotel Group and Premier Inn Hotels. The report examines key financial management areas such as total revenue and market position. Based on the comparative analysis, the report concludes with strategic recommendations to address the identified issues within both organisations.</w:t>
      </w:r>
    </w:p>
    <w:p w14:paraId="15365650" w14:textId="5ECC862C" w:rsidR="00326517" w:rsidRPr="00FD7DCE" w:rsidRDefault="00326517" w:rsidP="008A4497">
      <w:pPr>
        <w:pStyle w:val="Heading1"/>
        <w:spacing w:line="240" w:lineRule="auto"/>
        <w:rPr>
          <w:rFonts w:eastAsiaTheme="minorHAnsi" w:cs="Times New Roman"/>
          <w:sz w:val="24"/>
          <w:szCs w:val="24"/>
          <w:lang w:val="en-GB"/>
        </w:rPr>
      </w:pPr>
      <w:r w:rsidRPr="00FD7DCE">
        <w:rPr>
          <w:rFonts w:eastAsiaTheme="minorHAnsi" w:cs="Times New Roman"/>
          <w:sz w:val="24"/>
          <w:szCs w:val="24"/>
          <w:lang w:val="en-GB"/>
        </w:rPr>
        <w:t>Financial Management Strategies and Practices</w:t>
      </w:r>
      <w:bookmarkEnd w:id="2"/>
    </w:p>
    <w:p w14:paraId="07AFBF1C" w14:textId="77777777" w:rsidR="00C93810" w:rsidRPr="00FD7DCE" w:rsidRDefault="00C93810" w:rsidP="00C93810">
      <w:pPr>
        <w:spacing w:line="240" w:lineRule="auto"/>
        <w:rPr>
          <w:rFonts w:cs="Times New Roman"/>
          <w:sz w:val="12"/>
          <w:szCs w:val="10"/>
          <w:lang w:val="en-GB"/>
        </w:rPr>
      </w:pPr>
    </w:p>
    <w:p w14:paraId="609A0218" w14:textId="77777777" w:rsidR="007D31FA" w:rsidRPr="00FD7DCE" w:rsidRDefault="001F5F58" w:rsidP="008A4497">
      <w:pPr>
        <w:pStyle w:val="Heading2"/>
        <w:spacing w:line="240" w:lineRule="auto"/>
        <w:rPr>
          <w:rFonts w:cs="Times New Roman"/>
          <w:szCs w:val="24"/>
          <w:lang w:val="en-GB"/>
        </w:rPr>
      </w:pPr>
      <w:bookmarkStart w:id="3" w:name="_Toc179388520"/>
      <w:r w:rsidRPr="00FD7DCE">
        <w:rPr>
          <w:rFonts w:cs="Times New Roman"/>
          <w:szCs w:val="24"/>
          <w:lang w:val="en-GB"/>
        </w:rPr>
        <w:t>Shangri-La Hotel Group</w:t>
      </w:r>
      <w:bookmarkEnd w:id="3"/>
    </w:p>
    <w:p w14:paraId="34F1D280" w14:textId="307E0BFA" w:rsidR="00C6012F" w:rsidRPr="00FD7DCE" w:rsidRDefault="00C6012F" w:rsidP="00C6012F">
      <w:pPr>
        <w:pStyle w:val="spanwrap"/>
        <w:spacing w:before="240" w:beforeAutospacing="0" w:after="240" w:afterAutospacing="0"/>
        <w:rPr>
          <w:rFonts w:eastAsiaTheme="minorHAnsi"/>
          <w:lang w:eastAsia="en-US"/>
        </w:rPr>
      </w:pPr>
      <w:bookmarkStart w:id="4" w:name="_Toc179388521"/>
      <w:r w:rsidRPr="00FD7DCE">
        <w:rPr>
          <w:rFonts w:eastAsiaTheme="minorHAnsi"/>
          <w:lang w:eastAsia="en-US"/>
        </w:rPr>
        <w:t xml:space="preserve">Shangri-La Hotel Group is a Chinese multinational hospitality corporation that operates over 100 luxury hotels and resorts across Africa, Asia, Europe, the Middle East, North America, and Oceania. Headquartered in Quarry Bay, Hong Kong, the company was established in 1971 and has since become a leading player in the global hospitality market (Kee et al., 2020). A key factor contributing to its success is the company's strategic approach to financial management, which includes mergers and acquisitions as well as asset enhancement. Shangri-La actively engages in business consolidation by merging with or acquiring other firms, thereby transforming competitors into subsidiaries. The company diversifies revenue streams including its investments in properties, resorts and luxury services, which spreads financial risk across various segments. </w:t>
      </w:r>
    </w:p>
    <w:p w14:paraId="7DA20337" w14:textId="603811CA" w:rsidR="00FD7DCE" w:rsidRPr="00FD7DCE" w:rsidRDefault="00C6012F" w:rsidP="00FD7DCE">
      <w:pPr>
        <w:pStyle w:val="spanwrap"/>
        <w:spacing w:before="240" w:beforeAutospacing="0" w:after="240" w:afterAutospacing="0"/>
        <w:rPr>
          <w:rFonts w:eastAsiaTheme="minorHAnsi"/>
          <w:lang w:eastAsia="en-US"/>
        </w:rPr>
      </w:pPr>
      <w:r w:rsidRPr="00FD7DCE">
        <w:rPr>
          <w:rFonts w:eastAsiaTheme="minorHAnsi"/>
          <w:lang w:eastAsia="en-US"/>
        </w:rPr>
        <w:t>Furthermore, Shangri-La's commitment to sustainability plays a significant role in its financial management practices. The company has embedded sustainability into its core values, guided by an environmental, social, and governance (ESG) framework. A notable initiative is the firm's Single-Use Plastic Reduction Program, which achieved a 13% reduction in single-use plastic per room night in 2022, positively impacting revenue generation (Emmanuel et al., 2024). Additionally, the company's asset enhancement and investment strategies have been instrumental in bolstering its liquidity</w:t>
      </w:r>
      <w:r w:rsidR="008F1D40" w:rsidRPr="00FD7DCE">
        <w:rPr>
          <w:rFonts w:eastAsiaTheme="minorHAnsi"/>
          <w:lang w:eastAsia="en-US"/>
        </w:rPr>
        <w:t>.</w:t>
      </w:r>
    </w:p>
    <w:p w14:paraId="6C167937" w14:textId="77777777" w:rsidR="001F5F58" w:rsidRPr="00FD7DCE" w:rsidRDefault="001F5F58" w:rsidP="008A4497">
      <w:pPr>
        <w:pStyle w:val="Heading2"/>
        <w:spacing w:line="240" w:lineRule="auto"/>
        <w:rPr>
          <w:rFonts w:cs="Times New Roman"/>
          <w:szCs w:val="24"/>
          <w:lang w:val="en-GB"/>
        </w:rPr>
      </w:pPr>
      <w:r w:rsidRPr="00FD7DCE">
        <w:rPr>
          <w:rFonts w:cs="Times New Roman"/>
          <w:szCs w:val="24"/>
          <w:lang w:val="en-GB"/>
        </w:rPr>
        <w:lastRenderedPageBreak/>
        <w:t>Premier Inn Hotels</w:t>
      </w:r>
      <w:bookmarkEnd w:id="4"/>
    </w:p>
    <w:p w14:paraId="6F1C37FF" w14:textId="77777777" w:rsidR="008F1D40" w:rsidRPr="00FD7DCE" w:rsidRDefault="008F1D40" w:rsidP="008A4497">
      <w:pPr>
        <w:pStyle w:val="Heading1"/>
        <w:spacing w:line="240" w:lineRule="auto"/>
        <w:rPr>
          <w:rFonts w:eastAsiaTheme="minorHAnsi" w:cs="Times New Roman"/>
          <w:b w:val="0"/>
          <w:bCs w:val="0"/>
          <w:color w:val="auto"/>
          <w:sz w:val="24"/>
          <w:szCs w:val="24"/>
          <w:lang w:val="en-GB"/>
        </w:rPr>
      </w:pPr>
      <w:bookmarkStart w:id="5" w:name="_Toc179388522"/>
      <w:r w:rsidRPr="00FD7DCE">
        <w:rPr>
          <w:rFonts w:eastAsiaTheme="minorHAnsi" w:cs="Times New Roman"/>
          <w:b w:val="0"/>
          <w:bCs w:val="0"/>
          <w:color w:val="auto"/>
          <w:sz w:val="24"/>
          <w:szCs w:val="24"/>
          <w:lang w:val="en-GB"/>
        </w:rPr>
        <w:t xml:space="preserve">Premier Inn Hotels, the UK's largest hotel brand, is a British hotel chain founded by Whitbread in 1987. With headquarters in Dunstable, England, the company boasts a portfolio of over 800 hotels and more than 72,000 rooms (Bas and </w:t>
      </w:r>
      <w:proofErr w:type="spellStart"/>
      <w:r w:rsidRPr="00FD7DCE">
        <w:rPr>
          <w:rFonts w:eastAsiaTheme="minorHAnsi" w:cs="Times New Roman"/>
          <w:b w:val="0"/>
          <w:bCs w:val="0"/>
          <w:color w:val="auto"/>
          <w:sz w:val="24"/>
          <w:szCs w:val="24"/>
          <w:lang w:val="en-GB"/>
        </w:rPr>
        <w:t>Sivaprasad</w:t>
      </w:r>
      <w:proofErr w:type="spellEnd"/>
      <w:r w:rsidRPr="00FD7DCE">
        <w:rPr>
          <w:rFonts w:eastAsiaTheme="minorHAnsi" w:cs="Times New Roman"/>
          <w:b w:val="0"/>
          <w:bCs w:val="0"/>
          <w:color w:val="auto"/>
          <w:sz w:val="24"/>
          <w:szCs w:val="24"/>
          <w:lang w:val="en-GB"/>
        </w:rPr>
        <w:t>, 2022). Premier Inn employs a robust financial management strategy that emphasizes auditing to ensure the accuracy of accounts and the reliability of business performance. Complementing this strategy are practices focused on sustainability and variance analysis, which are essential for managing the company's financial resources effectively (Seal, 2019). The company's commitment to sustainability not only reduces expenses but also enhances income, as evidenced by the success of its 'Force for Good' initiative in raising brand awareness and revenue. Additionally, the practice of variance analysis allows Premier Inn to compare actual financial outcomes with projections, identifying opportunities for improvement and optimizing resource management, a practice that contrasts with Shangri-La's strategy of asset enhancement.</w:t>
      </w:r>
    </w:p>
    <w:p w14:paraId="531C394A" w14:textId="2D9CB017" w:rsidR="00326517" w:rsidRPr="00FD7DCE" w:rsidRDefault="00326517" w:rsidP="008A4497">
      <w:pPr>
        <w:pStyle w:val="Heading1"/>
        <w:spacing w:line="240" w:lineRule="auto"/>
        <w:rPr>
          <w:rFonts w:cs="Times New Roman"/>
          <w:sz w:val="24"/>
          <w:szCs w:val="24"/>
          <w:lang w:val="en-GB"/>
        </w:rPr>
      </w:pPr>
      <w:r w:rsidRPr="00FD7DCE">
        <w:rPr>
          <w:rFonts w:cs="Times New Roman"/>
          <w:sz w:val="24"/>
          <w:szCs w:val="24"/>
          <w:lang w:val="en-GB"/>
        </w:rPr>
        <w:t>Total Revenue</w:t>
      </w:r>
      <w:bookmarkEnd w:id="5"/>
    </w:p>
    <w:p w14:paraId="205E8AEE" w14:textId="77777777" w:rsidR="008F1D40" w:rsidRPr="00FD7DCE" w:rsidRDefault="008F1D40" w:rsidP="008F1D40">
      <w:pPr>
        <w:rPr>
          <w:rFonts w:cs="Times New Roman"/>
          <w:sz w:val="12"/>
          <w:szCs w:val="10"/>
          <w:lang w:val="en-GB"/>
        </w:rPr>
      </w:pPr>
    </w:p>
    <w:p w14:paraId="3ED00B80" w14:textId="4E560863" w:rsidR="008F1D40" w:rsidRPr="00FD7DCE" w:rsidRDefault="008C7D2E" w:rsidP="008F1D40">
      <w:pPr>
        <w:pStyle w:val="Heading2"/>
        <w:spacing w:line="240" w:lineRule="auto"/>
        <w:rPr>
          <w:rFonts w:cs="Times New Roman"/>
          <w:szCs w:val="24"/>
          <w:lang w:val="en-GB"/>
        </w:rPr>
      </w:pPr>
      <w:bookmarkStart w:id="6" w:name="_Toc179388523"/>
      <w:r w:rsidRPr="00FD7DCE">
        <w:rPr>
          <w:rFonts w:cs="Times New Roman"/>
          <w:szCs w:val="24"/>
          <w:lang w:val="en-GB"/>
        </w:rPr>
        <w:t>Shangri-La Hotel Group</w:t>
      </w:r>
      <w:bookmarkEnd w:id="6"/>
    </w:p>
    <w:p w14:paraId="1785F1E8" w14:textId="77777777" w:rsidR="008F1D40" w:rsidRPr="00FD7DCE" w:rsidRDefault="008F1D40" w:rsidP="008A4497">
      <w:pPr>
        <w:spacing w:line="240" w:lineRule="auto"/>
        <w:rPr>
          <w:rFonts w:cs="Times New Roman"/>
          <w:sz w:val="2"/>
          <w:szCs w:val="2"/>
          <w:lang w:val="en-GB"/>
        </w:rPr>
      </w:pPr>
    </w:p>
    <w:p w14:paraId="40B0B7F2" w14:textId="147EB81D" w:rsidR="00652C56" w:rsidRPr="00FD7DCE" w:rsidRDefault="008F1D40" w:rsidP="008A4497">
      <w:pPr>
        <w:pStyle w:val="Heading2"/>
        <w:spacing w:line="240" w:lineRule="auto"/>
        <w:rPr>
          <w:rFonts w:eastAsiaTheme="minorHAnsi" w:cs="Times New Roman"/>
          <w:bCs w:val="0"/>
          <w:color w:val="auto"/>
          <w:szCs w:val="24"/>
          <w:u w:val="none"/>
          <w:lang w:val="en-GB"/>
        </w:rPr>
      </w:pPr>
      <w:bookmarkStart w:id="7" w:name="_Toc179388524"/>
      <w:r w:rsidRPr="00FD7DCE">
        <w:rPr>
          <w:rFonts w:eastAsiaTheme="minorHAnsi" w:cs="Times New Roman"/>
          <w:bCs w:val="0"/>
          <w:color w:val="auto"/>
          <w:szCs w:val="24"/>
          <w:u w:val="none"/>
          <w:lang w:val="en-GB"/>
        </w:rPr>
        <w:t>The Shangri-La Hotel Group generates its revenue from a diverse range of sources, including room bookings, food and beverage sales, ancillary services, hotel management, property sales, customer contracts, and investment properties. Among these, room bookings</w:t>
      </w:r>
      <w:r w:rsidR="00652C56" w:rsidRPr="00FD7DCE">
        <w:rPr>
          <w:rFonts w:eastAsiaTheme="minorHAnsi" w:cs="Times New Roman"/>
          <w:bCs w:val="0"/>
          <w:color w:val="auto"/>
          <w:szCs w:val="24"/>
          <w:u w:val="none"/>
          <w:lang w:val="en-GB"/>
        </w:rPr>
        <w:t xml:space="preserve">, food and beverage sales, </w:t>
      </w:r>
      <w:r w:rsidRPr="00FD7DCE">
        <w:rPr>
          <w:rFonts w:eastAsiaTheme="minorHAnsi" w:cs="Times New Roman"/>
          <w:bCs w:val="0"/>
          <w:color w:val="auto"/>
          <w:szCs w:val="24"/>
          <w:u w:val="none"/>
          <w:lang w:val="en-GB"/>
        </w:rPr>
        <w:t>and customer contracts stand out as the primary contributors to the company's income, consistently providing substantial revenue throughout the year (Tranter et al., 2014). In 2023, Shangri-La reported a total revenue of US</w:t>
      </w:r>
      <w:r w:rsidR="00652C56" w:rsidRPr="00FD7DCE">
        <w:rPr>
          <w:rFonts w:eastAsiaTheme="minorHAnsi" w:cs="Times New Roman"/>
          <w:bCs w:val="0"/>
          <w:color w:val="auto"/>
          <w:szCs w:val="24"/>
          <w:u w:val="none"/>
          <w:lang w:val="en-GB"/>
        </w:rPr>
        <w:t>D</w:t>
      </w:r>
      <w:r w:rsidRPr="00FD7DCE">
        <w:rPr>
          <w:rFonts w:eastAsiaTheme="minorHAnsi" w:cs="Times New Roman"/>
          <w:bCs w:val="0"/>
          <w:color w:val="auto"/>
          <w:szCs w:val="24"/>
          <w:u w:val="none"/>
          <w:lang w:val="en-GB"/>
        </w:rPr>
        <w:t xml:space="preserve"> 2,</w:t>
      </w:r>
      <w:r w:rsidR="00652C56" w:rsidRPr="00FD7DCE">
        <w:rPr>
          <w:rFonts w:eastAsiaTheme="minorHAnsi" w:cs="Times New Roman"/>
          <w:bCs w:val="0"/>
          <w:color w:val="auto"/>
          <w:szCs w:val="24"/>
          <w:u w:val="none"/>
          <w:lang w:val="en-GB"/>
        </w:rPr>
        <w:t>77bn</w:t>
      </w:r>
      <w:r w:rsidRPr="00FD7DCE">
        <w:rPr>
          <w:rFonts w:eastAsiaTheme="minorHAnsi" w:cs="Times New Roman"/>
          <w:bCs w:val="0"/>
          <w:color w:val="auto"/>
          <w:szCs w:val="24"/>
          <w:u w:val="none"/>
          <w:lang w:val="en-GB"/>
        </w:rPr>
        <w:t xml:space="preserve"> marking a significant increase from the US</w:t>
      </w:r>
      <w:r w:rsidR="00652C56" w:rsidRPr="00FD7DCE">
        <w:rPr>
          <w:rFonts w:eastAsiaTheme="minorHAnsi" w:cs="Times New Roman"/>
          <w:bCs w:val="0"/>
          <w:color w:val="auto"/>
          <w:szCs w:val="24"/>
          <w:u w:val="none"/>
          <w:lang w:val="en-GB"/>
        </w:rPr>
        <w:t>D</w:t>
      </w:r>
      <w:r w:rsidRPr="00FD7DCE">
        <w:rPr>
          <w:rFonts w:eastAsiaTheme="minorHAnsi" w:cs="Times New Roman"/>
          <w:bCs w:val="0"/>
          <w:color w:val="auto"/>
          <w:szCs w:val="24"/>
          <w:u w:val="none"/>
          <w:lang w:val="en-GB"/>
        </w:rPr>
        <w:t xml:space="preserve"> 1</w:t>
      </w:r>
      <w:r w:rsidR="00652C56" w:rsidRPr="00FD7DCE">
        <w:rPr>
          <w:rFonts w:eastAsiaTheme="minorHAnsi" w:cs="Times New Roman"/>
          <w:bCs w:val="0"/>
          <w:color w:val="auto"/>
          <w:szCs w:val="24"/>
          <w:u w:val="none"/>
          <w:lang w:val="en-GB"/>
        </w:rPr>
        <w:t>.46bn</w:t>
      </w:r>
      <w:r w:rsidRPr="00FD7DCE">
        <w:rPr>
          <w:rFonts w:eastAsiaTheme="minorHAnsi" w:cs="Times New Roman"/>
          <w:bCs w:val="0"/>
          <w:color w:val="auto"/>
          <w:szCs w:val="24"/>
          <w:u w:val="none"/>
          <w:lang w:val="en-GB"/>
        </w:rPr>
        <w:t xml:space="preserve"> recorded in 2022 (Sitecore, 2024). This upward trend in revenue can be attributed to the company's strategic expansion in property development and the positive impact of eased travel restrictions, which have enhanced customer experiences across the hotel group's various locations. These factors have notably boosted room revenue, playing a pivotal role in the company's financial growth.</w:t>
      </w:r>
    </w:p>
    <w:p w14:paraId="12D082C7" w14:textId="0D615504" w:rsidR="00652C56" w:rsidRDefault="00652C56" w:rsidP="008A4497">
      <w:pPr>
        <w:pStyle w:val="Heading2"/>
        <w:spacing w:line="240" w:lineRule="auto"/>
        <w:rPr>
          <w:rFonts w:eastAsiaTheme="minorHAnsi" w:cs="Times New Roman"/>
          <w:szCs w:val="24"/>
          <w:lang w:val="en-GB"/>
        </w:rPr>
      </w:pPr>
    </w:p>
    <w:p w14:paraId="002295ED" w14:textId="5A432E4A" w:rsidR="00FD7DCE" w:rsidRDefault="00FD7DCE" w:rsidP="00FD7DCE">
      <w:pPr>
        <w:rPr>
          <w:lang w:val="en-GB"/>
        </w:rPr>
      </w:pPr>
    </w:p>
    <w:p w14:paraId="71AB3491" w14:textId="4D5B6198" w:rsidR="00FD7DCE" w:rsidRDefault="00FD7DCE" w:rsidP="00FD7DCE">
      <w:pPr>
        <w:rPr>
          <w:lang w:val="en-GB"/>
        </w:rPr>
      </w:pPr>
    </w:p>
    <w:p w14:paraId="0AFC4052" w14:textId="0CA1CA16" w:rsidR="00FD7DCE" w:rsidRDefault="00FD7DCE" w:rsidP="00FD7DCE">
      <w:pPr>
        <w:rPr>
          <w:lang w:val="en-GB"/>
        </w:rPr>
      </w:pPr>
    </w:p>
    <w:p w14:paraId="4329D555" w14:textId="698D399F" w:rsidR="00FD7DCE" w:rsidRDefault="00FD7DCE" w:rsidP="00FD7DCE">
      <w:pPr>
        <w:rPr>
          <w:lang w:val="en-GB"/>
        </w:rPr>
      </w:pPr>
    </w:p>
    <w:p w14:paraId="4A4F6E51" w14:textId="3C9E7824" w:rsidR="00FD7DCE" w:rsidRDefault="00FD7DCE" w:rsidP="00FD7DCE">
      <w:pPr>
        <w:rPr>
          <w:lang w:val="en-GB"/>
        </w:rPr>
      </w:pPr>
    </w:p>
    <w:p w14:paraId="61B81E45" w14:textId="51464C54" w:rsidR="00FD7DCE" w:rsidRDefault="00FD7DCE" w:rsidP="00FD7DCE">
      <w:pPr>
        <w:rPr>
          <w:lang w:val="en-GB"/>
        </w:rPr>
      </w:pPr>
    </w:p>
    <w:p w14:paraId="042C88AE" w14:textId="6DCC4A2B" w:rsidR="00FD7DCE" w:rsidRPr="00FD7DCE" w:rsidRDefault="00FD7DCE" w:rsidP="00FD7DCE">
      <w:pPr>
        <w:rPr>
          <w:lang w:val="en-GB"/>
        </w:rPr>
      </w:pPr>
    </w:p>
    <w:p w14:paraId="14BBAA19" w14:textId="0C1F3813" w:rsidR="002106D4" w:rsidRPr="00FD7DCE" w:rsidRDefault="002106D4" w:rsidP="008A4497">
      <w:pPr>
        <w:pStyle w:val="Heading2"/>
        <w:spacing w:line="240" w:lineRule="auto"/>
        <w:rPr>
          <w:rFonts w:eastAsiaTheme="minorHAnsi" w:cs="Times New Roman"/>
          <w:szCs w:val="24"/>
          <w:lang w:val="en-GB"/>
        </w:rPr>
      </w:pPr>
      <w:r w:rsidRPr="00FD7DCE">
        <w:rPr>
          <w:rFonts w:eastAsiaTheme="minorHAnsi" w:cs="Times New Roman"/>
          <w:szCs w:val="24"/>
          <w:lang w:val="en-GB"/>
        </w:rPr>
        <w:lastRenderedPageBreak/>
        <w:t>Premier Inn Hotels</w:t>
      </w:r>
      <w:bookmarkEnd w:id="7"/>
    </w:p>
    <w:p w14:paraId="51CFC052" w14:textId="77777777" w:rsidR="00652C56" w:rsidRPr="00FD7DCE" w:rsidRDefault="00652C56" w:rsidP="00652C56">
      <w:pPr>
        <w:rPr>
          <w:rFonts w:cs="Times New Roman"/>
          <w:sz w:val="2"/>
          <w:szCs w:val="2"/>
          <w:lang w:val="en-GB"/>
        </w:rPr>
      </w:pPr>
    </w:p>
    <w:p w14:paraId="0D666518" w14:textId="77777777" w:rsidR="00FD7DCE" w:rsidRDefault="00652C56" w:rsidP="008A4497">
      <w:pPr>
        <w:pStyle w:val="Heading1"/>
        <w:spacing w:line="240" w:lineRule="auto"/>
        <w:rPr>
          <w:rFonts w:eastAsiaTheme="minorHAnsi" w:cs="Times New Roman"/>
          <w:b w:val="0"/>
          <w:bCs w:val="0"/>
          <w:sz w:val="24"/>
          <w:szCs w:val="24"/>
          <w:lang w:val="en-GB"/>
        </w:rPr>
      </w:pPr>
      <w:bookmarkStart w:id="8" w:name="_Toc179388525"/>
      <w:r w:rsidRPr="00FD7DCE">
        <w:rPr>
          <w:rFonts w:eastAsiaTheme="minorHAnsi" w:cs="Times New Roman"/>
          <w:b w:val="0"/>
          <w:bCs w:val="0"/>
          <w:sz w:val="24"/>
          <w:szCs w:val="24"/>
          <w:lang w:val="en-GB"/>
        </w:rPr>
        <w:t>In contrast to the diverse revenue streams of Shangri-La, Premier Inn Hotels primarily relies on t</w:t>
      </w:r>
      <w:r w:rsidR="006B22E9" w:rsidRPr="00FD7DCE">
        <w:rPr>
          <w:rFonts w:eastAsiaTheme="minorHAnsi" w:cs="Times New Roman"/>
          <w:b w:val="0"/>
          <w:bCs w:val="0"/>
          <w:sz w:val="24"/>
          <w:szCs w:val="24"/>
          <w:lang w:val="en-GB"/>
        </w:rPr>
        <w:t>hree</w:t>
      </w:r>
      <w:r w:rsidRPr="00FD7DCE">
        <w:rPr>
          <w:rFonts w:eastAsiaTheme="minorHAnsi" w:cs="Times New Roman"/>
          <w:b w:val="0"/>
          <w:bCs w:val="0"/>
          <w:sz w:val="24"/>
          <w:szCs w:val="24"/>
          <w:lang w:val="en-GB"/>
        </w:rPr>
        <w:t xml:space="preserve"> sources of income: room </w:t>
      </w:r>
      <w:r w:rsidR="006B22E9" w:rsidRPr="00FD7DCE">
        <w:rPr>
          <w:rFonts w:eastAsiaTheme="minorHAnsi" w:cs="Times New Roman"/>
          <w:b w:val="0"/>
          <w:bCs w:val="0"/>
          <w:sz w:val="24"/>
          <w:szCs w:val="24"/>
          <w:lang w:val="en-GB"/>
        </w:rPr>
        <w:t>revenue,</w:t>
      </w:r>
      <w:r w:rsidRPr="00FD7DCE">
        <w:rPr>
          <w:rFonts w:eastAsiaTheme="minorHAnsi" w:cs="Times New Roman"/>
          <w:b w:val="0"/>
          <w:bCs w:val="0"/>
          <w:sz w:val="24"/>
          <w:szCs w:val="24"/>
          <w:lang w:val="en-GB"/>
        </w:rPr>
        <w:t xml:space="preserve"> </w:t>
      </w:r>
      <w:r w:rsidR="006B22E9" w:rsidRPr="00FD7DCE">
        <w:rPr>
          <w:rFonts w:eastAsiaTheme="minorHAnsi" w:cs="Times New Roman"/>
          <w:b w:val="0"/>
          <w:bCs w:val="0"/>
          <w:sz w:val="24"/>
          <w:szCs w:val="24"/>
          <w:lang w:val="en-GB"/>
        </w:rPr>
        <w:t>food and beverages sales and events hosting</w:t>
      </w:r>
      <w:r w:rsidRPr="00FD7DCE">
        <w:rPr>
          <w:rFonts w:eastAsiaTheme="minorHAnsi" w:cs="Times New Roman"/>
          <w:b w:val="0"/>
          <w:bCs w:val="0"/>
          <w:sz w:val="24"/>
          <w:szCs w:val="24"/>
          <w:lang w:val="en-GB"/>
        </w:rPr>
        <w:t>. This indicates a more focused range of revenue channels for Premier Inn. Despite this, the company has achieved significant financial success, reporting a total revenue of £2</w:t>
      </w:r>
      <w:r w:rsidR="006B22E9" w:rsidRPr="00FD7DCE">
        <w:rPr>
          <w:rFonts w:eastAsiaTheme="minorHAnsi" w:cs="Times New Roman"/>
          <w:b w:val="0"/>
          <w:bCs w:val="0"/>
          <w:sz w:val="24"/>
          <w:szCs w:val="24"/>
          <w:lang w:val="en-GB"/>
        </w:rPr>
        <w:t>.6bn</w:t>
      </w:r>
      <w:r w:rsidRPr="00FD7DCE">
        <w:rPr>
          <w:rFonts w:eastAsiaTheme="minorHAnsi" w:cs="Times New Roman"/>
          <w:b w:val="0"/>
          <w:bCs w:val="0"/>
          <w:sz w:val="24"/>
          <w:szCs w:val="24"/>
          <w:lang w:val="en-GB"/>
        </w:rPr>
        <w:t xml:space="preserve"> for the fiscal year 2023, which represents an increase from the £</w:t>
      </w:r>
      <w:r w:rsidR="006B22E9" w:rsidRPr="00FD7DCE">
        <w:rPr>
          <w:rFonts w:eastAsiaTheme="minorHAnsi" w:cs="Times New Roman"/>
          <w:b w:val="0"/>
          <w:bCs w:val="0"/>
          <w:sz w:val="24"/>
          <w:szCs w:val="24"/>
          <w:lang w:val="en-GB"/>
        </w:rPr>
        <w:t>1.7bn</w:t>
      </w:r>
      <w:r w:rsidRPr="00FD7DCE">
        <w:rPr>
          <w:rFonts w:eastAsiaTheme="minorHAnsi" w:cs="Times New Roman"/>
          <w:b w:val="0"/>
          <w:bCs w:val="0"/>
          <w:sz w:val="24"/>
          <w:szCs w:val="24"/>
          <w:lang w:val="en-GB"/>
        </w:rPr>
        <w:t xml:space="preserve"> earned in the previous </w:t>
      </w:r>
      <w:r w:rsidR="006B22E9" w:rsidRPr="00FD7DCE">
        <w:rPr>
          <w:rFonts w:eastAsiaTheme="minorHAnsi" w:cs="Times New Roman"/>
          <w:b w:val="0"/>
          <w:bCs w:val="0"/>
          <w:sz w:val="24"/>
          <w:szCs w:val="24"/>
          <w:lang w:val="en-GB"/>
        </w:rPr>
        <w:t xml:space="preserve">fiscal </w:t>
      </w:r>
      <w:r w:rsidRPr="00FD7DCE">
        <w:rPr>
          <w:rFonts w:eastAsiaTheme="minorHAnsi" w:cs="Times New Roman"/>
          <w:b w:val="0"/>
          <w:bCs w:val="0"/>
          <w:sz w:val="24"/>
          <w:szCs w:val="24"/>
          <w:lang w:val="en-GB"/>
        </w:rPr>
        <w:t xml:space="preserve">year, 2022 (CDN Whitbread, 2024). </w:t>
      </w:r>
    </w:p>
    <w:p w14:paraId="2B25132D" w14:textId="7BFF54D5" w:rsidR="00652C56" w:rsidRPr="00FD7DCE" w:rsidRDefault="00652C56" w:rsidP="008A4497">
      <w:pPr>
        <w:pStyle w:val="Heading1"/>
        <w:spacing w:line="240" w:lineRule="auto"/>
        <w:rPr>
          <w:rFonts w:eastAsiaTheme="minorHAnsi" w:cs="Times New Roman"/>
          <w:b w:val="0"/>
          <w:bCs w:val="0"/>
          <w:sz w:val="24"/>
          <w:szCs w:val="24"/>
          <w:lang w:val="en-GB"/>
        </w:rPr>
      </w:pPr>
      <w:r w:rsidRPr="00FD7DCE">
        <w:rPr>
          <w:rFonts w:eastAsiaTheme="minorHAnsi" w:cs="Times New Roman"/>
          <w:b w:val="0"/>
          <w:bCs w:val="0"/>
          <w:sz w:val="24"/>
          <w:szCs w:val="24"/>
          <w:lang w:val="en-GB"/>
        </w:rPr>
        <w:t>This positive revenue trend mirrors that of Shangri-La, demonstrating growth over recent years. While Premier Inn does benefit from additional, albeit minor, sources of income such as rental payments and government subsidies, these contribute marginally to the overall business revenue. The growth in revenue can be largely attributed to the company's commitment to sustainable operations and its strategic expansion through the opening of new hotels and additional rooms. These initiatives have not only bolstered Premier Inn's financial standing but have also enhanced its reputation in the hospitality industry, as it continues to expand its presence in various locations.</w:t>
      </w:r>
    </w:p>
    <w:p w14:paraId="0A3E4AFF" w14:textId="6F87331C" w:rsidR="00326517" w:rsidRDefault="00326517" w:rsidP="008A4497">
      <w:pPr>
        <w:pStyle w:val="Heading1"/>
        <w:spacing w:line="240" w:lineRule="auto"/>
        <w:rPr>
          <w:rFonts w:cs="Times New Roman"/>
          <w:sz w:val="24"/>
          <w:szCs w:val="24"/>
          <w:lang w:val="en-GB"/>
        </w:rPr>
      </w:pPr>
      <w:r w:rsidRPr="00FD7DCE">
        <w:rPr>
          <w:rFonts w:cs="Times New Roman"/>
          <w:sz w:val="24"/>
          <w:szCs w:val="24"/>
          <w:lang w:val="en-GB"/>
        </w:rPr>
        <w:t>Market Position</w:t>
      </w:r>
      <w:bookmarkEnd w:id="8"/>
    </w:p>
    <w:p w14:paraId="564F210A" w14:textId="77777777" w:rsidR="00FD7DCE" w:rsidRPr="00FD7DCE" w:rsidRDefault="00FD7DCE" w:rsidP="00FD7DCE">
      <w:pPr>
        <w:rPr>
          <w:sz w:val="12"/>
          <w:szCs w:val="10"/>
          <w:lang w:val="en-GB"/>
        </w:rPr>
      </w:pPr>
    </w:p>
    <w:p w14:paraId="12CFD076" w14:textId="762FC5FD" w:rsidR="008C7D2E" w:rsidRDefault="008C7D2E" w:rsidP="008A4497">
      <w:pPr>
        <w:pStyle w:val="Heading2"/>
        <w:spacing w:line="240" w:lineRule="auto"/>
        <w:rPr>
          <w:rFonts w:cs="Times New Roman"/>
          <w:szCs w:val="24"/>
          <w:lang w:val="en-GB"/>
        </w:rPr>
      </w:pPr>
      <w:bookmarkStart w:id="9" w:name="_Toc179388526"/>
      <w:r w:rsidRPr="00FD7DCE">
        <w:rPr>
          <w:rFonts w:cs="Times New Roman"/>
          <w:szCs w:val="24"/>
          <w:lang w:val="en-GB"/>
        </w:rPr>
        <w:t>Shangri-La Hotel Group</w:t>
      </w:r>
      <w:bookmarkEnd w:id="9"/>
    </w:p>
    <w:p w14:paraId="6050E2E2" w14:textId="77777777" w:rsidR="00FD7DCE" w:rsidRPr="00FD7DCE" w:rsidRDefault="00FD7DCE" w:rsidP="00FD7DCE">
      <w:pPr>
        <w:rPr>
          <w:sz w:val="2"/>
          <w:szCs w:val="2"/>
          <w:lang w:val="en-GB"/>
        </w:rPr>
      </w:pPr>
    </w:p>
    <w:p w14:paraId="497CFEB5" w14:textId="48B49F5B" w:rsidR="00B24308" w:rsidRPr="00FD7DCE" w:rsidRDefault="00617396" w:rsidP="008A4497">
      <w:pPr>
        <w:spacing w:line="240" w:lineRule="auto"/>
        <w:rPr>
          <w:rFonts w:cs="Times New Roman"/>
          <w:color w:val="000000" w:themeColor="text1"/>
          <w:szCs w:val="24"/>
          <w:lang w:val="en-GB"/>
        </w:rPr>
      </w:pPr>
      <w:r w:rsidRPr="00617396">
        <w:rPr>
          <w:rFonts w:ascii="ey_interstate" w:hAnsi="ey_interstate"/>
          <w:color w:val="C3C3CB"/>
          <w:sz w:val="21"/>
          <w:szCs w:val="21"/>
        </w:rPr>
        <w:t xml:space="preserve"> </w:t>
      </w:r>
      <w:r w:rsidRPr="00617396">
        <w:rPr>
          <w:rFonts w:cs="Times New Roman"/>
          <w:color w:val="000000" w:themeColor="text1"/>
          <w:szCs w:val="24"/>
          <w:lang w:val="en-GB"/>
        </w:rPr>
        <w:t>In the recent year, the market share of the company has seen an uptick, a reflection of the increase in both the total number of rooms and revenue. This uptrend indicates an enhancement in the firm's financial performance. Although Shangri-La does not have a specified market share within the hospitality industry, the rise in revenue is indicative of a stronger market presence. The company's target demographic encompasses a broad spectrum of customers, including global travelers and business professionals of all age groups (Walker, 2021). Shangri-La is recognized for its commitment to a guest-centric experience, which has cultivated a brand image associated with exceptional customer service. The perception of the brand among customers is that of a hospitable and caring provider, offering a high-quality guest experience across its diverse portfolio of hotels and resorts.</w:t>
      </w:r>
      <w:r w:rsidR="00B24308" w:rsidRPr="00FD7DCE">
        <w:rPr>
          <w:rFonts w:cs="Times New Roman"/>
          <w:color w:val="000000" w:themeColor="text1"/>
          <w:szCs w:val="24"/>
          <w:lang w:val="en-GB"/>
        </w:rPr>
        <w:t xml:space="preserve"> </w:t>
      </w:r>
    </w:p>
    <w:p w14:paraId="5B44364D" w14:textId="77777777" w:rsidR="00B24308" w:rsidRPr="00FD7DCE" w:rsidRDefault="00B24308" w:rsidP="008A4497">
      <w:pPr>
        <w:pStyle w:val="Heading2"/>
        <w:spacing w:line="240" w:lineRule="auto"/>
        <w:rPr>
          <w:rFonts w:cs="Times New Roman"/>
          <w:szCs w:val="24"/>
          <w:lang w:val="en-GB"/>
        </w:rPr>
      </w:pPr>
      <w:bookmarkStart w:id="10" w:name="_Toc179388527"/>
      <w:r w:rsidRPr="00FD7DCE">
        <w:rPr>
          <w:rFonts w:cs="Times New Roman"/>
          <w:szCs w:val="24"/>
          <w:lang w:val="en-GB"/>
        </w:rPr>
        <w:t>Premier Inn Hotels</w:t>
      </w:r>
      <w:bookmarkEnd w:id="10"/>
    </w:p>
    <w:p w14:paraId="49C6D16C" w14:textId="77777777" w:rsidR="006C5CF3" w:rsidRPr="006C5CF3" w:rsidRDefault="006C5CF3" w:rsidP="008A4497">
      <w:pPr>
        <w:keepNext/>
        <w:spacing w:line="240" w:lineRule="auto"/>
        <w:rPr>
          <w:rFonts w:cs="Times New Roman"/>
          <w:color w:val="000000" w:themeColor="text1"/>
          <w:sz w:val="2"/>
          <w:szCs w:val="2"/>
          <w:lang w:val="en-GB"/>
        </w:rPr>
      </w:pPr>
    </w:p>
    <w:p w14:paraId="61AA68C6" w14:textId="6A7B3000" w:rsidR="00C8576F" w:rsidRPr="006C5CF3" w:rsidRDefault="006C5CF3" w:rsidP="008A4497">
      <w:pPr>
        <w:keepNext/>
        <w:spacing w:line="240" w:lineRule="auto"/>
        <w:rPr>
          <w:rFonts w:cs="Times New Roman"/>
          <w:color w:val="000000" w:themeColor="text1"/>
          <w:szCs w:val="24"/>
          <w:lang w:val="en-GB"/>
        </w:rPr>
      </w:pPr>
      <w:r w:rsidRPr="006C5CF3">
        <w:rPr>
          <w:rFonts w:cs="Times New Roman"/>
          <w:color w:val="000000" w:themeColor="text1"/>
          <w:szCs w:val="24"/>
          <w:lang w:val="en-GB"/>
        </w:rPr>
        <w:t>Premier Inn Hotels primarily serves the UK market, which boasts a substantial domestic customer base. The brand's market position within the UK is both significant and on an upward trajectory. This is evidenced by Premier Inn's market share, which stood at 12% in the 2023/2024 period, marking an increase from the previous year. This growth can be attributed to the expansion of the</w:t>
      </w:r>
      <w:r>
        <w:rPr>
          <w:rFonts w:cs="Times New Roman"/>
          <w:color w:val="000000" w:themeColor="text1"/>
          <w:szCs w:val="24"/>
          <w:lang w:val="en-GB"/>
        </w:rPr>
        <w:t xml:space="preserve"> </w:t>
      </w:r>
      <w:r w:rsidRPr="006C5CF3">
        <w:rPr>
          <w:rFonts w:cs="Times New Roman"/>
          <w:color w:val="000000" w:themeColor="text1"/>
          <w:szCs w:val="24"/>
          <w:lang w:val="en-GB"/>
        </w:rPr>
        <w:lastRenderedPageBreak/>
        <w:t>hotel chain, with a notable rise in the number of hotels and rooms in recent years (CDN Whitbread, 2024).</w:t>
      </w:r>
    </w:p>
    <w:p w14:paraId="4EE32D2F" w14:textId="4F871644" w:rsidR="006C5CF3" w:rsidRPr="006C5CF3" w:rsidRDefault="0048165D" w:rsidP="008A4497">
      <w:pPr>
        <w:keepNext/>
        <w:spacing w:line="240" w:lineRule="auto"/>
        <w:rPr>
          <w:rFonts w:cs="Times New Roman"/>
          <w:color w:val="000000" w:themeColor="text1"/>
          <w:szCs w:val="24"/>
          <w:lang w:val="en-GB"/>
        </w:rPr>
      </w:pPr>
      <w:r w:rsidRPr="00FD7DCE">
        <w:rPr>
          <w:rFonts w:cs="Times New Roman"/>
          <w:noProof/>
          <w:szCs w:val="24"/>
        </w:rPr>
        <w:drawing>
          <wp:anchor distT="0" distB="0" distL="114300" distR="114300" simplePos="0" relativeHeight="251659776" behindDoc="0" locked="0" layoutInCell="1" allowOverlap="1" wp14:anchorId="135007C1" wp14:editId="07659597">
            <wp:simplePos x="0" y="0"/>
            <wp:positionH relativeFrom="column">
              <wp:posOffset>13669</wp:posOffset>
            </wp:positionH>
            <wp:positionV relativeFrom="paragraph">
              <wp:posOffset>8309</wp:posOffset>
            </wp:positionV>
            <wp:extent cx="5943600" cy="3830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830320"/>
                    </a:xfrm>
                    <a:prstGeom prst="rect">
                      <a:avLst/>
                    </a:prstGeom>
                  </pic:spPr>
                </pic:pic>
              </a:graphicData>
            </a:graphic>
          </wp:anchor>
        </w:drawing>
      </w:r>
    </w:p>
    <w:p w14:paraId="208E4F0B" w14:textId="143B5CC8" w:rsidR="006C5CF3" w:rsidRDefault="006C5CF3" w:rsidP="008A4497">
      <w:pPr>
        <w:keepNext/>
        <w:spacing w:line="240" w:lineRule="auto"/>
        <w:rPr>
          <w:rFonts w:ascii="ey_interstate" w:hAnsi="ey_interstate"/>
          <w:color w:val="C3C3CB"/>
          <w:sz w:val="21"/>
          <w:szCs w:val="21"/>
        </w:rPr>
      </w:pPr>
    </w:p>
    <w:p w14:paraId="26181BE7" w14:textId="759B584F" w:rsidR="006C5CF3" w:rsidRDefault="006C5CF3" w:rsidP="008A4497">
      <w:pPr>
        <w:keepNext/>
        <w:spacing w:line="240" w:lineRule="auto"/>
        <w:rPr>
          <w:rFonts w:ascii="ey_interstate" w:hAnsi="ey_interstate"/>
          <w:color w:val="C3C3CB"/>
          <w:sz w:val="21"/>
          <w:szCs w:val="21"/>
        </w:rPr>
      </w:pPr>
    </w:p>
    <w:p w14:paraId="5B4B5312" w14:textId="77777777" w:rsidR="006C5CF3" w:rsidRDefault="006C5CF3" w:rsidP="008A4497">
      <w:pPr>
        <w:keepNext/>
        <w:spacing w:line="240" w:lineRule="auto"/>
        <w:rPr>
          <w:rFonts w:ascii="ey_interstate" w:hAnsi="ey_interstate"/>
          <w:color w:val="C3C3CB"/>
          <w:sz w:val="21"/>
          <w:szCs w:val="21"/>
        </w:rPr>
      </w:pPr>
    </w:p>
    <w:p w14:paraId="7575E799" w14:textId="39AC50E3" w:rsidR="006C5CF3" w:rsidRDefault="006C5CF3" w:rsidP="008A4497">
      <w:pPr>
        <w:keepNext/>
        <w:spacing w:line="240" w:lineRule="auto"/>
        <w:rPr>
          <w:rFonts w:ascii="ey_interstate" w:hAnsi="ey_interstate"/>
          <w:color w:val="C3C3CB"/>
          <w:sz w:val="21"/>
          <w:szCs w:val="21"/>
        </w:rPr>
      </w:pPr>
    </w:p>
    <w:p w14:paraId="68E57B63" w14:textId="77777777" w:rsidR="006C5CF3" w:rsidRDefault="006C5CF3" w:rsidP="008A4497">
      <w:pPr>
        <w:keepNext/>
        <w:spacing w:line="240" w:lineRule="auto"/>
        <w:rPr>
          <w:rFonts w:ascii="ey_interstate" w:hAnsi="ey_interstate"/>
          <w:color w:val="C3C3CB"/>
          <w:sz w:val="21"/>
          <w:szCs w:val="21"/>
        </w:rPr>
      </w:pPr>
    </w:p>
    <w:p w14:paraId="20DCCC38" w14:textId="77777777" w:rsidR="006C5CF3" w:rsidRDefault="006C5CF3" w:rsidP="008A4497">
      <w:pPr>
        <w:keepNext/>
        <w:spacing w:line="240" w:lineRule="auto"/>
        <w:rPr>
          <w:rFonts w:ascii="ey_interstate" w:hAnsi="ey_interstate"/>
          <w:color w:val="C3C3CB"/>
          <w:sz w:val="21"/>
          <w:szCs w:val="21"/>
        </w:rPr>
      </w:pPr>
    </w:p>
    <w:p w14:paraId="1C2B77EE" w14:textId="77777777" w:rsidR="006C5CF3" w:rsidRDefault="006C5CF3" w:rsidP="008A4497">
      <w:pPr>
        <w:keepNext/>
        <w:spacing w:line="240" w:lineRule="auto"/>
        <w:rPr>
          <w:rFonts w:ascii="ey_interstate" w:hAnsi="ey_interstate"/>
          <w:color w:val="C3C3CB"/>
          <w:sz w:val="21"/>
          <w:szCs w:val="21"/>
        </w:rPr>
      </w:pPr>
    </w:p>
    <w:p w14:paraId="73227B7C" w14:textId="77777777" w:rsidR="0048165D" w:rsidRDefault="0048165D" w:rsidP="008A4497">
      <w:pPr>
        <w:keepNext/>
        <w:spacing w:line="240" w:lineRule="auto"/>
        <w:rPr>
          <w:rFonts w:ascii="ey_interstate" w:hAnsi="ey_interstate"/>
          <w:color w:val="C3C3CB"/>
          <w:sz w:val="21"/>
          <w:szCs w:val="21"/>
        </w:rPr>
      </w:pPr>
    </w:p>
    <w:p w14:paraId="360CE178" w14:textId="77777777" w:rsidR="0048165D" w:rsidRDefault="0048165D" w:rsidP="008A4497">
      <w:pPr>
        <w:keepNext/>
        <w:spacing w:line="240" w:lineRule="auto"/>
        <w:rPr>
          <w:rFonts w:ascii="ey_interstate" w:hAnsi="ey_interstate"/>
          <w:color w:val="C3C3CB"/>
          <w:sz w:val="21"/>
          <w:szCs w:val="21"/>
        </w:rPr>
      </w:pPr>
    </w:p>
    <w:p w14:paraId="5A50BC2F" w14:textId="77777777" w:rsidR="0048165D" w:rsidRDefault="0048165D" w:rsidP="008A4497">
      <w:pPr>
        <w:keepNext/>
        <w:spacing w:line="240" w:lineRule="auto"/>
        <w:rPr>
          <w:rFonts w:ascii="ey_interstate" w:hAnsi="ey_interstate"/>
          <w:color w:val="C3C3CB"/>
          <w:sz w:val="21"/>
          <w:szCs w:val="21"/>
        </w:rPr>
      </w:pPr>
    </w:p>
    <w:p w14:paraId="303A329C" w14:textId="77777777" w:rsidR="0048165D" w:rsidRDefault="0048165D" w:rsidP="008A4497">
      <w:pPr>
        <w:keepNext/>
        <w:spacing w:line="240" w:lineRule="auto"/>
        <w:rPr>
          <w:rFonts w:ascii="ey_interstate" w:hAnsi="ey_interstate"/>
          <w:color w:val="C3C3CB"/>
          <w:sz w:val="21"/>
          <w:szCs w:val="21"/>
        </w:rPr>
      </w:pPr>
    </w:p>
    <w:p w14:paraId="2B157820" w14:textId="77777777" w:rsidR="006C5CF3" w:rsidRDefault="006C5CF3" w:rsidP="008A4497">
      <w:pPr>
        <w:keepNext/>
        <w:spacing w:line="240" w:lineRule="auto"/>
        <w:rPr>
          <w:rFonts w:ascii="ey_interstate" w:hAnsi="ey_interstate"/>
          <w:color w:val="C3C3CB"/>
          <w:sz w:val="21"/>
          <w:szCs w:val="21"/>
        </w:rPr>
      </w:pPr>
    </w:p>
    <w:p w14:paraId="3F966829" w14:textId="77777777" w:rsidR="006C5CF3" w:rsidRPr="00FD7DCE" w:rsidRDefault="006C5CF3" w:rsidP="008A4497">
      <w:pPr>
        <w:keepNext/>
        <w:spacing w:line="240" w:lineRule="auto"/>
        <w:rPr>
          <w:rFonts w:cs="Times New Roman"/>
          <w:szCs w:val="24"/>
          <w:lang w:val="en-GB"/>
        </w:rPr>
      </w:pPr>
    </w:p>
    <w:p w14:paraId="6182606D" w14:textId="5ADB826B" w:rsidR="00C8576F" w:rsidRPr="00FD7DCE" w:rsidRDefault="00C8576F" w:rsidP="008A4497">
      <w:pPr>
        <w:pStyle w:val="Caption"/>
        <w:rPr>
          <w:rFonts w:cs="Times New Roman"/>
          <w:color w:val="000000" w:themeColor="text1"/>
          <w:sz w:val="24"/>
          <w:szCs w:val="24"/>
          <w:lang w:val="en-GB"/>
        </w:rPr>
      </w:pPr>
      <w:r w:rsidRPr="00FD7DCE">
        <w:rPr>
          <w:rFonts w:cs="Times New Roman"/>
          <w:color w:val="000000" w:themeColor="text1"/>
          <w:sz w:val="24"/>
          <w:szCs w:val="24"/>
          <w:lang w:val="en-GB"/>
        </w:rPr>
        <w:t xml:space="preserve">Figure </w:t>
      </w:r>
      <w:r w:rsidR="009D02A2" w:rsidRPr="00FD7DCE">
        <w:rPr>
          <w:rFonts w:cs="Times New Roman"/>
          <w:color w:val="000000" w:themeColor="text1"/>
          <w:sz w:val="24"/>
          <w:szCs w:val="24"/>
          <w:lang w:val="en-GB"/>
        </w:rPr>
        <w:fldChar w:fldCharType="begin"/>
      </w:r>
      <w:r w:rsidRPr="00FD7DCE">
        <w:rPr>
          <w:rFonts w:cs="Times New Roman"/>
          <w:color w:val="000000" w:themeColor="text1"/>
          <w:sz w:val="24"/>
          <w:szCs w:val="24"/>
          <w:lang w:val="en-GB"/>
        </w:rPr>
        <w:instrText xml:space="preserve"> SEQ Figure \* ARABIC </w:instrText>
      </w:r>
      <w:r w:rsidR="009D02A2" w:rsidRPr="00FD7DCE">
        <w:rPr>
          <w:rFonts w:cs="Times New Roman"/>
          <w:color w:val="000000" w:themeColor="text1"/>
          <w:sz w:val="24"/>
          <w:szCs w:val="24"/>
          <w:lang w:val="en-GB"/>
        </w:rPr>
        <w:fldChar w:fldCharType="separate"/>
      </w:r>
      <w:r w:rsidRPr="00FD7DCE">
        <w:rPr>
          <w:rFonts w:cs="Times New Roman"/>
          <w:noProof/>
          <w:color w:val="000000" w:themeColor="text1"/>
          <w:sz w:val="24"/>
          <w:szCs w:val="24"/>
          <w:lang w:val="en-GB"/>
        </w:rPr>
        <w:t>1</w:t>
      </w:r>
      <w:r w:rsidR="009D02A2" w:rsidRPr="00FD7DCE">
        <w:rPr>
          <w:rFonts w:cs="Times New Roman"/>
          <w:color w:val="000000" w:themeColor="text1"/>
          <w:sz w:val="24"/>
          <w:szCs w:val="24"/>
          <w:lang w:val="en-GB"/>
        </w:rPr>
        <w:fldChar w:fldCharType="end"/>
      </w:r>
      <w:r w:rsidRPr="00FD7DCE">
        <w:rPr>
          <w:rFonts w:cs="Times New Roman"/>
          <w:color w:val="000000" w:themeColor="text1"/>
          <w:sz w:val="24"/>
          <w:szCs w:val="24"/>
          <w:lang w:val="en-GB"/>
        </w:rPr>
        <w:t>: Premier Inn market position and awareness</w:t>
      </w:r>
    </w:p>
    <w:p w14:paraId="61BA1009" w14:textId="77777777" w:rsidR="00C8576F" w:rsidRPr="00FD7DCE" w:rsidRDefault="00C8576F" w:rsidP="008A4497">
      <w:pPr>
        <w:spacing w:line="240" w:lineRule="auto"/>
        <w:rPr>
          <w:rFonts w:cs="Times New Roman"/>
          <w:szCs w:val="24"/>
          <w:lang w:val="en-GB"/>
        </w:rPr>
      </w:pPr>
      <w:r w:rsidRPr="00FD7DCE">
        <w:rPr>
          <w:rFonts w:cs="Times New Roman"/>
          <w:szCs w:val="24"/>
          <w:lang w:val="en-GB"/>
        </w:rPr>
        <w:t>(Source: Statista, 2024)</w:t>
      </w:r>
    </w:p>
    <w:p w14:paraId="56B45B19" w14:textId="77777777" w:rsidR="000307E0" w:rsidRPr="000307E0" w:rsidRDefault="000307E0" w:rsidP="008A4497">
      <w:pPr>
        <w:pStyle w:val="Heading1"/>
        <w:spacing w:line="240" w:lineRule="auto"/>
        <w:rPr>
          <w:rFonts w:eastAsiaTheme="minorHAnsi" w:cs="Times New Roman"/>
          <w:b w:val="0"/>
          <w:bCs w:val="0"/>
          <w:sz w:val="24"/>
          <w:szCs w:val="24"/>
          <w:lang w:val="en-GB"/>
        </w:rPr>
      </w:pPr>
      <w:bookmarkStart w:id="11" w:name="_Toc179388528"/>
      <w:r w:rsidRPr="000307E0">
        <w:rPr>
          <w:rFonts w:eastAsiaTheme="minorHAnsi" w:cs="Times New Roman"/>
          <w:b w:val="0"/>
          <w:bCs w:val="0"/>
          <w:sz w:val="24"/>
          <w:szCs w:val="24"/>
          <w:lang w:val="en-GB"/>
        </w:rPr>
        <w:t>According to Figure 1 from Statista (2024), Premier Inn enjoys a high level of brand awareness in the UK, with 93% of the population familiar with the brand and 57% holding a favorable opinion of it. The data further reveals that 42% of those aware of the brand are active users, and 37% are loyal customers, underscoring a strong brand perception. In comparison to Shangri-La, Premier Inn targets a diverse customer demographic that includes families, regular travelers, business professionals, and middle-aged individuals seeking comfortable yet affordable accommodations.</w:t>
      </w:r>
    </w:p>
    <w:p w14:paraId="1513AAF1" w14:textId="0173E8BD" w:rsidR="00326517" w:rsidRDefault="00326517" w:rsidP="008A4497">
      <w:pPr>
        <w:pStyle w:val="Heading1"/>
        <w:spacing w:line="240" w:lineRule="auto"/>
        <w:rPr>
          <w:rFonts w:cs="Times New Roman"/>
          <w:sz w:val="24"/>
          <w:szCs w:val="24"/>
          <w:lang w:val="en-GB"/>
        </w:rPr>
      </w:pPr>
      <w:r w:rsidRPr="00FD7DCE">
        <w:rPr>
          <w:rFonts w:cs="Times New Roman"/>
          <w:sz w:val="24"/>
          <w:szCs w:val="24"/>
          <w:lang w:val="en-GB"/>
        </w:rPr>
        <w:t>Growth Potential</w:t>
      </w:r>
      <w:bookmarkEnd w:id="11"/>
    </w:p>
    <w:p w14:paraId="7C353F3E" w14:textId="77777777" w:rsidR="00662690" w:rsidRPr="00662690" w:rsidRDefault="00662690" w:rsidP="00662690">
      <w:pPr>
        <w:rPr>
          <w:sz w:val="12"/>
          <w:szCs w:val="10"/>
          <w:lang w:val="en-GB"/>
        </w:rPr>
      </w:pPr>
    </w:p>
    <w:p w14:paraId="2E918A69" w14:textId="779A1295" w:rsidR="008C7D2E" w:rsidRDefault="008C7D2E" w:rsidP="008A4497">
      <w:pPr>
        <w:pStyle w:val="Heading2"/>
        <w:spacing w:line="240" w:lineRule="auto"/>
        <w:rPr>
          <w:rFonts w:cs="Times New Roman"/>
          <w:szCs w:val="24"/>
          <w:lang w:val="en-GB"/>
        </w:rPr>
      </w:pPr>
      <w:bookmarkStart w:id="12" w:name="_Toc179388529"/>
      <w:r w:rsidRPr="00FD7DCE">
        <w:rPr>
          <w:rFonts w:cs="Times New Roman"/>
          <w:szCs w:val="24"/>
          <w:lang w:val="en-GB"/>
        </w:rPr>
        <w:t>Shangri-La Hotel Group</w:t>
      </w:r>
      <w:bookmarkEnd w:id="12"/>
    </w:p>
    <w:p w14:paraId="1BC4FAAB" w14:textId="77777777" w:rsidR="004E3295" w:rsidRPr="004E3295" w:rsidRDefault="004E3295" w:rsidP="004E3295">
      <w:pPr>
        <w:rPr>
          <w:sz w:val="2"/>
          <w:szCs w:val="2"/>
          <w:lang w:val="en-GB"/>
        </w:rPr>
      </w:pPr>
    </w:p>
    <w:p w14:paraId="2077B417" w14:textId="34694878" w:rsidR="002743E0" w:rsidRPr="00FD7DCE" w:rsidRDefault="00ED0557" w:rsidP="008A4497">
      <w:pPr>
        <w:spacing w:line="240" w:lineRule="auto"/>
        <w:rPr>
          <w:rFonts w:cs="Times New Roman"/>
          <w:bCs/>
          <w:color w:val="000000" w:themeColor="text1"/>
          <w:szCs w:val="24"/>
          <w:lang w:val="en-GB"/>
        </w:rPr>
      </w:pPr>
      <w:r w:rsidRPr="00ED0557">
        <w:rPr>
          <w:rFonts w:cs="Times New Roman"/>
          <w:color w:val="000000" w:themeColor="text1"/>
          <w:szCs w:val="24"/>
          <w:lang w:val="en-GB"/>
        </w:rPr>
        <w:t xml:space="preserve">The expansion strategy employed by the </w:t>
      </w:r>
      <w:r w:rsidR="007E4DEC">
        <w:rPr>
          <w:rFonts w:cs="Times New Roman"/>
          <w:color w:val="000000" w:themeColor="text1"/>
          <w:szCs w:val="24"/>
          <w:lang w:val="en-GB"/>
        </w:rPr>
        <w:t>Group</w:t>
      </w:r>
      <w:r w:rsidRPr="00ED0557">
        <w:rPr>
          <w:rFonts w:cs="Times New Roman"/>
          <w:color w:val="000000" w:themeColor="text1"/>
          <w:szCs w:val="24"/>
          <w:lang w:val="en-GB"/>
        </w:rPr>
        <w:t xml:space="preserve"> involves property development and the introduction of new services across its hotels and resorts. In an effort to attract new customers and broaden its market reach, the firm has revitali</w:t>
      </w:r>
      <w:r w:rsidR="002027CA">
        <w:rPr>
          <w:rFonts w:cs="Times New Roman"/>
          <w:color w:val="000000" w:themeColor="text1"/>
          <w:szCs w:val="24"/>
          <w:lang w:val="en-GB"/>
        </w:rPr>
        <w:t>s</w:t>
      </w:r>
      <w:r w:rsidRPr="00ED0557">
        <w:rPr>
          <w:rFonts w:cs="Times New Roman"/>
          <w:color w:val="000000" w:themeColor="text1"/>
          <w:szCs w:val="24"/>
          <w:lang w:val="en-GB"/>
        </w:rPr>
        <w:t xml:space="preserve">ed its service offerings (Shangri-La, 2024). Notable initiatives include the launch of wellness programs and the addition of diverse culinary options, which have served to enhance the company's growth potential. In the hospitality industry, </w:t>
      </w:r>
      <w:r w:rsidRPr="00ED0557">
        <w:rPr>
          <w:rFonts w:cs="Times New Roman"/>
          <w:color w:val="000000" w:themeColor="text1"/>
          <w:szCs w:val="24"/>
          <w:lang w:val="en-GB"/>
        </w:rPr>
        <w:lastRenderedPageBreak/>
        <w:t>significant opportunities for growth are represented by sustainable travel and the adoption of technology (Walker, 2021). Shangri-La, with its</w:t>
      </w:r>
      <w:r>
        <w:rPr>
          <w:rFonts w:ascii="ey_interstate" w:hAnsi="ey_interstate"/>
          <w:color w:val="C3C3CB"/>
          <w:sz w:val="21"/>
          <w:szCs w:val="21"/>
        </w:rPr>
        <w:t xml:space="preserve"> </w:t>
      </w:r>
      <w:r w:rsidRPr="00ED0557">
        <w:rPr>
          <w:rFonts w:cs="Times New Roman"/>
          <w:color w:val="000000" w:themeColor="text1"/>
          <w:szCs w:val="24"/>
          <w:lang w:val="en-GB"/>
        </w:rPr>
        <w:t>existing commitment to sustainability, exemplified by initiatives such as the Single-Use Plastic Reduction Program, is well-positioned to capitalize on these market opportunities. Nonetheless, the trend towards technological advancement poses potential challenges, necessitating a skilled workforce and sophisticated organizational infrastructure. The competitive landscape of the industry further compounds these challenges. Therefore, while Shangri-La possesses considerable potential for growth, it must also focus on integrating technological advancements into its operations.</w:t>
      </w:r>
    </w:p>
    <w:p w14:paraId="2B4496F2" w14:textId="29659198" w:rsidR="008C7D2E" w:rsidRDefault="008C7D2E" w:rsidP="008A4497">
      <w:pPr>
        <w:pStyle w:val="Heading2"/>
        <w:spacing w:line="240" w:lineRule="auto"/>
        <w:rPr>
          <w:rFonts w:cs="Times New Roman"/>
          <w:szCs w:val="24"/>
          <w:lang w:val="en-GB"/>
        </w:rPr>
      </w:pPr>
      <w:bookmarkStart w:id="13" w:name="_Toc179388530"/>
      <w:r w:rsidRPr="00FD7DCE">
        <w:rPr>
          <w:rFonts w:cs="Times New Roman"/>
          <w:szCs w:val="24"/>
          <w:lang w:val="en-GB"/>
        </w:rPr>
        <w:t>Premier Inn Hotels</w:t>
      </w:r>
      <w:bookmarkEnd w:id="13"/>
    </w:p>
    <w:p w14:paraId="7EAE271F" w14:textId="77777777" w:rsidR="00477A0C" w:rsidRPr="00477A0C" w:rsidRDefault="00477A0C" w:rsidP="00477A0C">
      <w:pPr>
        <w:rPr>
          <w:sz w:val="2"/>
          <w:szCs w:val="2"/>
          <w:lang w:val="en-GB"/>
        </w:rPr>
      </w:pPr>
    </w:p>
    <w:p w14:paraId="2DC53CBD" w14:textId="77777777" w:rsidR="00EF0BE2" w:rsidRPr="00EF0BE2" w:rsidRDefault="00EF0BE2" w:rsidP="008A4497">
      <w:pPr>
        <w:pStyle w:val="Heading1"/>
        <w:spacing w:line="240" w:lineRule="auto"/>
        <w:rPr>
          <w:rFonts w:eastAsiaTheme="minorHAnsi" w:cs="Times New Roman"/>
          <w:b w:val="0"/>
          <w:bCs w:val="0"/>
          <w:sz w:val="24"/>
          <w:szCs w:val="24"/>
          <w:lang w:val="en-GB"/>
        </w:rPr>
      </w:pPr>
      <w:bookmarkStart w:id="14" w:name="_Toc179388531"/>
      <w:r w:rsidRPr="00EF0BE2">
        <w:rPr>
          <w:rFonts w:eastAsiaTheme="minorHAnsi" w:cs="Times New Roman"/>
          <w:b w:val="0"/>
          <w:bCs w:val="0"/>
          <w:sz w:val="24"/>
          <w:szCs w:val="24"/>
          <w:lang w:val="en-GB"/>
        </w:rPr>
        <w:t>Premier Inn has identified significant growth potential within the UK and German markets, prompting the company to undertake strategic expansion efforts in these regions. The expansion strategy has encompassed mergers and acquisitions, as well as an increase in the number of rooms and hotels, particularly in Germany. The company has made a substantial investment of over £250 million to enhance customer service quality, aiming to attract a larger customer base. In line with the opportunities for Shangri-La, Premier Inn is also poised to embrace sustainable and technological advancements (</w:t>
      </w:r>
      <w:proofErr w:type="spellStart"/>
      <w:r w:rsidRPr="00EF0BE2">
        <w:rPr>
          <w:rFonts w:eastAsiaTheme="minorHAnsi" w:cs="Times New Roman"/>
          <w:b w:val="0"/>
          <w:bCs w:val="0"/>
          <w:sz w:val="24"/>
          <w:szCs w:val="24"/>
          <w:lang w:val="en-GB"/>
        </w:rPr>
        <w:t>Aroul</w:t>
      </w:r>
      <w:proofErr w:type="spellEnd"/>
      <w:r w:rsidRPr="00EF0BE2">
        <w:rPr>
          <w:rFonts w:eastAsiaTheme="minorHAnsi" w:cs="Times New Roman"/>
          <w:b w:val="0"/>
          <w:bCs w:val="0"/>
          <w:sz w:val="24"/>
          <w:szCs w:val="24"/>
          <w:lang w:val="en-GB"/>
        </w:rPr>
        <w:t xml:space="preserve"> et al., 2023). The company has already embarked on sustainable initiatives, such as the 'Focus for Good' program, which aims to elevate community knowledge and living standards through various awareness campaigns, signaling its commitment to growth. Nonetheless, Premier Inn faces challenges such as the rapid evolution of technology, including AI and robotics, and the current concentration of its business operations within the UK market. This presents a contrast to Shangri-La, as Premier Inn must navigate the potential limitation of a less extensive global market presence.</w:t>
      </w:r>
    </w:p>
    <w:p w14:paraId="497468FA" w14:textId="7005E8EA" w:rsidR="00326517" w:rsidRDefault="00326517" w:rsidP="008A4497">
      <w:pPr>
        <w:pStyle w:val="Heading1"/>
        <w:spacing w:line="240" w:lineRule="auto"/>
        <w:rPr>
          <w:rFonts w:cs="Times New Roman"/>
          <w:sz w:val="24"/>
          <w:szCs w:val="24"/>
          <w:lang w:val="en-GB"/>
        </w:rPr>
      </w:pPr>
      <w:r w:rsidRPr="00FD7DCE">
        <w:rPr>
          <w:rFonts w:cs="Times New Roman"/>
          <w:sz w:val="24"/>
          <w:szCs w:val="24"/>
          <w:lang w:val="en-GB"/>
        </w:rPr>
        <w:t>Financial Commitment to CSR</w:t>
      </w:r>
      <w:bookmarkEnd w:id="14"/>
    </w:p>
    <w:p w14:paraId="7EE902E6" w14:textId="77777777" w:rsidR="00197F05" w:rsidRPr="00197F05" w:rsidRDefault="00197F05" w:rsidP="00197F05">
      <w:pPr>
        <w:rPr>
          <w:sz w:val="12"/>
          <w:szCs w:val="10"/>
          <w:lang w:val="en-GB"/>
        </w:rPr>
      </w:pPr>
    </w:p>
    <w:p w14:paraId="11EC2840" w14:textId="3A884BF6" w:rsidR="008C7D2E" w:rsidRDefault="008C7D2E" w:rsidP="008A4497">
      <w:pPr>
        <w:pStyle w:val="Heading2"/>
        <w:spacing w:line="240" w:lineRule="auto"/>
        <w:rPr>
          <w:rFonts w:cs="Times New Roman"/>
          <w:szCs w:val="24"/>
          <w:lang w:val="en-GB"/>
        </w:rPr>
      </w:pPr>
      <w:bookmarkStart w:id="15" w:name="_Toc179388532"/>
      <w:r w:rsidRPr="00FD7DCE">
        <w:rPr>
          <w:rFonts w:cs="Times New Roman"/>
          <w:szCs w:val="24"/>
          <w:lang w:val="en-GB"/>
        </w:rPr>
        <w:t>Shangri-La Hotel Group</w:t>
      </w:r>
      <w:bookmarkEnd w:id="15"/>
    </w:p>
    <w:p w14:paraId="2DBE70FC" w14:textId="77777777" w:rsidR="00197F05" w:rsidRPr="00197F05" w:rsidRDefault="00197F05" w:rsidP="00197F05">
      <w:pPr>
        <w:rPr>
          <w:sz w:val="2"/>
          <w:szCs w:val="2"/>
          <w:lang w:val="en-GB"/>
        </w:rPr>
      </w:pPr>
    </w:p>
    <w:p w14:paraId="28457FDE" w14:textId="128742C7" w:rsidR="00C81CED" w:rsidRPr="00C81CED" w:rsidRDefault="00C81CED" w:rsidP="008A4497">
      <w:pPr>
        <w:pStyle w:val="Heading2"/>
        <w:spacing w:line="240" w:lineRule="auto"/>
        <w:rPr>
          <w:rFonts w:eastAsiaTheme="minorHAnsi" w:cs="Times New Roman"/>
          <w:bCs w:val="0"/>
          <w:szCs w:val="24"/>
          <w:u w:val="none"/>
          <w:lang w:val="en-GB"/>
        </w:rPr>
      </w:pPr>
      <w:bookmarkStart w:id="16" w:name="_Toc179388533"/>
      <w:r w:rsidRPr="00C81CED">
        <w:rPr>
          <w:rFonts w:eastAsiaTheme="minorHAnsi" w:cs="Times New Roman"/>
          <w:bCs w:val="0"/>
          <w:szCs w:val="24"/>
          <w:u w:val="none"/>
          <w:lang w:val="en-GB"/>
        </w:rPr>
        <w:t xml:space="preserve">The </w:t>
      </w:r>
      <w:r w:rsidR="00CF063F">
        <w:rPr>
          <w:rFonts w:eastAsiaTheme="minorHAnsi" w:cs="Times New Roman"/>
          <w:bCs w:val="0"/>
          <w:szCs w:val="24"/>
          <w:u w:val="none"/>
          <w:lang w:val="en-GB"/>
        </w:rPr>
        <w:t>organisation</w:t>
      </w:r>
      <w:r w:rsidRPr="00C81CED">
        <w:rPr>
          <w:rFonts w:eastAsiaTheme="minorHAnsi" w:cs="Times New Roman"/>
          <w:bCs w:val="0"/>
          <w:szCs w:val="24"/>
          <w:u w:val="none"/>
          <w:lang w:val="en-GB"/>
        </w:rPr>
        <w:t xml:space="preserve"> demonstrates its financial commitment to Corporate Social Responsibility (CSR) initiatives by investing in its plastic reduction program and sustainability-linked bank loan facilities. It has successfully met its commitment to expand sustainability-linked bank loan facilities, reaching a total of US</w:t>
      </w:r>
      <w:r w:rsidR="006F75F2">
        <w:rPr>
          <w:rFonts w:eastAsiaTheme="minorHAnsi" w:cs="Times New Roman"/>
          <w:bCs w:val="0"/>
          <w:szCs w:val="24"/>
          <w:u w:val="none"/>
          <w:lang w:val="en-GB"/>
        </w:rPr>
        <w:t>D</w:t>
      </w:r>
      <w:r w:rsidRPr="00C81CED">
        <w:rPr>
          <w:rFonts w:eastAsiaTheme="minorHAnsi" w:cs="Times New Roman"/>
          <w:bCs w:val="0"/>
          <w:szCs w:val="24"/>
          <w:u w:val="none"/>
          <w:lang w:val="en-GB"/>
        </w:rPr>
        <w:t xml:space="preserve"> 3.9 billion (Research Gate, 2021). These facilities are integral to the company's various sustainability programs. A significant portion of this investment is allocated to the firm's plastic reduction initiative, which focuses on incorporating recyclable materials and packaging to minimize plastic waste across all its hotels and resorts. Additionally, the company has launched a new CSR initiative called 'Stay, Savour and Shine,' which aims to promote sustainable hospitality, enhance guest safety and health, and empower employees, suppliers, and guests to realize their potential (Shangri-La, 2024). Through these efforts, the </w:t>
      </w:r>
      <w:r w:rsidR="003A0C82">
        <w:rPr>
          <w:rFonts w:eastAsiaTheme="minorHAnsi" w:cs="Times New Roman"/>
          <w:bCs w:val="0"/>
          <w:szCs w:val="24"/>
          <w:u w:val="none"/>
          <w:lang w:val="en-GB"/>
        </w:rPr>
        <w:t>organisation</w:t>
      </w:r>
      <w:r w:rsidRPr="00C81CED">
        <w:rPr>
          <w:rFonts w:eastAsiaTheme="minorHAnsi" w:cs="Times New Roman"/>
          <w:bCs w:val="0"/>
          <w:szCs w:val="24"/>
          <w:u w:val="none"/>
          <w:lang w:val="en-GB"/>
        </w:rPr>
        <w:t xml:space="preserve"> continues to invest in and expand its CSR activities.</w:t>
      </w:r>
    </w:p>
    <w:p w14:paraId="08460BAC" w14:textId="77777777" w:rsidR="00C81CED" w:rsidRDefault="00C81CED" w:rsidP="008A4497">
      <w:pPr>
        <w:pStyle w:val="Heading2"/>
        <w:spacing w:line="240" w:lineRule="auto"/>
        <w:rPr>
          <w:rFonts w:eastAsiaTheme="minorHAnsi" w:cs="Times New Roman"/>
          <w:szCs w:val="24"/>
          <w:lang w:val="en-GB"/>
        </w:rPr>
      </w:pPr>
    </w:p>
    <w:p w14:paraId="046D840A" w14:textId="03DE7548" w:rsidR="001A4238" w:rsidRDefault="001A4238" w:rsidP="008A4497">
      <w:pPr>
        <w:pStyle w:val="Heading2"/>
        <w:spacing w:line="240" w:lineRule="auto"/>
        <w:rPr>
          <w:rFonts w:eastAsiaTheme="minorHAnsi" w:cs="Times New Roman"/>
          <w:szCs w:val="24"/>
          <w:lang w:val="en-GB"/>
        </w:rPr>
      </w:pPr>
      <w:r w:rsidRPr="00FD7DCE">
        <w:rPr>
          <w:rFonts w:eastAsiaTheme="minorHAnsi" w:cs="Times New Roman"/>
          <w:szCs w:val="24"/>
          <w:lang w:val="en-GB"/>
        </w:rPr>
        <w:t>Premier Inn Hotels</w:t>
      </w:r>
      <w:bookmarkEnd w:id="16"/>
    </w:p>
    <w:p w14:paraId="6F6438F1" w14:textId="77777777" w:rsidR="003A0C82" w:rsidRPr="003A0C82" w:rsidRDefault="003A0C82" w:rsidP="003A0C82">
      <w:pPr>
        <w:rPr>
          <w:sz w:val="2"/>
          <w:szCs w:val="2"/>
          <w:lang w:val="en-GB"/>
        </w:rPr>
      </w:pPr>
    </w:p>
    <w:p w14:paraId="2C3256C6" w14:textId="5076F272" w:rsidR="001C686C" w:rsidRDefault="00F349F2" w:rsidP="008A4497">
      <w:pPr>
        <w:spacing w:line="240" w:lineRule="auto"/>
        <w:rPr>
          <w:rFonts w:cs="Times New Roman"/>
          <w:color w:val="000000" w:themeColor="text1"/>
          <w:szCs w:val="24"/>
          <w:lang w:val="en-GB"/>
        </w:rPr>
      </w:pPr>
      <w:r w:rsidRPr="00F349F2">
        <w:rPr>
          <w:rFonts w:cs="Times New Roman"/>
          <w:color w:val="000000" w:themeColor="text1"/>
          <w:szCs w:val="24"/>
          <w:lang w:val="en-GB"/>
        </w:rPr>
        <w:t xml:space="preserve">Premier Inn has demonstrated a strong financial commitment to its Corporate Social Responsibility (CSR) initiatives. In contrast to Shangri-La's efforts, Premier Inn has introduced the 'Force for </w:t>
      </w:r>
      <w:r w:rsidRPr="00F349F2">
        <w:rPr>
          <w:rFonts w:cs="Times New Roman"/>
          <w:color w:val="000000" w:themeColor="text1"/>
          <w:szCs w:val="24"/>
          <w:lang w:val="en-GB"/>
        </w:rPr>
        <w:lastRenderedPageBreak/>
        <w:t xml:space="preserve">Good' program, which is built upon three foundational pillars: opportunity, community, and responsibility. This CSR program is designed to enhance career growth opportunities for employees, provide valuable services to the community and customers, and engage in environmentally responsible business practices. The company has made significant investments in employee training, initiatives to reduce carbon emissions, and charitable contributions to Great Ormond Street Hospital Children's Charity. Notably, Premier Inn exceeded its fundraising goal, contributing £24 million to the charity, surpassing the initial target of £20 million set for the UK (CDN Whitbread, 2024). This achievement underscores the company's substantial investment in CSR </w:t>
      </w:r>
      <w:r w:rsidR="001C686C" w:rsidRPr="00F349F2">
        <w:rPr>
          <w:rFonts w:cs="Times New Roman"/>
          <w:color w:val="000000" w:themeColor="text1"/>
          <w:szCs w:val="24"/>
          <w:lang w:val="en-GB"/>
        </w:rPr>
        <w:t>endeavours</w:t>
      </w:r>
      <w:r w:rsidRPr="00F349F2">
        <w:rPr>
          <w:rFonts w:cs="Times New Roman"/>
          <w:color w:val="000000" w:themeColor="text1"/>
          <w:szCs w:val="24"/>
          <w:lang w:val="en-GB"/>
        </w:rPr>
        <w:t>.</w:t>
      </w:r>
    </w:p>
    <w:p w14:paraId="5CEB5B72" w14:textId="592D627B" w:rsidR="00D972A1" w:rsidRDefault="00D972A1" w:rsidP="008A4497">
      <w:pPr>
        <w:pStyle w:val="Heading1"/>
        <w:spacing w:line="240" w:lineRule="auto"/>
        <w:rPr>
          <w:rFonts w:cs="Times New Roman"/>
          <w:sz w:val="24"/>
          <w:szCs w:val="24"/>
          <w:lang w:val="en-GB"/>
        </w:rPr>
      </w:pPr>
      <w:bookmarkStart w:id="17" w:name="_Toc179388534"/>
      <w:r w:rsidRPr="00FD7DCE">
        <w:rPr>
          <w:rFonts w:cs="Times New Roman"/>
          <w:sz w:val="24"/>
          <w:szCs w:val="24"/>
          <w:lang w:val="en-GB"/>
        </w:rPr>
        <w:t>Conclusion</w:t>
      </w:r>
      <w:bookmarkEnd w:id="17"/>
    </w:p>
    <w:p w14:paraId="7DB670E0" w14:textId="77777777" w:rsidR="00400665" w:rsidRPr="0067776A" w:rsidRDefault="00400665" w:rsidP="00400665">
      <w:pPr>
        <w:rPr>
          <w:sz w:val="2"/>
          <w:szCs w:val="2"/>
          <w:lang w:val="en-GB"/>
        </w:rPr>
      </w:pPr>
    </w:p>
    <w:p w14:paraId="398EDC8A" w14:textId="77777777" w:rsidR="0067776A" w:rsidRPr="0067776A" w:rsidRDefault="0067776A" w:rsidP="0067776A">
      <w:pPr>
        <w:pStyle w:val="spanwrap"/>
        <w:spacing w:before="240" w:beforeAutospacing="0" w:after="240" w:afterAutospacing="0"/>
        <w:rPr>
          <w:rFonts w:eastAsiaTheme="minorHAnsi"/>
          <w:color w:val="000000" w:themeColor="text1"/>
          <w:lang w:eastAsia="en-US"/>
        </w:rPr>
      </w:pPr>
      <w:bookmarkStart w:id="18" w:name="_Toc179388535"/>
      <w:r w:rsidRPr="0067776A">
        <w:rPr>
          <w:rFonts w:eastAsiaTheme="minorHAnsi"/>
          <w:color w:val="000000" w:themeColor="text1"/>
          <w:lang w:eastAsia="en-US"/>
        </w:rPr>
        <w:t>In summary, this business report has conducted a comparative analysis of the financial management strategies, revenue sources, market positions, growth potential, and CSR initiatives of Shangri-La Hotel Group and Premier Inn Hotels. Shangri-La's diverse revenue streams and commitment to sustainability, as evidenced by their Single-Use Plastic Reduction Program and 'Stay, Savour and Shine' initiative, have contributed to its financial growth and market presence. However, the company faces challenges in technological integration and competitive rivalry within the hospitality industry.</w:t>
      </w:r>
    </w:p>
    <w:p w14:paraId="38AF6762" w14:textId="77777777" w:rsidR="0067776A" w:rsidRPr="0067776A" w:rsidRDefault="0067776A" w:rsidP="0067776A">
      <w:pPr>
        <w:pStyle w:val="spanwrap"/>
        <w:spacing w:before="240" w:beforeAutospacing="0" w:after="240" w:afterAutospacing="0"/>
        <w:rPr>
          <w:rFonts w:eastAsiaTheme="minorHAnsi"/>
          <w:color w:val="000000" w:themeColor="text1"/>
          <w:lang w:eastAsia="en-US"/>
        </w:rPr>
      </w:pPr>
      <w:r w:rsidRPr="0067776A">
        <w:rPr>
          <w:rFonts w:eastAsiaTheme="minorHAnsi"/>
          <w:color w:val="000000" w:themeColor="text1"/>
          <w:lang w:eastAsia="en-US"/>
        </w:rPr>
        <w:t>Premier Inn, on the other hand, has demonstrated a strong market position within the UK, with significant brand awareness and customer loyalty. Despite a more focused range of revenue sources, the company has shown notable financial growth and has exceeded its CSR fundraising goals, contributing to community welfare through its 'Force for Good' program. Nevertheless, Premier Inn must address potential barriers to growth, such as the rapid pace of technological change and its current concentration of business operations within the UK market.</w:t>
      </w:r>
    </w:p>
    <w:p w14:paraId="3C1DFEDB" w14:textId="77777777" w:rsidR="0067776A" w:rsidRPr="0067776A" w:rsidRDefault="0067776A" w:rsidP="0067776A">
      <w:pPr>
        <w:pStyle w:val="spanwrap"/>
        <w:spacing w:before="240" w:beforeAutospacing="0" w:after="240" w:afterAutospacing="0"/>
        <w:rPr>
          <w:rFonts w:eastAsiaTheme="minorHAnsi"/>
          <w:color w:val="000000" w:themeColor="text1"/>
          <w:lang w:eastAsia="en-US"/>
        </w:rPr>
      </w:pPr>
      <w:r w:rsidRPr="0067776A">
        <w:rPr>
          <w:rFonts w:eastAsiaTheme="minorHAnsi"/>
          <w:color w:val="000000" w:themeColor="text1"/>
          <w:lang w:eastAsia="en-US"/>
        </w:rPr>
        <w:t>Both hotel groups have shown potential for expansion and have made substantial financial commitments to CSR, reflecting their dedication to corporate responsibility. While Premier Inn has outperformed in terms of revenue growth and CSR contributions, Shangri-La has maintained a strong market position with opportunities for further growth through enhanced CSR initiatives and technological advancements. Moving forward, it is recommended that Premier Inn continues to invest in technology to stay competitive, while Shangri-La could benefit from expanding its CSR efforts to match its industry counterparts.</w:t>
      </w:r>
    </w:p>
    <w:p w14:paraId="01B1DD91" w14:textId="77777777" w:rsidR="00326517" w:rsidRDefault="00326517" w:rsidP="008A4497">
      <w:pPr>
        <w:pStyle w:val="Heading1"/>
        <w:spacing w:line="240" w:lineRule="auto"/>
        <w:rPr>
          <w:rFonts w:cs="Times New Roman"/>
          <w:sz w:val="24"/>
          <w:szCs w:val="24"/>
          <w:lang w:val="en-GB"/>
        </w:rPr>
      </w:pPr>
      <w:r w:rsidRPr="00FD7DCE">
        <w:rPr>
          <w:rFonts w:cs="Times New Roman"/>
          <w:sz w:val="24"/>
          <w:szCs w:val="24"/>
          <w:lang w:val="en-GB"/>
        </w:rPr>
        <w:t>Recommendations</w:t>
      </w:r>
      <w:bookmarkEnd w:id="18"/>
    </w:p>
    <w:p w14:paraId="7BC2A537" w14:textId="77777777" w:rsidR="0077678B" w:rsidRPr="0077678B" w:rsidRDefault="0077678B" w:rsidP="0077678B">
      <w:pPr>
        <w:rPr>
          <w:sz w:val="2"/>
          <w:szCs w:val="2"/>
          <w:lang w:val="en-GB"/>
        </w:rPr>
      </w:pPr>
    </w:p>
    <w:p w14:paraId="1F8DB1E9" w14:textId="77777777" w:rsidR="008C7D2E" w:rsidRDefault="008C7D2E" w:rsidP="008A4497">
      <w:pPr>
        <w:pStyle w:val="Heading2"/>
        <w:spacing w:line="240" w:lineRule="auto"/>
        <w:rPr>
          <w:rFonts w:cs="Times New Roman"/>
          <w:szCs w:val="24"/>
          <w:lang w:val="en-GB"/>
        </w:rPr>
      </w:pPr>
      <w:bookmarkStart w:id="19" w:name="_Toc179388536"/>
      <w:r w:rsidRPr="00FD7DCE">
        <w:rPr>
          <w:rFonts w:cs="Times New Roman"/>
          <w:szCs w:val="24"/>
          <w:lang w:val="en-GB"/>
        </w:rPr>
        <w:t>Shangri-La Hotel Group</w:t>
      </w:r>
      <w:bookmarkEnd w:id="19"/>
    </w:p>
    <w:p w14:paraId="42783334" w14:textId="77777777" w:rsidR="0077678B" w:rsidRPr="0077678B" w:rsidRDefault="0077678B" w:rsidP="0077678B">
      <w:pPr>
        <w:rPr>
          <w:sz w:val="2"/>
          <w:szCs w:val="2"/>
          <w:lang w:val="en-GB"/>
        </w:rPr>
      </w:pPr>
    </w:p>
    <w:p w14:paraId="22FAD0DC" w14:textId="26CBF492" w:rsidR="0015481C" w:rsidRDefault="002458A0" w:rsidP="008A4497">
      <w:pPr>
        <w:spacing w:line="240" w:lineRule="auto"/>
        <w:rPr>
          <w:rFonts w:cs="Times New Roman"/>
          <w:color w:val="000000" w:themeColor="text1"/>
          <w:szCs w:val="24"/>
          <w:lang w:val="en-GB"/>
        </w:rPr>
      </w:pPr>
      <w:r w:rsidRPr="002458A0">
        <w:rPr>
          <w:rFonts w:cs="Times New Roman"/>
          <w:color w:val="000000" w:themeColor="text1"/>
          <w:szCs w:val="24"/>
          <w:lang w:val="en-GB"/>
        </w:rPr>
        <w:t>To bolster its market position and capitalize on growth opportunities, it is recommended that Shangri-La Hotel Group broadens the scope of its Corporate Social Responsibility (CSR) initiatives beyond its current focus on plastic reduction and the 'Stay, Savour and Shine' program. The company should consider investing in a wider array of community engagement and welfare programs that resonate with its brand values and customer expectations</w:t>
      </w:r>
      <w:r w:rsidR="00F3132D">
        <w:rPr>
          <w:rFonts w:cs="Times New Roman"/>
          <w:color w:val="000000" w:themeColor="text1"/>
          <w:szCs w:val="24"/>
          <w:lang w:val="en-GB"/>
        </w:rPr>
        <w:t xml:space="preserve"> </w:t>
      </w:r>
      <w:r w:rsidR="00F3132D" w:rsidRPr="00FD7DCE">
        <w:rPr>
          <w:rFonts w:cs="Times New Roman"/>
          <w:color w:val="000000" w:themeColor="text1"/>
          <w:szCs w:val="24"/>
          <w:lang w:val="en-GB"/>
        </w:rPr>
        <w:t>(</w:t>
      </w:r>
      <w:r w:rsidR="00F3132D" w:rsidRPr="00FD7DCE">
        <w:rPr>
          <w:rFonts w:cs="Times New Roman"/>
          <w:szCs w:val="24"/>
        </w:rPr>
        <w:t>Tanveer</w:t>
      </w:r>
      <w:r w:rsidR="00F3132D" w:rsidRPr="00FD7DCE">
        <w:rPr>
          <w:rFonts w:cs="Times New Roman"/>
          <w:i/>
          <w:szCs w:val="24"/>
        </w:rPr>
        <w:t>et.al</w:t>
      </w:r>
      <w:r w:rsidR="00F3132D" w:rsidRPr="00FD7DCE">
        <w:rPr>
          <w:rFonts w:cs="Times New Roman"/>
          <w:szCs w:val="24"/>
        </w:rPr>
        <w:t>2024</w:t>
      </w:r>
      <w:r w:rsidR="00F3132D" w:rsidRPr="00FD7DCE">
        <w:rPr>
          <w:rFonts w:cs="Times New Roman"/>
          <w:color w:val="000000" w:themeColor="text1"/>
          <w:szCs w:val="24"/>
          <w:lang w:val="en-GB"/>
        </w:rPr>
        <w:t>)</w:t>
      </w:r>
      <w:r w:rsidRPr="002458A0">
        <w:rPr>
          <w:rFonts w:cs="Times New Roman"/>
          <w:color w:val="000000" w:themeColor="text1"/>
          <w:szCs w:val="24"/>
          <w:lang w:val="en-GB"/>
        </w:rPr>
        <w:t xml:space="preserve">. This could include establishing partnerships with local and global charities, organizing community events, and implementing sustainable development projects that contribute to the well-being of the </w:t>
      </w:r>
      <w:r w:rsidRPr="002458A0">
        <w:rPr>
          <w:rFonts w:cs="Times New Roman"/>
          <w:color w:val="000000" w:themeColor="text1"/>
          <w:szCs w:val="24"/>
          <w:lang w:val="en-GB"/>
        </w:rPr>
        <w:lastRenderedPageBreak/>
        <w:t xml:space="preserve">regions where it operates. By diversifying its CSR portfolio and demonstrating a commitment to social and environmental issues, Shangri-La can enhance its reputation as a socially responsible </w:t>
      </w:r>
      <w:r w:rsidR="0015481C" w:rsidRPr="0015481C">
        <w:rPr>
          <w:rFonts w:cs="Times New Roman"/>
          <w:color w:val="000000" w:themeColor="text1"/>
          <w:szCs w:val="24"/>
          <w:lang w:val="en-GB"/>
        </w:rPr>
        <w:t>leader in the hospitality industry, potentially attracting a broader customer base and securing a more substantial market share.</w:t>
      </w:r>
    </w:p>
    <w:p w14:paraId="2E258F2B" w14:textId="77777777" w:rsidR="0015481C" w:rsidRPr="00FD7DCE" w:rsidRDefault="0015481C" w:rsidP="008A4497">
      <w:pPr>
        <w:spacing w:line="240" w:lineRule="auto"/>
        <w:rPr>
          <w:rFonts w:cs="Times New Roman"/>
          <w:color w:val="000000" w:themeColor="text1"/>
          <w:szCs w:val="24"/>
          <w:lang w:val="en-GB"/>
        </w:rPr>
      </w:pPr>
    </w:p>
    <w:p w14:paraId="7E294826" w14:textId="77777777" w:rsidR="0043785A" w:rsidRPr="00FD7DCE" w:rsidRDefault="0043785A" w:rsidP="008A4497">
      <w:pPr>
        <w:pStyle w:val="Heading2"/>
        <w:spacing w:line="240" w:lineRule="auto"/>
        <w:rPr>
          <w:rFonts w:eastAsiaTheme="minorHAnsi" w:cs="Times New Roman"/>
          <w:szCs w:val="24"/>
          <w:lang w:val="en-GB"/>
        </w:rPr>
      </w:pPr>
      <w:bookmarkStart w:id="20" w:name="_Toc179388537"/>
      <w:r w:rsidRPr="00FD7DCE">
        <w:rPr>
          <w:rFonts w:eastAsiaTheme="minorHAnsi" w:cs="Times New Roman"/>
          <w:szCs w:val="24"/>
          <w:lang w:val="en-GB"/>
        </w:rPr>
        <w:t>Premier Inn Hotels</w:t>
      </w:r>
      <w:bookmarkEnd w:id="20"/>
    </w:p>
    <w:p w14:paraId="6AAE47C3" w14:textId="77777777" w:rsidR="006E34AD" w:rsidRPr="006E34AD" w:rsidRDefault="006E34AD" w:rsidP="008A4497">
      <w:pPr>
        <w:spacing w:line="240" w:lineRule="auto"/>
        <w:rPr>
          <w:rFonts w:ascii="ey_interstate" w:hAnsi="ey_interstate"/>
          <w:color w:val="C3C3CB"/>
          <w:sz w:val="8"/>
          <w:szCs w:val="2"/>
        </w:rPr>
      </w:pPr>
    </w:p>
    <w:p w14:paraId="1E9228D0" w14:textId="7BBCC81E" w:rsidR="00381C16" w:rsidRDefault="007C100C" w:rsidP="008A4497">
      <w:pPr>
        <w:spacing w:line="240" w:lineRule="auto"/>
        <w:rPr>
          <w:rFonts w:cs="Times New Roman"/>
          <w:color w:val="000000" w:themeColor="text1"/>
          <w:szCs w:val="24"/>
          <w:lang w:val="en-GB"/>
        </w:rPr>
      </w:pPr>
      <w:r w:rsidRPr="007C100C">
        <w:rPr>
          <w:rFonts w:cs="Times New Roman"/>
          <w:color w:val="000000" w:themeColor="text1"/>
          <w:szCs w:val="24"/>
          <w:lang w:val="en-GB"/>
        </w:rPr>
        <w:t>In light of market opportunities, Premier Inn Hotels is advised to invest strategically in technological innovation for a competitive edge in hospitality. Embracing advanced technologies like artificial intelligence for personalized experiences, data analytics, and operational automation is key. Premier Inn should offer comprehensive employee training for effective technology use and upgrade infrastructure accordingly. These steps will boost operational efficiency, customer satisfaction, and financial performance, enhancing growth potential and financial resource management in a dynamic market.</w:t>
      </w:r>
    </w:p>
    <w:p w14:paraId="0052036E" w14:textId="77777777" w:rsidR="00381C16" w:rsidRDefault="00381C16" w:rsidP="008A4497">
      <w:pPr>
        <w:spacing w:line="240" w:lineRule="auto"/>
        <w:rPr>
          <w:rFonts w:cs="Times New Roman"/>
          <w:color w:val="000000" w:themeColor="text1"/>
          <w:szCs w:val="24"/>
          <w:lang w:val="en-GB"/>
        </w:rPr>
      </w:pPr>
    </w:p>
    <w:p w14:paraId="5C1EF6A1" w14:textId="77777777" w:rsidR="00381C16" w:rsidRDefault="00381C16" w:rsidP="008A4497">
      <w:pPr>
        <w:spacing w:line="240" w:lineRule="auto"/>
        <w:rPr>
          <w:rFonts w:cs="Times New Roman"/>
          <w:color w:val="000000" w:themeColor="text1"/>
          <w:szCs w:val="24"/>
          <w:lang w:val="en-GB"/>
        </w:rPr>
      </w:pPr>
    </w:p>
    <w:p w14:paraId="45E4A66F" w14:textId="77777777" w:rsidR="00381C16" w:rsidRDefault="00381C16" w:rsidP="008A4497">
      <w:pPr>
        <w:spacing w:line="240" w:lineRule="auto"/>
        <w:rPr>
          <w:rFonts w:cs="Times New Roman"/>
          <w:color w:val="000000" w:themeColor="text1"/>
          <w:szCs w:val="24"/>
          <w:lang w:val="en-GB"/>
        </w:rPr>
      </w:pPr>
    </w:p>
    <w:p w14:paraId="60FDE4E6" w14:textId="77777777" w:rsidR="00381C16" w:rsidRDefault="00381C16" w:rsidP="008A4497">
      <w:pPr>
        <w:spacing w:line="240" w:lineRule="auto"/>
        <w:rPr>
          <w:rFonts w:cs="Times New Roman"/>
          <w:color w:val="000000" w:themeColor="text1"/>
          <w:szCs w:val="24"/>
          <w:lang w:val="en-GB"/>
        </w:rPr>
      </w:pPr>
    </w:p>
    <w:p w14:paraId="0D6748F2" w14:textId="77777777" w:rsidR="00381C16" w:rsidRDefault="00381C16" w:rsidP="008A4497">
      <w:pPr>
        <w:spacing w:line="240" w:lineRule="auto"/>
        <w:rPr>
          <w:rFonts w:cs="Times New Roman"/>
          <w:color w:val="000000" w:themeColor="text1"/>
          <w:szCs w:val="24"/>
          <w:lang w:val="en-GB"/>
        </w:rPr>
      </w:pPr>
    </w:p>
    <w:p w14:paraId="16928D60" w14:textId="77777777" w:rsidR="00381C16" w:rsidRDefault="00381C16" w:rsidP="008A4497">
      <w:pPr>
        <w:spacing w:line="240" w:lineRule="auto"/>
        <w:rPr>
          <w:rFonts w:cs="Times New Roman"/>
          <w:color w:val="000000" w:themeColor="text1"/>
          <w:szCs w:val="24"/>
          <w:lang w:val="en-GB"/>
        </w:rPr>
      </w:pPr>
    </w:p>
    <w:p w14:paraId="159EF42F" w14:textId="77777777" w:rsidR="00381C16" w:rsidRDefault="00381C16" w:rsidP="008A4497">
      <w:pPr>
        <w:spacing w:line="240" w:lineRule="auto"/>
        <w:rPr>
          <w:rFonts w:cs="Times New Roman"/>
          <w:color w:val="000000" w:themeColor="text1"/>
          <w:szCs w:val="24"/>
          <w:lang w:val="en-GB"/>
        </w:rPr>
      </w:pPr>
    </w:p>
    <w:p w14:paraId="465DC897" w14:textId="77777777" w:rsidR="00381C16" w:rsidRDefault="00381C16" w:rsidP="008A4497">
      <w:pPr>
        <w:spacing w:line="240" w:lineRule="auto"/>
        <w:rPr>
          <w:rFonts w:cs="Times New Roman"/>
          <w:color w:val="000000" w:themeColor="text1"/>
          <w:szCs w:val="24"/>
          <w:lang w:val="en-GB"/>
        </w:rPr>
      </w:pPr>
    </w:p>
    <w:p w14:paraId="6FA05047" w14:textId="77777777" w:rsidR="00381C16" w:rsidRDefault="00381C16" w:rsidP="008A4497">
      <w:pPr>
        <w:spacing w:line="240" w:lineRule="auto"/>
        <w:rPr>
          <w:rFonts w:cs="Times New Roman"/>
          <w:color w:val="000000" w:themeColor="text1"/>
          <w:szCs w:val="24"/>
          <w:lang w:val="en-GB"/>
        </w:rPr>
      </w:pPr>
    </w:p>
    <w:p w14:paraId="347EA131" w14:textId="77777777" w:rsidR="00381C16" w:rsidRDefault="00381C16" w:rsidP="008A4497">
      <w:pPr>
        <w:spacing w:line="240" w:lineRule="auto"/>
        <w:rPr>
          <w:rFonts w:cs="Times New Roman"/>
          <w:color w:val="000000" w:themeColor="text1"/>
          <w:szCs w:val="24"/>
          <w:lang w:val="en-GB"/>
        </w:rPr>
      </w:pPr>
    </w:p>
    <w:p w14:paraId="61C867A7" w14:textId="77777777" w:rsidR="00381C16" w:rsidRDefault="00381C16" w:rsidP="008A4497">
      <w:pPr>
        <w:spacing w:line="240" w:lineRule="auto"/>
        <w:rPr>
          <w:rFonts w:cs="Times New Roman"/>
          <w:color w:val="000000" w:themeColor="text1"/>
          <w:szCs w:val="24"/>
          <w:lang w:val="en-GB"/>
        </w:rPr>
      </w:pPr>
    </w:p>
    <w:p w14:paraId="7579D2EC" w14:textId="77777777" w:rsidR="00BF2525" w:rsidRDefault="00BF2525" w:rsidP="008A4497">
      <w:pPr>
        <w:spacing w:line="240" w:lineRule="auto"/>
        <w:rPr>
          <w:rFonts w:cs="Times New Roman"/>
          <w:color w:val="000000" w:themeColor="text1"/>
          <w:szCs w:val="24"/>
          <w:lang w:val="en-GB"/>
        </w:rPr>
      </w:pPr>
    </w:p>
    <w:p w14:paraId="0479F15A" w14:textId="77777777" w:rsidR="00BF2525" w:rsidRDefault="00BF2525" w:rsidP="008A4497">
      <w:pPr>
        <w:spacing w:line="240" w:lineRule="auto"/>
        <w:rPr>
          <w:rFonts w:cs="Times New Roman"/>
          <w:color w:val="000000" w:themeColor="text1"/>
          <w:szCs w:val="24"/>
          <w:lang w:val="en-GB"/>
        </w:rPr>
      </w:pPr>
    </w:p>
    <w:p w14:paraId="3081B13C" w14:textId="77777777" w:rsidR="00BF2525" w:rsidRDefault="00BF2525" w:rsidP="008A4497">
      <w:pPr>
        <w:spacing w:line="240" w:lineRule="auto"/>
        <w:rPr>
          <w:rFonts w:cs="Times New Roman"/>
          <w:color w:val="000000" w:themeColor="text1"/>
          <w:szCs w:val="24"/>
          <w:lang w:val="en-GB"/>
        </w:rPr>
      </w:pPr>
    </w:p>
    <w:p w14:paraId="1362BFB1" w14:textId="77777777" w:rsidR="00BF2525" w:rsidRDefault="00BF2525" w:rsidP="008A4497">
      <w:pPr>
        <w:spacing w:line="240" w:lineRule="auto"/>
        <w:rPr>
          <w:rFonts w:cs="Times New Roman"/>
          <w:color w:val="000000" w:themeColor="text1"/>
          <w:szCs w:val="24"/>
          <w:lang w:val="en-GB"/>
        </w:rPr>
      </w:pPr>
    </w:p>
    <w:p w14:paraId="126D8FD9" w14:textId="77777777" w:rsidR="00381C16" w:rsidRPr="00381C16" w:rsidRDefault="00381C16" w:rsidP="008A4497">
      <w:pPr>
        <w:spacing w:line="240" w:lineRule="auto"/>
        <w:rPr>
          <w:rFonts w:cs="Times New Roman"/>
          <w:color w:val="000000" w:themeColor="text1"/>
          <w:szCs w:val="24"/>
          <w:lang w:val="en-GB"/>
        </w:rPr>
      </w:pPr>
    </w:p>
    <w:p w14:paraId="3221EAC8" w14:textId="77777777" w:rsidR="00556FBF" w:rsidRPr="00FD7DCE" w:rsidRDefault="00556FBF" w:rsidP="008A4497">
      <w:pPr>
        <w:pStyle w:val="Heading1"/>
        <w:spacing w:line="240" w:lineRule="auto"/>
        <w:rPr>
          <w:rFonts w:cs="Times New Roman"/>
          <w:sz w:val="24"/>
          <w:szCs w:val="24"/>
          <w:lang w:val="en-GB"/>
        </w:rPr>
      </w:pPr>
      <w:bookmarkStart w:id="21" w:name="_Toc179388538"/>
      <w:r w:rsidRPr="00FD7DCE">
        <w:rPr>
          <w:rFonts w:cs="Times New Roman"/>
          <w:sz w:val="24"/>
          <w:szCs w:val="24"/>
          <w:lang w:val="en-GB"/>
        </w:rPr>
        <w:lastRenderedPageBreak/>
        <w:t>References</w:t>
      </w:r>
      <w:bookmarkEnd w:id="21"/>
    </w:p>
    <w:p w14:paraId="5A38C06A" w14:textId="77777777" w:rsidR="00F6638F" w:rsidRPr="00FD7DCE" w:rsidRDefault="00F6638F" w:rsidP="008A4497">
      <w:pPr>
        <w:spacing w:line="240" w:lineRule="auto"/>
        <w:rPr>
          <w:rFonts w:cs="Times New Roman"/>
          <w:szCs w:val="24"/>
        </w:rPr>
      </w:pPr>
      <w:proofErr w:type="spellStart"/>
      <w:r w:rsidRPr="00FD7DCE">
        <w:rPr>
          <w:rFonts w:cs="Times New Roman"/>
          <w:szCs w:val="24"/>
        </w:rPr>
        <w:t>Aroul</w:t>
      </w:r>
      <w:proofErr w:type="spellEnd"/>
      <w:r w:rsidRPr="00FD7DCE">
        <w:rPr>
          <w:rFonts w:cs="Times New Roman"/>
          <w:szCs w:val="24"/>
        </w:rPr>
        <w:t xml:space="preserve">, R. R., Hodari, D., Bianchi, G., </w:t>
      </w:r>
      <w:proofErr w:type="spellStart"/>
      <w:r w:rsidRPr="00FD7DCE">
        <w:rPr>
          <w:rFonts w:cs="Times New Roman"/>
          <w:szCs w:val="24"/>
        </w:rPr>
        <w:t>andMartignoni</w:t>
      </w:r>
      <w:proofErr w:type="spellEnd"/>
      <w:r w:rsidRPr="00FD7DCE">
        <w:rPr>
          <w:rFonts w:cs="Times New Roman"/>
          <w:szCs w:val="24"/>
        </w:rPr>
        <w:t>, G. (2023). The impact of brand affiliation on asset values: the case of UK hotels. Journal of property research, 40(2), 157-187.</w:t>
      </w:r>
    </w:p>
    <w:p w14:paraId="4E3A8078" w14:textId="77777777" w:rsidR="00F6638F" w:rsidRPr="00FD7DCE" w:rsidRDefault="00F6638F" w:rsidP="008A4497">
      <w:pPr>
        <w:spacing w:line="240" w:lineRule="auto"/>
        <w:rPr>
          <w:rFonts w:cs="Times New Roman"/>
          <w:szCs w:val="24"/>
        </w:rPr>
      </w:pPr>
      <w:proofErr w:type="spellStart"/>
      <w:r w:rsidRPr="00FD7DCE">
        <w:rPr>
          <w:rFonts w:cs="Times New Roman"/>
          <w:szCs w:val="24"/>
        </w:rPr>
        <w:t>Atrill</w:t>
      </w:r>
      <w:proofErr w:type="spellEnd"/>
      <w:r w:rsidRPr="00FD7DCE">
        <w:rPr>
          <w:rFonts w:cs="Times New Roman"/>
          <w:szCs w:val="24"/>
        </w:rPr>
        <w:t xml:space="preserve"> P, and McLaney E (2021) Management Accounting for Decision Makers, FT Prentice Hall. </w:t>
      </w:r>
    </w:p>
    <w:p w14:paraId="355F4CE4" w14:textId="77777777" w:rsidR="00F6638F" w:rsidRPr="00FD7DCE" w:rsidRDefault="00F6638F" w:rsidP="008A4497">
      <w:pPr>
        <w:spacing w:line="240" w:lineRule="auto"/>
        <w:rPr>
          <w:rFonts w:cs="Times New Roman"/>
          <w:szCs w:val="24"/>
        </w:rPr>
      </w:pPr>
      <w:r w:rsidRPr="00FD7DCE">
        <w:rPr>
          <w:rFonts w:cs="Times New Roman"/>
          <w:szCs w:val="24"/>
        </w:rPr>
        <w:t xml:space="preserve">Bas, T., </w:t>
      </w:r>
      <w:proofErr w:type="spellStart"/>
      <w:r w:rsidRPr="00FD7DCE">
        <w:rPr>
          <w:rFonts w:cs="Times New Roman"/>
          <w:szCs w:val="24"/>
        </w:rPr>
        <w:t>andSivaprasad</w:t>
      </w:r>
      <w:proofErr w:type="spellEnd"/>
      <w:r w:rsidRPr="00FD7DCE">
        <w:rPr>
          <w:rFonts w:cs="Times New Roman"/>
          <w:szCs w:val="24"/>
        </w:rPr>
        <w:t>, S. (2022). An Exploratory Insight into the Impact of COVID-19 on the Travel and Touris</w:t>
      </w:r>
      <w:r w:rsidR="00EC3FF1" w:rsidRPr="00FD7DCE">
        <w:rPr>
          <w:rFonts w:cs="Times New Roman"/>
          <w:szCs w:val="24"/>
        </w:rPr>
        <w:t xml:space="preserve">m Sector: UK Evidence. Bas, T. and </w:t>
      </w:r>
      <w:proofErr w:type="spellStart"/>
      <w:r w:rsidRPr="00FD7DCE">
        <w:rPr>
          <w:rFonts w:cs="Times New Roman"/>
          <w:szCs w:val="24"/>
        </w:rPr>
        <w:t>Sivaprasad</w:t>
      </w:r>
      <w:proofErr w:type="spellEnd"/>
      <w:r w:rsidRPr="00FD7DCE">
        <w:rPr>
          <w:rFonts w:cs="Times New Roman"/>
          <w:szCs w:val="24"/>
        </w:rPr>
        <w:t>, S.(2022). An exploratory insight into the impact of COVID-19 on the travel and tourism sector: UK evidence. In S. Karabulut (Ed.), Economic and Financial Analysis of Global and National Developments, 355-369.</w:t>
      </w:r>
    </w:p>
    <w:p w14:paraId="2415A3BE" w14:textId="77777777" w:rsidR="00F6638F" w:rsidRPr="00FD7DCE" w:rsidRDefault="00F6638F" w:rsidP="008A4497">
      <w:pPr>
        <w:spacing w:line="240" w:lineRule="auto"/>
        <w:rPr>
          <w:rFonts w:cs="Times New Roman"/>
          <w:szCs w:val="24"/>
        </w:rPr>
      </w:pPr>
      <w:r w:rsidRPr="00FD7DCE">
        <w:rPr>
          <w:rFonts w:cs="Times New Roman"/>
          <w:szCs w:val="24"/>
        </w:rPr>
        <w:t>CDN Whitbread, (2024).</w:t>
      </w:r>
      <w:r w:rsidRPr="00FD7DCE">
        <w:rPr>
          <w:rFonts w:cs="Times New Roman"/>
          <w:i/>
          <w:szCs w:val="24"/>
        </w:rPr>
        <w:t>Premier Inn – Annual Report, 2023.</w:t>
      </w:r>
      <w:r w:rsidRPr="00FD7DCE">
        <w:rPr>
          <w:rFonts w:cs="Times New Roman"/>
          <w:szCs w:val="24"/>
        </w:rPr>
        <w:t>[Online]. Available through: &lt;/https://cdn.whitbread.co.uk/media/2024/05/Whitbread-PLC-Annual-Report-and-Accounts-2023_Single_pages-1.pdf/&gt;. [Accessed on: 9</w:t>
      </w:r>
      <w:r w:rsidRPr="00FD7DCE">
        <w:rPr>
          <w:rFonts w:cs="Times New Roman"/>
          <w:szCs w:val="24"/>
          <w:vertAlign w:val="superscript"/>
        </w:rPr>
        <w:t>th</w:t>
      </w:r>
      <w:r w:rsidRPr="00FD7DCE">
        <w:rPr>
          <w:rFonts w:cs="Times New Roman"/>
          <w:szCs w:val="24"/>
        </w:rPr>
        <w:t xml:space="preserve"> October, 2024].</w:t>
      </w:r>
    </w:p>
    <w:p w14:paraId="6D376C7D" w14:textId="77777777" w:rsidR="00F6638F" w:rsidRPr="00FD7DCE" w:rsidRDefault="00F6638F" w:rsidP="008A4497">
      <w:pPr>
        <w:spacing w:line="240" w:lineRule="auto"/>
        <w:rPr>
          <w:rFonts w:cs="Times New Roman"/>
          <w:szCs w:val="24"/>
        </w:rPr>
      </w:pPr>
      <w:r w:rsidRPr="00FD7DCE">
        <w:rPr>
          <w:rFonts w:cs="Times New Roman"/>
          <w:szCs w:val="24"/>
        </w:rPr>
        <w:t>Drury, C., (2021) (11th Ed)</w:t>
      </w:r>
      <w:r w:rsidRPr="00FD7DCE">
        <w:rPr>
          <w:rFonts w:cs="Times New Roman"/>
          <w:i/>
          <w:szCs w:val="24"/>
        </w:rPr>
        <w:t xml:space="preserve"> Management and Cost Accounting</w:t>
      </w:r>
      <w:r w:rsidRPr="00FD7DCE">
        <w:rPr>
          <w:rFonts w:cs="Times New Roman"/>
          <w:szCs w:val="24"/>
        </w:rPr>
        <w:t>, London, Prentice Hall.</w:t>
      </w:r>
    </w:p>
    <w:p w14:paraId="0249E7A8" w14:textId="77777777" w:rsidR="00F6638F" w:rsidRPr="00FD7DCE" w:rsidRDefault="00F6638F" w:rsidP="008A4497">
      <w:pPr>
        <w:spacing w:line="240" w:lineRule="auto"/>
        <w:rPr>
          <w:rFonts w:cs="Times New Roman"/>
          <w:szCs w:val="24"/>
        </w:rPr>
      </w:pPr>
      <w:r w:rsidRPr="00FD7DCE">
        <w:rPr>
          <w:rFonts w:cs="Times New Roman"/>
          <w:szCs w:val="24"/>
        </w:rPr>
        <w:t xml:space="preserve">Emmanuel, A. U., Hilda, O. O., </w:t>
      </w:r>
      <w:proofErr w:type="spellStart"/>
      <w:r w:rsidRPr="00FD7DCE">
        <w:rPr>
          <w:rFonts w:cs="Times New Roman"/>
          <w:szCs w:val="24"/>
        </w:rPr>
        <w:t>andAdenubi</w:t>
      </w:r>
      <w:proofErr w:type="spellEnd"/>
      <w:r w:rsidRPr="00FD7DCE">
        <w:rPr>
          <w:rFonts w:cs="Times New Roman"/>
          <w:szCs w:val="24"/>
        </w:rPr>
        <w:t>, A. (2024).The Application of Eco-Aesthetic Principles into the Design Proposal of Hotels.</w:t>
      </w:r>
    </w:p>
    <w:p w14:paraId="6848CF40" w14:textId="77777777" w:rsidR="00F6638F" w:rsidRPr="00FD7DCE" w:rsidRDefault="00F6638F" w:rsidP="008A4497">
      <w:pPr>
        <w:spacing w:line="240" w:lineRule="auto"/>
        <w:rPr>
          <w:rFonts w:cs="Times New Roman"/>
          <w:szCs w:val="24"/>
        </w:rPr>
      </w:pPr>
      <w:r w:rsidRPr="00FD7DCE">
        <w:rPr>
          <w:rFonts w:cs="Times New Roman"/>
          <w:szCs w:val="24"/>
        </w:rPr>
        <w:t xml:space="preserve">Kee, D. M. H., Ang, Z. L., Woh, M. T., Soleimani, M., Jayant, J., </w:t>
      </w:r>
      <w:proofErr w:type="spellStart"/>
      <w:r w:rsidRPr="00FD7DCE">
        <w:rPr>
          <w:rFonts w:cs="Times New Roman"/>
          <w:szCs w:val="24"/>
        </w:rPr>
        <w:t>Quttainah</w:t>
      </w:r>
      <w:proofErr w:type="spellEnd"/>
      <w:r w:rsidRPr="00FD7DCE">
        <w:rPr>
          <w:rFonts w:cs="Times New Roman"/>
          <w:szCs w:val="24"/>
        </w:rPr>
        <w:t xml:space="preserve">, M. A., </w:t>
      </w:r>
      <w:proofErr w:type="spellStart"/>
      <w:r w:rsidRPr="00FD7DCE">
        <w:rPr>
          <w:rFonts w:cs="Times New Roman"/>
          <w:szCs w:val="24"/>
        </w:rPr>
        <w:t>andPandey</w:t>
      </w:r>
      <w:proofErr w:type="spellEnd"/>
      <w:r w:rsidRPr="00FD7DCE">
        <w:rPr>
          <w:rFonts w:cs="Times New Roman"/>
          <w:szCs w:val="24"/>
        </w:rPr>
        <w:t>, R. (2020).Shangri-La Hotels and Resorts’ People and Culture Strategy in Deriving Employee Satisfaction. Advances in Global Economics and Business Journal, 1(1), 1-11.</w:t>
      </w:r>
    </w:p>
    <w:p w14:paraId="5EFA157B" w14:textId="77777777" w:rsidR="00F6638F" w:rsidRPr="00FD7DCE" w:rsidRDefault="00F6638F" w:rsidP="008A4497">
      <w:pPr>
        <w:spacing w:line="240" w:lineRule="auto"/>
        <w:rPr>
          <w:rFonts w:cs="Times New Roman"/>
          <w:szCs w:val="24"/>
        </w:rPr>
      </w:pPr>
      <w:r w:rsidRPr="00FD7DCE">
        <w:rPr>
          <w:rFonts w:cs="Times New Roman"/>
          <w:szCs w:val="24"/>
        </w:rPr>
        <w:t>Research Gate, (2021).</w:t>
      </w:r>
      <w:r w:rsidRPr="00FD7DCE">
        <w:rPr>
          <w:rFonts w:cs="Times New Roman"/>
          <w:i/>
          <w:szCs w:val="24"/>
        </w:rPr>
        <w:t>Financial analysis of Shangri-La Hotel.</w:t>
      </w:r>
      <w:r w:rsidRPr="00FD7DCE">
        <w:rPr>
          <w:rFonts w:cs="Times New Roman"/>
          <w:szCs w:val="24"/>
        </w:rPr>
        <w:t>[Online]. Available through: &lt;/https://www.researchgate.net/publication/355169936_Financial_analysis_of_Shangri-La_Hotel/&gt;. [Accessed on: 9</w:t>
      </w:r>
      <w:r w:rsidRPr="00FD7DCE">
        <w:rPr>
          <w:rFonts w:cs="Times New Roman"/>
          <w:szCs w:val="24"/>
          <w:vertAlign w:val="superscript"/>
        </w:rPr>
        <w:t>th</w:t>
      </w:r>
      <w:r w:rsidRPr="00FD7DCE">
        <w:rPr>
          <w:rFonts w:cs="Times New Roman"/>
          <w:szCs w:val="24"/>
        </w:rPr>
        <w:t xml:space="preserve"> October, 2024].</w:t>
      </w:r>
    </w:p>
    <w:p w14:paraId="3B16E793" w14:textId="77777777" w:rsidR="00F6638F" w:rsidRPr="00FD7DCE" w:rsidRDefault="00F6638F" w:rsidP="008A4497">
      <w:pPr>
        <w:spacing w:line="240" w:lineRule="auto"/>
        <w:rPr>
          <w:rFonts w:cs="Times New Roman"/>
          <w:szCs w:val="24"/>
        </w:rPr>
      </w:pPr>
      <w:r w:rsidRPr="00FD7DCE">
        <w:rPr>
          <w:rFonts w:cs="Times New Roman"/>
          <w:szCs w:val="24"/>
        </w:rPr>
        <w:t xml:space="preserve">Seal, W., (2019) (6th Ed) </w:t>
      </w:r>
      <w:r w:rsidRPr="00FD7DCE">
        <w:rPr>
          <w:rFonts w:cs="Times New Roman"/>
          <w:i/>
          <w:szCs w:val="24"/>
        </w:rPr>
        <w:t>Management Accounting</w:t>
      </w:r>
      <w:r w:rsidRPr="00FD7DCE">
        <w:rPr>
          <w:rFonts w:cs="Times New Roman"/>
          <w:szCs w:val="24"/>
        </w:rPr>
        <w:t>, London, McGraw Hill.</w:t>
      </w:r>
    </w:p>
    <w:p w14:paraId="78BECEB6" w14:textId="77777777" w:rsidR="00F6638F" w:rsidRPr="00FD7DCE" w:rsidRDefault="00F6638F" w:rsidP="008A4497">
      <w:pPr>
        <w:spacing w:line="240" w:lineRule="auto"/>
        <w:rPr>
          <w:rFonts w:cs="Times New Roman"/>
          <w:szCs w:val="24"/>
        </w:rPr>
      </w:pPr>
      <w:r w:rsidRPr="00FD7DCE">
        <w:rPr>
          <w:rFonts w:cs="Times New Roman"/>
          <w:szCs w:val="24"/>
        </w:rPr>
        <w:t>Shangri-La, (2024).</w:t>
      </w:r>
      <w:r w:rsidRPr="00FD7DCE">
        <w:rPr>
          <w:rFonts w:cs="Times New Roman"/>
          <w:i/>
          <w:szCs w:val="24"/>
        </w:rPr>
        <w:t xml:space="preserve">Shangri-La Group Releases 2023 Full Year Results. </w:t>
      </w:r>
      <w:r w:rsidRPr="00FD7DCE">
        <w:rPr>
          <w:rFonts w:cs="Times New Roman"/>
          <w:szCs w:val="24"/>
        </w:rPr>
        <w:t>[Online]. Available through: &lt;/https://www.shangri-la.com/group/media/media_post?post=Shangri-La%20Group%20Releases%202023%20Full%20Year%20Results#:~:text=About%20Shangri%2DLa%20Group,la.com/group/./&gt;. [Accessed on: 9</w:t>
      </w:r>
      <w:r w:rsidRPr="00FD7DCE">
        <w:rPr>
          <w:rFonts w:cs="Times New Roman"/>
          <w:szCs w:val="24"/>
          <w:vertAlign w:val="superscript"/>
        </w:rPr>
        <w:t>th</w:t>
      </w:r>
      <w:r w:rsidRPr="00FD7DCE">
        <w:rPr>
          <w:rFonts w:cs="Times New Roman"/>
          <w:szCs w:val="24"/>
        </w:rPr>
        <w:t xml:space="preserve"> October, 2024].</w:t>
      </w:r>
    </w:p>
    <w:p w14:paraId="4B0D13ED" w14:textId="77777777" w:rsidR="00F6638F" w:rsidRPr="00FD7DCE" w:rsidRDefault="00F6638F" w:rsidP="008A4497">
      <w:pPr>
        <w:spacing w:line="240" w:lineRule="auto"/>
        <w:rPr>
          <w:rFonts w:cs="Times New Roman"/>
          <w:szCs w:val="24"/>
        </w:rPr>
      </w:pPr>
      <w:r w:rsidRPr="00FD7DCE">
        <w:rPr>
          <w:rFonts w:cs="Times New Roman"/>
          <w:szCs w:val="24"/>
        </w:rPr>
        <w:t>Shangri-La, (2024).</w:t>
      </w:r>
      <w:r w:rsidRPr="00FD7DCE">
        <w:rPr>
          <w:rFonts w:cs="Times New Roman"/>
          <w:i/>
          <w:szCs w:val="24"/>
        </w:rPr>
        <w:t>Sustainability.</w:t>
      </w:r>
      <w:r w:rsidRPr="00FD7DCE">
        <w:rPr>
          <w:rFonts w:cs="Times New Roman"/>
          <w:szCs w:val="24"/>
        </w:rPr>
        <w:t>[Online]. Available through: &lt;/https://www.shangri-la.com/group/sustainability/&gt;. [Accessed on: 9</w:t>
      </w:r>
      <w:r w:rsidRPr="00FD7DCE">
        <w:rPr>
          <w:rFonts w:cs="Times New Roman"/>
          <w:szCs w:val="24"/>
          <w:vertAlign w:val="superscript"/>
        </w:rPr>
        <w:t>th</w:t>
      </w:r>
      <w:r w:rsidRPr="00FD7DCE">
        <w:rPr>
          <w:rFonts w:cs="Times New Roman"/>
          <w:szCs w:val="24"/>
        </w:rPr>
        <w:t xml:space="preserve"> October, 2024].</w:t>
      </w:r>
    </w:p>
    <w:p w14:paraId="4FC25605" w14:textId="77777777" w:rsidR="00F6638F" w:rsidRPr="00FD7DCE" w:rsidRDefault="00F6638F" w:rsidP="008A4497">
      <w:pPr>
        <w:spacing w:line="240" w:lineRule="auto"/>
        <w:rPr>
          <w:rFonts w:cs="Times New Roman"/>
          <w:szCs w:val="24"/>
        </w:rPr>
      </w:pPr>
      <w:r w:rsidRPr="00FD7DCE">
        <w:rPr>
          <w:rFonts w:cs="Times New Roman"/>
          <w:szCs w:val="24"/>
        </w:rPr>
        <w:t>Sitecore, (2024).</w:t>
      </w:r>
      <w:r w:rsidRPr="00FD7DCE">
        <w:rPr>
          <w:rFonts w:cs="Times New Roman"/>
          <w:i/>
          <w:szCs w:val="24"/>
        </w:rPr>
        <w:t>Shangri-La – Annual Report, 2023.</w:t>
      </w:r>
      <w:r w:rsidRPr="00FD7DCE">
        <w:rPr>
          <w:rFonts w:cs="Times New Roman"/>
          <w:szCs w:val="24"/>
        </w:rPr>
        <w:t>[Online]. Available through: &lt;/</w:t>
      </w:r>
      <w:hyperlink r:id="rId9" w:history="1">
        <w:r w:rsidRPr="00FD7DCE">
          <w:rPr>
            <w:rStyle w:val="Hyperlink"/>
            <w:rFonts w:cs="Times New Roman"/>
            <w:szCs w:val="24"/>
          </w:rPr>
          <w:t>https://sitecore-cd.shangri-la.com/-/media/Project/Shangri-La-Group/Investor/Files/Public-Disclosures/Latest-Top-Publications/2023_Annual_Report_E.pdf/</w:t>
        </w:r>
      </w:hyperlink>
      <w:r w:rsidRPr="00FD7DCE">
        <w:rPr>
          <w:rFonts w:cs="Times New Roman"/>
          <w:szCs w:val="24"/>
        </w:rPr>
        <w:t>&gt;. [Accessed on: 9</w:t>
      </w:r>
      <w:r w:rsidRPr="00FD7DCE">
        <w:rPr>
          <w:rFonts w:cs="Times New Roman"/>
          <w:szCs w:val="24"/>
          <w:vertAlign w:val="superscript"/>
        </w:rPr>
        <w:t>th</w:t>
      </w:r>
      <w:r w:rsidRPr="00FD7DCE">
        <w:rPr>
          <w:rFonts w:cs="Times New Roman"/>
          <w:szCs w:val="24"/>
        </w:rPr>
        <w:t xml:space="preserve"> October, 2024].</w:t>
      </w:r>
    </w:p>
    <w:p w14:paraId="6D6ADF5F" w14:textId="77777777" w:rsidR="00F6638F" w:rsidRPr="00FD7DCE" w:rsidRDefault="00F6638F" w:rsidP="008A4497">
      <w:pPr>
        <w:spacing w:line="240" w:lineRule="auto"/>
        <w:rPr>
          <w:rFonts w:cs="Times New Roman"/>
          <w:szCs w:val="24"/>
        </w:rPr>
      </w:pPr>
      <w:r w:rsidRPr="00FD7DCE">
        <w:rPr>
          <w:rFonts w:cs="Times New Roman"/>
          <w:szCs w:val="24"/>
        </w:rPr>
        <w:t>Statista, (2024).</w:t>
      </w:r>
      <w:r w:rsidRPr="00FD7DCE">
        <w:rPr>
          <w:rFonts w:cs="Times New Roman"/>
          <w:i/>
          <w:szCs w:val="24"/>
        </w:rPr>
        <w:t>Premier Inn brand awareness, usage, popularity, loyalty, and buzz among hotel customers in the UK in 2022.</w:t>
      </w:r>
      <w:r w:rsidRPr="00FD7DCE">
        <w:rPr>
          <w:rFonts w:cs="Times New Roman"/>
          <w:szCs w:val="24"/>
        </w:rPr>
        <w:t>[Online]. Available through: &lt;/https://www.statista.com/forecasts/1335699/premier-inn-hotels-brand-profile-in-the-uk/&gt;. [Accessed on: 9</w:t>
      </w:r>
      <w:r w:rsidRPr="00FD7DCE">
        <w:rPr>
          <w:rFonts w:cs="Times New Roman"/>
          <w:szCs w:val="24"/>
          <w:vertAlign w:val="superscript"/>
        </w:rPr>
        <w:t>th</w:t>
      </w:r>
      <w:r w:rsidRPr="00FD7DCE">
        <w:rPr>
          <w:rFonts w:cs="Times New Roman"/>
          <w:szCs w:val="24"/>
        </w:rPr>
        <w:t xml:space="preserve"> October, 2024].</w:t>
      </w:r>
    </w:p>
    <w:p w14:paraId="38082C62" w14:textId="77777777" w:rsidR="00F6638F" w:rsidRPr="00FD7DCE" w:rsidRDefault="00F6638F" w:rsidP="008A4497">
      <w:pPr>
        <w:spacing w:line="240" w:lineRule="auto"/>
        <w:rPr>
          <w:rFonts w:cs="Times New Roman"/>
          <w:szCs w:val="24"/>
        </w:rPr>
      </w:pPr>
      <w:r w:rsidRPr="00FD7DCE">
        <w:rPr>
          <w:rFonts w:cs="Times New Roman"/>
          <w:szCs w:val="24"/>
        </w:rPr>
        <w:lastRenderedPageBreak/>
        <w:t xml:space="preserve">Tanveer, M. I., </w:t>
      </w:r>
      <w:proofErr w:type="spellStart"/>
      <w:r w:rsidRPr="00FD7DCE">
        <w:rPr>
          <w:rFonts w:cs="Times New Roman"/>
          <w:szCs w:val="24"/>
        </w:rPr>
        <w:t>Yusliza</w:t>
      </w:r>
      <w:proofErr w:type="spellEnd"/>
      <w:r w:rsidRPr="00FD7DCE">
        <w:rPr>
          <w:rFonts w:cs="Times New Roman"/>
          <w:szCs w:val="24"/>
        </w:rPr>
        <w:t>, M. Y., and</w:t>
      </w:r>
      <w:r w:rsidR="00E47FB1" w:rsidRPr="00FD7DCE">
        <w:rPr>
          <w:rFonts w:cs="Times New Roman"/>
          <w:szCs w:val="24"/>
        </w:rPr>
        <w:t xml:space="preserve"> </w:t>
      </w:r>
      <w:r w:rsidRPr="00FD7DCE">
        <w:rPr>
          <w:rFonts w:cs="Times New Roman"/>
          <w:szCs w:val="24"/>
        </w:rPr>
        <w:t>Fawehinmi, O. (2024). Green HRM and hospitality industry: challenges and barriers in adopting environmentally friendly practices. Journal of Hospitality and Tourism Insights, 7(1), 121-141.</w:t>
      </w:r>
    </w:p>
    <w:p w14:paraId="2C9B8298" w14:textId="77777777" w:rsidR="00F6638F" w:rsidRPr="00FD7DCE" w:rsidRDefault="00CC4150" w:rsidP="008A4497">
      <w:pPr>
        <w:spacing w:line="240" w:lineRule="auto"/>
        <w:rPr>
          <w:rFonts w:cs="Times New Roman"/>
          <w:szCs w:val="24"/>
        </w:rPr>
      </w:pPr>
      <w:r w:rsidRPr="00FD7DCE">
        <w:rPr>
          <w:rFonts w:cs="Times New Roman"/>
          <w:szCs w:val="24"/>
        </w:rPr>
        <w:t>Tranter, K. Stuart-Hill, T. and</w:t>
      </w:r>
      <w:r w:rsidR="00F6638F" w:rsidRPr="00FD7DCE">
        <w:rPr>
          <w:rFonts w:cs="Times New Roman"/>
          <w:szCs w:val="24"/>
        </w:rPr>
        <w:t xml:space="preserve"> Parker, J. (2014) </w:t>
      </w:r>
      <w:r w:rsidR="00F6638F" w:rsidRPr="00FD7DCE">
        <w:rPr>
          <w:rFonts w:cs="Times New Roman"/>
          <w:i/>
          <w:szCs w:val="24"/>
        </w:rPr>
        <w:t>Introduction to Revenue Management for the Hospitality Industry,</w:t>
      </w:r>
      <w:r w:rsidR="00F6638F" w:rsidRPr="00FD7DCE">
        <w:rPr>
          <w:rFonts w:cs="Times New Roman"/>
          <w:szCs w:val="24"/>
        </w:rPr>
        <w:t xml:space="preserve"> London, Pearson.</w:t>
      </w:r>
    </w:p>
    <w:p w14:paraId="64EDD6A3" w14:textId="77777777" w:rsidR="00F6638F" w:rsidRPr="00FD7DCE" w:rsidRDefault="00F6638F" w:rsidP="008A4497">
      <w:pPr>
        <w:spacing w:line="240" w:lineRule="auto"/>
        <w:rPr>
          <w:rFonts w:cs="Times New Roman"/>
          <w:szCs w:val="24"/>
        </w:rPr>
      </w:pPr>
      <w:r w:rsidRPr="00FD7DCE">
        <w:rPr>
          <w:rFonts w:cs="Times New Roman"/>
          <w:szCs w:val="24"/>
        </w:rPr>
        <w:t xml:space="preserve">Walker, J., (2021) </w:t>
      </w:r>
      <w:r w:rsidRPr="00FD7DCE">
        <w:rPr>
          <w:rFonts w:cs="Times New Roman"/>
          <w:i/>
          <w:szCs w:val="24"/>
        </w:rPr>
        <w:t>Introduction to Hospitality</w:t>
      </w:r>
      <w:r w:rsidRPr="00FD7DCE">
        <w:rPr>
          <w:rFonts w:cs="Times New Roman"/>
          <w:szCs w:val="24"/>
        </w:rPr>
        <w:t>, Harlow, Pearson.</w:t>
      </w:r>
    </w:p>
    <w:sectPr w:rsidR="00F6638F" w:rsidRPr="00FD7DCE" w:rsidSect="006C5CF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1A868" w14:textId="77777777" w:rsidR="00885786" w:rsidRDefault="00885786" w:rsidP="00664C02">
      <w:pPr>
        <w:spacing w:after="0" w:line="240" w:lineRule="auto"/>
      </w:pPr>
      <w:r>
        <w:separator/>
      </w:r>
    </w:p>
  </w:endnote>
  <w:endnote w:type="continuationSeparator" w:id="0">
    <w:p w14:paraId="7F64421E" w14:textId="77777777" w:rsidR="00885786" w:rsidRDefault="00885786" w:rsidP="00664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ey_interstate">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04052"/>
      <w:docPartObj>
        <w:docPartGallery w:val="Page Numbers (Bottom of Page)"/>
        <w:docPartUnique/>
      </w:docPartObj>
    </w:sdtPr>
    <w:sdtEndPr>
      <w:rPr>
        <w:noProof/>
      </w:rPr>
    </w:sdtEndPr>
    <w:sdtContent>
      <w:p w14:paraId="1B0A22CC" w14:textId="77777777" w:rsidR="00664C02" w:rsidRDefault="009D02A2">
        <w:pPr>
          <w:pStyle w:val="Footer"/>
          <w:jc w:val="right"/>
        </w:pPr>
        <w:r>
          <w:fldChar w:fldCharType="begin"/>
        </w:r>
        <w:r w:rsidR="00664C02">
          <w:instrText xml:space="preserve"> PAGE   \* MERGEFORMAT </w:instrText>
        </w:r>
        <w:r>
          <w:fldChar w:fldCharType="separate"/>
        </w:r>
        <w:r w:rsidR="00CC4150">
          <w:rPr>
            <w:noProof/>
          </w:rPr>
          <w:t>11</w:t>
        </w:r>
        <w:r>
          <w:rPr>
            <w:noProof/>
          </w:rPr>
          <w:fldChar w:fldCharType="end"/>
        </w:r>
      </w:p>
    </w:sdtContent>
  </w:sdt>
  <w:p w14:paraId="6EE59F6F" w14:textId="77777777" w:rsidR="00664C02" w:rsidRDefault="00664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1A0EF" w14:textId="77777777" w:rsidR="00885786" w:rsidRDefault="00885786" w:rsidP="00664C02">
      <w:pPr>
        <w:spacing w:after="0" w:line="240" w:lineRule="auto"/>
      </w:pPr>
      <w:r>
        <w:separator/>
      </w:r>
    </w:p>
  </w:footnote>
  <w:footnote w:type="continuationSeparator" w:id="0">
    <w:p w14:paraId="75FA0E14" w14:textId="77777777" w:rsidR="00885786" w:rsidRDefault="00885786" w:rsidP="00664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53432B"/>
    <w:multiLevelType w:val="hybridMultilevel"/>
    <w:tmpl w:val="20D4A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517"/>
    <w:rsid w:val="00000BEE"/>
    <w:rsid w:val="000037FF"/>
    <w:rsid w:val="00012CEC"/>
    <w:rsid w:val="000205F2"/>
    <w:rsid w:val="000307E0"/>
    <w:rsid w:val="00037A44"/>
    <w:rsid w:val="00040F28"/>
    <w:rsid w:val="00042D7B"/>
    <w:rsid w:val="0006274B"/>
    <w:rsid w:val="00073D71"/>
    <w:rsid w:val="0007633F"/>
    <w:rsid w:val="00076463"/>
    <w:rsid w:val="00084A7C"/>
    <w:rsid w:val="00091B51"/>
    <w:rsid w:val="000A044A"/>
    <w:rsid w:val="000C32E7"/>
    <w:rsid w:val="000D410B"/>
    <w:rsid w:val="00100E34"/>
    <w:rsid w:val="00100ED4"/>
    <w:rsid w:val="0010312C"/>
    <w:rsid w:val="00104591"/>
    <w:rsid w:val="001077E7"/>
    <w:rsid w:val="0011519C"/>
    <w:rsid w:val="001173A6"/>
    <w:rsid w:val="0011776A"/>
    <w:rsid w:val="0012727E"/>
    <w:rsid w:val="00132231"/>
    <w:rsid w:val="0013425F"/>
    <w:rsid w:val="0015481C"/>
    <w:rsid w:val="00155BD4"/>
    <w:rsid w:val="00163B1E"/>
    <w:rsid w:val="00174EAA"/>
    <w:rsid w:val="00197F05"/>
    <w:rsid w:val="001A0F8C"/>
    <w:rsid w:val="001A308C"/>
    <w:rsid w:val="001A4238"/>
    <w:rsid w:val="001A57F0"/>
    <w:rsid w:val="001B054F"/>
    <w:rsid w:val="001B5AA7"/>
    <w:rsid w:val="001B76AB"/>
    <w:rsid w:val="001C686C"/>
    <w:rsid w:val="001D2D19"/>
    <w:rsid w:val="001D7B62"/>
    <w:rsid w:val="001E2FAE"/>
    <w:rsid w:val="001E7074"/>
    <w:rsid w:val="001F07B4"/>
    <w:rsid w:val="001F5F58"/>
    <w:rsid w:val="001F68BD"/>
    <w:rsid w:val="001F6D17"/>
    <w:rsid w:val="002027CA"/>
    <w:rsid w:val="002106D4"/>
    <w:rsid w:val="002111F7"/>
    <w:rsid w:val="0021530F"/>
    <w:rsid w:val="00215F61"/>
    <w:rsid w:val="00224C21"/>
    <w:rsid w:val="0023135A"/>
    <w:rsid w:val="00232B8F"/>
    <w:rsid w:val="002332E9"/>
    <w:rsid w:val="002336B6"/>
    <w:rsid w:val="002458A0"/>
    <w:rsid w:val="002466DA"/>
    <w:rsid w:val="0025019E"/>
    <w:rsid w:val="00270E46"/>
    <w:rsid w:val="002743E0"/>
    <w:rsid w:val="00276599"/>
    <w:rsid w:val="00277C5B"/>
    <w:rsid w:val="002A6B6A"/>
    <w:rsid w:val="002B373E"/>
    <w:rsid w:val="002B3F4C"/>
    <w:rsid w:val="002B5203"/>
    <w:rsid w:val="002C1AA9"/>
    <w:rsid w:val="002D6EF4"/>
    <w:rsid w:val="002E397E"/>
    <w:rsid w:val="002F4292"/>
    <w:rsid w:val="002F42B2"/>
    <w:rsid w:val="00300686"/>
    <w:rsid w:val="0030453C"/>
    <w:rsid w:val="00311461"/>
    <w:rsid w:val="00316E23"/>
    <w:rsid w:val="003213E8"/>
    <w:rsid w:val="0032278E"/>
    <w:rsid w:val="00326517"/>
    <w:rsid w:val="00337373"/>
    <w:rsid w:val="00337B12"/>
    <w:rsid w:val="003403C8"/>
    <w:rsid w:val="00362520"/>
    <w:rsid w:val="003644F5"/>
    <w:rsid w:val="00364633"/>
    <w:rsid w:val="0037080B"/>
    <w:rsid w:val="0037296C"/>
    <w:rsid w:val="00381C16"/>
    <w:rsid w:val="003863BB"/>
    <w:rsid w:val="00390F74"/>
    <w:rsid w:val="00392684"/>
    <w:rsid w:val="00392FC9"/>
    <w:rsid w:val="003A0C82"/>
    <w:rsid w:val="003A5556"/>
    <w:rsid w:val="003C216E"/>
    <w:rsid w:val="003C547D"/>
    <w:rsid w:val="003D50B6"/>
    <w:rsid w:val="003F493C"/>
    <w:rsid w:val="003F49C3"/>
    <w:rsid w:val="00400665"/>
    <w:rsid w:val="004023E0"/>
    <w:rsid w:val="00424EF6"/>
    <w:rsid w:val="00424F96"/>
    <w:rsid w:val="004255B1"/>
    <w:rsid w:val="00437383"/>
    <w:rsid w:val="0043785A"/>
    <w:rsid w:val="004409F3"/>
    <w:rsid w:val="00451112"/>
    <w:rsid w:val="0046273B"/>
    <w:rsid w:val="004741E5"/>
    <w:rsid w:val="00477A0C"/>
    <w:rsid w:val="0048165D"/>
    <w:rsid w:val="00493D4F"/>
    <w:rsid w:val="00493DB1"/>
    <w:rsid w:val="004A3F14"/>
    <w:rsid w:val="004A471C"/>
    <w:rsid w:val="004A5914"/>
    <w:rsid w:val="004A6444"/>
    <w:rsid w:val="004C58B4"/>
    <w:rsid w:val="004D0D91"/>
    <w:rsid w:val="004D1AC7"/>
    <w:rsid w:val="004D6C50"/>
    <w:rsid w:val="004E3295"/>
    <w:rsid w:val="00506017"/>
    <w:rsid w:val="005105A7"/>
    <w:rsid w:val="005204F4"/>
    <w:rsid w:val="00527A82"/>
    <w:rsid w:val="00527B3E"/>
    <w:rsid w:val="005429B2"/>
    <w:rsid w:val="0054366F"/>
    <w:rsid w:val="00551095"/>
    <w:rsid w:val="00552B61"/>
    <w:rsid w:val="00556B2C"/>
    <w:rsid w:val="00556FBF"/>
    <w:rsid w:val="00560D45"/>
    <w:rsid w:val="00565314"/>
    <w:rsid w:val="005661D3"/>
    <w:rsid w:val="00567C2D"/>
    <w:rsid w:val="00571CB4"/>
    <w:rsid w:val="00582B5A"/>
    <w:rsid w:val="0059608E"/>
    <w:rsid w:val="005B3A73"/>
    <w:rsid w:val="005B51A8"/>
    <w:rsid w:val="005B6ACC"/>
    <w:rsid w:val="005D13FE"/>
    <w:rsid w:val="005D18BA"/>
    <w:rsid w:val="005D657B"/>
    <w:rsid w:val="005D66A3"/>
    <w:rsid w:val="005F66F3"/>
    <w:rsid w:val="006002C7"/>
    <w:rsid w:val="006018B5"/>
    <w:rsid w:val="00610E1E"/>
    <w:rsid w:val="00617396"/>
    <w:rsid w:val="00617B7C"/>
    <w:rsid w:val="00623801"/>
    <w:rsid w:val="0062620C"/>
    <w:rsid w:val="0062720B"/>
    <w:rsid w:val="00630717"/>
    <w:rsid w:val="00633D5E"/>
    <w:rsid w:val="00637C5E"/>
    <w:rsid w:val="006418E0"/>
    <w:rsid w:val="00652C56"/>
    <w:rsid w:val="00662690"/>
    <w:rsid w:val="00664C02"/>
    <w:rsid w:val="006759AA"/>
    <w:rsid w:val="0067776A"/>
    <w:rsid w:val="006817EB"/>
    <w:rsid w:val="00690D78"/>
    <w:rsid w:val="006A2B2B"/>
    <w:rsid w:val="006A5642"/>
    <w:rsid w:val="006A57F3"/>
    <w:rsid w:val="006B22E9"/>
    <w:rsid w:val="006B27EF"/>
    <w:rsid w:val="006B4FFC"/>
    <w:rsid w:val="006C4E11"/>
    <w:rsid w:val="006C5CF3"/>
    <w:rsid w:val="006C6455"/>
    <w:rsid w:val="006D25A7"/>
    <w:rsid w:val="006D4FE8"/>
    <w:rsid w:val="006E34AD"/>
    <w:rsid w:val="006F0DB6"/>
    <w:rsid w:val="006F75F2"/>
    <w:rsid w:val="0070115D"/>
    <w:rsid w:val="00701F9C"/>
    <w:rsid w:val="007028E9"/>
    <w:rsid w:val="00703A2F"/>
    <w:rsid w:val="007055C2"/>
    <w:rsid w:val="007328A9"/>
    <w:rsid w:val="007409C9"/>
    <w:rsid w:val="00744718"/>
    <w:rsid w:val="007539C7"/>
    <w:rsid w:val="00754D5B"/>
    <w:rsid w:val="00763918"/>
    <w:rsid w:val="00765F1B"/>
    <w:rsid w:val="00766832"/>
    <w:rsid w:val="00767B6A"/>
    <w:rsid w:val="00773F78"/>
    <w:rsid w:val="00774EBB"/>
    <w:rsid w:val="00775CA3"/>
    <w:rsid w:val="007764A1"/>
    <w:rsid w:val="0077678B"/>
    <w:rsid w:val="0077680F"/>
    <w:rsid w:val="00782A6C"/>
    <w:rsid w:val="007842FD"/>
    <w:rsid w:val="0079751E"/>
    <w:rsid w:val="007A688F"/>
    <w:rsid w:val="007C09E8"/>
    <w:rsid w:val="007C100C"/>
    <w:rsid w:val="007C50D2"/>
    <w:rsid w:val="007D31FA"/>
    <w:rsid w:val="007D3324"/>
    <w:rsid w:val="007E18F5"/>
    <w:rsid w:val="007E2709"/>
    <w:rsid w:val="007E4DEC"/>
    <w:rsid w:val="007E512B"/>
    <w:rsid w:val="007F02F7"/>
    <w:rsid w:val="00805EE6"/>
    <w:rsid w:val="00807225"/>
    <w:rsid w:val="00812B05"/>
    <w:rsid w:val="00834EFB"/>
    <w:rsid w:val="00837476"/>
    <w:rsid w:val="00837854"/>
    <w:rsid w:val="008409BB"/>
    <w:rsid w:val="00846799"/>
    <w:rsid w:val="008504A0"/>
    <w:rsid w:val="00851006"/>
    <w:rsid w:val="008530EF"/>
    <w:rsid w:val="0085691D"/>
    <w:rsid w:val="0085733B"/>
    <w:rsid w:val="00867519"/>
    <w:rsid w:val="00867728"/>
    <w:rsid w:val="008743C6"/>
    <w:rsid w:val="00882539"/>
    <w:rsid w:val="00882B97"/>
    <w:rsid w:val="00884FBB"/>
    <w:rsid w:val="00885786"/>
    <w:rsid w:val="00890F48"/>
    <w:rsid w:val="008975CA"/>
    <w:rsid w:val="008A2D1C"/>
    <w:rsid w:val="008A4497"/>
    <w:rsid w:val="008A490D"/>
    <w:rsid w:val="008A5417"/>
    <w:rsid w:val="008C06D2"/>
    <w:rsid w:val="008C7D2E"/>
    <w:rsid w:val="008D123C"/>
    <w:rsid w:val="008E3330"/>
    <w:rsid w:val="008F1D40"/>
    <w:rsid w:val="008F237C"/>
    <w:rsid w:val="008F288A"/>
    <w:rsid w:val="008F357E"/>
    <w:rsid w:val="008F4AD2"/>
    <w:rsid w:val="008F4B42"/>
    <w:rsid w:val="008F54A0"/>
    <w:rsid w:val="008F663D"/>
    <w:rsid w:val="009037BF"/>
    <w:rsid w:val="00910218"/>
    <w:rsid w:val="00922283"/>
    <w:rsid w:val="00924BBB"/>
    <w:rsid w:val="009461B3"/>
    <w:rsid w:val="00972470"/>
    <w:rsid w:val="00982B04"/>
    <w:rsid w:val="00995CC7"/>
    <w:rsid w:val="009A1FD3"/>
    <w:rsid w:val="009B012F"/>
    <w:rsid w:val="009B2C17"/>
    <w:rsid w:val="009C3A18"/>
    <w:rsid w:val="009C44D4"/>
    <w:rsid w:val="009C5275"/>
    <w:rsid w:val="009C6B3F"/>
    <w:rsid w:val="009C74C8"/>
    <w:rsid w:val="009D02A2"/>
    <w:rsid w:val="009D218B"/>
    <w:rsid w:val="009E0C23"/>
    <w:rsid w:val="009F08FC"/>
    <w:rsid w:val="009F4A82"/>
    <w:rsid w:val="009F6515"/>
    <w:rsid w:val="00A06D5B"/>
    <w:rsid w:val="00A1345B"/>
    <w:rsid w:val="00A2785E"/>
    <w:rsid w:val="00A46144"/>
    <w:rsid w:val="00A565EB"/>
    <w:rsid w:val="00A60922"/>
    <w:rsid w:val="00A619D4"/>
    <w:rsid w:val="00A62CD5"/>
    <w:rsid w:val="00A83D87"/>
    <w:rsid w:val="00A97B48"/>
    <w:rsid w:val="00AA56CD"/>
    <w:rsid w:val="00AC7869"/>
    <w:rsid w:val="00AD0104"/>
    <w:rsid w:val="00AD7774"/>
    <w:rsid w:val="00AE3C84"/>
    <w:rsid w:val="00AF0F2A"/>
    <w:rsid w:val="00AF4A36"/>
    <w:rsid w:val="00AF7086"/>
    <w:rsid w:val="00B0773A"/>
    <w:rsid w:val="00B07A3B"/>
    <w:rsid w:val="00B15577"/>
    <w:rsid w:val="00B24308"/>
    <w:rsid w:val="00B340D7"/>
    <w:rsid w:val="00B34321"/>
    <w:rsid w:val="00B51B78"/>
    <w:rsid w:val="00B527BB"/>
    <w:rsid w:val="00B566B7"/>
    <w:rsid w:val="00B57390"/>
    <w:rsid w:val="00B619EF"/>
    <w:rsid w:val="00B6277A"/>
    <w:rsid w:val="00B62C1E"/>
    <w:rsid w:val="00B6639A"/>
    <w:rsid w:val="00B6647D"/>
    <w:rsid w:val="00B76B99"/>
    <w:rsid w:val="00B87009"/>
    <w:rsid w:val="00B901B6"/>
    <w:rsid w:val="00B9604D"/>
    <w:rsid w:val="00B96E3C"/>
    <w:rsid w:val="00BA406C"/>
    <w:rsid w:val="00BA5117"/>
    <w:rsid w:val="00BB0CE6"/>
    <w:rsid w:val="00BC20DD"/>
    <w:rsid w:val="00BC3D2E"/>
    <w:rsid w:val="00BD225D"/>
    <w:rsid w:val="00BE00F6"/>
    <w:rsid w:val="00BE421D"/>
    <w:rsid w:val="00BF003C"/>
    <w:rsid w:val="00BF2525"/>
    <w:rsid w:val="00C05D4A"/>
    <w:rsid w:val="00C12C51"/>
    <w:rsid w:val="00C13954"/>
    <w:rsid w:val="00C14EEA"/>
    <w:rsid w:val="00C203E8"/>
    <w:rsid w:val="00C21ABF"/>
    <w:rsid w:val="00C234FD"/>
    <w:rsid w:val="00C270BD"/>
    <w:rsid w:val="00C40FB1"/>
    <w:rsid w:val="00C43D1F"/>
    <w:rsid w:val="00C6012F"/>
    <w:rsid w:val="00C61A3C"/>
    <w:rsid w:val="00C6249D"/>
    <w:rsid w:val="00C774A6"/>
    <w:rsid w:val="00C81CED"/>
    <w:rsid w:val="00C822F1"/>
    <w:rsid w:val="00C8576F"/>
    <w:rsid w:val="00C909B9"/>
    <w:rsid w:val="00C935DD"/>
    <w:rsid w:val="00C93810"/>
    <w:rsid w:val="00C94051"/>
    <w:rsid w:val="00CA1273"/>
    <w:rsid w:val="00CB0E45"/>
    <w:rsid w:val="00CB6A6B"/>
    <w:rsid w:val="00CC00A9"/>
    <w:rsid w:val="00CC4150"/>
    <w:rsid w:val="00CE14E3"/>
    <w:rsid w:val="00CF063F"/>
    <w:rsid w:val="00CF1CDF"/>
    <w:rsid w:val="00D00708"/>
    <w:rsid w:val="00D01102"/>
    <w:rsid w:val="00D0178A"/>
    <w:rsid w:val="00D0513E"/>
    <w:rsid w:val="00D1720E"/>
    <w:rsid w:val="00D519C9"/>
    <w:rsid w:val="00D61221"/>
    <w:rsid w:val="00D65062"/>
    <w:rsid w:val="00D743F8"/>
    <w:rsid w:val="00D83EAC"/>
    <w:rsid w:val="00D85FFF"/>
    <w:rsid w:val="00D93159"/>
    <w:rsid w:val="00D972A1"/>
    <w:rsid w:val="00DB7066"/>
    <w:rsid w:val="00DC09A0"/>
    <w:rsid w:val="00DC5B24"/>
    <w:rsid w:val="00DD76A8"/>
    <w:rsid w:val="00DE7075"/>
    <w:rsid w:val="00DF2724"/>
    <w:rsid w:val="00DF6B36"/>
    <w:rsid w:val="00E14C6F"/>
    <w:rsid w:val="00E161C7"/>
    <w:rsid w:val="00E20F65"/>
    <w:rsid w:val="00E27B72"/>
    <w:rsid w:val="00E3225D"/>
    <w:rsid w:val="00E40161"/>
    <w:rsid w:val="00E47FB1"/>
    <w:rsid w:val="00E60507"/>
    <w:rsid w:val="00E71D67"/>
    <w:rsid w:val="00E80452"/>
    <w:rsid w:val="00E932A3"/>
    <w:rsid w:val="00E943C3"/>
    <w:rsid w:val="00EB1C48"/>
    <w:rsid w:val="00EB3BC9"/>
    <w:rsid w:val="00EC3FF1"/>
    <w:rsid w:val="00ED0557"/>
    <w:rsid w:val="00ED2AE8"/>
    <w:rsid w:val="00ED3B6C"/>
    <w:rsid w:val="00ED5011"/>
    <w:rsid w:val="00EE1725"/>
    <w:rsid w:val="00EE1821"/>
    <w:rsid w:val="00EF0BE2"/>
    <w:rsid w:val="00EF50E0"/>
    <w:rsid w:val="00F02771"/>
    <w:rsid w:val="00F1012A"/>
    <w:rsid w:val="00F3132D"/>
    <w:rsid w:val="00F349F2"/>
    <w:rsid w:val="00F628B2"/>
    <w:rsid w:val="00F6638F"/>
    <w:rsid w:val="00F77E8D"/>
    <w:rsid w:val="00F90B4D"/>
    <w:rsid w:val="00F9285B"/>
    <w:rsid w:val="00FC1319"/>
    <w:rsid w:val="00FC3944"/>
    <w:rsid w:val="00FC70CF"/>
    <w:rsid w:val="00FD45EB"/>
    <w:rsid w:val="00FD6ECA"/>
    <w:rsid w:val="00FD7BCD"/>
    <w:rsid w:val="00FD7DCE"/>
    <w:rsid w:val="00FE0521"/>
    <w:rsid w:val="00FE2FC0"/>
    <w:rsid w:val="00FF40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2234A"/>
  <w15:docId w15:val="{DAA6CEF8-129C-8744-A19A-A91217AC2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5B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55B1"/>
    <w:pPr>
      <w:keepNext/>
      <w:keepLines/>
      <w:spacing w:before="36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4255B1"/>
    <w:pPr>
      <w:keepNext/>
      <w:keepLines/>
      <w:spacing w:before="80" w:after="0"/>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C6249D"/>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5B1"/>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4255B1"/>
    <w:rPr>
      <w:rFonts w:ascii="Times New Roman" w:eastAsiaTheme="majorEastAsia" w:hAnsi="Times New Roman" w:cstheme="majorBidi"/>
      <w:bCs/>
      <w:color w:val="000000" w:themeColor="text1"/>
      <w:sz w:val="24"/>
      <w:szCs w:val="26"/>
      <w:u w:val="single"/>
    </w:rPr>
  </w:style>
  <w:style w:type="character" w:customStyle="1" w:styleId="Heading3Char">
    <w:name w:val="Heading 3 Char"/>
    <w:basedOn w:val="DefaultParagraphFont"/>
    <w:link w:val="Heading3"/>
    <w:uiPriority w:val="9"/>
    <w:rsid w:val="00C6249D"/>
    <w:rPr>
      <w:rFonts w:ascii="Times New Roman" w:eastAsiaTheme="majorEastAsia" w:hAnsi="Times New Roman" w:cstheme="majorBidi"/>
      <w:b/>
      <w:bCs/>
      <w:i/>
      <w:color w:val="000000" w:themeColor="text1"/>
      <w:sz w:val="24"/>
    </w:rPr>
  </w:style>
  <w:style w:type="paragraph" w:styleId="Header">
    <w:name w:val="header"/>
    <w:basedOn w:val="Normal"/>
    <w:link w:val="HeaderChar"/>
    <w:uiPriority w:val="99"/>
    <w:unhideWhenUsed/>
    <w:rsid w:val="00664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C02"/>
    <w:rPr>
      <w:rFonts w:ascii="Times New Roman" w:hAnsi="Times New Roman"/>
      <w:sz w:val="24"/>
    </w:rPr>
  </w:style>
  <w:style w:type="paragraph" w:styleId="Footer">
    <w:name w:val="footer"/>
    <w:basedOn w:val="Normal"/>
    <w:link w:val="FooterChar"/>
    <w:uiPriority w:val="99"/>
    <w:unhideWhenUsed/>
    <w:rsid w:val="00664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C02"/>
    <w:rPr>
      <w:rFonts w:ascii="Times New Roman" w:hAnsi="Times New Roman"/>
      <w:sz w:val="24"/>
    </w:rPr>
  </w:style>
  <w:style w:type="paragraph" w:styleId="BalloonText">
    <w:name w:val="Balloon Text"/>
    <w:basedOn w:val="Normal"/>
    <w:link w:val="BalloonTextChar"/>
    <w:uiPriority w:val="99"/>
    <w:semiHidden/>
    <w:unhideWhenUsed/>
    <w:rsid w:val="00C85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76F"/>
    <w:rPr>
      <w:rFonts w:ascii="Tahoma" w:hAnsi="Tahoma" w:cs="Tahoma"/>
      <w:sz w:val="16"/>
      <w:szCs w:val="16"/>
    </w:rPr>
  </w:style>
  <w:style w:type="paragraph" w:styleId="Caption">
    <w:name w:val="caption"/>
    <w:basedOn w:val="Normal"/>
    <w:next w:val="Normal"/>
    <w:uiPriority w:val="35"/>
    <w:unhideWhenUsed/>
    <w:qFormat/>
    <w:rsid w:val="00C8576F"/>
    <w:pPr>
      <w:spacing w:line="240" w:lineRule="auto"/>
    </w:pPr>
    <w:rPr>
      <w:b/>
      <w:bCs/>
      <w:color w:val="4F81BD" w:themeColor="accent1"/>
      <w:sz w:val="18"/>
      <w:szCs w:val="18"/>
    </w:rPr>
  </w:style>
  <w:style w:type="character" w:styleId="Hyperlink">
    <w:name w:val="Hyperlink"/>
    <w:basedOn w:val="DefaultParagraphFont"/>
    <w:uiPriority w:val="99"/>
    <w:unhideWhenUsed/>
    <w:rsid w:val="00337B12"/>
    <w:rPr>
      <w:color w:val="0000FF" w:themeColor="hyperlink"/>
      <w:u w:val="single"/>
    </w:rPr>
  </w:style>
  <w:style w:type="paragraph" w:styleId="ListParagraph">
    <w:name w:val="List Paragraph"/>
    <w:basedOn w:val="Normal"/>
    <w:uiPriority w:val="34"/>
    <w:qFormat/>
    <w:rsid w:val="00C935DD"/>
    <w:pPr>
      <w:ind w:left="720"/>
      <w:contextualSpacing/>
    </w:pPr>
  </w:style>
  <w:style w:type="paragraph" w:styleId="TOCHeading">
    <w:name w:val="TOC Heading"/>
    <w:basedOn w:val="Heading1"/>
    <w:next w:val="Normal"/>
    <w:uiPriority w:val="39"/>
    <w:semiHidden/>
    <w:unhideWhenUsed/>
    <w:qFormat/>
    <w:rsid w:val="00E60507"/>
    <w:pPr>
      <w:spacing w:before="480"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E60507"/>
    <w:pPr>
      <w:spacing w:after="100"/>
    </w:pPr>
  </w:style>
  <w:style w:type="paragraph" w:styleId="TOC2">
    <w:name w:val="toc 2"/>
    <w:basedOn w:val="Normal"/>
    <w:next w:val="Normal"/>
    <w:autoRedefine/>
    <w:uiPriority w:val="39"/>
    <w:unhideWhenUsed/>
    <w:rsid w:val="00E60507"/>
    <w:pPr>
      <w:spacing w:after="100"/>
      <w:ind w:left="240"/>
    </w:pPr>
  </w:style>
  <w:style w:type="paragraph" w:customStyle="1" w:styleId="spanwrap">
    <w:name w:val="spanwrap"/>
    <w:basedOn w:val="Normal"/>
    <w:rsid w:val="00C6012F"/>
    <w:pPr>
      <w:spacing w:before="100" w:beforeAutospacing="1" w:after="100" w:afterAutospacing="1" w:line="240" w:lineRule="auto"/>
      <w:jc w:val="left"/>
    </w:pPr>
    <w:rPr>
      <w:rFonts w:eastAsia="Times New Roman" w:cs="Times New Roman"/>
      <w:szCs w:val="24"/>
      <w:lang w:val="en-GB" w:eastAsia="en-GB"/>
    </w:rPr>
  </w:style>
  <w:style w:type="paragraph" w:styleId="NormalWeb">
    <w:name w:val="Normal (Web)"/>
    <w:basedOn w:val="Normal"/>
    <w:uiPriority w:val="99"/>
    <w:semiHidden/>
    <w:unhideWhenUsed/>
    <w:rsid w:val="006418E0"/>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243879">
      <w:bodyDiv w:val="1"/>
      <w:marLeft w:val="0"/>
      <w:marRight w:val="0"/>
      <w:marTop w:val="0"/>
      <w:marBottom w:val="0"/>
      <w:divBdr>
        <w:top w:val="none" w:sz="0" w:space="0" w:color="auto"/>
        <w:left w:val="none" w:sz="0" w:space="0" w:color="auto"/>
        <w:bottom w:val="none" w:sz="0" w:space="0" w:color="auto"/>
        <w:right w:val="none" w:sz="0" w:space="0" w:color="auto"/>
      </w:divBdr>
    </w:div>
    <w:div w:id="126637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tecore-cd.shangri-la.com/-/media/Project/Shangri-La-Group/Investor/Files/Public-Disclosures/Latest-Top-Publications/2023_Annual_Report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F0278-40AD-CB43-ADEF-13AD6A63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3134</Words>
  <Characters>17867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Office User</cp:lastModifiedBy>
  <cp:revision>2</cp:revision>
  <dcterms:created xsi:type="dcterms:W3CDTF">2024-10-18T12:28:00Z</dcterms:created>
  <dcterms:modified xsi:type="dcterms:W3CDTF">2024-10-18T12:28:00Z</dcterms:modified>
</cp:coreProperties>
</file>