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970" w:rsidRDefault="00D0751A" w:rsidP="006B25A8">
      <w:pPr>
        <w:spacing w:after="0" w:line="360" w:lineRule="auto"/>
        <w:jc w:val="both"/>
        <w:rPr>
          <w:rFonts w:ascii="Arial" w:hAnsi="Arial" w:cs="Arial"/>
          <w:sz w:val="24"/>
          <w:szCs w:val="24"/>
        </w:rPr>
      </w:pPr>
      <w:r>
        <w:rPr>
          <w:rFonts w:ascii="Arial" w:hAnsi="Arial" w:cs="Arial"/>
          <w:sz w:val="24"/>
          <w:szCs w:val="24"/>
        </w:rPr>
        <w:t>Numerac</w:t>
      </w:r>
      <w:r w:rsidR="002B7F86">
        <w:rPr>
          <w:rFonts w:ascii="Arial" w:hAnsi="Arial" w:cs="Arial"/>
          <w:sz w:val="24"/>
          <w:szCs w:val="24"/>
        </w:rPr>
        <w:t>y is the ability to use a range of mathematical skills confidently across all areas of learning and applying them to everyday situations (Tanner, Jones and Davies, 2002).</w:t>
      </w:r>
      <w:r w:rsidR="006A4AC1">
        <w:rPr>
          <w:rFonts w:ascii="Arial" w:hAnsi="Arial" w:cs="Arial"/>
          <w:sz w:val="24"/>
          <w:szCs w:val="24"/>
        </w:rPr>
        <w:t xml:space="preserve"> </w:t>
      </w:r>
      <w:r w:rsidR="00FC5E48">
        <w:rPr>
          <w:rFonts w:ascii="Arial" w:hAnsi="Arial" w:cs="Arial"/>
          <w:sz w:val="24"/>
          <w:szCs w:val="24"/>
        </w:rPr>
        <w:t xml:space="preserve">Numeracy </w:t>
      </w:r>
      <w:r w:rsidR="00A7717D">
        <w:rPr>
          <w:rFonts w:ascii="Arial" w:hAnsi="Arial" w:cs="Arial"/>
          <w:sz w:val="24"/>
          <w:szCs w:val="24"/>
        </w:rPr>
        <w:t xml:space="preserve">skills are important </w:t>
      </w:r>
      <w:r w:rsidR="00B54A84">
        <w:rPr>
          <w:rFonts w:ascii="Arial" w:hAnsi="Arial" w:cs="Arial"/>
          <w:sz w:val="24"/>
          <w:szCs w:val="24"/>
        </w:rPr>
        <w:t>to make sense of and interpret</w:t>
      </w:r>
      <w:r w:rsidR="00FC5E48">
        <w:rPr>
          <w:rFonts w:ascii="Arial" w:hAnsi="Arial" w:cs="Arial"/>
          <w:sz w:val="24"/>
          <w:szCs w:val="24"/>
        </w:rPr>
        <w:t xml:space="preserve">, graphs and data, as well as being able to problem solve and make informed </w:t>
      </w:r>
      <w:r w:rsidR="00DE2D42">
        <w:rPr>
          <w:rFonts w:ascii="Arial" w:hAnsi="Arial" w:cs="Arial"/>
          <w:sz w:val="24"/>
          <w:szCs w:val="24"/>
        </w:rPr>
        <w:t>choices for oneself</w:t>
      </w:r>
      <w:r w:rsidR="0065777A">
        <w:rPr>
          <w:rFonts w:ascii="Arial" w:hAnsi="Arial" w:cs="Arial"/>
          <w:sz w:val="24"/>
          <w:szCs w:val="24"/>
        </w:rPr>
        <w:t>;</w:t>
      </w:r>
      <w:r w:rsidR="001C66D3">
        <w:rPr>
          <w:rFonts w:ascii="Arial" w:hAnsi="Arial" w:cs="Arial"/>
          <w:sz w:val="24"/>
          <w:szCs w:val="24"/>
        </w:rPr>
        <w:t xml:space="preserve"> this is not only empowering but</w:t>
      </w:r>
      <w:r w:rsidR="00424795">
        <w:rPr>
          <w:rFonts w:ascii="Arial" w:hAnsi="Arial" w:cs="Arial"/>
          <w:sz w:val="24"/>
          <w:szCs w:val="24"/>
        </w:rPr>
        <w:t xml:space="preserve"> </w:t>
      </w:r>
      <w:r w:rsidR="001C66D3">
        <w:rPr>
          <w:rFonts w:ascii="Arial" w:hAnsi="Arial" w:cs="Arial"/>
          <w:sz w:val="24"/>
          <w:szCs w:val="24"/>
        </w:rPr>
        <w:t>save</w:t>
      </w:r>
      <w:r w:rsidR="00424795">
        <w:rPr>
          <w:rFonts w:ascii="Arial" w:hAnsi="Arial" w:cs="Arial"/>
          <w:sz w:val="24"/>
          <w:szCs w:val="24"/>
        </w:rPr>
        <w:t>s</w:t>
      </w:r>
      <w:r w:rsidR="001C66D3">
        <w:rPr>
          <w:rFonts w:ascii="Arial" w:hAnsi="Arial" w:cs="Arial"/>
          <w:sz w:val="24"/>
          <w:szCs w:val="24"/>
        </w:rPr>
        <w:t xml:space="preserve"> the embarrassment of going to another for help</w:t>
      </w:r>
      <w:r w:rsidR="00B54A84">
        <w:rPr>
          <w:rFonts w:ascii="Arial" w:hAnsi="Arial" w:cs="Arial"/>
          <w:sz w:val="24"/>
          <w:szCs w:val="24"/>
        </w:rPr>
        <w:t xml:space="preserve"> (Compton, F</w:t>
      </w:r>
      <w:r w:rsidR="00424795">
        <w:rPr>
          <w:rFonts w:ascii="Arial" w:hAnsi="Arial" w:cs="Arial"/>
          <w:sz w:val="24"/>
          <w:szCs w:val="24"/>
        </w:rPr>
        <w:t xml:space="preserve">ielding and Scott, 2007). </w:t>
      </w:r>
      <w:r w:rsidR="00B725F6">
        <w:rPr>
          <w:rFonts w:ascii="Arial" w:hAnsi="Arial" w:cs="Arial"/>
          <w:sz w:val="24"/>
          <w:szCs w:val="24"/>
        </w:rPr>
        <w:t>This</w:t>
      </w:r>
      <w:r w:rsidR="000561F0" w:rsidRPr="000561F0">
        <w:rPr>
          <w:rFonts w:ascii="Arial" w:hAnsi="Arial" w:cs="Arial"/>
          <w:sz w:val="24"/>
          <w:szCs w:val="24"/>
        </w:rPr>
        <w:t xml:space="preserve"> </w:t>
      </w:r>
      <w:r w:rsidR="00B725F6">
        <w:rPr>
          <w:rFonts w:ascii="Arial" w:hAnsi="Arial" w:cs="Arial"/>
          <w:sz w:val="24"/>
          <w:szCs w:val="24"/>
        </w:rPr>
        <w:t>essay is going to</w:t>
      </w:r>
      <w:r w:rsidR="007C4064">
        <w:rPr>
          <w:rFonts w:ascii="Arial" w:hAnsi="Arial" w:cs="Arial"/>
          <w:sz w:val="24"/>
          <w:szCs w:val="24"/>
        </w:rPr>
        <w:t xml:space="preserve"> </w:t>
      </w:r>
      <w:r w:rsidR="006B25A8">
        <w:rPr>
          <w:rFonts w:ascii="Arial" w:hAnsi="Arial" w:cs="Arial"/>
          <w:sz w:val="24"/>
          <w:szCs w:val="24"/>
        </w:rPr>
        <w:t xml:space="preserve">critically evaluate </w:t>
      </w:r>
      <w:r w:rsidR="008D43C0">
        <w:rPr>
          <w:rFonts w:ascii="Arial" w:hAnsi="Arial" w:cs="Arial"/>
          <w:sz w:val="24"/>
          <w:szCs w:val="24"/>
        </w:rPr>
        <w:t>numeracy</w:t>
      </w:r>
      <w:r w:rsidR="007C4064">
        <w:rPr>
          <w:rFonts w:ascii="Arial" w:hAnsi="Arial" w:cs="Arial"/>
          <w:sz w:val="24"/>
          <w:szCs w:val="24"/>
        </w:rPr>
        <w:t xml:space="preserve"> and </w:t>
      </w:r>
      <w:r w:rsidR="005A37F6">
        <w:rPr>
          <w:rFonts w:ascii="Arial" w:hAnsi="Arial" w:cs="Arial"/>
          <w:sz w:val="24"/>
          <w:szCs w:val="24"/>
        </w:rPr>
        <w:t xml:space="preserve">explore </w:t>
      </w:r>
      <w:r w:rsidR="001125FB">
        <w:rPr>
          <w:rFonts w:ascii="Arial" w:hAnsi="Arial" w:cs="Arial"/>
          <w:sz w:val="24"/>
          <w:szCs w:val="24"/>
        </w:rPr>
        <w:t>how a solid understand</w:t>
      </w:r>
      <w:r w:rsidR="0065777A">
        <w:rPr>
          <w:rFonts w:ascii="Arial" w:hAnsi="Arial" w:cs="Arial"/>
          <w:sz w:val="24"/>
          <w:szCs w:val="24"/>
        </w:rPr>
        <w:t>ing</w:t>
      </w:r>
      <w:r w:rsidR="001125FB">
        <w:rPr>
          <w:rFonts w:ascii="Arial" w:hAnsi="Arial" w:cs="Arial"/>
          <w:sz w:val="24"/>
          <w:szCs w:val="24"/>
        </w:rPr>
        <w:t xml:space="preserve"> underpins </w:t>
      </w:r>
      <w:r w:rsidR="00094AAC">
        <w:rPr>
          <w:rFonts w:ascii="Arial" w:hAnsi="Arial" w:cs="Arial"/>
          <w:sz w:val="24"/>
          <w:szCs w:val="24"/>
        </w:rPr>
        <w:t>all areas of</w:t>
      </w:r>
      <w:r w:rsidR="001125FB">
        <w:rPr>
          <w:rFonts w:ascii="Arial" w:hAnsi="Arial" w:cs="Arial"/>
          <w:sz w:val="24"/>
          <w:szCs w:val="24"/>
        </w:rPr>
        <w:t xml:space="preserve"> daily life.</w:t>
      </w:r>
      <w:r w:rsidR="000E55EF" w:rsidRPr="00A077D4">
        <w:rPr>
          <w:rFonts w:ascii="Arial" w:hAnsi="Arial" w:cs="Arial"/>
          <w:color w:val="FF0000"/>
          <w:sz w:val="24"/>
          <w:szCs w:val="24"/>
        </w:rPr>
        <w:t xml:space="preserve"> </w:t>
      </w:r>
      <w:r w:rsidR="007C4064">
        <w:rPr>
          <w:rFonts w:ascii="Arial" w:hAnsi="Arial" w:cs="Arial"/>
          <w:sz w:val="24"/>
          <w:szCs w:val="24"/>
        </w:rPr>
        <w:t xml:space="preserve">It will delve into </w:t>
      </w:r>
      <w:r w:rsidR="006B5F0B">
        <w:rPr>
          <w:rFonts w:ascii="Arial" w:hAnsi="Arial" w:cs="Arial"/>
          <w:sz w:val="24"/>
          <w:szCs w:val="24"/>
        </w:rPr>
        <w:t>the New Curriculum for Wales</w:t>
      </w:r>
      <w:r w:rsidR="00793773">
        <w:rPr>
          <w:rFonts w:ascii="Arial" w:hAnsi="Arial" w:cs="Arial"/>
          <w:sz w:val="24"/>
          <w:szCs w:val="24"/>
        </w:rPr>
        <w:t xml:space="preserve"> (</w:t>
      </w:r>
      <w:r w:rsidR="00793773">
        <w:rPr>
          <w:rFonts w:ascii="Arial" w:hAnsi="Arial" w:cs="Arial"/>
          <w:sz w:val="24"/>
          <w:szCs w:val="24"/>
          <w:shd w:val="clear" w:color="auto" w:fill="FFFFFF"/>
        </w:rPr>
        <w:t>Welsh Government, 2020)</w:t>
      </w:r>
      <w:r w:rsidR="006B5F0B">
        <w:rPr>
          <w:rFonts w:ascii="Arial" w:hAnsi="Arial" w:cs="Arial"/>
          <w:sz w:val="24"/>
          <w:szCs w:val="24"/>
        </w:rPr>
        <w:t xml:space="preserve">, </w:t>
      </w:r>
      <w:r w:rsidR="00ED07FC">
        <w:rPr>
          <w:rFonts w:ascii="Arial" w:hAnsi="Arial" w:cs="Arial"/>
          <w:sz w:val="24"/>
          <w:szCs w:val="24"/>
        </w:rPr>
        <w:t>school policy</w:t>
      </w:r>
      <w:r w:rsidR="00793773">
        <w:rPr>
          <w:rFonts w:ascii="Arial" w:hAnsi="Arial" w:cs="Arial"/>
          <w:sz w:val="24"/>
          <w:szCs w:val="24"/>
        </w:rPr>
        <w:t xml:space="preserve"> </w:t>
      </w:r>
      <w:r w:rsidR="00793773">
        <w:rPr>
          <w:rFonts w:ascii="Arial" w:hAnsi="Arial" w:cs="Arial"/>
          <w:sz w:val="24"/>
          <w:szCs w:val="24"/>
          <w:shd w:val="clear" w:color="auto" w:fill="FFFFFF"/>
        </w:rPr>
        <w:t xml:space="preserve">(School A, </w:t>
      </w:r>
      <w:r w:rsidR="00793773" w:rsidRPr="00B11626">
        <w:rPr>
          <w:rFonts w:ascii="Arial" w:hAnsi="Arial" w:cs="Arial"/>
          <w:sz w:val="24"/>
          <w:szCs w:val="24"/>
          <w:shd w:val="clear" w:color="auto" w:fill="FFFFFF"/>
        </w:rPr>
        <w:t xml:space="preserve">2020) </w:t>
      </w:r>
      <w:r w:rsidR="00793773">
        <w:rPr>
          <w:rFonts w:ascii="Arial" w:hAnsi="Arial" w:cs="Arial"/>
          <w:sz w:val="24"/>
          <w:szCs w:val="24"/>
        </w:rPr>
        <w:t>and</w:t>
      </w:r>
      <w:r w:rsidR="00ED07FC">
        <w:rPr>
          <w:rFonts w:ascii="Arial" w:hAnsi="Arial" w:cs="Arial"/>
          <w:sz w:val="24"/>
          <w:szCs w:val="24"/>
        </w:rPr>
        <w:t xml:space="preserve"> the numeracy frame work</w:t>
      </w:r>
      <w:r w:rsidR="00793773">
        <w:rPr>
          <w:rFonts w:ascii="Arial" w:hAnsi="Arial" w:cs="Arial"/>
          <w:sz w:val="24"/>
          <w:szCs w:val="24"/>
        </w:rPr>
        <w:t xml:space="preserve"> (Welsh Government, 2016)</w:t>
      </w:r>
      <w:r w:rsidR="00B725F6">
        <w:rPr>
          <w:rFonts w:ascii="Arial" w:hAnsi="Arial" w:cs="Arial"/>
          <w:sz w:val="24"/>
          <w:szCs w:val="24"/>
        </w:rPr>
        <w:t xml:space="preserve"> and how they</w:t>
      </w:r>
      <w:r w:rsidR="00ED07FC">
        <w:rPr>
          <w:rFonts w:ascii="Arial" w:hAnsi="Arial" w:cs="Arial"/>
          <w:sz w:val="24"/>
          <w:szCs w:val="24"/>
        </w:rPr>
        <w:t xml:space="preserve"> support the learning and</w:t>
      </w:r>
      <w:r w:rsidR="004E5D63">
        <w:rPr>
          <w:rFonts w:ascii="Arial" w:hAnsi="Arial" w:cs="Arial"/>
          <w:sz w:val="24"/>
          <w:szCs w:val="24"/>
        </w:rPr>
        <w:t xml:space="preserve"> teaching of numeracy </w:t>
      </w:r>
      <w:r w:rsidR="007C4064">
        <w:rPr>
          <w:rFonts w:ascii="Arial" w:hAnsi="Arial" w:cs="Arial"/>
          <w:sz w:val="24"/>
          <w:szCs w:val="24"/>
        </w:rPr>
        <w:t xml:space="preserve">across </w:t>
      </w:r>
      <w:r w:rsidR="005A37F6">
        <w:rPr>
          <w:rFonts w:ascii="Arial" w:hAnsi="Arial" w:cs="Arial"/>
          <w:sz w:val="24"/>
          <w:szCs w:val="24"/>
        </w:rPr>
        <w:t xml:space="preserve">the </w:t>
      </w:r>
      <w:r w:rsidR="007C4064">
        <w:rPr>
          <w:rFonts w:ascii="Arial" w:hAnsi="Arial" w:cs="Arial"/>
          <w:sz w:val="24"/>
          <w:szCs w:val="24"/>
        </w:rPr>
        <w:t>curriculum for Key Stage 4 pupils</w:t>
      </w:r>
      <w:r w:rsidR="00B725F6">
        <w:rPr>
          <w:rFonts w:ascii="Arial" w:hAnsi="Arial" w:cs="Arial"/>
          <w:sz w:val="24"/>
          <w:szCs w:val="24"/>
        </w:rPr>
        <w:t>,</w:t>
      </w:r>
      <w:r w:rsidR="007C4064">
        <w:rPr>
          <w:rFonts w:ascii="Arial" w:hAnsi="Arial" w:cs="Arial"/>
          <w:sz w:val="24"/>
          <w:szCs w:val="24"/>
        </w:rPr>
        <w:t xml:space="preserve"> </w:t>
      </w:r>
      <w:r w:rsidR="00D05AE8">
        <w:rPr>
          <w:rFonts w:ascii="Arial" w:hAnsi="Arial" w:cs="Arial"/>
          <w:sz w:val="24"/>
          <w:szCs w:val="24"/>
        </w:rPr>
        <w:t xml:space="preserve">in an alternative provision (AP). </w:t>
      </w:r>
      <w:r w:rsidR="001125FB">
        <w:rPr>
          <w:rFonts w:ascii="Arial" w:hAnsi="Arial" w:cs="Arial"/>
          <w:sz w:val="24"/>
          <w:szCs w:val="24"/>
        </w:rPr>
        <w:t>Furthermore</w:t>
      </w:r>
      <w:r w:rsidR="0003298F">
        <w:rPr>
          <w:rFonts w:ascii="Arial" w:hAnsi="Arial" w:cs="Arial"/>
          <w:sz w:val="24"/>
          <w:szCs w:val="24"/>
        </w:rPr>
        <w:t>,</w:t>
      </w:r>
      <w:r w:rsidR="001125FB">
        <w:rPr>
          <w:rFonts w:ascii="Arial" w:hAnsi="Arial" w:cs="Arial"/>
          <w:sz w:val="24"/>
          <w:szCs w:val="24"/>
        </w:rPr>
        <w:t xml:space="preserve"> it will explore the theorists </w:t>
      </w:r>
      <w:r w:rsidR="006B25A8" w:rsidRPr="00310979">
        <w:rPr>
          <w:rFonts w:ascii="Arial" w:hAnsi="Arial" w:cs="Arial"/>
          <w:sz w:val="24"/>
          <w:szCs w:val="24"/>
        </w:rPr>
        <w:t>Jerome Bruner (</w:t>
      </w:r>
      <w:r w:rsidR="006B25A8">
        <w:rPr>
          <w:rFonts w:ascii="Arial" w:hAnsi="Arial" w:cs="Arial"/>
          <w:sz w:val="24"/>
          <w:szCs w:val="24"/>
        </w:rPr>
        <w:t>Bruner)</w:t>
      </w:r>
      <w:r w:rsidR="0003298F">
        <w:rPr>
          <w:rFonts w:ascii="Arial" w:hAnsi="Arial" w:cs="Arial"/>
          <w:sz w:val="24"/>
          <w:szCs w:val="24"/>
        </w:rPr>
        <w:t xml:space="preserve"> </w:t>
      </w:r>
      <w:r w:rsidR="006B25A8">
        <w:rPr>
          <w:rFonts w:ascii="Arial" w:hAnsi="Arial" w:cs="Arial"/>
          <w:sz w:val="24"/>
          <w:szCs w:val="24"/>
        </w:rPr>
        <w:t xml:space="preserve">(Pound, 2014) </w:t>
      </w:r>
      <w:r w:rsidR="0003298F">
        <w:rPr>
          <w:rFonts w:ascii="Arial" w:hAnsi="Arial" w:cs="Arial"/>
          <w:sz w:val="24"/>
          <w:szCs w:val="24"/>
        </w:rPr>
        <w:t xml:space="preserve">and </w:t>
      </w:r>
      <w:r w:rsidR="006B25A8" w:rsidRPr="00310979">
        <w:rPr>
          <w:rFonts w:ascii="Arial" w:hAnsi="Arial" w:cs="Arial"/>
          <w:sz w:val="24"/>
          <w:szCs w:val="24"/>
        </w:rPr>
        <w:t>Lev Vygotsky (Vygotsky) (Aubrey and Riley, 2018)</w:t>
      </w:r>
      <w:r w:rsidR="0065777A">
        <w:rPr>
          <w:rFonts w:ascii="Arial" w:hAnsi="Arial" w:cs="Arial"/>
          <w:sz w:val="24"/>
          <w:szCs w:val="24"/>
        </w:rPr>
        <w:t xml:space="preserve"> and how their theories link to practic</w:t>
      </w:r>
      <w:r w:rsidR="006B25A8">
        <w:rPr>
          <w:rFonts w:ascii="Arial" w:hAnsi="Arial" w:cs="Arial"/>
          <w:sz w:val="24"/>
          <w:szCs w:val="24"/>
        </w:rPr>
        <w:t xml:space="preserve">e. </w:t>
      </w:r>
    </w:p>
    <w:p w:rsidR="00FE5356" w:rsidRDefault="00FE5356" w:rsidP="006B25A8">
      <w:pPr>
        <w:spacing w:after="0" w:line="360" w:lineRule="auto"/>
        <w:jc w:val="both"/>
        <w:rPr>
          <w:rFonts w:ascii="Arial" w:hAnsi="Arial" w:cs="Arial"/>
          <w:sz w:val="24"/>
          <w:szCs w:val="24"/>
        </w:rPr>
      </w:pPr>
    </w:p>
    <w:p w:rsidR="00FE5356" w:rsidRDefault="00FE5356" w:rsidP="006B25A8">
      <w:pPr>
        <w:spacing w:after="0" w:line="360" w:lineRule="auto"/>
        <w:jc w:val="both"/>
        <w:rPr>
          <w:rFonts w:ascii="Arial" w:hAnsi="Arial" w:cs="Arial"/>
          <w:sz w:val="24"/>
          <w:szCs w:val="24"/>
        </w:rPr>
      </w:pPr>
      <w:r>
        <w:rPr>
          <w:rFonts w:ascii="Arial" w:hAnsi="Arial" w:cs="Arial"/>
          <w:sz w:val="24"/>
          <w:szCs w:val="24"/>
        </w:rPr>
        <w:t xml:space="preserve">Numeracy needs to </w:t>
      </w:r>
      <w:r w:rsidR="000B236B">
        <w:rPr>
          <w:rFonts w:ascii="Arial" w:hAnsi="Arial" w:cs="Arial"/>
          <w:sz w:val="24"/>
          <w:szCs w:val="24"/>
        </w:rPr>
        <w:t xml:space="preserve">be </w:t>
      </w:r>
      <w:r>
        <w:rPr>
          <w:rFonts w:ascii="Arial" w:hAnsi="Arial" w:cs="Arial"/>
          <w:sz w:val="24"/>
          <w:szCs w:val="24"/>
        </w:rPr>
        <w:t xml:space="preserve">embedded </w:t>
      </w:r>
      <w:r w:rsidR="00557D0C">
        <w:rPr>
          <w:rFonts w:ascii="Arial" w:hAnsi="Arial" w:cs="Arial"/>
          <w:sz w:val="24"/>
          <w:szCs w:val="24"/>
        </w:rPr>
        <w:t>at home and across the curriculum from a young age</w:t>
      </w:r>
      <w:r w:rsidR="005B5B7F">
        <w:rPr>
          <w:rFonts w:ascii="Arial" w:hAnsi="Arial" w:cs="Arial"/>
          <w:sz w:val="24"/>
          <w:szCs w:val="24"/>
        </w:rPr>
        <w:t xml:space="preserve"> to aid understanding</w:t>
      </w:r>
      <w:r w:rsidR="00142D2A">
        <w:rPr>
          <w:rFonts w:ascii="Arial" w:hAnsi="Arial" w:cs="Arial"/>
          <w:sz w:val="24"/>
          <w:szCs w:val="24"/>
        </w:rPr>
        <w:t xml:space="preserve"> enabling pupils to be able to transition to an </w:t>
      </w:r>
      <w:r w:rsidR="00214598">
        <w:rPr>
          <w:rFonts w:ascii="Arial" w:hAnsi="Arial" w:cs="Arial"/>
          <w:sz w:val="24"/>
          <w:szCs w:val="24"/>
        </w:rPr>
        <w:t>adult’s</w:t>
      </w:r>
      <w:r w:rsidR="00142D2A">
        <w:rPr>
          <w:rFonts w:ascii="Arial" w:hAnsi="Arial" w:cs="Arial"/>
          <w:sz w:val="24"/>
          <w:szCs w:val="24"/>
        </w:rPr>
        <w:t xml:space="preserve"> world</w:t>
      </w:r>
      <w:r w:rsidR="005B5B7F">
        <w:rPr>
          <w:rFonts w:ascii="Arial" w:hAnsi="Arial" w:cs="Arial"/>
          <w:sz w:val="24"/>
          <w:szCs w:val="24"/>
        </w:rPr>
        <w:t>. “Stud</w:t>
      </w:r>
      <w:r w:rsidR="0011201E">
        <w:rPr>
          <w:rFonts w:ascii="Arial" w:hAnsi="Arial" w:cs="Arial"/>
          <w:sz w:val="24"/>
          <w:szCs w:val="24"/>
        </w:rPr>
        <w:t>ents’ mathematical</w:t>
      </w:r>
      <w:r w:rsidR="005B5B7F">
        <w:rPr>
          <w:rFonts w:ascii="Arial" w:hAnsi="Arial" w:cs="Arial"/>
          <w:sz w:val="24"/>
          <w:szCs w:val="24"/>
        </w:rPr>
        <w:t xml:space="preserve"> achievements at an early stage </w:t>
      </w:r>
      <w:r w:rsidR="0065777A">
        <w:rPr>
          <w:rFonts w:ascii="Arial" w:hAnsi="Arial" w:cs="Arial"/>
          <w:sz w:val="24"/>
          <w:szCs w:val="24"/>
        </w:rPr>
        <w:t>affect their later achievements;</w:t>
      </w:r>
      <w:r w:rsidR="005B5B7F">
        <w:rPr>
          <w:rFonts w:ascii="Arial" w:hAnsi="Arial" w:cs="Arial"/>
          <w:sz w:val="24"/>
          <w:szCs w:val="24"/>
        </w:rPr>
        <w:t xml:space="preserve"> college entrance rate, and profession choices”</w:t>
      </w:r>
      <w:r w:rsidR="004B3E2A">
        <w:rPr>
          <w:rFonts w:ascii="Arial" w:hAnsi="Arial" w:cs="Arial"/>
          <w:sz w:val="24"/>
          <w:szCs w:val="24"/>
        </w:rPr>
        <w:t xml:space="preserve"> (Hwang, 2020</w:t>
      </w:r>
      <w:r w:rsidR="003E3402">
        <w:rPr>
          <w:rFonts w:ascii="Arial" w:hAnsi="Arial" w:cs="Arial"/>
          <w:sz w:val="24"/>
          <w:szCs w:val="24"/>
        </w:rPr>
        <w:t>, p. 48</w:t>
      </w:r>
      <w:r w:rsidR="004B3E2A">
        <w:rPr>
          <w:rFonts w:ascii="Arial" w:hAnsi="Arial" w:cs="Arial"/>
          <w:sz w:val="24"/>
          <w:szCs w:val="24"/>
        </w:rPr>
        <w:t xml:space="preserve">). </w:t>
      </w:r>
      <w:r w:rsidR="00D47108">
        <w:rPr>
          <w:rFonts w:ascii="Arial" w:hAnsi="Arial" w:cs="Arial"/>
          <w:sz w:val="24"/>
          <w:szCs w:val="24"/>
        </w:rPr>
        <w:t xml:space="preserve">These </w:t>
      </w:r>
      <w:r w:rsidR="00D02BCC">
        <w:rPr>
          <w:rFonts w:ascii="Arial" w:hAnsi="Arial" w:cs="Arial"/>
          <w:sz w:val="24"/>
          <w:szCs w:val="24"/>
        </w:rPr>
        <w:t xml:space="preserve">early interactions </w:t>
      </w:r>
      <w:r w:rsidR="0094305C">
        <w:rPr>
          <w:rFonts w:ascii="Arial" w:hAnsi="Arial" w:cs="Arial"/>
          <w:sz w:val="24"/>
          <w:szCs w:val="24"/>
        </w:rPr>
        <w:t>should</w:t>
      </w:r>
      <w:r w:rsidR="00D02BCC">
        <w:rPr>
          <w:rFonts w:ascii="Arial" w:hAnsi="Arial" w:cs="Arial"/>
          <w:sz w:val="24"/>
          <w:szCs w:val="24"/>
        </w:rPr>
        <w:t xml:space="preserve"> to be taught through play, making it fun and exciting while exploring new shapes </w:t>
      </w:r>
      <w:r w:rsidR="0094305C">
        <w:rPr>
          <w:rFonts w:ascii="Arial" w:hAnsi="Arial" w:cs="Arial"/>
          <w:sz w:val="24"/>
          <w:szCs w:val="24"/>
        </w:rPr>
        <w:t xml:space="preserve">and objects </w:t>
      </w:r>
      <w:r w:rsidR="00D02BCC">
        <w:rPr>
          <w:rFonts w:ascii="Arial" w:hAnsi="Arial" w:cs="Arial"/>
          <w:sz w:val="24"/>
          <w:szCs w:val="24"/>
        </w:rPr>
        <w:t>and acquiring new skills</w:t>
      </w:r>
      <w:r w:rsidR="002F21D7">
        <w:rPr>
          <w:rFonts w:ascii="Arial" w:hAnsi="Arial" w:cs="Arial"/>
          <w:sz w:val="24"/>
          <w:szCs w:val="24"/>
        </w:rPr>
        <w:t xml:space="preserve"> (Hughes, 2009)</w:t>
      </w:r>
      <w:r w:rsidR="00D02BCC">
        <w:rPr>
          <w:rFonts w:ascii="Arial" w:hAnsi="Arial" w:cs="Arial"/>
          <w:sz w:val="24"/>
          <w:szCs w:val="24"/>
        </w:rPr>
        <w:t xml:space="preserve">. </w:t>
      </w:r>
      <w:r w:rsidR="003E3402">
        <w:rPr>
          <w:rFonts w:ascii="Arial" w:hAnsi="Arial" w:cs="Arial"/>
          <w:sz w:val="24"/>
          <w:szCs w:val="24"/>
        </w:rPr>
        <w:t xml:space="preserve">There is only one correct answer to any mathematical question, when a child </w:t>
      </w:r>
      <w:r w:rsidR="0082101F">
        <w:rPr>
          <w:rFonts w:ascii="Arial" w:hAnsi="Arial" w:cs="Arial"/>
          <w:sz w:val="24"/>
          <w:szCs w:val="24"/>
        </w:rPr>
        <w:t>gets</w:t>
      </w:r>
      <w:r w:rsidR="003E3402">
        <w:rPr>
          <w:rFonts w:ascii="Arial" w:hAnsi="Arial" w:cs="Arial"/>
          <w:sz w:val="24"/>
          <w:szCs w:val="24"/>
        </w:rPr>
        <w:t xml:space="preserve"> this wrong</w:t>
      </w:r>
      <w:r w:rsidR="0082101F">
        <w:rPr>
          <w:rFonts w:ascii="Arial" w:hAnsi="Arial" w:cs="Arial"/>
          <w:sz w:val="24"/>
          <w:szCs w:val="24"/>
        </w:rPr>
        <w:t xml:space="preserve">, it starts building a fear of the subject. If this fear </w:t>
      </w:r>
      <w:r w:rsidR="003C258F">
        <w:rPr>
          <w:rFonts w:ascii="Arial" w:hAnsi="Arial" w:cs="Arial"/>
          <w:sz w:val="24"/>
          <w:szCs w:val="24"/>
        </w:rPr>
        <w:t>is not</w:t>
      </w:r>
      <w:r w:rsidR="0082101F">
        <w:rPr>
          <w:rFonts w:ascii="Arial" w:hAnsi="Arial" w:cs="Arial"/>
          <w:sz w:val="24"/>
          <w:szCs w:val="24"/>
        </w:rPr>
        <w:t xml:space="preserve"> alleviated a child soon becomes anxious and can withdraw totally</w:t>
      </w:r>
      <w:r w:rsidR="00685576">
        <w:rPr>
          <w:rFonts w:ascii="Arial" w:hAnsi="Arial" w:cs="Arial"/>
          <w:sz w:val="24"/>
          <w:szCs w:val="24"/>
        </w:rPr>
        <w:t xml:space="preserve"> (</w:t>
      </w:r>
      <w:r w:rsidR="00685576">
        <w:rPr>
          <w:rFonts w:ascii="Arial" w:hAnsi="Arial" w:cs="Arial"/>
          <w:sz w:val="24"/>
          <w:szCs w:val="24"/>
          <w:shd w:val="clear" w:color="auto" w:fill="FFFFFF"/>
        </w:rPr>
        <w:t>The British Psychological Society, 2019)</w:t>
      </w:r>
      <w:r w:rsidR="0082101F">
        <w:rPr>
          <w:rFonts w:ascii="Arial" w:hAnsi="Arial" w:cs="Arial"/>
          <w:sz w:val="24"/>
          <w:szCs w:val="24"/>
        </w:rPr>
        <w:t>.</w:t>
      </w:r>
      <w:r w:rsidR="00CA1A75">
        <w:rPr>
          <w:rFonts w:ascii="Arial" w:hAnsi="Arial" w:cs="Arial"/>
          <w:sz w:val="24"/>
          <w:szCs w:val="24"/>
        </w:rPr>
        <w:t xml:space="preserve"> </w:t>
      </w:r>
      <w:r w:rsidR="00AB7309">
        <w:rPr>
          <w:rFonts w:ascii="Arial" w:hAnsi="Arial" w:cs="Arial"/>
          <w:sz w:val="24"/>
          <w:szCs w:val="24"/>
        </w:rPr>
        <w:t>Hill et al (2015)</w:t>
      </w:r>
      <w:r w:rsidR="00CA1A75">
        <w:rPr>
          <w:rFonts w:ascii="Arial" w:hAnsi="Arial" w:cs="Arial"/>
          <w:sz w:val="24"/>
          <w:szCs w:val="24"/>
        </w:rPr>
        <w:t xml:space="preserve"> agrees with this stating that lack of assurance can take the enjoyment out of learning the subject and for some pupils this can lead to total refusal. </w:t>
      </w:r>
      <w:r w:rsidR="0082101F">
        <w:rPr>
          <w:rFonts w:ascii="Arial" w:hAnsi="Arial" w:cs="Arial"/>
          <w:sz w:val="24"/>
          <w:szCs w:val="24"/>
        </w:rPr>
        <w:t>For pupils</w:t>
      </w:r>
      <w:r w:rsidR="00685576">
        <w:rPr>
          <w:rFonts w:ascii="Arial" w:hAnsi="Arial" w:cs="Arial"/>
          <w:sz w:val="24"/>
          <w:szCs w:val="24"/>
        </w:rPr>
        <w:t xml:space="preserve"> attending the setting their numeracy scores are below average for their age. This is due to</w:t>
      </w:r>
      <w:r w:rsidR="00242CD4">
        <w:rPr>
          <w:rFonts w:ascii="Arial" w:hAnsi="Arial" w:cs="Arial"/>
          <w:sz w:val="24"/>
          <w:szCs w:val="24"/>
        </w:rPr>
        <w:t xml:space="preserve"> a number of factors including;</w:t>
      </w:r>
      <w:r w:rsidR="00685576">
        <w:rPr>
          <w:rFonts w:ascii="Arial" w:hAnsi="Arial" w:cs="Arial"/>
          <w:sz w:val="24"/>
          <w:szCs w:val="24"/>
        </w:rPr>
        <w:t xml:space="preserve"> low attendance, poor basic understanding and behavioural, emotional and social difficulties (BESD).  </w:t>
      </w:r>
      <w:r w:rsidR="005F43BE">
        <w:rPr>
          <w:rFonts w:ascii="Arial" w:hAnsi="Arial" w:cs="Arial"/>
          <w:sz w:val="24"/>
          <w:szCs w:val="24"/>
        </w:rPr>
        <w:t>An article by Speck (2020) on r</w:t>
      </w:r>
      <w:r w:rsidR="0013744E">
        <w:rPr>
          <w:rFonts w:ascii="Arial" w:hAnsi="Arial" w:cs="Arial"/>
          <w:sz w:val="24"/>
          <w:szCs w:val="24"/>
        </w:rPr>
        <w:t xml:space="preserve">esearch carried out by the Centre for Social Justice (CSJ) </w:t>
      </w:r>
      <w:r w:rsidR="00E110CD">
        <w:rPr>
          <w:rFonts w:ascii="Arial" w:hAnsi="Arial" w:cs="Arial"/>
          <w:sz w:val="24"/>
          <w:szCs w:val="24"/>
        </w:rPr>
        <w:t>revels the shocking truth</w:t>
      </w:r>
      <w:r w:rsidR="005F43BE">
        <w:rPr>
          <w:rFonts w:ascii="Arial" w:hAnsi="Arial" w:cs="Arial"/>
          <w:sz w:val="24"/>
          <w:szCs w:val="24"/>
        </w:rPr>
        <w:t xml:space="preserve"> about</w:t>
      </w:r>
      <w:r w:rsidR="00E110CD">
        <w:rPr>
          <w:rFonts w:ascii="Arial" w:hAnsi="Arial" w:cs="Arial"/>
          <w:sz w:val="24"/>
          <w:szCs w:val="24"/>
        </w:rPr>
        <w:t xml:space="preserve"> </w:t>
      </w:r>
      <w:r w:rsidR="0013744E">
        <w:rPr>
          <w:rFonts w:ascii="Arial" w:hAnsi="Arial" w:cs="Arial"/>
          <w:sz w:val="24"/>
          <w:szCs w:val="24"/>
        </w:rPr>
        <w:t>poor numeracy attainment figures</w:t>
      </w:r>
      <w:r w:rsidR="00E110CD">
        <w:rPr>
          <w:rFonts w:ascii="Arial" w:hAnsi="Arial" w:cs="Arial"/>
          <w:sz w:val="24"/>
          <w:szCs w:val="24"/>
        </w:rPr>
        <w:t xml:space="preserve"> across alternative provisions</w:t>
      </w:r>
      <w:r w:rsidR="005F43BE">
        <w:rPr>
          <w:rFonts w:ascii="Arial" w:hAnsi="Arial" w:cs="Arial"/>
          <w:sz w:val="24"/>
          <w:szCs w:val="24"/>
        </w:rPr>
        <w:t xml:space="preserve"> (AP</w:t>
      </w:r>
      <w:r w:rsidR="005F43BE" w:rsidRPr="005F43BE">
        <w:rPr>
          <w:rFonts w:ascii="Arial" w:hAnsi="Arial" w:cs="Arial"/>
          <w:sz w:val="24"/>
          <w:szCs w:val="24"/>
        </w:rPr>
        <w:t>)</w:t>
      </w:r>
      <w:r w:rsidR="00E110CD" w:rsidRPr="005F43BE">
        <w:rPr>
          <w:rFonts w:ascii="Arial" w:hAnsi="Arial" w:cs="Arial"/>
          <w:sz w:val="24"/>
          <w:szCs w:val="24"/>
        </w:rPr>
        <w:t xml:space="preserve"> in England</w:t>
      </w:r>
      <w:r w:rsidR="005F43BE" w:rsidRPr="005F43BE">
        <w:rPr>
          <w:rFonts w:ascii="Arial" w:hAnsi="Arial" w:cs="Arial"/>
          <w:sz w:val="24"/>
          <w:szCs w:val="24"/>
        </w:rPr>
        <w:t>, stating “</w:t>
      </w:r>
      <w:r w:rsidR="005F43BE" w:rsidRPr="005F43BE">
        <w:rPr>
          <w:rFonts w:ascii="Arial" w:hAnsi="Arial" w:cs="Arial"/>
          <w:color w:val="222222"/>
          <w:sz w:val="24"/>
          <w:szCs w:val="24"/>
          <w:shd w:val="clear" w:color="auto" w:fill="FFFFFF"/>
        </w:rPr>
        <w:t>New research reveals that only 4% of exclude</w:t>
      </w:r>
      <w:r w:rsidR="001F3A6F">
        <w:rPr>
          <w:rFonts w:ascii="Arial" w:hAnsi="Arial" w:cs="Arial"/>
          <w:color w:val="222222"/>
          <w:sz w:val="24"/>
          <w:szCs w:val="24"/>
          <w:shd w:val="clear" w:color="auto" w:fill="FFFFFF"/>
        </w:rPr>
        <w:t>d pupils pass GCSE English and M</w:t>
      </w:r>
      <w:r w:rsidR="005F43BE" w:rsidRPr="005F43BE">
        <w:rPr>
          <w:rFonts w:ascii="Arial" w:hAnsi="Arial" w:cs="Arial"/>
          <w:color w:val="222222"/>
          <w:sz w:val="24"/>
          <w:szCs w:val="24"/>
          <w:shd w:val="clear" w:color="auto" w:fill="FFFFFF"/>
        </w:rPr>
        <w:t>aths compared with 64% in mainstream</w:t>
      </w:r>
      <w:r w:rsidR="005F43BE">
        <w:rPr>
          <w:rFonts w:ascii="Arial" w:hAnsi="Arial" w:cs="Arial"/>
          <w:color w:val="222222"/>
          <w:sz w:val="24"/>
          <w:szCs w:val="24"/>
          <w:shd w:val="clear" w:color="auto" w:fill="FFFFFF"/>
        </w:rPr>
        <w:t>” (Speck, 2020)</w:t>
      </w:r>
      <w:r w:rsidR="005F43BE">
        <w:rPr>
          <w:rFonts w:ascii="Arial" w:hAnsi="Arial" w:cs="Arial"/>
          <w:sz w:val="24"/>
          <w:szCs w:val="24"/>
        </w:rPr>
        <w:t>.</w:t>
      </w:r>
    </w:p>
    <w:p w:rsidR="00254828" w:rsidRDefault="00254828" w:rsidP="006B25A8">
      <w:pPr>
        <w:spacing w:after="0" w:line="360" w:lineRule="auto"/>
        <w:jc w:val="both"/>
        <w:rPr>
          <w:rFonts w:ascii="Arial" w:hAnsi="Arial" w:cs="Arial"/>
          <w:sz w:val="24"/>
          <w:szCs w:val="24"/>
        </w:rPr>
      </w:pPr>
    </w:p>
    <w:p w:rsidR="00B32B20" w:rsidRDefault="009D7EFF" w:rsidP="00254828">
      <w:pPr>
        <w:spacing w:after="0" w:line="360" w:lineRule="auto"/>
        <w:jc w:val="both"/>
        <w:rPr>
          <w:rFonts w:ascii="Arial" w:hAnsi="Arial" w:cs="Arial"/>
          <w:sz w:val="24"/>
          <w:szCs w:val="24"/>
        </w:rPr>
      </w:pPr>
      <w:r>
        <w:rPr>
          <w:rFonts w:ascii="Arial" w:hAnsi="Arial" w:cs="Arial"/>
          <w:sz w:val="24"/>
          <w:szCs w:val="24"/>
        </w:rPr>
        <w:lastRenderedPageBreak/>
        <w:t xml:space="preserve">These points are echoed by the </w:t>
      </w:r>
      <w:r w:rsidR="00254828">
        <w:rPr>
          <w:rFonts w:ascii="Arial" w:hAnsi="Arial" w:cs="Arial"/>
          <w:sz w:val="24"/>
          <w:szCs w:val="24"/>
        </w:rPr>
        <w:t>1982 Mathematics C</w:t>
      </w:r>
      <w:r>
        <w:rPr>
          <w:rFonts w:ascii="Arial" w:hAnsi="Arial" w:cs="Arial"/>
          <w:sz w:val="24"/>
          <w:szCs w:val="24"/>
        </w:rPr>
        <w:t xml:space="preserve">ounts </w:t>
      </w:r>
      <w:r w:rsidR="00437400">
        <w:rPr>
          <w:rFonts w:ascii="Arial" w:hAnsi="Arial" w:cs="Arial"/>
          <w:sz w:val="24"/>
          <w:szCs w:val="24"/>
        </w:rPr>
        <w:t>report published</w:t>
      </w:r>
      <w:r w:rsidR="00254828">
        <w:rPr>
          <w:rFonts w:ascii="Arial" w:hAnsi="Arial" w:cs="Arial"/>
          <w:sz w:val="24"/>
          <w:szCs w:val="24"/>
        </w:rPr>
        <w:t xml:space="preserve"> following an inquiry headed by Dr WH Cockcroft. It was to shake up the way that mathematics was taught in schools across Great Britain. </w:t>
      </w:r>
      <w:r w:rsidR="00426578">
        <w:rPr>
          <w:rFonts w:ascii="Arial" w:hAnsi="Arial" w:cs="Arial"/>
          <w:sz w:val="24"/>
          <w:szCs w:val="24"/>
        </w:rPr>
        <w:t>It found that mathematics was not being taught to an acceptable level, examinations belittled pupils and left them with feelings of failure and that teaching staff needed to be better qualified</w:t>
      </w:r>
      <w:r w:rsidR="00901954">
        <w:rPr>
          <w:rFonts w:ascii="Arial" w:hAnsi="Arial" w:cs="Arial"/>
          <w:sz w:val="24"/>
          <w:szCs w:val="24"/>
        </w:rPr>
        <w:t xml:space="preserve"> </w:t>
      </w:r>
      <w:r w:rsidR="007449DA">
        <w:rPr>
          <w:rFonts w:ascii="Arial" w:hAnsi="Arial" w:cs="Arial"/>
          <w:sz w:val="24"/>
          <w:szCs w:val="24"/>
        </w:rPr>
        <w:t>(Education in England, 1982)</w:t>
      </w:r>
      <w:r w:rsidR="00426578">
        <w:rPr>
          <w:rFonts w:ascii="Arial" w:hAnsi="Arial" w:cs="Arial"/>
          <w:sz w:val="24"/>
          <w:szCs w:val="24"/>
        </w:rPr>
        <w:t>. Additionally, multi agencies and parents needed to take responsibility and support pupils to succeed in mathematics</w:t>
      </w:r>
      <w:r>
        <w:rPr>
          <w:rFonts w:ascii="Arial" w:hAnsi="Arial" w:cs="Arial"/>
          <w:sz w:val="24"/>
          <w:szCs w:val="24"/>
        </w:rPr>
        <w:t xml:space="preserve"> </w:t>
      </w:r>
      <w:r w:rsidR="00983235">
        <w:rPr>
          <w:rFonts w:ascii="Arial" w:hAnsi="Arial" w:cs="Arial"/>
          <w:sz w:val="24"/>
          <w:szCs w:val="24"/>
        </w:rPr>
        <w:t>(</w:t>
      </w:r>
      <w:r w:rsidR="001350FE">
        <w:rPr>
          <w:rFonts w:ascii="Arial" w:hAnsi="Arial" w:cs="Arial"/>
          <w:sz w:val="24"/>
          <w:szCs w:val="24"/>
          <w:shd w:val="clear" w:color="auto" w:fill="FFFFFF"/>
        </w:rPr>
        <w:t>STEM</w:t>
      </w:r>
      <w:r w:rsidR="00983235">
        <w:rPr>
          <w:rFonts w:ascii="Arial" w:hAnsi="Arial" w:cs="Arial"/>
          <w:sz w:val="24"/>
          <w:szCs w:val="24"/>
          <w:shd w:val="clear" w:color="auto" w:fill="FFFFFF"/>
        </w:rPr>
        <w:t xml:space="preserve"> Learning, 2020)</w:t>
      </w:r>
      <w:r w:rsidR="00426578">
        <w:rPr>
          <w:rFonts w:ascii="Arial" w:hAnsi="Arial" w:cs="Arial"/>
          <w:sz w:val="24"/>
          <w:szCs w:val="24"/>
        </w:rPr>
        <w:t xml:space="preserve">.   </w:t>
      </w:r>
    </w:p>
    <w:p w:rsidR="006E0800" w:rsidRDefault="00B32B20" w:rsidP="00662AE6">
      <w:pPr>
        <w:spacing w:before="240" w:after="0" w:line="360" w:lineRule="auto"/>
        <w:jc w:val="both"/>
        <w:rPr>
          <w:rFonts w:ascii="Arial" w:hAnsi="Arial" w:cs="Arial"/>
          <w:sz w:val="24"/>
          <w:szCs w:val="24"/>
        </w:rPr>
      </w:pPr>
      <w:r>
        <w:rPr>
          <w:rFonts w:ascii="Arial" w:hAnsi="Arial" w:cs="Arial"/>
          <w:sz w:val="24"/>
          <w:szCs w:val="24"/>
        </w:rPr>
        <w:t>In September 2013 the We</w:t>
      </w:r>
      <w:r w:rsidR="0022247F">
        <w:rPr>
          <w:rFonts w:ascii="Arial" w:hAnsi="Arial" w:cs="Arial"/>
          <w:sz w:val="24"/>
          <w:szCs w:val="24"/>
        </w:rPr>
        <w:t>lsh G</w:t>
      </w:r>
      <w:r>
        <w:rPr>
          <w:rFonts w:ascii="Arial" w:hAnsi="Arial" w:cs="Arial"/>
          <w:sz w:val="24"/>
          <w:szCs w:val="24"/>
        </w:rPr>
        <w:t>overnment rolled out the literacy and numeracy framework</w:t>
      </w:r>
      <w:r w:rsidR="00636472">
        <w:rPr>
          <w:rFonts w:ascii="Arial" w:hAnsi="Arial" w:cs="Arial"/>
          <w:sz w:val="24"/>
          <w:szCs w:val="24"/>
        </w:rPr>
        <w:t xml:space="preserve"> (LNF)</w:t>
      </w:r>
      <w:r>
        <w:rPr>
          <w:rFonts w:ascii="Arial" w:hAnsi="Arial" w:cs="Arial"/>
          <w:sz w:val="24"/>
          <w:szCs w:val="24"/>
        </w:rPr>
        <w:t xml:space="preserve"> </w:t>
      </w:r>
      <w:r w:rsidR="0022247F">
        <w:rPr>
          <w:rFonts w:ascii="Arial" w:hAnsi="Arial" w:cs="Arial"/>
          <w:sz w:val="24"/>
          <w:szCs w:val="24"/>
        </w:rPr>
        <w:t>in an effort to improv</w:t>
      </w:r>
      <w:r w:rsidR="00811218">
        <w:rPr>
          <w:rFonts w:ascii="Arial" w:hAnsi="Arial" w:cs="Arial"/>
          <w:sz w:val="24"/>
          <w:szCs w:val="24"/>
        </w:rPr>
        <w:t>e</w:t>
      </w:r>
      <w:r w:rsidR="0022247F">
        <w:rPr>
          <w:rFonts w:ascii="Arial" w:hAnsi="Arial" w:cs="Arial"/>
          <w:sz w:val="24"/>
          <w:szCs w:val="24"/>
        </w:rPr>
        <w:t xml:space="preserve"> outcomes for pupils in Wales</w:t>
      </w:r>
      <w:r w:rsidR="00636472">
        <w:rPr>
          <w:rFonts w:ascii="Arial" w:hAnsi="Arial" w:cs="Arial"/>
          <w:sz w:val="24"/>
          <w:szCs w:val="24"/>
        </w:rPr>
        <w:t xml:space="preserve"> within a </w:t>
      </w:r>
      <w:r w:rsidR="006F42A1">
        <w:rPr>
          <w:rFonts w:ascii="Arial" w:hAnsi="Arial" w:cs="Arial"/>
          <w:sz w:val="24"/>
          <w:szCs w:val="24"/>
        </w:rPr>
        <w:t>five-year</w:t>
      </w:r>
      <w:r w:rsidR="00636472">
        <w:rPr>
          <w:rFonts w:ascii="Arial" w:hAnsi="Arial" w:cs="Arial"/>
          <w:sz w:val="24"/>
          <w:szCs w:val="24"/>
        </w:rPr>
        <w:t xml:space="preserve"> time scale</w:t>
      </w:r>
      <w:r w:rsidR="006148F8">
        <w:rPr>
          <w:rFonts w:ascii="Arial" w:hAnsi="Arial" w:cs="Arial"/>
          <w:sz w:val="24"/>
          <w:szCs w:val="24"/>
        </w:rPr>
        <w:t xml:space="preserve"> </w:t>
      </w:r>
      <w:r w:rsidR="00680065">
        <w:rPr>
          <w:rFonts w:ascii="Arial" w:hAnsi="Arial" w:cs="Arial"/>
          <w:sz w:val="24"/>
          <w:szCs w:val="24"/>
        </w:rPr>
        <w:t>(</w:t>
      </w:r>
      <w:r w:rsidR="006148F8">
        <w:rPr>
          <w:rFonts w:ascii="Arial" w:hAnsi="Arial" w:cs="Arial"/>
          <w:sz w:val="24"/>
          <w:szCs w:val="24"/>
        </w:rPr>
        <w:t>National Assembly for Wales, 2013)</w:t>
      </w:r>
      <w:r w:rsidR="0022247F">
        <w:rPr>
          <w:rFonts w:ascii="Arial" w:hAnsi="Arial" w:cs="Arial"/>
          <w:sz w:val="24"/>
          <w:szCs w:val="24"/>
        </w:rPr>
        <w:t>.</w:t>
      </w:r>
      <w:r w:rsidR="005B4B46">
        <w:rPr>
          <w:rFonts w:ascii="Arial" w:hAnsi="Arial" w:cs="Arial"/>
          <w:sz w:val="24"/>
          <w:szCs w:val="24"/>
        </w:rPr>
        <w:t xml:space="preserve"> The emphasis on teaching literacy and numeracy across the</w:t>
      </w:r>
      <w:r w:rsidR="002E058E">
        <w:rPr>
          <w:rFonts w:ascii="Arial" w:hAnsi="Arial" w:cs="Arial"/>
          <w:sz w:val="24"/>
          <w:szCs w:val="24"/>
        </w:rPr>
        <w:t xml:space="preserve"> curriculum at the forefront, it</w:t>
      </w:r>
      <w:r w:rsidR="005B4B46">
        <w:rPr>
          <w:rFonts w:ascii="Arial" w:hAnsi="Arial" w:cs="Arial"/>
          <w:sz w:val="24"/>
          <w:szCs w:val="24"/>
        </w:rPr>
        <w:t xml:space="preserve"> sa</w:t>
      </w:r>
      <w:r w:rsidR="0022247F">
        <w:rPr>
          <w:rFonts w:ascii="Arial" w:hAnsi="Arial" w:cs="Arial"/>
          <w:sz w:val="24"/>
          <w:szCs w:val="24"/>
        </w:rPr>
        <w:t xml:space="preserve">w the introduction of annual testing </w:t>
      </w:r>
      <w:r w:rsidR="002F1B15">
        <w:rPr>
          <w:rFonts w:ascii="Arial" w:hAnsi="Arial" w:cs="Arial"/>
          <w:sz w:val="24"/>
          <w:szCs w:val="24"/>
        </w:rPr>
        <w:t>for all pupils from year 2 to year 9.</w:t>
      </w:r>
      <w:r w:rsidR="00067DD3">
        <w:rPr>
          <w:rFonts w:ascii="Arial" w:hAnsi="Arial" w:cs="Arial"/>
          <w:sz w:val="24"/>
          <w:szCs w:val="24"/>
        </w:rPr>
        <w:t xml:space="preserve"> Unsatisfactorily, G</w:t>
      </w:r>
      <w:r w:rsidR="00811218">
        <w:rPr>
          <w:rFonts w:ascii="Arial" w:hAnsi="Arial" w:cs="Arial"/>
          <w:sz w:val="24"/>
          <w:szCs w:val="24"/>
        </w:rPr>
        <w:t>eneral Certificate of Secondary Education (GCSE) results fell short compared with England.</w:t>
      </w:r>
      <w:r w:rsidR="002F1B15">
        <w:rPr>
          <w:rFonts w:ascii="Arial" w:hAnsi="Arial" w:cs="Arial"/>
          <w:sz w:val="24"/>
          <w:szCs w:val="24"/>
        </w:rPr>
        <w:t xml:space="preserve"> </w:t>
      </w:r>
      <w:r w:rsidR="00A77D43">
        <w:rPr>
          <w:rFonts w:ascii="Arial" w:hAnsi="Arial" w:cs="Arial"/>
          <w:sz w:val="24"/>
          <w:szCs w:val="24"/>
        </w:rPr>
        <w:t>It was also noted that current teaching was not cross curricular enough and that Wales</w:t>
      </w:r>
      <w:r w:rsidR="00242CD4">
        <w:rPr>
          <w:rFonts w:ascii="Arial" w:hAnsi="Arial" w:cs="Arial"/>
          <w:sz w:val="24"/>
          <w:szCs w:val="24"/>
        </w:rPr>
        <w:t>’</w:t>
      </w:r>
      <w:r w:rsidR="00A77D43">
        <w:rPr>
          <w:rFonts w:ascii="Arial" w:hAnsi="Arial" w:cs="Arial"/>
          <w:sz w:val="24"/>
          <w:szCs w:val="24"/>
        </w:rPr>
        <w:t xml:space="preserve"> performance in the </w:t>
      </w:r>
      <w:r w:rsidR="00AE62C0">
        <w:rPr>
          <w:rFonts w:ascii="Arial" w:hAnsi="Arial" w:cs="Arial"/>
          <w:sz w:val="24"/>
          <w:szCs w:val="24"/>
        </w:rPr>
        <w:t>Program for International Student Assessment (PISA) had dramatically declined</w:t>
      </w:r>
      <w:r w:rsidR="006148F8">
        <w:rPr>
          <w:rFonts w:ascii="Arial" w:hAnsi="Arial" w:cs="Arial"/>
          <w:sz w:val="24"/>
          <w:szCs w:val="24"/>
        </w:rPr>
        <w:t xml:space="preserve"> </w:t>
      </w:r>
      <w:r w:rsidR="00680065">
        <w:rPr>
          <w:rFonts w:ascii="Arial" w:hAnsi="Arial" w:cs="Arial"/>
          <w:sz w:val="24"/>
          <w:szCs w:val="24"/>
        </w:rPr>
        <w:t>(</w:t>
      </w:r>
      <w:r w:rsidR="006148F8">
        <w:rPr>
          <w:rFonts w:ascii="Arial" w:hAnsi="Arial" w:cs="Arial"/>
          <w:sz w:val="24"/>
          <w:szCs w:val="24"/>
        </w:rPr>
        <w:t>National Assembly for Wales, 2013)</w:t>
      </w:r>
      <w:r w:rsidR="00AE62C0">
        <w:rPr>
          <w:rFonts w:ascii="Arial" w:hAnsi="Arial" w:cs="Arial"/>
          <w:sz w:val="24"/>
          <w:szCs w:val="24"/>
        </w:rPr>
        <w:t xml:space="preserve">. </w:t>
      </w:r>
      <w:r w:rsidR="006F42A1">
        <w:rPr>
          <w:rFonts w:ascii="Arial" w:hAnsi="Arial" w:cs="Arial"/>
          <w:sz w:val="24"/>
          <w:szCs w:val="24"/>
        </w:rPr>
        <w:t>A report by the British Broadcasting Corporation (BBC)</w:t>
      </w:r>
      <w:r w:rsidR="00863532">
        <w:rPr>
          <w:rFonts w:ascii="Arial" w:hAnsi="Arial" w:cs="Arial"/>
          <w:sz w:val="24"/>
          <w:szCs w:val="24"/>
        </w:rPr>
        <w:t xml:space="preserve"> (2020)</w:t>
      </w:r>
      <w:r w:rsidR="00F16AC0">
        <w:rPr>
          <w:rFonts w:ascii="Arial" w:hAnsi="Arial" w:cs="Arial"/>
          <w:sz w:val="24"/>
          <w:szCs w:val="24"/>
        </w:rPr>
        <w:t xml:space="preserve"> in February</w:t>
      </w:r>
      <w:r w:rsidR="00863532">
        <w:rPr>
          <w:rFonts w:ascii="Arial" w:hAnsi="Arial" w:cs="Arial"/>
          <w:sz w:val="24"/>
          <w:szCs w:val="24"/>
        </w:rPr>
        <w:t xml:space="preserve">, showed how local schools teaching of numeracy had failed pupils, furthermore, </w:t>
      </w:r>
      <w:r w:rsidR="00A81479">
        <w:rPr>
          <w:rFonts w:ascii="Arial" w:hAnsi="Arial" w:cs="Arial"/>
          <w:sz w:val="24"/>
          <w:szCs w:val="24"/>
        </w:rPr>
        <w:t>once again there was concerns that numeracy was not being embedded across the curriculum</w:t>
      </w:r>
      <w:r w:rsidR="0012183A">
        <w:rPr>
          <w:rFonts w:ascii="Arial" w:hAnsi="Arial" w:cs="Arial"/>
          <w:sz w:val="24"/>
          <w:szCs w:val="24"/>
        </w:rPr>
        <w:t xml:space="preserve"> (BBC News, </w:t>
      </w:r>
      <w:r w:rsidR="0012183A" w:rsidRPr="0063638B">
        <w:rPr>
          <w:rFonts w:ascii="Arial" w:hAnsi="Arial" w:cs="Arial"/>
          <w:sz w:val="24"/>
          <w:szCs w:val="24"/>
        </w:rPr>
        <w:t>2020)</w:t>
      </w:r>
      <w:r w:rsidR="00A81479">
        <w:rPr>
          <w:rFonts w:ascii="Arial" w:hAnsi="Arial" w:cs="Arial"/>
          <w:sz w:val="24"/>
          <w:szCs w:val="24"/>
        </w:rPr>
        <w:t xml:space="preserve">. Arguably, a spokesperson for the local council </w:t>
      </w:r>
      <w:r w:rsidR="0012183A">
        <w:rPr>
          <w:rFonts w:ascii="Arial" w:hAnsi="Arial" w:cs="Arial"/>
          <w:sz w:val="24"/>
          <w:szCs w:val="24"/>
        </w:rPr>
        <w:t>felt that “strong” progress had</w:t>
      </w:r>
      <w:r w:rsidR="00850666">
        <w:rPr>
          <w:rFonts w:ascii="Arial" w:hAnsi="Arial" w:cs="Arial"/>
          <w:sz w:val="24"/>
          <w:szCs w:val="24"/>
        </w:rPr>
        <w:t xml:space="preserve"> been</w:t>
      </w:r>
      <w:r w:rsidR="00946202">
        <w:rPr>
          <w:rFonts w:ascii="Arial" w:hAnsi="Arial" w:cs="Arial"/>
          <w:sz w:val="24"/>
          <w:szCs w:val="24"/>
        </w:rPr>
        <w:t xml:space="preserve"> made</w:t>
      </w:r>
      <w:r w:rsidR="0012183A">
        <w:rPr>
          <w:rFonts w:ascii="Arial" w:hAnsi="Arial" w:cs="Arial"/>
          <w:sz w:val="24"/>
          <w:szCs w:val="24"/>
        </w:rPr>
        <w:t xml:space="preserve"> (BBC News, </w:t>
      </w:r>
      <w:r w:rsidR="0012183A" w:rsidRPr="0063638B">
        <w:rPr>
          <w:rFonts w:ascii="Arial" w:hAnsi="Arial" w:cs="Arial"/>
          <w:sz w:val="24"/>
          <w:szCs w:val="24"/>
        </w:rPr>
        <w:t>2020)</w:t>
      </w:r>
      <w:r w:rsidR="00946202">
        <w:rPr>
          <w:rFonts w:ascii="Arial" w:hAnsi="Arial" w:cs="Arial"/>
          <w:sz w:val="24"/>
          <w:szCs w:val="24"/>
        </w:rPr>
        <w:t xml:space="preserve">. </w:t>
      </w:r>
    </w:p>
    <w:p w:rsidR="0003026D" w:rsidRDefault="0003026D" w:rsidP="00866355">
      <w:pPr>
        <w:spacing w:after="0" w:line="360" w:lineRule="auto"/>
        <w:jc w:val="both"/>
        <w:rPr>
          <w:rFonts w:ascii="Arial" w:hAnsi="Arial" w:cs="Arial"/>
          <w:sz w:val="24"/>
          <w:szCs w:val="24"/>
          <w:shd w:val="clear" w:color="auto" w:fill="FFFFFF"/>
        </w:rPr>
      </w:pPr>
      <w:r>
        <w:rPr>
          <w:rFonts w:ascii="Arial" w:hAnsi="Arial" w:cs="Arial"/>
          <w:sz w:val="24"/>
          <w:szCs w:val="24"/>
        </w:rPr>
        <w:t xml:space="preserve">The LNF </w:t>
      </w:r>
      <w:r w:rsidR="00B407E7">
        <w:rPr>
          <w:rFonts w:ascii="Arial" w:hAnsi="Arial" w:cs="Arial"/>
          <w:sz w:val="24"/>
          <w:szCs w:val="24"/>
        </w:rPr>
        <w:t>for numeracy focuses on four strand</w:t>
      </w:r>
      <w:r w:rsidR="00067DD3">
        <w:rPr>
          <w:rFonts w:ascii="Arial" w:hAnsi="Arial" w:cs="Arial"/>
          <w:sz w:val="24"/>
          <w:szCs w:val="24"/>
        </w:rPr>
        <w:t>s</w:t>
      </w:r>
      <w:r w:rsidR="00B407E7">
        <w:rPr>
          <w:rFonts w:ascii="Arial" w:hAnsi="Arial" w:cs="Arial"/>
          <w:sz w:val="24"/>
          <w:szCs w:val="24"/>
        </w:rPr>
        <w:t>. These are; developing numerical reasoning, using number skills, using measuri</w:t>
      </w:r>
      <w:r w:rsidR="00662AE6">
        <w:rPr>
          <w:rFonts w:ascii="Arial" w:hAnsi="Arial" w:cs="Arial"/>
          <w:sz w:val="24"/>
          <w:szCs w:val="24"/>
        </w:rPr>
        <w:t>ng skills and using data skills (</w:t>
      </w:r>
      <w:r w:rsidR="00662AE6">
        <w:rPr>
          <w:rFonts w:ascii="Arial" w:hAnsi="Arial" w:cs="Arial"/>
          <w:sz w:val="24"/>
          <w:szCs w:val="24"/>
          <w:shd w:val="clear" w:color="auto" w:fill="FFFFFF"/>
        </w:rPr>
        <w:t>Welsh Government, 2013)</w:t>
      </w:r>
      <w:r w:rsidR="00CA69A7">
        <w:rPr>
          <w:rFonts w:ascii="Arial" w:hAnsi="Arial" w:cs="Arial"/>
          <w:sz w:val="24"/>
          <w:szCs w:val="24"/>
          <w:shd w:val="clear" w:color="auto" w:fill="FFFFFF"/>
        </w:rPr>
        <w:t xml:space="preserve">. </w:t>
      </w:r>
      <w:r w:rsidR="005B4B46">
        <w:rPr>
          <w:rFonts w:ascii="Arial" w:hAnsi="Arial" w:cs="Arial"/>
          <w:sz w:val="24"/>
          <w:szCs w:val="24"/>
          <w:shd w:val="clear" w:color="auto" w:fill="FFFFFF"/>
        </w:rPr>
        <w:t>Progress should be made through p</w:t>
      </w:r>
      <w:r w:rsidR="00CA69A7">
        <w:rPr>
          <w:rFonts w:ascii="Arial" w:hAnsi="Arial" w:cs="Arial"/>
          <w:sz w:val="24"/>
          <w:szCs w:val="24"/>
          <w:shd w:val="clear" w:color="auto" w:fill="FFFFFF"/>
        </w:rPr>
        <w:t xml:space="preserve">upils </w:t>
      </w:r>
      <w:r w:rsidR="005B4B46">
        <w:rPr>
          <w:rFonts w:ascii="Arial" w:hAnsi="Arial" w:cs="Arial"/>
          <w:sz w:val="24"/>
          <w:szCs w:val="24"/>
          <w:shd w:val="clear" w:color="auto" w:fill="FFFFFF"/>
        </w:rPr>
        <w:t>being</w:t>
      </w:r>
      <w:r w:rsidR="00CA69A7">
        <w:rPr>
          <w:rFonts w:ascii="Arial" w:hAnsi="Arial" w:cs="Arial"/>
          <w:sz w:val="24"/>
          <w:szCs w:val="24"/>
          <w:shd w:val="clear" w:color="auto" w:fill="FFFFFF"/>
        </w:rPr>
        <w:t xml:space="preserve"> taught age appropriate numeracy</w:t>
      </w:r>
      <w:r w:rsidR="005B4B46">
        <w:rPr>
          <w:rFonts w:ascii="Arial" w:hAnsi="Arial" w:cs="Arial"/>
          <w:sz w:val="24"/>
          <w:szCs w:val="24"/>
          <w:shd w:val="clear" w:color="auto" w:fill="FFFFFF"/>
        </w:rPr>
        <w:t xml:space="preserve"> skills</w:t>
      </w:r>
      <w:r w:rsidR="00CA69A7">
        <w:rPr>
          <w:rFonts w:ascii="Arial" w:hAnsi="Arial" w:cs="Arial"/>
          <w:sz w:val="24"/>
          <w:szCs w:val="24"/>
          <w:shd w:val="clear" w:color="auto" w:fill="FFFFFF"/>
        </w:rPr>
        <w:t xml:space="preserve"> within each of the strands.</w:t>
      </w:r>
      <w:r w:rsidR="00067DD3">
        <w:rPr>
          <w:rFonts w:ascii="Arial" w:hAnsi="Arial" w:cs="Arial"/>
          <w:sz w:val="24"/>
          <w:szCs w:val="24"/>
          <w:shd w:val="clear" w:color="auto" w:fill="FFFFFF"/>
        </w:rPr>
        <w:t xml:space="preserve"> </w:t>
      </w:r>
      <w:r w:rsidR="002E058E">
        <w:rPr>
          <w:rFonts w:ascii="Arial" w:hAnsi="Arial" w:cs="Arial"/>
          <w:sz w:val="24"/>
          <w:szCs w:val="24"/>
          <w:shd w:val="clear" w:color="auto" w:fill="FFFFFF"/>
        </w:rPr>
        <w:t>These strands are broken down further in to skills, so that specific areas can be taught in lessons and assessed accordingly</w:t>
      </w:r>
      <w:r w:rsidR="00791962">
        <w:rPr>
          <w:rFonts w:ascii="Arial" w:hAnsi="Arial" w:cs="Arial"/>
          <w:sz w:val="24"/>
          <w:szCs w:val="24"/>
          <w:shd w:val="clear" w:color="auto" w:fill="FFFFFF"/>
        </w:rPr>
        <w:t xml:space="preserve"> </w:t>
      </w:r>
      <w:r w:rsidR="00791962">
        <w:rPr>
          <w:rFonts w:ascii="Arial" w:hAnsi="Arial" w:cs="Arial"/>
          <w:sz w:val="24"/>
          <w:szCs w:val="24"/>
        </w:rPr>
        <w:t>(</w:t>
      </w:r>
      <w:r w:rsidR="00791962">
        <w:rPr>
          <w:rFonts w:ascii="Arial" w:hAnsi="Arial" w:cs="Arial"/>
          <w:sz w:val="24"/>
          <w:szCs w:val="24"/>
          <w:shd w:val="clear" w:color="auto" w:fill="FFFFFF"/>
        </w:rPr>
        <w:t>Welsh Government, 2013).</w:t>
      </w:r>
      <w:r w:rsidR="006E0800">
        <w:rPr>
          <w:rFonts w:ascii="Arial" w:hAnsi="Arial" w:cs="Arial"/>
          <w:sz w:val="24"/>
          <w:szCs w:val="24"/>
          <w:shd w:val="clear" w:color="auto" w:fill="FFFFFF"/>
        </w:rPr>
        <w:t xml:space="preserve"> Teaching staff within the setting</w:t>
      </w:r>
      <w:r w:rsidR="00082995">
        <w:rPr>
          <w:rFonts w:ascii="Arial" w:hAnsi="Arial" w:cs="Arial"/>
          <w:sz w:val="24"/>
          <w:szCs w:val="24"/>
          <w:shd w:val="clear" w:color="auto" w:fill="FFFFFF"/>
        </w:rPr>
        <w:t xml:space="preserve"> plan and deliver individual subjects noting the need to develop numeracy skills. This could be using measuring in an art class, using number in a science class or solving a problem in electronics. </w:t>
      </w:r>
      <w:r w:rsidR="00D60455">
        <w:rPr>
          <w:rFonts w:ascii="Arial" w:hAnsi="Arial" w:cs="Arial"/>
          <w:sz w:val="24"/>
          <w:szCs w:val="24"/>
          <w:shd w:val="clear" w:color="auto" w:fill="FFFFFF"/>
        </w:rPr>
        <w:t>Educators have to been mindful of pupil</w:t>
      </w:r>
      <w:r w:rsidR="00242CD4">
        <w:rPr>
          <w:rFonts w:ascii="Arial" w:hAnsi="Arial" w:cs="Arial"/>
          <w:sz w:val="24"/>
          <w:szCs w:val="24"/>
          <w:shd w:val="clear" w:color="auto" w:fill="FFFFFF"/>
        </w:rPr>
        <w:t>’</w:t>
      </w:r>
      <w:r w:rsidR="00D60455">
        <w:rPr>
          <w:rFonts w:ascii="Arial" w:hAnsi="Arial" w:cs="Arial"/>
          <w:sz w:val="24"/>
          <w:szCs w:val="24"/>
          <w:shd w:val="clear" w:color="auto" w:fill="FFFFFF"/>
        </w:rPr>
        <w:t>s differing abilities</w:t>
      </w:r>
      <w:r w:rsidR="00791962">
        <w:rPr>
          <w:rFonts w:ascii="Arial" w:hAnsi="Arial" w:cs="Arial"/>
          <w:sz w:val="24"/>
          <w:szCs w:val="24"/>
          <w:shd w:val="clear" w:color="auto" w:fill="FFFFFF"/>
        </w:rPr>
        <w:t xml:space="preserve"> and needs using</w:t>
      </w:r>
      <w:r w:rsidR="00D60455">
        <w:rPr>
          <w:rFonts w:ascii="Arial" w:hAnsi="Arial" w:cs="Arial"/>
          <w:sz w:val="24"/>
          <w:szCs w:val="24"/>
          <w:shd w:val="clear" w:color="auto" w:fill="FFFFFF"/>
        </w:rPr>
        <w:t xml:space="preserve"> differentiation where appropriate. </w:t>
      </w:r>
      <w:r w:rsidR="00791962">
        <w:rPr>
          <w:rFonts w:ascii="Arial" w:hAnsi="Arial" w:cs="Arial"/>
          <w:sz w:val="24"/>
          <w:szCs w:val="24"/>
          <w:shd w:val="clear" w:color="auto" w:fill="FFFFFF"/>
        </w:rPr>
        <w:t xml:space="preserve"> The design of the LNF makes it accessible for all ages and abilities with a “year-by-year approach</w:t>
      </w:r>
      <w:r w:rsidR="00242CD4">
        <w:rPr>
          <w:rFonts w:ascii="Arial" w:hAnsi="Arial" w:cs="Arial"/>
          <w:sz w:val="24"/>
          <w:szCs w:val="24"/>
          <w:shd w:val="clear" w:color="auto" w:fill="FFFFFF"/>
        </w:rPr>
        <w:t>”</w:t>
      </w:r>
      <w:r w:rsidR="00791962">
        <w:rPr>
          <w:rFonts w:ascii="Arial" w:hAnsi="Arial" w:cs="Arial"/>
          <w:sz w:val="24"/>
          <w:szCs w:val="24"/>
          <w:shd w:val="clear" w:color="auto" w:fill="FFFFFF"/>
        </w:rPr>
        <w:t xml:space="preserve"> </w:t>
      </w:r>
      <w:r w:rsidR="00791962">
        <w:rPr>
          <w:rFonts w:ascii="Arial" w:hAnsi="Arial" w:cs="Arial"/>
          <w:sz w:val="24"/>
          <w:szCs w:val="24"/>
        </w:rPr>
        <w:t>(</w:t>
      </w:r>
      <w:r w:rsidR="00791962">
        <w:rPr>
          <w:rFonts w:ascii="Arial" w:hAnsi="Arial" w:cs="Arial"/>
          <w:sz w:val="24"/>
          <w:szCs w:val="24"/>
          <w:shd w:val="clear" w:color="auto" w:fill="FFFFFF"/>
        </w:rPr>
        <w:t>Welsh Government, 2013). It supports the less able and more talented pupils to thrive. This also promotes inclusion</w:t>
      </w:r>
      <w:r w:rsidR="00791962" w:rsidRPr="00791962">
        <w:rPr>
          <w:rFonts w:ascii="Arial" w:hAnsi="Arial" w:cs="Arial"/>
          <w:sz w:val="24"/>
          <w:szCs w:val="24"/>
        </w:rPr>
        <w:t xml:space="preserve"> </w:t>
      </w:r>
      <w:r w:rsidR="00791962">
        <w:rPr>
          <w:rFonts w:ascii="Arial" w:hAnsi="Arial" w:cs="Arial"/>
          <w:sz w:val="24"/>
          <w:szCs w:val="24"/>
        </w:rPr>
        <w:t xml:space="preserve">(Jones, 2013). </w:t>
      </w:r>
      <w:r w:rsidR="00D8353A">
        <w:rPr>
          <w:rFonts w:ascii="Arial" w:hAnsi="Arial" w:cs="Arial"/>
          <w:sz w:val="24"/>
          <w:szCs w:val="24"/>
        </w:rPr>
        <w:t>The LNF links to the national curriculum, programme of study for mathematics (</w:t>
      </w:r>
      <w:r w:rsidR="00D8353A">
        <w:rPr>
          <w:rFonts w:ascii="Arial" w:hAnsi="Arial" w:cs="Arial"/>
          <w:sz w:val="24"/>
          <w:szCs w:val="24"/>
          <w:shd w:val="clear" w:color="auto" w:fill="FFFFFF"/>
        </w:rPr>
        <w:t xml:space="preserve">Welsh Government, 2016). Concerns were highlighted when </w:t>
      </w:r>
      <w:r w:rsidR="00E251E9">
        <w:rPr>
          <w:rFonts w:ascii="Arial" w:hAnsi="Arial" w:cs="Arial"/>
          <w:sz w:val="24"/>
          <w:szCs w:val="24"/>
          <w:shd w:val="clear" w:color="auto" w:fill="FFFFFF"/>
        </w:rPr>
        <w:t xml:space="preserve">constructing the LNF on whether the curriculum met the needs of pupils. </w:t>
      </w:r>
      <w:r w:rsidR="00A47647">
        <w:rPr>
          <w:rFonts w:ascii="Arial" w:hAnsi="Arial" w:cs="Arial"/>
          <w:sz w:val="24"/>
          <w:szCs w:val="24"/>
          <w:shd w:val="clear" w:color="auto" w:fill="FFFFFF"/>
        </w:rPr>
        <w:t xml:space="preserve">It needed to have more impact and allow pupils to push numeracy boundaries. With this in mind the LNF </w:t>
      </w:r>
      <w:r w:rsidR="00697E9C">
        <w:rPr>
          <w:rFonts w:ascii="Arial" w:hAnsi="Arial" w:cs="Arial"/>
          <w:sz w:val="24"/>
          <w:szCs w:val="24"/>
          <w:shd w:val="clear" w:color="auto" w:fill="FFFFFF"/>
        </w:rPr>
        <w:t>took the opportunity to set higher standards of teaching with raised levels of expectations for pupils allowing them to reach their full potential</w:t>
      </w:r>
      <w:r w:rsidR="009F76AF">
        <w:rPr>
          <w:rFonts w:ascii="Arial" w:hAnsi="Arial" w:cs="Arial"/>
          <w:sz w:val="24"/>
          <w:szCs w:val="24"/>
          <w:shd w:val="clear" w:color="auto" w:fill="FFFFFF"/>
        </w:rPr>
        <w:t xml:space="preserve"> (Welsh Government, 2013)</w:t>
      </w:r>
      <w:r w:rsidR="00697E9C">
        <w:rPr>
          <w:rFonts w:ascii="Arial" w:hAnsi="Arial" w:cs="Arial"/>
          <w:sz w:val="24"/>
          <w:szCs w:val="24"/>
          <w:shd w:val="clear" w:color="auto" w:fill="FFFFFF"/>
        </w:rPr>
        <w:t xml:space="preserve">. </w:t>
      </w:r>
      <w:r w:rsidR="009F76AF">
        <w:rPr>
          <w:rFonts w:ascii="Arial" w:hAnsi="Arial" w:cs="Arial"/>
          <w:sz w:val="24"/>
          <w:szCs w:val="24"/>
          <w:shd w:val="clear" w:color="auto" w:fill="FFFFFF"/>
        </w:rPr>
        <w:t xml:space="preserve">The national curriculum sets out the programme of study for pupils to follow. At the end of each </w:t>
      </w:r>
      <w:r w:rsidR="00B75B66">
        <w:rPr>
          <w:rFonts w:ascii="Arial" w:hAnsi="Arial" w:cs="Arial"/>
          <w:sz w:val="24"/>
          <w:szCs w:val="24"/>
          <w:shd w:val="clear" w:color="auto" w:fill="FFFFFF"/>
        </w:rPr>
        <w:t>K</w:t>
      </w:r>
      <w:r w:rsidR="009F76AF">
        <w:rPr>
          <w:rFonts w:ascii="Arial" w:hAnsi="Arial" w:cs="Arial"/>
          <w:sz w:val="24"/>
          <w:szCs w:val="24"/>
          <w:shd w:val="clear" w:color="auto" w:fill="FFFFFF"/>
        </w:rPr>
        <w:t xml:space="preserve">ey Stage pupils are assessed using ‘level descriptors’ </w:t>
      </w:r>
      <w:r w:rsidR="009F76AF">
        <w:rPr>
          <w:rFonts w:ascii="Arial" w:hAnsi="Arial" w:cs="Arial"/>
          <w:sz w:val="24"/>
          <w:szCs w:val="24"/>
        </w:rPr>
        <w:t>(</w:t>
      </w:r>
      <w:r w:rsidR="009F76AF">
        <w:rPr>
          <w:rFonts w:ascii="Arial" w:hAnsi="Arial" w:cs="Arial"/>
          <w:sz w:val="24"/>
          <w:szCs w:val="24"/>
          <w:shd w:val="clear" w:color="auto" w:fill="FFFFFF"/>
        </w:rPr>
        <w:t>Welsh Government, 2016), these range from level one to level eight, with a</w:t>
      </w:r>
      <w:r w:rsidR="00617383">
        <w:rPr>
          <w:rFonts w:ascii="Arial" w:hAnsi="Arial" w:cs="Arial"/>
          <w:sz w:val="24"/>
          <w:szCs w:val="24"/>
          <w:shd w:val="clear" w:color="auto" w:fill="FFFFFF"/>
        </w:rPr>
        <w:t>n</w:t>
      </w:r>
      <w:r w:rsidR="009F76AF">
        <w:rPr>
          <w:rFonts w:ascii="Arial" w:hAnsi="Arial" w:cs="Arial"/>
          <w:sz w:val="24"/>
          <w:szCs w:val="24"/>
          <w:shd w:val="clear" w:color="auto" w:fill="FFFFFF"/>
        </w:rPr>
        <w:t xml:space="preserve"> </w:t>
      </w:r>
      <w:r w:rsidR="00617383">
        <w:rPr>
          <w:rFonts w:ascii="Arial" w:hAnsi="Arial" w:cs="Arial"/>
          <w:sz w:val="24"/>
          <w:szCs w:val="24"/>
          <w:shd w:val="clear" w:color="auto" w:fill="FFFFFF"/>
        </w:rPr>
        <w:t>‘</w:t>
      </w:r>
      <w:r w:rsidR="009F76AF">
        <w:rPr>
          <w:rFonts w:ascii="Arial" w:hAnsi="Arial" w:cs="Arial"/>
          <w:sz w:val="24"/>
          <w:szCs w:val="24"/>
          <w:shd w:val="clear" w:color="auto" w:fill="FFFFFF"/>
        </w:rPr>
        <w:t xml:space="preserve">exceptional </w:t>
      </w:r>
      <w:r w:rsidR="00617383">
        <w:rPr>
          <w:rFonts w:ascii="Arial" w:hAnsi="Arial" w:cs="Arial"/>
          <w:sz w:val="24"/>
          <w:szCs w:val="24"/>
          <w:shd w:val="clear" w:color="auto" w:fill="FFFFFF"/>
        </w:rPr>
        <w:t xml:space="preserve">performance’ level for those pupils that excel beyond level eight </w:t>
      </w:r>
      <w:r w:rsidR="00617383">
        <w:rPr>
          <w:rFonts w:ascii="Arial" w:hAnsi="Arial" w:cs="Arial"/>
          <w:sz w:val="24"/>
          <w:szCs w:val="24"/>
        </w:rPr>
        <w:t>(</w:t>
      </w:r>
      <w:r w:rsidR="00617383">
        <w:rPr>
          <w:rFonts w:ascii="Arial" w:hAnsi="Arial" w:cs="Arial"/>
          <w:sz w:val="24"/>
          <w:szCs w:val="24"/>
          <w:shd w:val="clear" w:color="auto" w:fill="FFFFFF"/>
        </w:rPr>
        <w:t xml:space="preserve">Welsh Government, 2016). </w:t>
      </w:r>
      <w:r w:rsidR="00C7462C">
        <w:rPr>
          <w:rFonts w:ascii="Arial" w:hAnsi="Arial" w:cs="Arial"/>
          <w:sz w:val="24"/>
          <w:szCs w:val="24"/>
          <w:shd w:val="clear" w:color="auto" w:fill="FFFFFF"/>
        </w:rPr>
        <w:t xml:space="preserve">Typically, the expectation for pupils aged 14 years entering Key Stage 4 is to be attaining at level six </w:t>
      </w:r>
      <w:r w:rsidR="00C7462C">
        <w:rPr>
          <w:rFonts w:ascii="Arial" w:hAnsi="Arial" w:cs="Arial"/>
          <w:sz w:val="24"/>
          <w:szCs w:val="24"/>
        </w:rPr>
        <w:t>(</w:t>
      </w:r>
      <w:r w:rsidR="00C7462C">
        <w:rPr>
          <w:rFonts w:ascii="Arial" w:hAnsi="Arial" w:cs="Arial"/>
          <w:sz w:val="24"/>
          <w:szCs w:val="24"/>
          <w:shd w:val="clear" w:color="auto" w:fill="FFFFFF"/>
        </w:rPr>
        <w:t xml:space="preserve">Welsh Government, 2013). </w:t>
      </w:r>
      <w:r w:rsidR="00015762">
        <w:rPr>
          <w:rFonts w:ascii="Arial" w:hAnsi="Arial" w:cs="Arial"/>
          <w:sz w:val="24"/>
          <w:szCs w:val="24"/>
          <w:shd w:val="clear" w:color="auto" w:fill="FFFFFF"/>
        </w:rPr>
        <w:t xml:space="preserve">For the majority of pupils attending the </w:t>
      </w:r>
      <w:r w:rsidR="006C6AA4">
        <w:rPr>
          <w:rFonts w:ascii="Arial" w:hAnsi="Arial" w:cs="Arial"/>
          <w:sz w:val="24"/>
          <w:szCs w:val="24"/>
          <w:shd w:val="clear" w:color="auto" w:fill="FFFFFF"/>
        </w:rPr>
        <w:t xml:space="preserve">AP </w:t>
      </w:r>
      <w:r w:rsidR="00015762">
        <w:rPr>
          <w:rFonts w:ascii="Arial" w:hAnsi="Arial" w:cs="Arial"/>
          <w:sz w:val="24"/>
          <w:szCs w:val="24"/>
          <w:shd w:val="clear" w:color="auto" w:fill="FFFFFF"/>
        </w:rPr>
        <w:t xml:space="preserve">level six </w:t>
      </w:r>
      <w:r w:rsidR="00F77CF7">
        <w:rPr>
          <w:rFonts w:ascii="Arial" w:hAnsi="Arial" w:cs="Arial"/>
          <w:sz w:val="24"/>
          <w:szCs w:val="24"/>
          <w:shd w:val="clear" w:color="auto" w:fill="FFFFFF"/>
        </w:rPr>
        <w:t>attainment</w:t>
      </w:r>
      <w:r w:rsidR="008B440E">
        <w:rPr>
          <w:rFonts w:ascii="Arial" w:hAnsi="Arial" w:cs="Arial"/>
          <w:sz w:val="24"/>
          <w:szCs w:val="24"/>
          <w:shd w:val="clear" w:color="auto" w:fill="FFFFFF"/>
        </w:rPr>
        <w:t xml:space="preserve"> in numeracy</w:t>
      </w:r>
      <w:r w:rsidR="00F77CF7">
        <w:rPr>
          <w:rFonts w:ascii="Arial" w:hAnsi="Arial" w:cs="Arial"/>
          <w:sz w:val="24"/>
          <w:szCs w:val="24"/>
          <w:shd w:val="clear" w:color="auto" w:fill="FFFFFF"/>
        </w:rPr>
        <w:t xml:space="preserve"> is out of reach</w:t>
      </w:r>
      <w:r w:rsidR="008B440E">
        <w:rPr>
          <w:rFonts w:ascii="Arial" w:hAnsi="Arial" w:cs="Arial"/>
          <w:sz w:val="24"/>
          <w:szCs w:val="24"/>
          <w:shd w:val="clear" w:color="auto" w:fill="FFFFFF"/>
        </w:rPr>
        <w:t>, instead achieving numeracy at entry level</w:t>
      </w:r>
      <w:r w:rsidR="00242CD4">
        <w:rPr>
          <w:rFonts w:ascii="Arial" w:hAnsi="Arial" w:cs="Arial"/>
          <w:sz w:val="24"/>
          <w:szCs w:val="24"/>
          <w:shd w:val="clear" w:color="auto" w:fill="FFFFFF"/>
        </w:rPr>
        <w:t xml:space="preserve"> or NC level 3</w:t>
      </w:r>
      <w:r w:rsidR="008B440E">
        <w:rPr>
          <w:rFonts w:ascii="Arial" w:hAnsi="Arial" w:cs="Arial"/>
          <w:sz w:val="24"/>
          <w:szCs w:val="24"/>
          <w:shd w:val="clear" w:color="auto" w:fill="FFFFFF"/>
        </w:rPr>
        <w:t xml:space="preserve"> (Welsh Joint Education Committee (WJEC), 2016). O</w:t>
      </w:r>
      <w:r w:rsidR="00F77CF7">
        <w:rPr>
          <w:rFonts w:ascii="Arial" w:hAnsi="Arial" w:cs="Arial"/>
          <w:sz w:val="24"/>
          <w:szCs w:val="24"/>
          <w:shd w:val="clear" w:color="auto" w:fill="FFFFFF"/>
        </w:rPr>
        <w:t>nly a small amount</w:t>
      </w:r>
      <w:r w:rsidR="008B440E">
        <w:rPr>
          <w:rFonts w:ascii="Arial" w:hAnsi="Arial" w:cs="Arial"/>
          <w:sz w:val="24"/>
          <w:szCs w:val="24"/>
          <w:shd w:val="clear" w:color="auto" w:fill="FFFFFF"/>
        </w:rPr>
        <w:t xml:space="preserve"> of pupils go on to attempt</w:t>
      </w:r>
      <w:r w:rsidR="00F77CF7">
        <w:rPr>
          <w:rFonts w:ascii="Arial" w:hAnsi="Arial" w:cs="Arial"/>
          <w:sz w:val="24"/>
          <w:szCs w:val="24"/>
          <w:shd w:val="clear" w:color="auto" w:fill="FFFFFF"/>
        </w:rPr>
        <w:t xml:space="preserve"> GCSE numeracy and </w:t>
      </w:r>
      <w:r w:rsidR="0033444B">
        <w:rPr>
          <w:rFonts w:ascii="Arial" w:hAnsi="Arial" w:cs="Arial"/>
          <w:sz w:val="24"/>
          <w:szCs w:val="24"/>
          <w:shd w:val="clear" w:color="auto" w:fill="FFFFFF"/>
        </w:rPr>
        <w:t>mathematic qualifications</w:t>
      </w:r>
      <w:r w:rsidR="008B440E">
        <w:rPr>
          <w:rFonts w:ascii="Arial" w:hAnsi="Arial" w:cs="Arial"/>
          <w:sz w:val="24"/>
          <w:szCs w:val="24"/>
          <w:shd w:val="clear" w:color="auto" w:fill="FFFFFF"/>
        </w:rPr>
        <w:t xml:space="preserve"> (Welsh Joint Education Committee</w:t>
      </w:r>
      <w:r w:rsidR="00D87E0E">
        <w:rPr>
          <w:rFonts w:ascii="Arial" w:hAnsi="Arial" w:cs="Arial"/>
          <w:sz w:val="24"/>
          <w:szCs w:val="24"/>
          <w:shd w:val="clear" w:color="auto" w:fill="FFFFFF"/>
        </w:rPr>
        <w:t xml:space="preserve"> (WJEC</w:t>
      </w:r>
      <w:r w:rsidR="008B440E">
        <w:rPr>
          <w:rFonts w:ascii="Arial" w:hAnsi="Arial" w:cs="Arial"/>
          <w:sz w:val="24"/>
          <w:szCs w:val="24"/>
          <w:shd w:val="clear" w:color="auto" w:fill="FFFFFF"/>
        </w:rPr>
        <w:t>, 2015)</w:t>
      </w:r>
      <w:r w:rsidR="00015762">
        <w:rPr>
          <w:rFonts w:ascii="Arial" w:hAnsi="Arial" w:cs="Arial"/>
          <w:sz w:val="24"/>
          <w:szCs w:val="24"/>
          <w:shd w:val="clear" w:color="auto" w:fill="FFFFFF"/>
        </w:rPr>
        <w:t>.</w:t>
      </w:r>
      <w:r w:rsidR="00D87E0E">
        <w:rPr>
          <w:rFonts w:ascii="Arial" w:hAnsi="Arial" w:cs="Arial"/>
          <w:sz w:val="24"/>
          <w:szCs w:val="24"/>
          <w:shd w:val="clear" w:color="auto" w:fill="FFFFFF"/>
        </w:rPr>
        <w:t xml:space="preserve"> A significant amount of </w:t>
      </w:r>
      <w:r w:rsidR="000D06C7">
        <w:rPr>
          <w:rFonts w:ascii="Arial" w:hAnsi="Arial" w:cs="Arial"/>
          <w:sz w:val="24"/>
          <w:szCs w:val="24"/>
          <w:shd w:val="clear" w:color="auto" w:fill="FFFFFF"/>
        </w:rPr>
        <w:t xml:space="preserve">the </w:t>
      </w:r>
      <w:r w:rsidR="00D87E0E">
        <w:rPr>
          <w:rFonts w:ascii="Arial" w:hAnsi="Arial" w:cs="Arial"/>
          <w:sz w:val="24"/>
          <w:szCs w:val="24"/>
          <w:shd w:val="clear" w:color="auto" w:fill="FFFFFF"/>
        </w:rPr>
        <w:t xml:space="preserve">pupils </w:t>
      </w:r>
      <w:r w:rsidR="006F2030">
        <w:rPr>
          <w:rFonts w:ascii="Arial" w:hAnsi="Arial" w:cs="Arial"/>
          <w:sz w:val="24"/>
          <w:szCs w:val="24"/>
          <w:shd w:val="clear" w:color="auto" w:fill="FFFFFF"/>
        </w:rPr>
        <w:t>follow</w:t>
      </w:r>
      <w:r w:rsidR="00D87E0E">
        <w:rPr>
          <w:rFonts w:ascii="Arial" w:hAnsi="Arial" w:cs="Arial"/>
          <w:sz w:val="24"/>
          <w:szCs w:val="24"/>
          <w:shd w:val="clear" w:color="auto" w:fill="FFFFFF"/>
        </w:rPr>
        <w:t xml:space="preserve"> a vocational timetable </w:t>
      </w:r>
      <w:r w:rsidR="006F2030">
        <w:rPr>
          <w:rFonts w:ascii="Arial" w:hAnsi="Arial" w:cs="Arial"/>
          <w:sz w:val="24"/>
          <w:szCs w:val="24"/>
          <w:shd w:val="clear" w:color="auto" w:fill="FFFFFF"/>
        </w:rPr>
        <w:t xml:space="preserve">which is better suited to their skill set. Numeracy would remain </w:t>
      </w:r>
      <w:r w:rsidR="000D06C7">
        <w:rPr>
          <w:rFonts w:ascii="Arial" w:hAnsi="Arial" w:cs="Arial"/>
          <w:sz w:val="24"/>
          <w:szCs w:val="24"/>
          <w:shd w:val="clear" w:color="auto" w:fill="FFFFFF"/>
        </w:rPr>
        <w:t>evident throughout these lessons in a more real life context (School A, 2020). T</w:t>
      </w:r>
      <w:r w:rsidR="00C77D83">
        <w:rPr>
          <w:rFonts w:ascii="Arial" w:hAnsi="Arial" w:cs="Arial"/>
          <w:sz w:val="24"/>
          <w:szCs w:val="24"/>
          <w:shd w:val="clear" w:color="auto" w:fill="FFFFFF"/>
        </w:rPr>
        <w:t>his</w:t>
      </w:r>
      <w:r w:rsidR="009F1F0D">
        <w:rPr>
          <w:rFonts w:ascii="Arial" w:hAnsi="Arial" w:cs="Arial"/>
          <w:sz w:val="24"/>
          <w:szCs w:val="24"/>
          <w:shd w:val="clear" w:color="auto" w:fill="FFFFFF"/>
        </w:rPr>
        <w:t xml:space="preserve"> not only shows differentiation but</w:t>
      </w:r>
      <w:r w:rsidR="00C77D83">
        <w:rPr>
          <w:rFonts w:ascii="Arial" w:hAnsi="Arial" w:cs="Arial"/>
          <w:sz w:val="24"/>
          <w:szCs w:val="24"/>
          <w:shd w:val="clear" w:color="auto" w:fill="FFFFFF"/>
        </w:rPr>
        <w:t xml:space="preserve"> is in line with school policy, it states that pupils should have,</w:t>
      </w:r>
    </w:p>
    <w:p w:rsidR="00866355" w:rsidRDefault="00866355" w:rsidP="00866355">
      <w:pPr>
        <w:spacing w:after="0" w:line="360" w:lineRule="auto"/>
        <w:jc w:val="both"/>
        <w:rPr>
          <w:rFonts w:ascii="Arial" w:hAnsi="Arial" w:cs="Arial"/>
          <w:sz w:val="24"/>
          <w:szCs w:val="24"/>
          <w:shd w:val="clear" w:color="auto" w:fill="FFFFFF"/>
        </w:rPr>
      </w:pPr>
    </w:p>
    <w:p w:rsidR="00C77D83" w:rsidRDefault="001A086E" w:rsidP="00866355">
      <w:pPr>
        <w:spacing w:after="0" w:line="360" w:lineRule="auto"/>
        <w:ind w:left="426" w:right="379"/>
        <w:jc w:val="both"/>
        <w:rPr>
          <w:rFonts w:ascii="Arial" w:hAnsi="Arial" w:cs="Arial"/>
          <w:sz w:val="24"/>
          <w:szCs w:val="24"/>
          <w:shd w:val="clear" w:color="auto" w:fill="FFFFFF"/>
        </w:rPr>
      </w:pPr>
      <w:r>
        <w:rPr>
          <w:rFonts w:ascii="Arial" w:hAnsi="Arial" w:cs="Arial"/>
          <w:sz w:val="24"/>
          <w:szCs w:val="24"/>
        </w:rPr>
        <w:t>“</w:t>
      </w:r>
      <w:r w:rsidR="00C77D83" w:rsidRPr="00C77D83">
        <w:rPr>
          <w:rFonts w:ascii="Arial" w:hAnsi="Arial" w:cs="Arial"/>
          <w:sz w:val="24"/>
          <w:szCs w:val="24"/>
        </w:rPr>
        <w:t>access to a broad curriculum for all of our pupils. Alongside</w:t>
      </w:r>
      <w:r w:rsidR="00866355">
        <w:rPr>
          <w:rFonts w:ascii="Arial" w:hAnsi="Arial" w:cs="Arial"/>
          <w:sz w:val="24"/>
          <w:szCs w:val="24"/>
        </w:rPr>
        <w:t xml:space="preserve"> </w:t>
      </w:r>
      <w:r w:rsidR="00C77D83" w:rsidRPr="00C77D83">
        <w:rPr>
          <w:rFonts w:ascii="Arial" w:hAnsi="Arial" w:cs="Arial"/>
          <w:sz w:val="24"/>
          <w:szCs w:val="24"/>
        </w:rPr>
        <w:t xml:space="preserve">this we recognise that the curriculum must be relevant </w:t>
      </w:r>
      <w:r w:rsidR="00866355">
        <w:rPr>
          <w:rFonts w:ascii="Arial" w:hAnsi="Arial" w:cs="Arial"/>
          <w:sz w:val="24"/>
          <w:szCs w:val="24"/>
        </w:rPr>
        <w:t xml:space="preserve">to pupils’ individual needs and </w:t>
      </w:r>
      <w:r w:rsidR="00C77D83" w:rsidRPr="00C77D83">
        <w:rPr>
          <w:rFonts w:ascii="Arial" w:hAnsi="Arial" w:cs="Arial"/>
          <w:sz w:val="24"/>
          <w:szCs w:val="24"/>
        </w:rPr>
        <w:t xml:space="preserve">there must be in-built flexibility in order to ensure continued </w:t>
      </w:r>
      <w:r w:rsidR="00866355">
        <w:rPr>
          <w:rFonts w:ascii="Arial" w:hAnsi="Arial" w:cs="Arial"/>
          <w:sz w:val="24"/>
          <w:szCs w:val="24"/>
        </w:rPr>
        <w:t xml:space="preserve">relevance for all pupils at the </w:t>
      </w:r>
      <w:r w:rsidR="00C77D83" w:rsidRPr="00C77D83">
        <w:rPr>
          <w:rFonts w:ascii="Arial" w:hAnsi="Arial" w:cs="Arial"/>
          <w:sz w:val="24"/>
          <w:szCs w:val="24"/>
        </w:rPr>
        <w:t>various stages when accessing support</w:t>
      </w:r>
      <w:r w:rsidR="00866355">
        <w:rPr>
          <w:rFonts w:ascii="Arial" w:hAnsi="Arial" w:cs="Arial"/>
          <w:sz w:val="24"/>
          <w:szCs w:val="24"/>
        </w:rPr>
        <w:t xml:space="preserve"> </w:t>
      </w:r>
      <w:r w:rsidR="00866355">
        <w:rPr>
          <w:rFonts w:ascii="Arial" w:hAnsi="Arial" w:cs="Arial"/>
          <w:sz w:val="24"/>
          <w:szCs w:val="24"/>
          <w:shd w:val="clear" w:color="auto" w:fill="FFFFFF"/>
        </w:rPr>
        <w:t xml:space="preserve">(School A, </w:t>
      </w:r>
      <w:r w:rsidR="00866355" w:rsidRPr="00B11626">
        <w:rPr>
          <w:rFonts w:ascii="Arial" w:hAnsi="Arial" w:cs="Arial"/>
          <w:sz w:val="24"/>
          <w:szCs w:val="24"/>
          <w:shd w:val="clear" w:color="auto" w:fill="FFFFFF"/>
        </w:rPr>
        <w:t>2020</w:t>
      </w:r>
      <w:r w:rsidR="00866355">
        <w:rPr>
          <w:rFonts w:ascii="Arial" w:hAnsi="Arial" w:cs="Arial"/>
          <w:sz w:val="24"/>
          <w:szCs w:val="24"/>
          <w:shd w:val="clear" w:color="auto" w:fill="FFFFFF"/>
        </w:rPr>
        <w:t>, p.2).</w:t>
      </w:r>
      <w:r>
        <w:rPr>
          <w:rFonts w:ascii="Arial" w:hAnsi="Arial" w:cs="Arial"/>
          <w:sz w:val="24"/>
          <w:szCs w:val="24"/>
          <w:shd w:val="clear" w:color="auto" w:fill="FFFFFF"/>
        </w:rPr>
        <w:t>”</w:t>
      </w:r>
      <w:r w:rsidR="00866355">
        <w:rPr>
          <w:rFonts w:ascii="Arial" w:hAnsi="Arial" w:cs="Arial"/>
          <w:sz w:val="24"/>
          <w:szCs w:val="24"/>
          <w:shd w:val="clear" w:color="auto" w:fill="FFFFFF"/>
        </w:rPr>
        <w:t xml:space="preserve"> </w:t>
      </w:r>
    </w:p>
    <w:p w:rsidR="002F4846" w:rsidRDefault="002F4846" w:rsidP="00866355">
      <w:pPr>
        <w:spacing w:after="0" w:line="360" w:lineRule="auto"/>
        <w:ind w:left="426" w:right="379"/>
        <w:jc w:val="both"/>
        <w:rPr>
          <w:rFonts w:ascii="Arial" w:hAnsi="Arial" w:cs="Arial"/>
          <w:sz w:val="24"/>
          <w:szCs w:val="24"/>
          <w:shd w:val="clear" w:color="auto" w:fill="FFFFFF"/>
        </w:rPr>
      </w:pPr>
    </w:p>
    <w:p w:rsidR="002F4846" w:rsidRDefault="0019371F" w:rsidP="00E775ED">
      <w:pPr>
        <w:spacing w:after="0" w:line="360" w:lineRule="auto"/>
        <w:ind w:right="-46"/>
        <w:jc w:val="both"/>
        <w:rPr>
          <w:rFonts w:ascii="Arial" w:hAnsi="Arial" w:cs="Arial"/>
          <w:sz w:val="24"/>
          <w:szCs w:val="24"/>
          <w:shd w:val="clear" w:color="auto" w:fill="FFFFFF"/>
        </w:rPr>
      </w:pPr>
      <w:r>
        <w:rPr>
          <w:rFonts w:ascii="Arial" w:hAnsi="Arial" w:cs="Arial"/>
          <w:sz w:val="24"/>
          <w:szCs w:val="24"/>
          <w:shd w:val="clear" w:color="auto" w:fill="FFFFFF"/>
        </w:rPr>
        <w:t xml:space="preserve">The </w:t>
      </w:r>
      <w:r w:rsidR="00E21D42">
        <w:rPr>
          <w:rFonts w:ascii="Arial" w:hAnsi="Arial" w:cs="Arial"/>
          <w:sz w:val="24"/>
          <w:szCs w:val="24"/>
          <w:shd w:val="clear" w:color="auto" w:fill="FFFFFF"/>
        </w:rPr>
        <w:t xml:space="preserve">national </w:t>
      </w:r>
      <w:r>
        <w:rPr>
          <w:rFonts w:ascii="Arial" w:hAnsi="Arial" w:cs="Arial"/>
          <w:sz w:val="24"/>
          <w:szCs w:val="24"/>
          <w:shd w:val="clear" w:color="auto" w:fill="FFFFFF"/>
        </w:rPr>
        <w:t>curriculum</w:t>
      </w:r>
      <w:r w:rsidR="00E775ED">
        <w:rPr>
          <w:rFonts w:ascii="Arial" w:hAnsi="Arial" w:cs="Arial"/>
          <w:sz w:val="24"/>
          <w:szCs w:val="24"/>
          <w:shd w:val="clear" w:color="auto" w:fill="FFFFFF"/>
        </w:rPr>
        <w:t xml:space="preserve"> in W</w:t>
      </w:r>
      <w:r w:rsidR="002E1D9A">
        <w:rPr>
          <w:rFonts w:ascii="Arial" w:hAnsi="Arial" w:cs="Arial"/>
          <w:sz w:val="24"/>
          <w:szCs w:val="24"/>
          <w:shd w:val="clear" w:color="auto" w:fill="FFFFFF"/>
        </w:rPr>
        <w:t xml:space="preserve">ales was </w:t>
      </w:r>
      <w:r w:rsidR="00657276">
        <w:rPr>
          <w:rFonts w:ascii="Arial" w:hAnsi="Arial" w:cs="Arial"/>
          <w:sz w:val="24"/>
          <w:szCs w:val="24"/>
          <w:shd w:val="clear" w:color="auto" w:fill="FFFFFF"/>
        </w:rPr>
        <w:t>dated and not fit for purpose</w:t>
      </w:r>
      <w:r w:rsidR="00EA1958">
        <w:rPr>
          <w:rFonts w:ascii="Arial" w:hAnsi="Arial" w:cs="Arial"/>
          <w:sz w:val="24"/>
          <w:szCs w:val="24"/>
          <w:shd w:val="clear" w:color="auto" w:fill="FFFFFF"/>
        </w:rPr>
        <w:t xml:space="preserve"> (Welsh Government, 2019)</w:t>
      </w:r>
      <w:r w:rsidR="00657276">
        <w:rPr>
          <w:rFonts w:ascii="Arial" w:hAnsi="Arial" w:cs="Arial"/>
          <w:sz w:val="24"/>
          <w:szCs w:val="24"/>
          <w:shd w:val="clear" w:color="auto" w:fill="FFFFFF"/>
        </w:rPr>
        <w:t>. The children and young people of Wales needed a curriculum that was going to innovate and spark interest across all area of learning, ready for the new and ever changing world of</w:t>
      </w:r>
      <w:r w:rsidR="00EA1958">
        <w:rPr>
          <w:rFonts w:ascii="Arial" w:hAnsi="Arial" w:cs="Arial"/>
          <w:sz w:val="24"/>
          <w:szCs w:val="24"/>
          <w:shd w:val="clear" w:color="auto" w:fill="FFFFFF"/>
        </w:rPr>
        <w:t xml:space="preserve"> further education and</w:t>
      </w:r>
      <w:r w:rsidR="00657276">
        <w:rPr>
          <w:rFonts w:ascii="Arial" w:hAnsi="Arial" w:cs="Arial"/>
          <w:sz w:val="24"/>
          <w:szCs w:val="24"/>
          <w:shd w:val="clear" w:color="auto" w:fill="FFFFFF"/>
        </w:rPr>
        <w:t xml:space="preserve"> employment</w:t>
      </w:r>
      <w:r w:rsidR="00557633">
        <w:rPr>
          <w:rFonts w:ascii="Arial" w:hAnsi="Arial" w:cs="Arial"/>
          <w:sz w:val="24"/>
          <w:szCs w:val="24"/>
          <w:shd w:val="clear" w:color="auto" w:fill="FFFFFF"/>
        </w:rPr>
        <w:t xml:space="preserve"> (Welsh G</w:t>
      </w:r>
      <w:r w:rsidR="00EA1958">
        <w:rPr>
          <w:rFonts w:ascii="Arial" w:hAnsi="Arial" w:cs="Arial"/>
          <w:sz w:val="24"/>
          <w:szCs w:val="24"/>
          <w:shd w:val="clear" w:color="auto" w:fill="FFFFFF"/>
        </w:rPr>
        <w:t>overnment, 2015).</w:t>
      </w:r>
      <w:r w:rsidR="00657276">
        <w:rPr>
          <w:rFonts w:ascii="Arial" w:hAnsi="Arial" w:cs="Arial"/>
          <w:sz w:val="24"/>
          <w:szCs w:val="24"/>
          <w:shd w:val="clear" w:color="auto" w:fill="FFFFFF"/>
        </w:rPr>
        <w:t xml:space="preserve">   </w:t>
      </w:r>
      <w:r w:rsidR="00557633">
        <w:rPr>
          <w:rFonts w:ascii="Arial" w:hAnsi="Arial" w:cs="Arial"/>
          <w:sz w:val="24"/>
          <w:szCs w:val="24"/>
          <w:shd w:val="clear" w:color="auto" w:fill="FFFFFF"/>
        </w:rPr>
        <w:t>Professor Graham Donaldson</w:t>
      </w:r>
      <w:r w:rsidR="00077EC6">
        <w:rPr>
          <w:rFonts w:ascii="Arial" w:hAnsi="Arial" w:cs="Arial"/>
          <w:sz w:val="24"/>
          <w:szCs w:val="24"/>
          <w:shd w:val="clear" w:color="auto" w:fill="FFFFFF"/>
        </w:rPr>
        <w:t xml:space="preserve"> led an independent review of the curriculum </w:t>
      </w:r>
      <w:r w:rsidR="00BA6E5B">
        <w:rPr>
          <w:rFonts w:ascii="Arial" w:hAnsi="Arial" w:cs="Arial"/>
          <w:sz w:val="24"/>
          <w:szCs w:val="24"/>
          <w:shd w:val="clear" w:color="auto" w:fill="FFFFFF"/>
        </w:rPr>
        <w:t xml:space="preserve">in </w:t>
      </w:r>
      <w:r w:rsidR="00F21550">
        <w:rPr>
          <w:rFonts w:ascii="Arial" w:hAnsi="Arial" w:cs="Arial"/>
          <w:sz w:val="24"/>
          <w:szCs w:val="24"/>
          <w:shd w:val="clear" w:color="auto" w:fill="FFFFFF"/>
        </w:rPr>
        <w:t>W</w:t>
      </w:r>
      <w:r w:rsidR="001A086E">
        <w:rPr>
          <w:rFonts w:ascii="Arial" w:hAnsi="Arial" w:cs="Arial"/>
          <w:sz w:val="24"/>
          <w:szCs w:val="24"/>
          <w:shd w:val="clear" w:color="auto" w:fill="FFFFFF"/>
        </w:rPr>
        <w:t>ales in 2015, which le</w:t>
      </w:r>
      <w:r w:rsidR="00E21D42">
        <w:rPr>
          <w:rFonts w:ascii="Arial" w:hAnsi="Arial" w:cs="Arial"/>
          <w:sz w:val="24"/>
          <w:szCs w:val="24"/>
          <w:shd w:val="clear" w:color="auto" w:fill="FFFFFF"/>
        </w:rPr>
        <w:t xml:space="preserve">d to the reformed </w:t>
      </w:r>
      <w:r w:rsidR="000F1F1E">
        <w:rPr>
          <w:rFonts w:ascii="Arial" w:hAnsi="Arial" w:cs="Arial"/>
          <w:sz w:val="24"/>
          <w:szCs w:val="24"/>
          <w:shd w:val="clear" w:color="auto" w:fill="FFFFFF"/>
        </w:rPr>
        <w:t xml:space="preserve">Welsh curriculum to be taught </w:t>
      </w:r>
      <w:r w:rsidR="00C362A4">
        <w:rPr>
          <w:rFonts w:ascii="Arial" w:hAnsi="Arial" w:cs="Arial"/>
          <w:sz w:val="24"/>
          <w:szCs w:val="24"/>
          <w:shd w:val="clear" w:color="auto" w:fill="FFFFFF"/>
        </w:rPr>
        <w:t>to all pupils from 3</w:t>
      </w:r>
      <w:r w:rsidR="000F1F1E">
        <w:rPr>
          <w:rFonts w:ascii="Arial" w:hAnsi="Arial" w:cs="Arial"/>
          <w:sz w:val="24"/>
          <w:szCs w:val="24"/>
          <w:shd w:val="clear" w:color="auto" w:fill="FFFFFF"/>
        </w:rPr>
        <w:t xml:space="preserve"> to 16 years by 2022</w:t>
      </w:r>
      <w:r w:rsidR="00E775ED">
        <w:rPr>
          <w:rFonts w:ascii="Arial" w:hAnsi="Arial" w:cs="Arial"/>
          <w:sz w:val="24"/>
          <w:szCs w:val="24"/>
          <w:shd w:val="clear" w:color="auto" w:fill="FFFFFF"/>
        </w:rPr>
        <w:t xml:space="preserve"> (Welsh Government, 2020). The </w:t>
      </w:r>
      <w:r w:rsidR="0080010C">
        <w:rPr>
          <w:rFonts w:ascii="Arial" w:hAnsi="Arial" w:cs="Arial"/>
          <w:sz w:val="24"/>
          <w:szCs w:val="24"/>
          <w:shd w:val="clear" w:color="auto" w:fill="FFFFFF"/>
        </w:rPr>
        <w:t xml:space="preserve">vision, for all children and young people to reach their full potential through the four purposes, in an inclusive environment with the child or young person at the centre (Welsh Government, 2020). </w:t>
      </w:r>
    </w:p>
    <w:p w:rsidR="0080010C" w:rsidRDefault="00C23FD3" w:rsidP="00E62C1B">
      <w:pPr>
        <w:spacing w:after="0" w:line="360" w:lineRule="auto"/>
        <w:ind w:right="-46"/>
        <w:jc w:val="both"/>
        <w:rPr>
          <w:rFonts w:ascii="Arial" w:hAnsi="Arial" w:cs="Arial"/>
          <w:sz w:val="24"/>
          <w:szCs w:val="24"/>
          <w:shd w:val="clear" w:color="auto" w:fill="FFFFFF"/>
        </w:rPr>
      </w:pPr>
      <w:r>
        <w:rPr>
          <w:rFonts w:ascii="Arial" w:hAnsi="Arial" w:cs="Arial"/>
          <w:sz w:val="24"/>
          <w:szCs w:val="24"/>
          <w:shd w:val="clear" w:color="auto" w:fill="FFFFFF"/>
        </w:rPr>
        <w:t xml:space="preserve">Mathematics and numeracy are one of the six areas of learning within the curriculum design that will support the four purposes, </w:t>
      </w:r>
      <w:r w:rsidR="00B5559D">
        <w:rPr>
          <w:rFonts w:ascii="Arial" w:hAnsi="Arial" w:cs="Arial"/>
          <w:sz w:val="24"/>
          <w:szCs w:val="24"/>
          <w:shd w:val="clear" w:color="auto" w:fill="FFFFFF"/>
        </w:rPr>
        <w:t>enabling</w:t>
      </w:r>
      <w:r w:rsidR="00092BFE">
        <w:rPr>
          <w:rFonts w:ascii="Arial" w:hAnsi="Arial" w:cs="Arial"/>
          <w:sz w:val="24"/>
          <w:szCs w:val="24"/>
          <w:shd w:val="clear" w:color="auto" w:fill="FFFFFF"/>
        </w:rPr>
        <w:t xml:space="preserve"> every pupil to be;</w:t>
      </w:r>
      <w:r>
        <w:rPr>
          <w:rFonts w:ascii="Arial" w:hAnsi="Arial" w:cs="Arial"/>
          <w:sz w:val="24"/>
          <w:szCs w:val="24"/>
          <w:shd w:val="clear" w:color="auto" w:fill="FFFFFF"/>
        </w:rPr>
        <w:t xml:space="preserve"> </w:t>
      </w:r>
      <w:r w:rsidR="00F41B03">
        <w:rPr>
          <w:rFonts w:ascii="Arial" w:hAnsi="Arial" w:cs="Arial"/>
          <w:sz w:val="24"/>
          <w:szCs w:val="24"/>
          <w:shd w:val="clear" w:color="auto" w:fill="FFFFFF"/>
        </w:rPr>
        <w:t xml:space="preserve">ambitious, capable learners, ethical, informed citizens, healthy confident individuals and enterprising, creative contributors (Welsh Government, 2015). </w:t>
      </w:r>
      <w:r w:rsidR="0041465B">
        <w:rPr>
          <w:rFonts w:ascii="Arial" w:hAnsi="Arial" w:cs="Arial"/>
          <w:sz w:val="24"/>
          <w:szCs w:val="24"/>
          <w:shd w:val="clear" w:color="auto" w:fill="FFFFFF"/>
        </w:rPr>
        <w:t>The expectation is for numeracy to be taught across the curriculum to a level that supports greater understand</w:t>
      </w:r>
      <w:r w:rsidR="00557633">
        <w:rPr>
          <w:rFonts w:ascii="Arial" w:hAnsi="Arial" w:cs="Arial"/>
          <w:sz w:val="24"/>
          <w:szCs w:val="24"/>
          <w:shd w:val="clear" w:color="auto" w:fill="FFFFFF"/>
        </w:rPr>
        <w:t xml:space="preserve">ing and </w:t>
      </w:r>
      <w:r w:rsidR="0041465B">
        <w:rPr>
          <w:rFonts w:ascii="Arial" w:hAnsi="Arial" w:cs="Arial"/>
          <w:sz w:val="24"/>
          <w:szCs w:val="24"/>
          <w:shd w:val="clear" w:color="auto" w:fill="FFFFFF"/>
        </w:rPr>
        <w:t>to be able to function independently into adulthood (Welsh G</w:t>
      </w:r>
      <w:r w:rsidR="00C14E1B">
        <w:rPr>
          <w:rFonts w:ascii="Arial" w:hAnsi="Arial" w:cs="Arial"/>
          <w:sz w:val="24"/>
          <w:szCs w:val="24"/>
          <w:shd w:val="clear" w:color="auto" w:fill="FFFFFF"/>
        </w:rPr>
        <w:t>overnment, 2015</w:t>
      </w:r>
      <w:r w:rsidR="0041465B">
        <w:rPr>
          <w:rFonts w:ascii="Arial" w:hAnsi="Arial" w:cs="Arial"/>
          <w:sz w:val="24"/>
          <w:szCs w:val="24"/>
          <w:shd w:val="clear" w:color="auto" w:fill="FFFFFF"/>
        </w:rPr>
        <w:t xml:space="preserve">). </w:t>
      </w:r>
      <w:r w:rsidR="006C6AA4">
        <w:rPr>
          <w:rFonts w:ascii="Arial" w:hAnsi="Arial" w:cs="Arial"/>
          <w:sz w:val="24"/>
          <w:szCs w:val="24"/>
          <w:shd w:val="clear" w:color="auto" w:fill="FFFFFF"/>
        </w:rPr>
        <w:t>Pupils attending the setting do not see the importance of learning numeracy</w:t>
      </w:r>
      <w:r w:rsidR="009D0815">
        <w:rPr>
          <w:rFonts w:ascii="Arial" w:hAnsi="Arial" w:cs="Arial"/>
          <w:sz w:val="24"/>
          <w:szCs w:val="24"/>
          <w:shd w:val="clear" w:color="auto" w:fill="FFFFFF"/>
        </w:rPr>
        <w:t>, opting to use a calculator or</w:t>
      </w:r>
      <w:r w:rsidR="006C6AA4">
        <w:rPr>
          <w:rFonts w:ascii="Arial" w:hAnsi="Arial" w:cs="Arial"/>
          <w:sz w:val="24"/>
          <w:szCs w:val="24"/>
          <w:shd w:val="clear" w:color="auto" w:fill="FFFFFF"/>
        </w:rPr>
        <w:t xml:space="preserve"> mobile phone to work out times tables or difficult mathematical sums. They </w:t>
      </w:r>
      <w:r w:rsidR="009D0815">
        <w:rPr>
          <w:rFonts w:ascii="Arial" w:hAnsi="Arial" w:cs="Arial"/>
          <w:sz w:val="24"/>
          <w:szCs w:val="24"/>
          <w:shd w:val="clear" w:color="auto" w:fill="FFFFFF"/>
        </w:rPr>
        <w:t>do not see the bigger picture, realising they need more than basic skills to succeed outside the classroom</w:t>
      </w:r>
      <w:r w:rsidR="00B14462" w:rsidRPr="00B14462">
        <w:rPr>
          <w:rFonts w:ascii="Arial" w:hAnsi="Arial" w:cs="Arial"/>
          <w:sz w:val="24"/>
          <w:szCs w:val="24"/>
          <w:shd w:val="clear" w:color="auto" w:fill="FCFCFC"/>
        </w:rPr>
        <w:t xml:space="preserve"> </w:t>
      </w:r>
      <w:r w:rsidR="00B14462">
        <w:rPr>
          <w:rFonts w:ascii="Arial" w:hAnsi="Arial" w:cs="Arial"/>
          <w:sz w:val="24"/>
          <w:szCs w:val="24"/>
          <w:shd w:val="clear" w:color="auto" w:fill="FCFCFC"/>
        </w:rPr>
        <w:t>(Guffey and Loewy, 2014)</w:t>
      </w:r>
      <w:r w:rsidR="009D0815">
        <w:rPr>
          <w:rFonts w:ascii="Arial" w:hAnsi="Arial" w:cs="Arial"/>
          <w:sz w:val="24"/>
          <w:szCs w:val="24"/>
          <w:shd w:val="clear" w:color="auto" w:fill="FFFFFF"/>
        </w:rPr>
        <w:t>.</w:t>
      </w:r>
      <w:r w:rsidR="006C6AA4">
        <w:rPr>
          <w:rFonts w:ascii="Arial" w:hAnsi="Arial" w:cs="Arial"/>
          <w:sz w:val="24"/>
          <w:szCs w:val="24"/>
          <w:shd w:val="clear" w:color="auto" w:fill="FFFFFF"/>
        </w:rPr>
        <w:t xml:space="preserve"> Educators need to build relationships with pupils, this will allow lessons to be planned playing to the pupil’s strengths and interests making numeracy more accessible and enjoyable. </w:t>
      </w:r>
      <w:r w:rsidR="007D5C49">
        <w:rPr>
          <w:rFonts w:ascii="Arial" w:hAnsi="Arial" w:cs="Arial"/>
          <w:sz w:val="24"/>
          <w:szCs w:val="24"/>
          <w:shd w:val="clear" w:color="auto" w:fill="FFFFFF"/>
        </w:rPr>
        <w:t>The use of online maths programmes and games can assist lear</w:t>
      </w:r>
      <w:r w:rsidR="00462C0F">
        <w:rPr>
          <w:rFonts w:ascii="Arial" w:hAnsi="Arial" w:cs="Arial"/>
          <w:sz w:val="24"/>
          <w:szCs w:val="24"/>
          <w:shd w:val="clear" w:color="auto" w:fill="FFFFFF"/>
        </w:rPr>
        <w:t>ning if used appropriately (</w:t>
      </w:r>
      <w:r w:rsidR="00462C0F">
        <w:rPr>
          <w:rFonts w:ascii="Arial" w:hAnsi="Arial" w:cs="Arial"/>
          <w:color w:val="000000"/>
          <w:sz w:val="24"/>
          <w:szCs w:val="24"/>
        </w:rPr>
        <w:t>Fabian, Topping and Barron, 2018)</w:t>
      </w:r>
      <w:r w:rsidR="007D5C49">
        <w:rPr>
          <w:rFonts w:ascii="Arial" w:hAnsi="Arial" w:cs="Arial"/>
          <w:sz w:val="24"/>
          <w:szCs w:val="24"/>
          <w:shd w:val="clear" w:color="auto" w:fill="FFFFFF"/>
        </w:rPr>
        <w:t>.</w:t>
      </w:r>
      <w:r w:rsidR="006C6AA4">
        <w:rPr>
          <w:rFonts w:ascii="Arial" w:hAnsi="Arial" w:cs="Arial"/>
          <w:sz w:val="24"/>
          <w:szCs w:val="24"/>
          <w:shd w:val="clear" w:color="auto" w:fill="FFFFFF"/>
        </w:rPr>
        <w:t xml:space="preserve"> </w:t>
      </w:r>
    </w:p>
    <w:p w:rsidR="007544C5" w:rsidRDefault="007544C5" w:rsidP="00E62C1B">
      <w:pPr>
        <w:spacing w:after="0" w:line="360" w:lineRule="auto"/>
        <w:ind w:right="-46"/>
        <w:jc w:val="both"/>
        <w:rPr>
          <w:rFonts w:ascii="Arial" w:hAnsi="Arial" w:cs="Arial"/>
          <w:sz w:val="24"/>
          <w:szCs w:val="24"/>
          <w:shd w:val="clear" w:color="auto" w:fill="FFFFFF"/>
        </w:rPr>
      </w:pPr>
      <w:r>
        <w:rPr>
          <w:rFonts w:ascii="Arial" w:hAnsi="Arial" w:cs="Arial"/>
          <w:sz w:val="24"/>
          <w:szCs w:val="24"/>
          <w:shd w:val="clear" w:color="auto" w:fill="FFFFFF"/>
        </w:rPr>
        <w:t xml:space="preserve">Numeracy </w:t>
      </w:r>
      <w:r w:rsidRPr="008D7910">
        <w:rPr>
          <w:rFonts w:ascii="Arial" w:hAnsi="Arial" w:cs="Arial"/>
          <w:sz w:val="24"/>
          <w:szCs w:val="24"/>
          <w:shd w:val="clear" w:color="auto" w:fill="FFFFFF"/>
        </w:rPr>
        <w:t xml:space="preserve">and mathematics area of learning and experience (Welsh Government, 2019) </w:t>
      </w:r>
      <w:r w:rsidR="008D7910" w:rsidRPr="008D7910">
        <w:rPr>
          <w:rFonts w:ascii="Arial" w:hAnsi="Arial" w:cs="Arial"/>
          <w:sz w:val="24"/>
          <w:szCs w:val="24"/>
          <w:shd w:val="clear" w:color="auto" w:fill="FFFFFF"/>
        </w:rPr>
        <w:t>expresses the importance of numeracy being taught in schools today. It states, “numeracy – the application of mathematics to solve problems in real-world contexts – plays a critical part in our everyday lives, and in the economic health of the nation” (</w:t>
      </w:r>
      <w:r w:rsidR="008D7910" w:rsidRPr="008D7910">
        <w:rPr>
          <w:rFonts w:ascii="Arial" w:hAnsi="Arial" w:cs="Arial"/>
          <w:sz w:val="24"/>
          <w:szCs w:val="24"/>
        </w:rPr>
        <w:t>Welsh Government, 2019, p. 1).</w:t>
      </w:r>
      <w:r w:rsidR="005C568A">
        <w:rPr>
          <w:rFonts w:ascii="Arial" w:hAnsi="Arial" w:cs="Arial"/>
          <w:sz w:val="24"/>
          <w:szCs w:val="24"/>
        </w:rPr>
        <w:t xml:space="preserve"> </w:t>
      </w:r>
    </w:p>
    <w:p w:rsidR="00B76733" w:rsidRDefault="00A64FD7" w:rsidP="00E62C1B">
      <w:pPr>
        <w:spacing w:after="0" w:line="360" w:lineRule="auto"/>
        <w:ind w:right="379"/>
        <w:jc w:val="both"/>
        <w:rPr>
          <w:rFonts w:ascii="Arial" w:hAnsi="Arial" w:cs="Arial"/>
          <w:color w:val="1F1F1F"/>
          <w:sz w:val="24"/>
          <w:szCs w:val="24"/>
          <w:shd w:val="clear" w:color="auto" w:fill="FFFFFF"/>
        </w:rPr>
      </w:pPr>
      <w:r>
        <w:rPr>
          <w:rFonts w:ascii="Arial" w:hAnsi="Arial" w:cs="Arial"/>
          <w:sz w:val="24"/>
          <w:szCs w:val="24"/>
          <w:shd w:val="clear" w:color="auto" w:fill="FFFFFF"/>
        </w:rPr>
        <w:t xml:space="preserve">The new curriculum for Wales features </w:t>
      </w:r>
      <w:r w:rsidR="003544B7">
        <w:rPr>
          <w:rFonts w:ascii="Arial" w:hAnsi="Arial" w:cs="Arial"/>
          <w:sz w:val="24"/>
          <w:szCs w:val="24"/>
          <w:shd w:val="clear" w:color="auto" w:fill="FFFFFF"/>
        </w:rPr>
        <w:t>what matters statement</w:t>
      </w:r>
      <w:r w:rsidR="00E00466">
        <w:rPr>
          <w:rFonts w:ascii="Arial" w:hAnsi="Arial" w:cs="Arial"/>
          <w:sz w:val="24"/>
          <w:szCs w:val="24"/>
          <w:shd w:val="clear" w:color="auto" w:fill="FFFFFF"/>
        </w:rPr>
        <w:t>s</w:t>
      </w:r>
      <w:r w:rsidR="003544B7">
        <w:rPr>
          <w:rFonts w:ascii="Arial" w:hAnsi="Arial" w:cs="Arial"/>
          <w:sz w:val="24"/>
          <w:szCs w:val="24"/>
          <w:shd w:val="clear" w:color="auto" w:fill="FFFFFF"/>
        </w:rPr>
        <w:t xml:space="preserve"> for each of the six areas of learning</w:t>
      </w:r>
      <w:r w:rsidR="00043741">
        <w:rPr>
          <w:rFonts w:ascii="Arial" w:hAnsi="Arial" w:cs="Arial"/>
          <w:sz w:val="24"/>
          <w:szCs w:val="24"/>
          <w:shd w:val="clear" w:color="auto" w:fill="FFFFFF"/>
        </w:rPr>
        <w:t xml:space="preserve"> (Welsh Government, 2019)</w:t>
      </w:r>
      <w:r w:rsidR="003544B7">
        <w:rPr>
          <w:rFonts w:ascii="Arial" w:hAnsi="Arial" w:cs="Arial"/>
          <w:sz w:val="24"/>
          <w:szCs w:val="24"/>
          <w:shd w:val="clear" w:color="auto" w:fill="FFFFFF"/>
        </w:rPr>
        <w:t xml:space="preserve">. </w:t>
      </w:r>
      <w:r w:rsidR="005C568A">
        <w:rPr>
          <w:rFonts w:ascii="Arial" w:hAnsi="Arial" w:cs="Arial"/>
          <w:sz w:val="24"/>
          <w:szCs w:val="24"/>
          <w:shd w:val="clear" w:color="auto" w:fill="FFFFFF"/>
        </w:rPr>
        <w:t xml:space="preserve">Mathematics and numeracy is articulated by four statements, </w:t>
      </w:r>
      <w:r w:rsidR="00092BFE">
        <w:rPr>
          <w:rFonts w:ascii="Arial" w:hAnsi="Arial" w:cs="Arial"/>
          <w:sz w:val="24"/>
          <w:szCs w:val="24"/>
          <w:shd w:val="clear" w:color="auto" w:fill="FFFFFF"/>
        </w:rPr>
        <w:t>which are;</w:t>
      </w:r>
      <w:r w:rsidR="005C568A">
        <w:rPr>
          <w:rFonts w:ascii="Arial" w:hAnsi="Arial" w:cs="Arial"/>
          <w:sz w:val="24"/>
          <w:szCs w:val="24"/>
          <w:shd w:val="clear" w:color="auto" w:fill="FFFFFF"/>
        </w:rPr>
        <w:t xml:space="preserve"> the number system, algebra, geometry and stati</w:t>
      </w:r>
      <w:r w:rsidR="00043741">
        <w:rPr>
          <w:rFonts w:ascii="Arial" w:hAnsi="Arial" w:cs="Arial"/>
          <w:sz w:val="24"/>
          <w:szCs w:val="24"/>
          <w:shd w:val="clear" w:color="auto" w:fill="FFFFFF"/>
        </w:rPr>
        <w:t>stics (</w:t>
      </w:r>
      <w:r w:rsidR="0041128C">
        <w:rPr>
          <w:rFonts w:ascii="Arial" w:hAnsi="Arial" w:cs="Arial"/>
          <w:sz w:val="24"/>
          <w:szCs w:val="24"/>
          <w:shd w:val="clear" w:color="auto" w:fill="FFFFFF"/>
        </w:rPr>
        <w:t>Welsh</w:t>
      </w:r>
      <w:r w:rsidR="00043741">
        <w:rPr>
          <w:rFonts w:ascii="Arial" w:hAnsi="Arial" w:cs="Arial"/>
          <w:sz w:val="24"/>
          <w:szCs w:val="24"/>
          <w:shd w:val="clear" w:color="auto" w:fill="FFFFFF"/>
        </w:rPr>
        <w:t xml:space="preserve"> Government, 2019). These are broken down into progression steps from step one to step five. These skills are </w:t>
      </w:r>
      <w:r w:rsidR="0041128C">
        <w:rPr>
          <w:rFonts w:ascii="Arial" w:hAnsi="Arial" w:cs="Arial"/>
          <w:sz w:val="24"/>
          <w:szCs w:val="24"/>
          <w:shd w:val="clear" w:color="auto" w:fill="FFFFFF"/>
        </w:rPr>
        <w:t>amassed</w:t>
      </w:r>
      <w:r w:rsidR="00043741">
        <w:rPr>
          <w:rFonts w:ascii="Arial" w:hAnsi="Arial" w:cs="Arial"/>
          <w:sz w:val="24"/>
          <w:szCs w:val="24"/>
          <w:shd w:val="clear" w:color="auto" w:fill="FFFFFF"/>
        </w:rPr>
        <w:t xml:space="preserve"> over </w:t>
      </w:r>
      <w:r w:rsidR="0041128C">
        <w:rPr>
          <w:rFonts w:ascii="Arial" w:hAnsi="Arial" w:cs="Arial"/>
          <w:sz w:val="24"/>
          <w:szCs w:val="24"/>
          <w:shd w:val="clear" w:color="auto" w:fill="FFFFFF"/>
        </w:rPr>
        <w:t xml:space="preserve">a number of years, and progress is assessed by pupil’s </w:t>
      </w:r>
      <w:r w:rsidR="00C31CDD">
        <w:rPr>
          <w:rFonts w:ascii="Arial" w:hAnsi="Arial" w:cs="Arial"/>
          <w:sz w:val="24"/>
          <w:szCs w:val="24"/>
          <w:shd w:val="clear" w:color="auto" w:fill="FFFFFF"/>
        </w:rPr>
        <w:t xml:space="preserve">individual abilities not by age </w:t>
      </w:r>
      <w:r w:rsidR="00043741">
        <w:rPr>
          <w:rFonts w:ascii="Arial" w:hAnsi="Arial" w:cs="Arial"/>
          <w:sz w:val="24"/>
          <w:szCs w:val="24"/>
          <w:shd w:val="clear" w:color="auto" w:fill="FFFFFF"/>
        </w:rPr>
        <w:t>(Welsh Government, 2019)</w:t>
      </w:r>
      <w:r w:rsidR="00C31CDD">
        <w:rPr>
          <w:rFonts w:ascii="Arial" w:hAnsi="Arial" w:cs="Arial"/>
          <w:sz w:val="24"/>
          <w:szCs w:val="24"/>
          <w:shd w:val="clear" w:color="auto" w:fill="FFFFFF"/>
        </w:rPr>
        <w:t>. This is evident across the setting with pupils learning numeracy through different methods of teaching and experiences in areas that are relatable to real life situations</w:t>
      </w:r>
      <w:r w:rsidR="001350FE">
        <w:rPr>
          <w:rFonts w:ascii="Arial" w:hAnsi="Arial" w:cs="Arial"/>
          <w:sz w:val="24"/>
          <w:szCs w:val="24"/>
          <w:shd w:val="clear" w:color="auto" w:fill="FFFFFF"/>
        </w:rPr>
        <w:t xml:space="preserve"> (STEM Learning, 2011)</w:t>
      </w:r>
      <w:r w:rsidR="00C31CDD">
        <w:rPr>
          <w:rFonts w:ascii="Arial" w:hAnsi="Arial" w:cs="Arial"/>
          <w:sz w:val="24"/>
          <w:szCs w:val="24"/>
          <w:shd w:val="clear" w:color="auto" w:fill="FFFFFF"/>
        </w:rPr>
        <w:t xml:space="preserve">. </w:t>
      </w:r>
      <w:r w:rsidR="00336B55">
        <w:rPr>
          <w:rFonts w:ascii="Arial" w:hAnsi="Arial" w:cs="Arial"/>
          <w:sz w:val="24"/>
          <w:szCs w:val="24"/>
          <w:shd w:val="clear" w:color="auto" w:fill="FFFFFF"/>
        </w:rPr>
        <w:t>This way of teaching is likely to diminish any negative feelings around numeracy, giving pupils</w:t>
      </w:r>
      <w:r w:rsidR="001A086E">
        <w:rPr>
          <w:rFonts w:ascii="Arial" w:hAnsi="Arial" w:cs="Arial"/>
          <w:sz w:val="24"/>
          <w:szCs w:val="24"/>
          <w:shd w:val="clear" w:color="auto" w:fill="FFFFFF"/>
        </w:rPr>
        <w:t>’</w:t>
      </w:r>
      <w:r w:rsidR="00336B55">
        <w:rPr>
          <w:rFonts w:ascii="Arial" w:hAnsi="Arial" w:cs="Arial"/>
          <w:sz w:val="24"/>
          <w:szCs w:val="24"/>
          <w:shd w:val="clear" w:color="auto" w:fill="FFFFFF"/>
        </w:rPr>
        <w:t xml:space="preserve"> confidence to progress</w:t>
      </w:r>
      <w:r w:rsidR="00897D94">
        <w:rPr>
          <w:rFonts w:ascii="Arial" w:hAnsi="Arial" w:cs="Arial"/>
          <w:sz w:val="24"/>
          <w:szCs w:val="24"/>
          <w:shd w:val="clear" w:color="auto" w:fill="FFFFFF"/>
        </w:rPr>
        <w:t xml:space="preserve"> (Stone, 2005)</w:t>
      </w:r>
      <w:r w:rsidR="00336B55">
        <w:rPr>
          <w:rFonts w:ascii="Arial" w:hAnsi="Arial" w:cs="Arial"/>
          <w:sz w:val="24"/>
          <w:szCs w:val="24"/>
          <w:shd w:val="clear" w:color="auto" w:fill="FFFFFF"/>
        </w:rPr>
        <w:t xml:space="preserve">. </w:t>
      </w:r>
      <w:r w:rsidR="001E3551">
        <w:rPr>
          <w:rFonts w:ascii="Arial" w:hAnsi="Arial" w:cs="Arial"/>
          <w:sz w:val="24"/>
          <w:szCs w:val="24"/>
          <w:shd w:val="clear" w:color="auto" w:fill="FFFFFF"/>
        </w:rPr>
        <w:t xml:space="preserve">To develop across the mathematics and numeracy area of learning and experience pupils need to be taught five main </w:t>
      </w:r>
      <w:r w:rsidR="00F3332B">
        <w:rPr>
          <w:rFonts w:ascii="Arial" w:hAnsi="Arial" w:cs="Arial"/>
          <w:sz w:val="24"/>
          <w:szCs w:val="24"/>
          <w:shd w:val="clear" w:color="auto" w:fill="FFFFFF"/>
        </w:rPr>
        <w:t>‘proficiencies’ (Welsh Government, 2019)</w:t>
      </w:r>
      <w:r w:rsidR="001E3551">
        <w:rPr>
          <w:rFonts w:ascii="Arial" w:hAnsi="Arial" w:cs="Arial"/>
          <w:sz w:val="24"/>
          <w:szCs w:val="24"/>
          <w:shd w:val="clear" w:color="auto" w:fill="FFFFFF"/>
        </w:rPr>
        <w:t xml:space="preserve"> which they build on </w:t>
      </w:r>
      <w:r w:rsidR="00F3332B">
        <w:rPr>
          <w:rFonts w:ascii="Arial" w:hAnsi="Arial" w:cs="Arial"/>
          <w:sz w:val="24"/>
          <w:szCs w:val="24"/>
          <w:shd w:val="clear" w:color="auto" w:fill="FFFFFF"/>
        </w:rPr>
        <w:t>over time by r</w:t>
      </w:r>
      <w:r w:rsidR="001E3551">
        <w:rPr>
          <w:rFonts w:ascii="Arial" w:hAnsi="Arial" w:cs="Arial"/>
          <w:sz w:val="24"/>
          <w:szCs w:val="24"/>
          <w:shd w:val="clear" w:color="auto" w:fill="FFFFFF"/>
        </w:rPr>
        <w:t xml:space="preserve">evisiting </w:t>
      </w:r>
      <w:r w:rsidR="00F3332B">
        <w:rPr>
          <w:rFonts w:ascii="Arial" w:hAnsi="Arial" w:cs="Arial"/>
          <w:sz w:val="24"/>
          <w:szCs w:val="24"/>
          <w:shd w:val="clear" w:color="auto" w:fill="FFFFFF"/>
        </w:rPr>
        <w:t xml:space="preserve">these skills at more complex levels during maths lessons </w:t>
      </w:r>
      <w:r w:rsidR="00F3332B" w:rsidRPr="00F3332B">
        <w:rPr>
          <w:rFonts w:ascii="Arial" w:hAnsi="Arial" w:cs="Arial"/>
          <w:sz w:val="24"/>
          <w:szCs w:val="24"/>
          <w:shd w:val="clear" w:color="auto" w:fill="FFFFFF"/>
        </w:rPr>
        <w:t>and the wider curriculum. N</w:t>
      </w:r>
      <w:r w:rsidR="00E62C1B">
        <w:rPr>
          <w:rFonts w:ascii="Arial" w:hAnsi="Arial" w:cs="Arial"/>
          <w:sz w:val="24"/>
          <w:szCs w:val="24"/>
          <w:shd w:val="clear" w:color="auto" w:fill="FFFFFF"/>
        </w:rPr>
        <w:t xml:space="preserve">umeracy is defined as </w:t>
      </w:r>
      <w:r w:rsidR="00E62C1B">
        <w:rPr>
          <w:rFonts w:ascii="Arial" w:hAnsi="Arial" w:cs="Arial"/>
          <w:color w:val="1F1F1F"/>
          <w:sz w:val="24"/>
          <w:szCs w:val="24"/>
          <w:shd w:val="clear" w:color="auto" w:fill="FFFFFF"/>
        </w:rPr>
        <w:t>“</w:t>
      </w:r>
      <w:r w:rsidR="00F3332B" w:rsidRPr="00F3332B">
        <w:rPr>
          <w:rFonts w:ascii="Arial" w:hAnsi="Arial" w:cs="Arial"/>
          <w:color w:val="1F1F1F"/>
          <w:sz w:val="24"/>
          <w:szCs w:val="24"/>
          <w:shd w:val="clear" w:color="auto" w:fill="FFFFFF"/>
        </w:rPr>
        <w:t>applying and connecting these proficiencies in a range of real-life contexts, across the curriculum</w:t>
      </w:r>
      <w:r w:rsidR="00E62C1B">
        <w:rPr>
          <w:rFonts w:ascii="Arial" w:hAnsi="Arial" w:cs="Arial"/>
          <w:color w:val="1F1F1F"/>
          <w:sz w:val="24"/>
          <w:szCs w:val="24"/>
          <w:shd w:val="clear" w:color="auto" w:fill="FFFFFF"/>
        </w:rPr>
        <w:t xml:space="preserve">” (Welsh Government, 2019, p. 3). </w:t>
      </w:r>
      <w:r w:rsidR="00E37087">
        <w:rPr>
          <w:rFonts w:ascii="Arial" w:hAnsi="Arial" w:cs="Arial"/>
          <w:color w:val="1F1F1F"/>
          <w:sz w:val="24"/>
          <w:szCs w:val="24"/>
          <w:shd w:val="clear" w:color="auto" w:fill="FFFFFF"/>
        </w:rPr>
        <w:t>Becoming confident in these skill</w:t>
      </w:r>
      <w:r w:rsidR="00557633">
        <w:rPr>
          <w:rFonts w:ascii="Arial" w:hAnsi="Arial" w:cs="Arial"/>
          <w:color w:val="1F1F1F"/>
          <w:sz w:val="24"/>
          <w:szCs w:val="24"/>
          <w:shd w:val="clear" w:color="auto" w:fill="FFFFFF"/>
        </w:rPr>
        <w:t>s</w:t>
      </w:r>
      <w:r w:rsidR="00E37087">
        <w:rPr>
          <w:rFonts w:ascii="Arial" w:hAnsi="Arial" w:cs="Arial"/>
          <w:color w:val="1F1F1F"/>
          <w:sz w:val="24"/>
          <w:szCs w:val="24"/>
          <w:shd w:val="clear" w:color="auto" w:fill="FFFFFF"/>
        </w:rPr>
        <w:t xml:space="preserve"> will enable pupils to make headway along the progression steps (Welsh Government, 2019). The five skills are; conceptual understanding, </w:t>
      </w:r>
      <w:r w:rsidR="00ED2D44">
        <w:rPr>
          <w:rFonts w:ascii="Arial" w:hAnsi="Arial" w:cs="Arial"/>
          <w:color w:val="1F1F1F"/>
          <w:sz w:val="24"/>
          <w:szCs w:val="24"/>
          <w:shd w:val="clear" w:color="auto" w:fill="FFFFFF"/>
        </w:rPr>
        <w:t>pupils</w:t>
      </w:r>
      <w:r w:rsidR="00E37087">
        <w:rPr>
          <w:rFonts w:ascii="Arial" w:hAnsi="Arial" w:cs="Arial"/>
          <w:color w:val="1F1F1F"/>
          <w:sz w:val="24"/>
          <w:szCs w:val="24"/>
          <w:shd w:val="clear" w:color="auto" w:fill="FFFFFF"/>
        </w:rPr>
        <w:t xml:space="preserve"> need to be able to apply </w:t>
      </w:r>
      <w:r w:rsidR="009A55C6">
        <w:rPr>
          <w:rFonts w:ascii="Arial" w:hAnsi="Arial" w:cs="Arial"/>
          <w:color w:val="1F1F1F"/>
          <w:sz w:val="24"/>
          <w:szCs w:val="24"/>
          <w:shd w:val="clear" w:color="auto" w:fill="FFFFFF"/>
        </w:rPr>
        <w:t xml:space="preserve">knowledge and skills to an array of scenarios. </w:t>
      </w:r>
      <w:r w:rsidR="00B75B66">
        <w:rPr>
          <w:rFonts w:ascii="Arial" w:hAnsi="Arial" w:cs="Arial"/>
          <w:color w:val="1F1F1F"/>
          <w:sz w:val="24"/>
          <w:szCs w:val="24"/>
          <w:shd w:val="clear" w:color="auto" w:fill="FFFFFF"/>
        </w:rPr>
        <w:t>C</w:t>
      </w:r>
      <w:r w:rsidR="00E37087">
        <w:rPr>
          <w:rFonts w:ascii="Arial" w:hAnsi="Arial" w:cs="Arial"/>
          <w:color w:val="1F1F1F"/>
          <w:sz w:val="24"/>
          <w:szCs w:val="24"/>
          <w:shd w:val="clear" w:color="auto" w:fill="FFFFFF"/>
        </w:rPr>
        <w:t>ommunication using symbols,</w:t>
      </w:r>
      <w:r w:rsidR="009A55C6">
        <w:rPr>
          <w:rFonts w:ascii="Arial" w:hAnsi="Arial" w:cs="Arial"/>
          <w:color w:val="1F1F1F"/>
          <w:sz w:val="24"/>
          <w:szCs w:val="24"/>
          <w:shd w:val="clear" w:color="auto" w:fill="FFFFFF"/>
        </w:rPr>
        <w:t xml:space="preserve"> pupils to understand that symbols have meaning.  </w:t>
      </w:r>
      <w:r w:rsidR="00E37087">
        <w:rPr>
          <w:rFonts w:ascii="Arial" w:hAnsi="Arial" w:cs="Arial"/>
          <w:color w:val="1F1F1F"/>
          <w:sz w:val="24"/>
          <w:szCs w:val="24"/>
          <w:shd w:val="clear" w:color="auto" w:fill="FFFFFF"/>
        </w:rPr>
        <w:t xml:space="preserve"> </w:t>
      </w:r>
      <w:r w:rsidR="00B75B66">
        <w:rPr>
          <w:rFonts w:ascii="Arial" w:hAnsi="Arial" w:cs="Arial"/>
          <w:color w:val="1F1F1F"/>
          <w:sz w:val="24"/>
          <w:szCs w:val="24"/>
          <w:shd w:val="clear" w:color="auto" w:fill="FFFFFF"/>
        </w:rPr>
        <w:t>F</w:t>
      </w:r>
      <w:r w:rsidR="00E37087">
        <w:rPr>
          <w:rFonts w:ascii="Arial" w:hAnsi="Arial" w:cs="Arial"/>
          <w:color w:val="1F1F1F"/>
          <w:sz w:val="24"/>
          <w:szCs w:val="24"/>
          <w:shd w:val="clear" w:color="auto" w:fill="FFFFFF"/>
        </w:rPr>
        <w:t>luency,</w:t>
      </w:r>
      <w:r w:rsidR="009A55C6">
        <w:rPr>
          <w:rFonts w:ascii="Arial" w:hAnsi="Arial" w:cs="Arial"/>
          <w:color w:val="1F1F1F"/>
          <w:sz w:val="24"/>
          <w:szCs w:val="24"/>
          <w:shd w:val="clear" w:color="auto" w:fill="FFFFFF"/>
        </w:rPr>
        <w:t xml:space="preserve"> pupils to be akin and confident with concepts and understanding. </w:t>
      </w:r>
      <w:r w:rsidR="00B75B66">
        <w:rPr>
          <w:rFonts w:ascii="Arial" w:hAnsi="Arial" w:cs="Arial"/>
          <w:color w:val="1F1F1F"/>
          <w:sz w:val="24"/>
          <w:szCs w:val="24"/>
          <w:shd w:val="clear" w:color="auto" w:fill="FFFFFF"/>
        </w:rPr>
        <w:t>L</w:t>
      </w:r>
      <w:r w:rsidR="00E37087">
        <w:rPr>
          <w:rFonts w:ascii="Arial" w:hAnsi="Arial" w:cs="Arial"/>
          <w:color w:val="1F1F1F"/>
          <w:sz w:val="24"/>
          <w:szCs w:val="24"/>
          <w:shd w:val="clear" w:color="auto" w:fill="FFFFFF"/>
        </w:rPr>
        <w:t>ogical reasoning</w:t>
      </w:r>
      <w:r w:rsidR="009A55C6">
        <w:rPr>
          <w:rFonts w:ascii="Arial" w:hAnsi="Arial" w:cs="Arial"/>
          <w:color w:val="1F1F1F"/>
          <w:sz w:val="24"/>
          <w:szCs w:val="24"/>
          <w:shd w:val="clear" w:color="auto" w:fill="FFFFFF"/>
        </w:rPr>
        <w:t>,</w:t>
      </w:r>
      <w:r w:rsidR="00ED2D44">
        <w:rPr>
          <w:rFonts w:ascii="Arial" w:hAnsi="Arial" w:cs="Arial"/>
          <w:color w:val="1F1F1F"/>
          <w:sz w:val="24"/>
          <w:szCs w:val="24"/>
          <w:shd w:val="clear" w:color="auto" w:fill="FFFFFF"/>
        </w:rPr>
        <w:t xml:space="preserve"> pupils to question </w:t>
      </w:r>
      <w:r w:rsidR="009A55C6">
        <w:rPr>
          <w:rFonts w:ascii="Arial" w:hAnsi="Arial" w:cs="Arial"/>
          <w:color w:val="1F1F1F"/>
          <w:sz w:val="24"/>
          <w:szCs w:val="24"/>
          <w:shd w:val="clear" w:color="auto" w:fill="FFFFFF"/>
        </w:rPr>
        <w:t xml:space="preserve">and prove understanding </w:t>
      </w:r>
      <w:r w:rsidR="00ED2D44">
        <w:rPr>
          <w:rFonts w:ascii="Arial" w:hAnsi="Arial" w:cs="Arial"/>
          <w:color w:val="1F1F1F"/>
          <w:sz w:val="24"/>
          <w:szCs w:val="24"/>
          <w:shd w:val="clear" w:color="auto" w:fill="FFFFFF"/>
        </w:rPr>
        <w:t>in different situations. Finally,</w:t>
      </w:r>
      <w:r w:rsidR="00E37087">
        <w:rPr>
          <w:rFonts w:ascii="Arial" w:hAnsi="Arial" w:cs="Arial"/>
          <w:color w:val="1F1F1F"/>
          <w:sz w:val="24"/>
          <w:szCs w:val="24"/>
          <w:shd w:val="clear" w:color="auto" w:fill="FFFFFF"/>
        </w:rPr>
        <w:t xml:space="preserve"> strategic competence</w:t>
      </w:r>
      <w:r w:rsidR="00ED2D44">
        <w:rPr>
          <w:rFonts w:ascii="Arial" w:hAnsi="Arial" w:cs="Arial"/>
          <w:color w:val="1F1F1F"/>
          <w:sz w:val="24"/>
          <w:szCs w:val="24"/>
          <w:shd w:val="clear" w:color="auto" w:fill="FFFFFF"/>
        </w:rPr>
        <w:t xml:space="preserve">, where pupils can use all their skills and knowledge to be self-reliant </w:t>
      </w:r>
      <w:r w:rsidR="00EB67C5">
        <w:rPr>
          <w:rFonts w:ascii="Arial" w:hAnsi="Arial" w:cs="Arial"/>
          <w:color w:val="1F1F1F"/>
          <w:sz w:val="24"/>
          <w:szCs w:val="24"/>
          <w:shd w:val="clear" w:color="auto" w:fill="FFFFFF"/>
        </w:rPr>
        <w:t>to solve problems in all areas</w:t>
      </w:r>
      <w:r w:rsidR="001D4220">
        <w:rPr>
          <w:rFonts w:ascii="Arial" w:hAnsi="Arial" w:cs="Arial"/>
          <w:color w:val="1F1F1F"/>
          <w:sz w:val="24"/>
          <w:szCs w:val="24"/>
          <w:shd w:val="clear" w:color="auto" w:fill="FFFFFF"/>
        </w:rPr>
        <w:t xml:space="preserve"> (Welsh Government, 2019)</w:t>
      </w:r>
      <w:r w:rsidR="00EB67C5">
        <w:rPr>
          <w:rFonts w:ascii="Arial" w:hAnsi="Arial" w:cs="Arial"/>
          <w:color w:val="1F1F1F"/>
          <w:sz w:val="24"/>
          <w:szCs w:val="24"/>
          <w:shd w:val="clear" w:color="auto" w:fill="FFFFFF"/>
        </w:rPr>
        <w:t xml:space="preserve">. </w:t>
      </w:r>
      <w:r w:rsidR="00ED2D44">
        <w:rPr>
          <w:rFonts w:ascii="Arial" w:hAnsi="Arial" w:cs="Arial"/>
          <w:color w:val="1F1F1F"/>
          <w:sz w:val="24"/>
          <w:szCs w:val="24"/>
          <w:shd w:val="clear" w:color="auto" w:fill="FFFFFF"/>
        </w:rPr>
        <w:t xml:space="preserve"> </w:t>
      </w:r>
      <w:r w:rsidR="00092BFE">
        <w:rPr>
          <w:rFonts w:ascii="Arial" w:hAnsi="Arial" w:cs="Arial"/>
          <w:color w:val="1F1F1F"/>
          <w:sz w:val="24"/>
          <w:szCs w:val="24"/>
          <w:shd w:val="clear" w:color="auto" w:fill="FFFFFF"/>
        </w:rPr>
        <w:t xml:space="preserve">The new curriculum for Wales progression steps (Welsh Government, 2019) will replace the programme of study for mathematics (Welsh Government, 2016).  </w:t>
      </w:r>
    </w:p>
    <w:p w:rsidR="00B27F43" w:rsidRDefault="00DA6DC9" w:rsidP="00E62C1B">
      <w:pPr>
        <w:spacing w:after="0" w:line="360" w:lineRule="auto"/>
        <w:ind w:right="379"/>
        <w:jc w:val="both"/>
        <w:rPr>
          <w:rFonts w:ascii="Arial" w:hAnsi="Arial" w:cs="Arial"/>
          <w:color w:val="1F1F1F"/>
          <w:sz w:val="24"/>
          <w:szCs w:val="24"/>
          <w:shd w:val="clear" w:color="auto" w:fill="FFFFFF"/>
        </w:rPr>
      </w:pPr>
      <w:r>
        <w:rPr>
          <w:rFonts w:ascii="Arial" w:hAnsi="Arial" w:cs="Arial"/>
          <w:color w:val="1F1F1F"/>
          <w:sz w:val="24"/>
          <w:szCs w:val="24"/>
          <w:shd w:val="clear" w:color="auto" w:fill="FFFFFF"/>
        </w:rPr>
        <w:t>At present numeracy is having</w:t>
      </w:r>
      <w:r w:rsidR="00387072">
        <w:rPr>
          <w:rFonts w:ascii="Arial" w:hAnsi="Arial" w:cs="Arial"/>
          <w:color w:val="1F1F1F"/>
          <w:sz w:val="24"/>
          <w:szCs w:val="24"/>
          <w:shd w:val="clear" w:color="auto" w:fill="FFFFFF"/>
        </w:rPr>
        <w:t xml:space="preserve"> additional hindrance</w:t>
      </w:r>
      <w:r>
        <w:rPr>
          <w:rFonts w:ascii="Arial" w:hAnsi="Arial" w:cs="Arial"/>
          <w:color w:val="1F1F1F"/>
          <w:sz w:val="24"/>
          <w:szCs w:val="24"/>
          <w:shd w:val="clear" w:color="auto" w:fill="FFFFFF"/>
        </w:rPr>
        <w:t>, in</w:t>
      </w:r>
      <w:r w:rsidR="00B76733">
        <w:rPr>
          <w:rFonts w:ascii="Arial" w:hAnsi="Arial" w:cs="Arial"/>
          <w:color w:val="1F1F1F"/>
          <w:sz w:val="24"/>
          <w:szCs w:val="24"/>
          <w:shd w:val="clear" w:color="auto" w:fill="FFFFFF"/>
        </w:rPr>
        <w:t xml:space="preserve"> the wake of the Coronavirus pandemic</w:t>
      </w:r>
      <w:r>
        <w:rPr>
          <w:rFonts w:ascii="Arial" w:hAnsi="Arial" w:cs="Arial"/>
          <w:color w:val="1F1F1F"/>
          <w:sz w:val="24"/>
          <w:szCs w:val="24"/>
          <w:shd w:val="clear" w:color="auto" w:fill="FFFFFF"/>
        </w:rPr>
        <w:t>.</w:t>
      </w:r>
      <w:r w:rsidR="00B76733">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R</w:t>
      </w:r>
      <w:r w:rsidR="0056657E">
        <w:rPr>
          <w:rFonts w:ascii="Arial" w:hAnsi="Arial" w:cs="Arial"/>
          <w:color w:val="1F1F1F"/>
          <w:sz w:val="24"/>
          <w:szCs w:val="24"/>
          <w:shd w:val="clear" w:color="auto" w:fill="FFFFFF"/>
        </w:rPr>
        <w:t xml:space="preserve">esearch shows that </w:t>
      </w:r>
      <w:r w:rsidR="00B76733">
        <w:rPr>
          <w:rFonts w:ascii="Arial" w:hAnsi="Arial" w:cs="Arial"/>
          <w:color w:val="1F1F1F"/>
          <w:sz w:val="24"/>
          <w:szCs w:val="24"/>
          <w:shd w:val="clear" w:color="auto" w:fill="FFFFFF"/>
        </w:rPr>
        <w:t>pupils already struggling</w:t>
      </w:r>
      <w:r w:rsidR="006C6FCB">
        <w:rPr>
          <w:rFonts w:ascii="Arial" w:hAnsi="Arial" w:cs="Arial"/>
          <w:color w:val="1F1F1F"/>
          <w:sz w:val="24"/>
          <w:szCs w:val="24"/>
          <w:shd w:val="clear" w:color="auto" w:fill="FFFFFF"/>
        </w:rPr>
        <w:t xml:space="preserve"> to achieve numeracy benchmarks </w:t>
      </w:r>
      <w:r w:rsidR="00B76733">
        <w:rPr>
          <w:rFonts w:ascii="Arial" w:hAnsi="Arial" w:cs="Arial"/>
          <w:color w:val="1F1F1F"/>
          <w:sz w:val="24"/>
          <w:szCs w:val="24"/>
          <w:shd w:val="clear" w:color="auto" w:fill="FFFFFF"/>
        </w:rPr>
        <w:t>are falling further behind in their studies due to</w:t>
      </w:r>
      <w:r w:rsidR="006C6FCB">
        <w:rPr>
          <w:rFonts w:ascii="Arial" w:hAnsi="Arial" w:cs="Arial"/>
          <w:color w:val="1F1F1F"/>
          <w:sz w:val="24"/>
          <w:szCs w:val="24"/>
          <w:shd w:val="clear" w:color="auto" w:fill="FFFFFF"/>
        </w:rPr>
        <w:t xml:space="preserve"> lack of face to face learning and motivation </w:t>
      </w:r>
      <w:r w:rsidR="0056657E">
        <w:rPr>
          <w:rFonts w:ascii="Arial" w:hAnsi="Arial" w:cs="Arial"/>
          <w:color w:val="1F1F1F"/>
          <w:sz w:val="24"/>
          <w:szCs w:val="24"/>
          <w:shd w:val="clear" w:color="auto" w:fill="FFFFFF"/>
        </w:rPr>
        <w:t>(</w:t>
      </w:r>
      <w:r w:rsidR="0056657E">
        <w:rPr>
          <w:rFonts w:ascii="Arial" w:hAnsi="Arial" w:cs="Arial"/>
          <w:sz w:val="24"/>
          <w:szCs w:val="24"/>
        </w:rPr>
        <w:t>Wightwick, 2021)</w:t>
      </w:r>
      <w:r w:rsidR="006C6FCB">
        <w:rPr>
          <w:rFonts w:ascii="Arial" w:hAnsi="Arial" w:cs="Arial"/>
          <w:color w:val="1F1F1F"/>
          <w:sz w:val="24"/>
          <w:szCs w:val="24"/>
          <w:shd w:val="clear" w:color="auto" w:fill="FFFFFF"/>
        </w:rPr>
        <w:t xml:space="preserve">. </w:t>
      </w:r>
    </w:p>
    <w:p w:rsidR="00BE5815" w:rsidRDefault="00BE5815" w:rsidP="00E62C1B">
      <w:pPr>
        <w:spacing w:after="0" w:line="360" w:lineRule="auto"/>
        <w:ind w:right="379"/>
        <w:jc w:val="both"/>
        <w:rPr>
          <w:rFonts w:ascii="Arial" w:hAnsi="Arial" w:cs="Arial"/>
          <w:color w:val="1F1F1F"/>
          <w:sz w:val="24"/>
          <w:szCs w:val="24"/>
          <w:shd w:val="clear" w:color="auto" w:fill="FFFFFF"/>
        </w:rPr>
      </w:pPr>
    </w:p>
    <w:p w:rsidR="00BE5815" w:rsidRPr="001A086E" w:rsidRDefault="00BE5815" w:rsidP="00E62C1B">
      <w:pPr>
        <w:spacing w:after="0" w:line="360" w:lineRule="auto"/>
        <w:ind w:right="379"/>
        <w:jc w:val="both"/>
        <w:rPr>
          <w:rFonts w:ascii="Arial" w:hAnsi="Arial" w:cs="Arial"/>
          <w:color w:val="FF0000"/>
          <w:sz w:val="24"/>
          <w:szCs w:val="24"/>
          <w:shd w:val="clear" w:color="auto" w:fill="FFFFFF"/>
        </w:rPr>
      </w:pPr>
      <w:r>
        <w:rPr>
          <w:rFonts w:ascii="Arial" w:hAnsi="Arial" w:cs="Arial"/>
          <w:color w:val="1F1F1F"/>
          <w:sz w:val="24"/>
          <w:szCs w:val="24"/>
          <w:shd w:val="clear" w:color="auto" w:fill="FFFFFF"/>
        </w:rPr>
        <w:t>Jerome Bruner believed in the Constructivist Approach looking at the way in which individuals construct meaning for themselves. The theory advocates teaching as a facilitation of knowledge with teachers providing pupils with information they need and from such information, pupils organise it so it makes sense to them (</w:t>
      </w:r>
      <w:r w:rsidR="00D567F7">
        <w:rPr>
          <w:rFonts w:ascii="Arial" w:hAnsi="Arial" w:cs="Arial"/>
          <w:sz w:val="24"/>
          <w:szCs w:val="24"/>
        </w:rPr>
        <w:t>Currell, 2021</w:t>
      </w:r>
      <w:r>
        <w:rPr>
          <w:rFonts w:ascii="Arial" w:hAnsi="Arial" w:cs="Arial"/>
          <w:color w:val="1F1F1F"/>
          <w:sz w:val="24"/>
          <w:szCs w:val="24"/>
          <w:shd w:val="clear" w:color="auto" w:fill="FFFFFF"/>
        </w:rPr>
        <w:t>). Bruner advocates three ‘Modes of Representation’ where learning happens enactively, iconically and symbolically</w:t>
      </w:r>
      <w:r w:rsidR="00D567F7">
        <w:rPr>
          <w:rFonts w:ascii="Arial" w:hAnsi="Arial" w:cs="Arial"/>
          <w:color w:val="1F1F1F"/>
          <w:sz w:val="24"/>
          <w:szCs w:val="24"/>
          <w:shd w:val="clear" w:color="auto" w:fill="FFFFFF"/>
        </w:rPr>
        <w:t xml:space="preserve"> (</w:t>
      </w:r>
      <w:r w:rsidR="00D567F7">
        <w:rPr>
          <w:rFonts w:ascii="Arial" w:hAnsi="Arial" w:cs="Arial"/>
          <w:sz w:val="24"/>
          <w:szCs w:val="24"/>
        </w:rPr>
        <w:t>McLeod, 2019)</w:t>
      </w:r>
      <w:r>
        <w:rPr>
          <w:rFonts w:ascii="Arial" w:hAnsi="Arial" w:cs="Arial"/>
          <w:color w:val="1F1F1F"/>
          <w:sz w:val="24"/>
          <w:szCs w:val="24"/>
          <w:shd w:val="clear" w:color="auto" w:fill="FFFFFF"/>
        </w:rPr>
        <w:t xml:space="preserve">. Relating this to practice involves the pupils using a series of strategies which may be practical in nature, </w:t>
      </w:r>
      <w:r w:rsidR="001A086E">
        <w:rPr>
          <w:rFonts w:ascii="Arial" w:hAnsi="Arial" w:cs="Arial"/>
          <w:color w:val="1F1F1F"/>
          <w:sz w:val="24"/>
          <w:szCs w:val="24"/>
          <w:shd w:val="clear" w:color="auto" w:fill="FFFFFF"/>
        </w:rPr>
        <w:t xml:space="preserve">such </w:t>
      </w:r>
      <w:r>
        <w:rPr>
          <w:rFonts w:ascii="Arial" w:hAnsi="Arial" w:cs="Arial"/>
          <w:color w:val="1F1F1F"/>
          <w:sz w:val="24"/>
          <w:szCs w:val="24"/>
          <w:shd w:val="clear" w:color="auto" w:fill="FFFFFF"/>
        </w:rPr>
        <w:t xml:space="preserve">as counting blocks, using an application for times tables or using a textbook to answer questions using a series of symbols. </w:t>
      </w:r>
    </w:p>
    <w:p w:rsidR="00BE5815" w:rsidRDefault="00BE5815" w:rsidP="00E62C1B">
      <w:pPr>
        <w:spacing w:after="0" w:line="360" w:lineRule="auto"/>
        <w:ind w:right="379"/>
        <w:jc w:val="both"/>
        <w:rPr>
          <w:rFonts w:ascii="Arial" w:hAnsi="Arial" w:cs="Arial"/>
          <w:color w:val="1F1F1F"/>
          <w:sz w:val="24"/>
          <w:szCs w:val="24"/>
          <w:shd w:val="clear" w:color="auto" w:fill="FFFFFF"/>
        </w:rPr>
      </w:pPr>
    </w:p>
    <w:p w:rsidR="00BE5815" w:rsidRDefault="00EF1640" w:rsidP="0090300F">
      <w:pPr>
        <w:spacing w:after="0" w:line="360" w:lineRule="auto"/>
        <w:ind w:right="379"/>
        <w:jc w:val="both"/>
        <w:rPr>
          <w:rFonts w:ascii="Arial" w:hAnsi="Arial" w:cs="Arial"/>
          <w:color w:val="1F1F1F"/>
          <w:sz w:val="24"/>
          <w:szCs w:val="24"/>
          <w:shd w:val="clear" w:color="auto" w:fill="FFFFFF"/>
        </w:rPr>
      </w:pPr>
      <w:r>
        <w:rPr>
          <w:rFonts w:ascii="Arial" w:hAnsi="Arial" w:cs="Arial"/>
          <w:color w:val="1F1F1F"/>
          <w:sz w:val="24"/>
          <w:szCs w:val="24"/>
          <w:shd w:val="clear" w:color="auto" w:fill="FFFFFF"/>
        </w:rPr>
        <w:t xml:space="preserve">The theory of Lev Vygotsky describes an optimal learning zone referred to as the </w:t>
      </w:r>
      <w:r w:rsidR="00D567F7">
        <w:rPr>
          <w:rFonts w:ascii="Arial" w:hAnsi="Arial" w:cs="Arial"/>
          <w:color w:val="1F1F1F"/>
          <w:sz w:val="24"/>
          <w:szCs w:val="24"/>
          <w:shd w:val="clear" w:color="auto" w:fill="FFFFFF"/>
        </w:rPr>
        <w:t>‘</w:t>
      </w:r>
      <w:r>
        <w:rPr>
          <w:rFonts w:ascii="Arial" w:hAnsi="Arial" w:cs="Arial"/>
          <w:color w:val="1F1F1F"/>
          <w:sz w:val="24"/>
          <w:szCs w:val="24"/>
          <w:shd w:val="clear" w:color="auto" w:fill="FFFFFF"/>
        </w:rPr>
        <w:t>zone of proximal development</w:t>
      </w:r>
      <w:r w:rsidR="00D567F7">
        <w:rPr>
          <w:rFonts w:ascii="Arial" w:hAnsi="Arial" w:cs="Arial"/>
          <w:color w:val="1F1F1F"/>
          <w:sz w:val="24"/>
          <w:szCs w:val="24"/>
          <w:shd w:val="clear" w:color="auto" w:fill="FFFFFF"/>
        </w:rPr>
        <w:t>’</w:t>
      </w:r>
      <w:r w:rsidR="00EF14DD">
        <w:rPr>
          <w:rFonts w:ascii="Arial" w:hAnsi="Arial" w:cs="Arial"/>
          <w:color w:val="1F1F1F"/>
          <w:sz w:val="24"/>
          <w:szCs w:val="24"/>
          <w:shd w:val="clear" w:color="auto" w:fill="FFFFFF"/>
        </w:rPr>
        <w:t xml:space="preserve"> (</w:t>
      </w:r>
      <w:r w:rsidR="00EF14DD">
        <w:rPr>
          <w:rFonts w:ascii="Arial" w:hAnsi="Arial" w:cs="Arial"/>
          <w:sz w:val="24"/>
          <w:szCs w:val="24"/>
        </w:rPr>
        <w:t>Kurt, 2020)</w:t>
      </w:r>
      <w:r w:rsidR="005A3AAE">
        <w:rPr>
          <w:rFonts w:ascii="Arial" w:hAnsi="Arial" w:cs="Arial"/>
          <w:color w:val="1F1F1F"/>
          <w:sz w:val="24"/>
          <w:szCs w:val="24"/>
          <w:shd w:val="clear" w:color="auto" w:fill="FFFFFF"/>
        </w:rPr>
        <w:t>. This zone is the divide</w:t>
      </w:r>
      <w:r>
        <w:rPr>
          <w:rFonts w:ascii="Arial" w:hAnsi="Arial" w:cs="Arial"/>
          <w:color w:val="1F1F1F"/>
          <w:sz w:val="24"/>
          <w:szCs w:val="24"/>
          <w:shd w:val="clear" w:color="auto" w:fill="FFFFFF"/>
        </w:rPr>
        <w:t xml:space="preserve"> between </w:t>
      </w:r>
      <w:r w:rsidR="005A3AAE">
        <w:rPr>
          <w:rFonts w:ascii="Arial" w:hAnsi="Arial" w:cs="Arial"/>
          <w:color w:val="1F1F1F"/>
          <w:sz w:val="24"/>
          <w:szCs w:val="24"/>
          <w:shd w:val="clear" w:color="auto" w:fill="FFFFFF"/>
        </w:rPr>
        <w:t>the pupils exi</w:t>
      </w:r>
      <w:r w:rsidR="001A086E">
        <w:rPr>
          <w:rFonts w:ascii="Arial" w:hAnsi="Arial" w:cs="Arial"/>
          <w:color w:val="1F1F1F"/>
          <w:sz w:val="24"/>
          <w:szCs w:val="24"/>
          <w:shd w:val="clear" w:color="auto" w:fill="FFFFFF"/>
        </w:rPr>
        <w:t>s</w:t>
      </w:r>
      <w:r w:rsidR="005A3AAE">
        <w:rPr>
          <w:rFonts w:ascii="Arial" w:hAnsi="Arial" w:cs="Arial"/>
          <w:color w:val="1F1F1F"/>
          <w:sz w:val="24"/>
          <w:szCs w:val="24"/>
          <w:shd w:val="clear" w:color="auto" w:fill="FFFFFF"/>
        </w:rPr>
        <w:t>ting knowledge</w:t>
      </w:r>
      <w:r>
        <w:rPr>
          <w:rFonts w:ascii="Arial" w:hAnsi="Arial" w:cs="Arial"/>
          <w:color w:val="1F1F1F"/>
          <w:sz w:val="24"/>
          <w:szCs w:val="24"/>
          <w:shd w:val="clear" w:color="auto" w:fill="FFFFFF"/>
        </w:rPr>
        <w:t xml:space="preserve"> and what they </w:t>
      </w:r>
      <w:r w:rsidR="005A3AAE">
        <w:rPr>
          <w:rFonts w:ascii="Arial" w:hAnsi="Arial" w:cs="Arial"/>
          <w:color w:val="1F1F1F"/>
          <w:sz w:val="24"/>
          <w:szCs w:val="24"/>
          <w:shd w:val="clear" w:color="auto" w:fill="FFFFFF"/>
        </w:rPr>
        <w:t>gain</w:t>
      </w:r>
      <w:r>
        <w:rPr>
          <w:rFonts w:ascii="Arial" w:hAnsi="Arial" w:cs="Arial"/>
          <w:color w:val="1F1F1F"/>
          <w:sz w:val="24"/>
          <w:szCs w:val="24"/>
          <w:shd w:val="clear" w:color="auto" w:fill="FFFFFF"/>
        </w:rPr>
        <w:t xml:space="preserve"> provided they are given the appropriate and</w:t>
      </w:r>
      <w:r w:rsidR="005A3AAE">
        <w:rPr>
          <w:rFonts w:ascii="Arial" w:hAnsi="Arial" w:cs="Arial"/>
          <w:color w:val="1F1F1F"/>
          <w:sz w:val="24"/>
          <w:szCs w:val="24"/>
          <w:shd w:val="clear" w:color="auto" w:fill="FFFFFF"/>
        </w:rPr>
        <w:t xml:space="preserve"> consistent</w:t>
      </w:r>
      <w:r w:rsidR="001A086E">
        <w:rPr>
          <w:rFonts w:ascii="Arial" w:hAnsi="Arial" w:cs="Arial"/>
          <w:color w:val="1F1F1F"/>
          <w:sz w:val="24"/>
          <w:szCs w:val="24"/>
          <w:shd w:val="clear" w:color="auto" w:fill="FFFFFF"/>
        </w:rPr>
        <w:t xml:space="preserve"> pedagogical</w:t>
      </w:r>
      <w:r w:rsidR="005A3AAE">
        <w:rPr>
          <w:rFonts w:ascii="Arial" w:hAnsi="Arial" w:cs="Arial"/>
          <w:color w:val="1F1F1F"/>
          <w:sz w:val="24"/>
          <w:szCs w:val="24"/>
          <w:shd w:val="clear" w:color="auto" w:fill="FFFFFF"/>
        </w:rPr>
        <w:t xml:space="preserve"> </w:t>
      </w:r>
      <w:r>
        <w:rPr>
          <w:rFonts w:ascii="Arial" w:hAnsi="Arial" w:cs="Arial"/>
          <w:color w:val="1F1F1F"/>
          <w:sz w:val="24"/>
          <w:szCs w:val="24"/>
          <w:shd w:val="clear" w:color="auto" w:fill="FFFFFF"/>
        </w:rPr>
        <w:t>guidance and support</w:t>
      </w:r>
      <w:r w:rsidR="00EF14DD">
        <w:rPr>
          <w:rFonts w:ascii="Arial" w:hAnsi="Arial" w:cs="Arial"/>
          <w:color w:val="1F1F1F"/>
          <w:sz w:val="24"/>
          <w:szCs w:val="24"/>
          <w:shd w:val="clear" w:color="auto" w:fill="FFFFFF"/>
        </w:rPr>
        <w:t xml:space="preserve"> (</w:t>
      </w:r>
      <w:r w:rsidR="00EF14DD">
        <w:rPr>
          <w:rFonts w:ascii="Arial" w:hAnsi="Arial" w:cs="Arial"/>
          <w:sz w:val="24"/>
          <w:szCs w:val="24"/>
          <w:shd w:val="clear" w:color="auto" w:fill="FFFFFF"/>
        </w:rPr>
        <w:t>Thompson, 2010)</w:t>
      </w:r>
      <w:r>
        <w:rPr>
          <w:rFonts w:ascii="Arial" w:hAnsi="Arial" w:cs="Arial"/>
          <w:color w:val="1F1F1F"/>
          <w:sz w:val="24"/>
          <w:szCs w:val="24"/>
          <w:shd w:val="clear" w:color="auto" w:fill="FFFFFF"/>
        </w:rPr>
        <w:t>. Many pupils who attend the AP have a wide zone of proximal development and can thrive given the correct and appropriate level of support that they have previously lacked. Catch up sessions, small groups, differentiation and 1:1 support can enable pupils to build on existing knowledge at an individual level. Through these sessions, teachers can provide scaffolding to pupils in a variety of ways, including maths games, practical activities</w:t>
      </w:r>
      <w:r w:rsidR="0013329A">
        <w:rPr>
          <w:rFonts w:ascii="Arial" w:hAnsi="Arial" w:cs="Arial"/>
          <w:color w:val="1F1F1F"/>
          <w:sz w:val="24"/>
          <w:szCs w:val="24"/>
          <w:shd w:val="clear" w:color="auto" w:fill="FFFFFF"/>
        </w:rPr>
        <w:t>, peer support</w:t>
      </w:r>
      <w:r>
        <w:rPr>
          <w:rFonts w:ascii="Arial" w:hAnsi="Arial" w:cs="Arial"/>
          <w:color w:val="1F1F1F"/>
          <w:sz w:val="24"/>
          <w:szCs w:val="24"/>
          <w:shd w:val="clear" w:color="auto" w:fill="FFFFFF"/>
        </w:rPr>
        <w:t xml:space="preserve"> and </w:t>
      </w:r>
      <w:r w:rsidR="0011201E">
        <w:rPr>
          <w:rFonts w:ascii="Arial" w:hAnsi="Arial" w:cs="Arial"/>
          <w:color w:val="1F1F1F"/>
          <w:sz w:val="24"/>
          <w:szCs w:val="24"/>
          <w:shd w:val="clear" w:color="auto" w:fill="FFFFFF"/>
        </w:rPr>
        <w:t>ICT</w:t>
      </w:r>
      <w:r w:rsidR="0090300F">
        <w:rPr>
          <w:rFonts w:ascii="Arial" w:hAnsi="Arial" w:cs="Arial"/>
          <w:color w:val="1F1F1F"/>
          <w:sz w:val="24"/>
          <w:szCs w:val="24"/>
          <w:shd w:val="clear" w:color="auto" w:fill="FFFFFF"/>
        </w:rPr>
        <w:t xml:space="preserve"> based applications (</w:t>
      </w:r>
      <w:r w:rsidR="0090300F">
        <w:rPr>
          <w:rFonts w:ascii="Arial" w:hAnsi="Arial" w:cs="Arial"/>
          <w:sz w:val="24"/>
          <w:szCs w:val="24"/>
        </w:rPr>
        <w:t>McLeod, 2019)</w:t>
      </w:r>
      <w:r w:rsidR="0090300F">
        <w:rPr>
          <w:rFonts w:ascii="Arial" w:hAnsi="Arial" w:cs="Arial"/>
          <w:color w:val="1F1F1F"/>
          <w:sz w:val="24"/>
          <w:szCs w:val="24"/>
          <w:shd w:val="clear" w:color="auto" w:fill="FFFFFF"/>
        </w:rPr>
        <w:t>.</w:t>
      </w:r>
    </w:p>
    <w:p w:rsidR="0011201E" w:rsidRDefault="0011201E" w:rsidP="00E62C1B">
      <w:pPr>
        <w:spacing w:after="0" w:line="360" w:lineRule="auto"/>
        <w:ind w:right="379"/>
        <w:jc w:val="both"/>
        <w:rPr>
          <w:rFonts w:ascii="Arial" w:hAnsi="Arial" w:cs="Arial"/>
          <w:color w:val="1F1F1F"/>
          <w:sz w:val="24"/>
          <w:szCs w:val="24"/>
          <w:shd w:val="clear" w:color="auto" w:fill="FFFFFF"/>
        </w:rPr>
      </w:pPr>
    </w:p>
    <w:p w:rsidR="0011201E" w:rsidRDefault="0011201E" w:rsidP="0011201E">
      <w:pPr>
        <w:spacing w:after="0" w:line="360" w:lineRule="auto"/>
        <w:jc w:val="both"/>
        <w:rPr>
          <w:rFonts w:ascii="Arial" w:hAnsi="Arial" w:cs="Arial"/>
          <w:sz w:val="24"/>
          <w:szCs w:val="24"/>
        </w:rPr>
      </w:pPr>
      <w:r>
        <w:rPr>
          <w:rFonts w:ascii="Arial" w:hAnsi="Arial" w:cs="Arial"/>
          <w:sz w:val="24"/>
          <w:szCs w:val="24"/>
        </w:rPr>
        <w:t>Throughout this essay</w:t>
      </w:r>
      <w:r w:rsidR="001A086E">
        <w:rPr>
          <w:rFonts w:ascii="Arial" w:hAnsi="Arial" w:cs="Arial"/>
          <w:sz w:val="24"/>
          <w:szCs w:val="24"/>
        </w:rPr>
        <w:t>, n</w:t>
      </w:r>
      <w:r>
        <w:rPr>
          <w:rFonts w:ascii="Arial" w:hAnsi="Arial" w:cs="Arial"/>
          <w:sz w:val="24"/>
          <w:szCs w:val="24"/>
        </w:rPr>
        <w:t>umeracy a</w:t>
      </w:r>
      <w:r w:rsidR="00EF14DD">
        <w:rPr>
          <w:rFonts w:ascii="Arial" w:hAnsi="Arial" w:cs="Arial"/>
          <w:sz w:val="24"/>
          <w:szCs w:val="24"/>
        </w:rPr>
        <w:t>nd</w:t>
      </w:r>
      <w:r>
        <w:rPr>
          <w:rFonts w:ascii="Arial" w:hAnsi="Arial" w:cs="Arial"/>
          <w:sz w:val="24"/>
          <w:szCs w:val="24"/>
        </w:rPr>
        <w:t xml:space="preserve"> the ability to use a range of mathematical skills confidently across all areas of learning and applying them to everyday situations (Tanner, Jones and Davies, 2002) has been explored. It found that it is essential to embed numeracy skills from a very early age to instil confidence, understanding and to build a natural relationship with the subject</w:t>
      </w:r>
      <w:r w:rsidR="00F21550">
        <w:rPr>
          <w:rFonts w:ascii="Arial" w:hAnsi="Arial" w:cs="Arial"/>
          <w:sz w:val="24"/>
          <w:szCs w:val="24"/>
        </w:rPr>
        <w:t xml:space="preserve"> (Hwang, 2020).</w:t>
      </w:r>
      <w:r>
        <w:rPr>
          <w:rFonts w:ascii="Arial" w:hAnsi="Arial" w:cs="Arial"/>
          <w:sz w:val="24"/>
          <w:szCs w:val="24"/>
        </w:rPr>
        <w:t xml:space="preserve"> It has explored how a solid understand</w:t>
      </w:r>
      <w:r w:rsidR="001A086E">
        <w:rPr>
          <w:rFonts w:ascii="Arial" w:hAnsi="Arial" w:cs="Arial"/>
          <w:sz w:val="24"/>
          <w:szCs w:val="24"/>
        </w:rPr>
        <w:t>ing</w:t>
      </w:r>
      <w:r>
        <w:rPr>
          <w:rFonts w:ascii="Arial" w:hAnsi="Arial" w:cs="Arial"/>
          <w:sz w:val="24"/>
          <w:szCs w:val="24"/>
        </w:rPr>
        <w:t xml:space="preserve"> underpins all areas of daily life.</w:t>
      </w:r>
      <w:r w:rsidR="0097133B">
        <w:rPr>
          <w:rFonts w:ascii="Arial" w:hAnsi="Arial" w:cs="Arial"/>
          <w:sz w:val="24"/>
          <w:szCs w:val="24"/>
        </w:rPr>
        <w:t xml:space="preserve"> In the setting it was apparent that these skills had not been embedded early on and pupils had suffered as a result, achieving scores below average when compared with mainstream peers</w:t>
      </w:r>
      <w:r w:rsidR="00F21550">
        <w:rPr>
          <w:rFonts w:ascii="Arial" w:hAnsi="Arial" w:cs="Arial"/>
          <w:sz w:val="24"/>
          <w:szCs w:val="24"/>
        </w:rPr>
        <w:t xml:space="preserve"> </w:t>
      </w:r>
      <w:r w:rsidR="00F21550">
        <w:rPr>
          <w:rFonts w:ascii="Arial" w:hAnsi="Arial" w:cs="Arial"/>
          <w:color w:val="222222"/>
          <w:sz w:val="24"/>
          <w:szCs w:val="24"/>
          <w:shd w:val="clear" w:color="auto" w:fill="FFFFFF"/>
        </w:rPr>
        <w:t>(Speck, 2020)</w:t>
      </w:r>
      <w:r w:rsidR="0097133B">
        <w:rPr>
          <w:rFonts w:ascii="Arial" w:hAnsi="Arial" w:cs="Arial"/>
          <w:sz w:val="24"/>
          <w:szCs w:val="24"/>
        </w:rPr>
        <w:t>. Over the years, improvements have been made with the implementation of both the literacy and numeracy framework</w:t>
      </w:r>
      <w:r w:rsidR="00F21550">
        <w:rPr>
          <w:rFonts w:ascii="Arial" w:hAnsi="Arial" w:cs="Arial"/>
          <w:sz w:val="24"/>
          <w:szCs w:val="24"/>
        </w:rPr>
        <w:t xml:space="preserve"> (National Assembly for Wales, 2013)</w:t>
      </w:r>
      <w:r w:rsidR="0097133B">
        <w:rPr>
          <w:rFonts w:ascii="Arial" w:hAnsi="Arial" w:cs="Arial"/>
          <w:sz w:val="24"/>
          <w:szCs w:val="24"/>
        </w:rPr>
        <w:t xml:space="preserve"> and the new curriculum for Wales</w:t>
      </w:r>
      <w:r w:rsidR="00F21550">
        <w:rPr>
          <w:rFonts w:ascii="Arial" w:hAnsi="Arial" w:cs="Arial"/>
          <w:sz w:val="24"/>
          <w:szCs w:val="24"/>
        </w:rPr>
        <w:t xml:space="preserve"> (Welsh Government, 2019)</w:t>
      </w:r>
      <w:r w:rsidR="0097133B">
        <w:rPr>
          <w:rFonts w:ascii="Arial" w:hAnsi="Arial" w:cs="Arial"/>
          <w:sz w:val="24"/>
          <w:szCs w:val="24"/>
        </w:rPr>
        <w:t>. In both interventions, teachers have the flexibility to deliver the strands in a more holistic, cross-curricular approach. Both frameworks can be held accountable and success can be measured accordingly.</w:t>
      </w:r>
    </w:p>
    <w:p w:rsidR="0011201E" w:rsidRDefault="00EF14DD" w:rsidP="0011201E">
      <w:pPr>
        <w:spacing w:after="0" w:line="360" w:lineRule="auto"/>
        <w:jc w:val="both"/>
        <w:rPr>
          <w:rFonts w:ascii="Arial" w:hAnsi="Arial" w:cs="Arial"/>
          <w:sz w:val="24"/>
          <w:szCs w:val="24"/>
        </w:rPr>
      </w:pPr>
      <w:r>
        <w:rPr>
          <w:rFonts w:ascii="Arial" w:hAnsi="Arial" w:cs="Arial"/>
          <w:sz w:val="24"/>
          <w:szCs w:val="24"/>
        </w:rPr>
        <w:t>Finally</w:t>
      </w:r>
      <w:r w:rsidR="0013329A">
        <w:rPr>
          <w:rFonts w:ascii="Arial" w:hAnsi="Arial" w:cs="Arial"/>
          <w:sz w:val="24"/>
          <w:szCs w:val="24"/>
        </w:rPr>
        <w:t>,</w:t>
      </w:r>
      <w:r w:rsidR="0011201E">
        <w:rPr>
          <w:rFonts w:ascii="Arial" w:hAnsi="Arial" w:cs="Arial"/>
          <w:sz w:val="24"/>
          <w:szCs w:val="24"/>
        </w:rPr>
        <w:t xml:space="preserve"> theorists </w:t>
      </w:r>
      <w:r w:rsidR="0011201E" w:rsidRPr="00310979">
        <w:rPr>
          <w:rFonts w:ascii="Arial" w:hAnsi="Arial" w:cs="Arial"/>
          <w:sz w:val="24"/>
          <w:szCs w:val="24"/>
        </w:rPr>
        <w:t>Jerome Bruner (</w:t>
      </w:r>
      <w:r w:rsidR="0011201E">
        <w:rPr>
          <w:rFonts w:ascii="Arial" w:hAnsi="Arial" w:cs="Arial"/>
          <w:sz w:val="24"/>
          <w:szCs w:val="24"/>
        </w:rPr>
        <w:t xml:space="preserve">Bruner) (Pound, 2014) and </w:t>
      </w:r>
      <w:r w:rsidR="0011201E" w:rsidRPr="00310979">
        <w:rPr>
          <w:rFonts w:ascii="Arial" w:hAnsi="Arial" w:cs="Arial"/>
          <w:sz w:val="24"/>
          <w:szCs w:val="24"/>
        </w:rPr>
        <w:t>Lev Vygotsky (Vygotsky) (Aubrey and Riley, 2018)</w:t>
      </w:r>
      <w:r w:rsidR="0013329A">
        <w:rPr>
          <w:rFonts w:ascii="Arial" w:hAnsi="Arial" w:cs="Arial"/>
          <w:sz w:val="24"/>
          <w:szCs w:val="24"/>
        </w:rPr>
        <w:t xml:space="preserve"> were studied, illustrating</w:t>
      </w:r>
      <w:r w:rsidR="00843421">
        <w:rPr>
          <w:rFonts w:ascii="Arial" w:hAnsi="Arial" w:cs="Arial"/>
          <w:sz w:val="24"/>
          <w:szCs w:val="24"/>
        </w:rPr>
        <w:t xml:space="preserve"> </w:t>
      </w:r>
      <w:r w:rsidR="0011201E">
        <w:rPr>
          <w:rFonts w:ascii="Arial" w:hAnsi="Arial" w:cs="Arial"/>
          <w:sz w:val="24"/>
          <w:szCs w:val="24"/>
        </w:rPr>
        <w:t>h</w:t>
      </w:r>
      <w:r w:rsidR="00843421">
        <w:rPr>
          <w:rFonts w:ascii="Arial" w:hAnsi="Arial" w:cs="Arial"/>
          <w:sz w:val="24"/>
          <w:szCs w:val="24"/>
        </w:rPr>
        <w:t>ow their theory links to practice with</w:t>
      </w:r>
      <w:r w:rsidR="00F21550">
        <w:rPr>
          <w:rFonts w:ascii="Arial" w:hAnsi="Arial" w:cs="Arial"/>
          <w:sz w:val="24"/>
          <w:szCs w:val="24"/>
        </w:rPr>
        <w:t xml:space="preserve"> regards to n</w:t>
      </w:r>
      <w:r w:rsidR="0013329A">
        <w:rPr>
          <w:rFonts w:ascii="Arial" w:hAnsi="Arial" w:cs="Arial"/>
          <w:sz w:val="24"/>
          <w:szCs w:val="24"/>
        </w:rPr>
        <w:t>umeracy approaches. Applying these theories efficiently can have a positive outcome.</w:t>
      </w:r>
      <w:r w:rsidR="00843421">
        <w:rPr>
          <w:rFonts w:ascii="Arial" w:hAnsi="Arial" w:cs="Arial"/>
          <w:sz w:val="24"/>
          <w:szCs w:val="24"/>
        </w:rPr>
        <w:t xml:space="preserve"> With the implementation of the New Curriculum in Wales rolling out from September 2022, it is hoped that theories underpinning successful practice may be embedded within the AP enabling pupils to reach thei</w:t>
      </w:r>
      <w:r w:rsidR="00065AD9">
        <w:rPr>
          <w:rFonts w:ascii="Arial" w:hAnsi="Arial" w:cs="Arial"/>
          <w:sz w:val="24"/>
          <w:szCs w:val="24"/>
        </w:rPr>
        <w:t>r full potential within n</w:t>
      </w:r>
      <w:r w:rsidR="00843421">
        <w:rPr>
          <w:rFonts w:ascii="Arial" w:hAnsi="Arial" w:cs="Arial"/>
          <w:sz w:val="24"/>
          <w:szCs w:val="24"/>
        </w:rPr>
        <w:t>umeracy.</w:t>
      </w:r>
    </w:p>
    <w:p w:rsidR="00387072" w:rsidRDefault="00387072" w:rsidP="00E62C1B">
      <w:pPr>
        <w:spacing w:after="0" w:line="360" w:lineRule="auto"/>
        <w:ind w:right="379"/>
        <w:jc w:val="both"/>
        <w:rPr>
          <w:rFonts w:ascii="Arial" w:hAnsi="Arial" w:cs="Arial"/>
          <w:color w:val="1F1F1F"/>
          <w:sz w:val="24"/>
          <w:szCs w:val="24"/>
          <w:shd w:val="clear" w:color="auto" w:fill="FFFFFF"/>
        </w:rPr>
      </w:pPr>
    </w:p>
    <w:p w:rsidR="00DA6DC9" w:rsidRDefault="00DA6DC9" w:rsidP="00E62C1B">
      <w:pPr>
        <w:spacing w:after="0" w:line="360" w:lineRule="auto"/>
        <w:ind w:right="379"/>
        <w:jc w:val="both"/>
        <w:rPr>
          <w:rFonts w:ascii="Arial" w:hAnsi="Arial" w:cs="Arial"/>
          <w:color w:val="1F1F1F"/>
          <w:sz w:val="24"/>
          <w:szCs w:val="24"/>
          <w:shd w:val="clear" w:color="auto" w:fill="FFFFFF"/>
        </w:rPr>
      </w:pPr>
    </w:p>
    <w:p w:rsidR="0056657E" w:rsidRDefault="0056657E" w:rsidP="00E62C1B">
      <w:pPr>
        <w:spacing w:after="0" w:line="360" w:lineRule="auto"/>
        <w:ind w:right="379"/>
        <w:jc w:val="both"/>
        <w:rPr>
          <w:rFonts w:ascii="Arial" w:hAnsi="Arial" w:cs="Arial"/>
          <w:color w:val="1F1F1F"/>
          <w:sz w:val="24"/>
          <w:szCs w:val="24"/>
          <w:shd w:val="clear" w:color="auto" w:fill="FFFFFF"/>
        </w:rPr>
      </w:pPr>
    </w:p>
    <w:p w:rsidR="005760E2" w:rsidRDefault="005760E2" w:rsidP="00E62C1B">
      <w:pPr>
        <w:spacing w:after="0" w:line="360" w:lineRule="auto"/>
        <w:ind w:right="379"/>
        <w:jc w:val="both"/>
        <w:rPr>
          <w:rFonts w:ascii="Arial" w:hAnsi="Arial" w:cs="Arial"/>
          <w:color w:val="1F1F1F"/>
          <w:sz w:val="24"/>
          <w:szCs w:val="24"/>
          <w:shd w:val="clear" w:color="auto" w:fill="FFFFFF"/>
        </w:rPr>
      </w:pPr>
    </w:p>
    <w:p w:rsidR="005760E2" w:rsidRDefault="005760E2" w:rsidP="00E62C1B">
      <w:pPr>
        <w:spacing w:after="0" w:line="360" w:lineRule="auto"/>
        <w:ind w:right="379"/>
        <w:jc w:val="both"/>
        <w:rPr>
          <w:rFonts w:ascii="Arial" w:hAnsi="Arial" w:cs="Arial"/>
          <w:color w:val="1F1F1F"/>
          <w:sz w:val="24"/>
          <w:szCs w:val="24"/>
          <w:shd w:val="clear" w:color="auto" w:fill="FFFFFF"/>
        </w:rPr>
      </w:pPr>
    </w:p>
    <w:p w:rsidR="005760E2" w:rsidRDefault="005760E2" w:rsidP="00E62C1B">
      <w:pPr>
        <w:spacing w:after="0" w:line="360" w:lineRule="auto"/>
        <w:ind w:right="379"/>
        <w:jc w:val="both"/>
        <w:rPr>
          <w:rFonts w:ascii="Arial" w:hAnsi="Arial" w:cs="Arial"/>
          <w:color w:val="1F1F1F"/>
          <w:sz w:val="24"/>
          <w:szCs w:val="24"/>
          <w:shd w:val="clear" w:color="auto" w:fill="FFFFFF"/>
        </w:rPr>
      </w:pPr>
    </w:p>
    <w:p w:rsidR="005760E2" w:rsidRDefault="005760E2" w:rsidP="00E62C1B">
      <w:pPr>
        <w:spacing w:after="0" w:line="360" w:lineRule="auto"/>
        <w:ind w:right="379"/>
        <w:jc w:val="both"/>
        <w:rPr>
          <w:rFonts w:ascii="Arial" w:hAnsi="Arial" w:cs="Arial"/>
          <w:color w:val="1F1F1F"/>
          <w:sz w:val="24"/>
          <w:szCs w:val="24"/>
          <w:shd w:val="clear" w:color="auto" w:fill="FFFFFF"/>
        </w:rPr>
      </w:pPr>
    </w:p>
    <w:p w:rsidR="005760E2" w:rsidRDefault="005760E2" w:rsidP="00E62C1B">
      <w:pPr>
        <w:spacing w:after="0" w:line="360" w:lineRule="auto"/>
        <w:ind w:right="379"/>
        <w:jc w:val="both"/>
        <w:rPr>
          <w:rFonts w:ascii="Arial" w:hAnsi="Arial" w:cs="Arial"/>
          <w:color w:val="1F1F1F"/>
          <w:sz w:val="24"/>
          <w:szCs w:val="24"/>
          <w:shd w:val="clear" w:color="auto" w:fill="FFFFFF"/>
        </w:rPr>
      </w:pPr>
    </w:p>
    <w:p w:rsidR="005760E2" w:rsidRDefault="005760E2" w:rsidP="005760E2">
      <w:pPr>
        <w:spacing w:after="0" w:line="240" w:lineRule="auto"/>
        <w:rPr>
          <w:rFonts w:ascii="Arial" w:hAnsi="Arial" w:cs="Arial"/>
          <w:sz w:val="24"/>
          <w:szCs w:val="24"/>
          <w:u w:val="single"/>
        </w:rPr>
      </w:pPr>
      <w:r w:rsidRPr="005E2273">
        <w:rPr>
          <w:rFonts w:ascii="Arial" w:hAnsi="Arial" w:cs="Arial"/>
          <w:sz w:val="24"/>
          <w:szCs w:val="24"/>
          <w:u w:val="single"/>
        </w:rPr>
        <w:t xml:space="preserve">Reference List </w:t>
      </w:r>
    </w:p>
    <w:p w:rsidR="005760E2" w:rsidRDefault="005760E2" w:rsidP="005760E2">
      <w:pPr>
        <w:spacing w:after="0" w:line="240" w:lineRule="auto"/>
        <w:rPr>
          <w:rFonts w:ascii="Arial" w:hAnsi="Arial" w:cs="Arial"/>
          <w:sz w:val="24"/>
          <w:szCs w:val="24"/>
          <w:u w:val="single"/>
        </w:rPr>
      </w:pPr>
    </w:p>
    <w:p w:rsidR="005760E2" w:rsidRDefault="005760E2" w:rsidP="005760E2">
      <w:pPr>
        <w:spacing w:after="0" w:line="240" w:lineRule="auto"/>
        <w:rPr>
          <w:rFonts w:ascii="Arial" w:hAnsi="Arial" w:cs="Arial"/>
          <w:sz w:val="24"/>
          <w:szCs w:val="24"/>
        </w:rPr>
      </w:pPr>
      <w:r w:rsidRPr="00B11626">
        <w:rPr>
          <w:rFonts w:ascii="Arial" w:hAnsi="Arial" w:cs="Arial"/>
          <w:sz w:val="24"/>
          <w:szCs w:val="24"/>
        </w:rPr>
        <w:t xml:space="preserve">Aubrey, K. and Riley, A. (2018) </w:t>
      </w:r>
      <w:r w:rsidRPr="00B11626">
        <w:rPr>
          <w:rFonts w:ascii="Arial" w:hAnsi="Arial" w:cs="Arial"/>
          <w:i/>
          <w:sz w:val="24"/>
          <w:szCs w:val="24"/>
        </w:rPr>
        <w:t>Understanding and Using Educational Theories. 2</w:t>
      </w:r>
      <w:r w:rsidRPr="00B11626">
        <w:rPr>
          <w:rFonts w:ascii="Arial" w:hAnsi="Arial" w:cs="Arial"/>
          <w:i/>
          <w:sz w:val="24"/>
          <w:szCs w:val="24"/>
          <w:vertAlign w:val="superscript"/>
        </w:rPr>
        <w:t>nd</w:t>
      </w:r>
      <w:r w:rsidRPr="00B11626">
        <w:rPr>
          <w:rFonts w:ascii="Arial" w:hAnsi="Arial" w:cs="Arial"/>
          <w:i/>
          <w:sz w:val="24"/>
          <w:szCs w:val="24"/>
        </w:rPr>
        <w:t xml:space="preserve"> Ed. </w:t>
      </w:r>
      <w:r w:rsidRPr="00B11626">
        <w:rPr>
          <w:rFonts w:ascii="Arial" w:hAnsi="Arial" w:cs="Arial"/>
          <w:sz w:val="24"/>
          <w:szCs w:val="24"/>
        </w:rPr>
        <w:t>London: Sage Publications Ltd.</w:t>
      </w:r>
    </w:p>
    <w:p w:rsidR="005760E2" w:rsidRDefault="005760E2" w:rsidP="005760E2">
      <w:pPr>
        <w:spacing w:after="0" w:line="240" w:lineRule="auto"/>
        <w:rPr>
          <w:rFonts w:ascii="Arial" w:hAnsi="Arial" w:cs="Arial"/>
          <w:sz w:val="24"/>
          <w:szCs w:val="24"/>
        </w:rPr>
      </w:pPr>
    </w:p>
    <w:p w:rsidR="005760E2" w:rsidRPr="0063638B" w:rsidRDefault="005760E2" w:rsidP="005760E2">
      <w:pPr>
        <w:rPr>
          <w:rFonts w:ascii="Arial" w:hAnsi="Arial" w:cs="Arial"/>
          <w:sz w:val="24"/>
          <w:szCs w:val="24"/>
        </w:rPr>
      </w:pPr>
      <w:r w:rsidRPr="0063638B">
        <w:rPr>
          <w:rFonts w:ascii="Arial" w:hAnsi="Arial" w:cs="Arial"/>
          <w:sz w:val="24"/>
          <w:szCs w:val="24"/>
        </w:rPr>
        <w:t xml:space="preserve">BBC News (2020) </w:t>
      </w:r>
      <w:r w:rsidRPr="0063638B">
        <w:rPr>
          <w:rFonts w:ascii="Arial" w:hAnsi="Arial" w:cs="Arial"/>
          <w:i/>
          <w:sz w:val="24"/>
          <w:szCs w:val="24"/>
        </w:rPr>
        <w:t>Pembrokeshire pupils failed by poor reading and numeracy teaching</w:t>
      </w:r>
      <w:r>
        <w:rPr>
          <w:rFonts w:ascii="Arial" w:hAnsi="Arial" w:cs="Arial"/>
          <w:i/>
          <w:sz w:val="24"/>
          <w:szCs w:val="24"/>
        </w:rPr>
        <w:t xml:space="preserve">. </w:t>
      </w:r>
      <w:r>
        <w:rPr>
          <w:rFonts w:ascii="Arial" w:hAnsi="Arial" w:cs="Arial"/>
          <w:sz w:val="24"/>
          <w:szCs w:val="24"/>
        </w:rPr>
        <w:t xml:space="preserve">Available at: </w:t>
      </w:r>
      <w:hyperlink r:id="rId6" w:history="1">
        <w:r w:rsidRPr="00F70C54">
          <w:rPr>
            <w:rStyle w:val="Hyperlink"/>
            <w:rFonts w:ascii="Arial" w:hAnsi="Arial" w:cs="Arial"/>
            <w:sz w:val="24"/>
            <w:szCs w:val="24"/>
          </w:rPr>
          <w:t>https://www.bbc.co.uk/news/uk-wales-51467370</w:t>
        </w:r>
      </w:hyperlink>
      <w:r>
        <w:rPr>
          <w:rFonts w:ascii="Arial" w:hAnsi="Arial" w:cs="Arial"/>
          <w:sz w:val="24"/>
          <w:szCs w:val="24"/>
        </w:rPr>
        <w:t xml:space="preserve"> (Accessed: 16 December 2020). </w:t>
      </w:r>
    </w:p>
    <w:p w:rsidR="005760E2" w:rsidRDefault="005760E2" w:rsidP="005760E2">
      <w:pPr>
        <w:spacing w:after="0" w:line="240" w:lineRule="auto"/>
        <w:rPr>
          <w:rFonts w:ascii="Arial" w:hAnsi="Arial" w:cs="Arial"/>
          <w:sz w:val="24"/>
          <w:szCs w:val="24"/>
        </w:rPr>
      </w:pPr>
      <w:r>
        <w:rPr>
          <w:rFonts w:ascii="Arial" w:hAnsi="Arial" w:cs="Arial"/>
          <w:sz w:val="24"/>
          <w:szCs w:val="24"/>
        </w:rPr>
        <w:t xml:space="preserve">Compton, A., Fielding, H. and Scott, M. (2007) </w:t>
      </w:r>
      <w:r>
        <w:rPr>
          <w:rFonts w:ascii="Arial" w:hAnsi="Arial" w:cs="Arial"/>
          <w:i/>
          <w:sz w:val="24"/>
          <w:szCs w:val="24"/>
        </w:rPr>
        <w:t xml:space="preserve">Supporting Numeracy A Guide for </w:t>
      </w:r>
      <w:r w:rsidRPr="00877CED">
        <w:rPr>
          <w:rFonts w:ascii="Arial" w:hAnsi="Arial" w:cs="Arial"/>
          <w:i/>
          <w:sz w:val="24"/>
          <w:szCs w:val="24"/>
        </w:rPr>
        <w:t xml:space="preserve">School Support Staff. </w:t>
      </w:r>
      <w:r w:rsidRPr="00877CED">
        <w:rPr>
          <w:rFonts w:ascii="Arial" w:hAnsi="Arial" w:cs="Arial"/>
          <w:sz w:val="24"/>
          <w:szCs w:val="24"/>
        </w:rPr>
        <w:t>London: Paul Chapman Publishing.</w:t>
      </w:r>
    </w:p>
    <w:p w:rsidR="005760E2" w:rsidRDefault="005760E2" w:rsidP="005760E2">
      <w:pPr>
        <w:spacing w:after="0" w:line="240" w:lineRule="auto"/>
        <w:rPr>
          <w:rFonts w:ascii="Arial" w:hAnsi="Arial" w:cs="Arial"/>
          <w:sz w:val="24"/>
          <w:szCs w:val="24"/>
        </w:rPr>
      </w:pPr>
    </w:p>
    <w:p w:rsidR="005760E2" w:rsidRPr="007C3AA3" w:rsidRDefault="005760E2" w:rsidP="005760E2">
      <w:pPr>
        <w:spacing w:after="0" w:line="240" w:lineRule="auto"/>
        <w:rPr>
          <w:rFonts w:ascii="Arial" w:hAnsi="Arial" w:cs="Arial"/>
          <w:sz w:val="24"/>
          <w:szCs w:val="24"/>
        </w:rPr>
      </w:pPr>
      <w:r>
        <w:rPr>
          <w:rFonts w:ascii="Arial" w:hAnsi="Arial" w:cs="Arial"/>
          <w:sz w:val="24"/>
          <w:szCs w:val="24"/>
        </w:rPr>
        <w:t xml:space="preserve">Currell, J. (2021) </w:t>
      </w:r>
      <w:r w:rsidRPr="007C3AA3">
        <w:rPr>
          <w:rFonts w:ascii="Arial" w:hAnsi="Arial" w:cs="Arial"/>
          <w:i/>
          <w:sz w:val="24"/>
          <w:szCs w:val="24"/>
        </w:rPr>
        <w:t>Maths No Problem!</w:t>
      </w:r>
      <w:r>
        <w:rPr>
          <w:rFonts w:ascii="Arial" w:hAnsi="Arial" w:cs="Arial"/>
          <w:i/>
          <w:sz w:val="24"/>
          <w:szCs w:val="24"/>
        </w:rPr>
        <w:t xml:space="preserve"> </w:t>
      </w:r>
      <w:r>
        <w:rPr>
          <w:rFonts w:ascii="Arial" w:hAnsi="Arial" w:cs="Arial"/>
          <w:sz w:val="24"/>
          <w:szCs w:val="24"/>
        </w:rPr>
        <w:t xml:space="preserve">[blog]. 1 April. Available at: </w:t>
      </w:r>
      <w:r w:rsidRPr="007C3AA3">
        <w:rPr>
          <w:rFonts w:ascii="Arial" w:hAnsi="Arial" w:cs="Arial"/>
          <w:sz w:val="24"/>
          <w:szCs w:val="24"/>
        </w:rPr>
        <w:t>https://mathsnoproblem.com/blog/teaching-tips/jerome-bruner-theories-put-into-practice/</w:t>
      </w:r>
      <w:r>
        <w:rPr>
          <w:rFonts w:ascii="Arial" w:hAnsi="Arial" w:cs="Arial"/>
          <w:sz w:val="24"/>
          <w:szCs w:val="24"/>
        </w:rPr>
        <w:t xml:space="preserve"> (Accessed: 9 April 2021). </w:t>
      </w:r>
    </w:p>
    <w:p w:rsidR="005760E2" w:rsidRDefault="005760E2" w:rsidP="005760E2">
      <w:pPr>
        <w:spacing w:after="0" w:line="240" w:lineRule="auto"/>
        <w:rPr>
          <w:rFonts w:ascii="Arial" w:hAnsi="Arial" w:cs="Arial"/>
          <w:sz w:val="24"/>
          <w:szCs w:val="24"/>
        </w:rPr>
      </w:pPr>
    </w:p>
    <w:p w:rsidR="005760E2" w:rsidRDefault="005760E2" w:rsidP="005760E2">
      <w:pPr>
        <w:spacing w:after="0" w:line="240" w:lineRule="auto"/>
        <w:rPr>
          <w:rFonts w:ascii="Arial" w:hAnsi="Arial" w:cs="Arial"/>
          <w:i/>
          <w:color w:val="000000"/>
          <w:sz w:val="24"/>
          <w:szCs w:val="24"/>
        </w:rPr>
      </w:pPr>
      <w:r>
        <w:rPr>
          <w:rFonts w:ascii="Arial" w:hAnsi="Arial" w:cs="Arial"/>
          <w:sz w:val="24"/>
          <w:szCs w:val="24"/>
        </w:rPr>
        <w:t>Education in England (1982)</w:t>
      </w:r>
      <w:r w:rsidRPr="00BD088B">
        <w:rPr>
          <w:rFonts w:ascii="Arial" w:hAnsi="Arial" w:cs="Arial"/>
          <w:sz w:val="24"/>
          <w:szCs w:val="24"/>
        </w:rPr>
        <w:t xml:space="preserve"> </w:t>
      </w:r>
      <w:r w:rsidRPr="00BD088B">
        <w:rPr>
          <w:rFonts w:ascii="Arial" w:hAnsi="Arial" w:cs="Arial"/>
          <w:i/>
          <w:color w:val="000000"/>
          <w:sz w:val="24"/>
          <w:szCs w:val="24"/>
        </w:rPr>
        <w:t>The Cockcroft Report (1982)</w:t>
      </w:r>
      <w:r>
        <w:rPr>
          <w:rFonts w:ascii="Arial" w:hAnsi="Arial" w:cs="Arial"/>
          <w:i/>
          <w:color w:val="000000"/>
          <w:sz w:val="24"/>
          <w:szCs w:val="24"/>
        </w:rPr>
        <w:t xml:space="preserve"> </w:t>
      </w:r>
      <w:r w:rsidRPr="00BD088B">
        <w:rPr>
          <w:rFonts w:ascii="Arial" w:hAnsi="Arial" w:cs="Arial"/>
          <w:i/>
          <w:color w:val="000000"/>
          <w:sz w:val="24"/>
          <w:szCs w:val="24"/>
        </w:rPr>
        <w:t>Mathematics counts</w:t>
      </w:r>
      <w:r>
        <w:rPr>
          <w:rFonts w:ascii="Arial" w:hAnsi="Arial" w:cs="Arial"/>
          <w:i/>
          <w:color w:val="000000"/>
          <w:sz w:val="24"/>
          <w:szCs w:val="24"/>
        </w:rPr>
        <w:t xml:space="preserve">. </w:t>
      </w:r>
      <w:r>
        <w:rPr>
          <w:rFonts w:ascii="Arial" w:hAnsi="Arial" w:cs="Arial"/>
          <w:color w:val="000000"/>
          <w:sz w:val="24"/>
          <w:szCs w:val="24"/>
        </w:rPr>
        <w:t xml:space="preserve">Available at: </w:t>
      </w:r>
      <w:hyperlink r:id="rId7" w:history="1">
        <w:r w:rsidRPr="00F70C54">
          <w:rPr>
            <w:rStyle w:val="Hyperlink"/>
            <w:rFonts w:ascii="Arial" w:hAnsi="Arial" w:cs="Arial"/>
            <w:sz w:val="24"/>
            <w:szCs w:val="24"/>
          </w:rPr>
          <w:t>http://www.educationengland.org.uk/documents/cockcroft/cockcroft1982.html</w:t>
        </w:r>
      </w:hyperlink>
      <w:r>
        <w:rPr>
          <w:rFonts w:ascii="Arial" w:hAnsi="Arial" w:cs="Arial"/>
          <w:color w:val="000000"/>
          <w:sz w:val="24"/>
          <w:szCs w:val="24"/>
        </w:rPr>
        <w:t xml:space="preserve"> (Accessed: 21 December 2020). </w:t>
      </w:r>
      <w:r>
        <w:rPr>
          <w:rFonts w:ascii="Arial" w:hAnsi="Arial" w:cs="Arial"/>
          <w:i/>
          <w:color w:val="000000"/>
          <w:sz w:val="24"/>
          <w:szCs w:val="24"/>
        </w:rPr>
        <w:t xml:space="preserve"> </w:t>
      </w:r>
    </w:p>
    <w:p w:rsidR="005760E2" w:rsidRDefault="005760E2" w:rsidP="005760E2">
      <w:pPr>
        <w:spacing w:after="0" w:line="240" w:lineRule="auto"/>
        <w:rPr>
          <w:rFonts w:ascii="Arial" w:hAnsi="Arial" w:cs="Arial"/>
          <w:i/>
          <w:color w:val="000000"/>
          <w:sz w:val="24"/>
          <w:szCs w:val="24"/>
        </w:rPr>
      </w:pPr>
    </w:p>
    <w:p w:rsidR="005760E2" w:rsidRDefault="005760E2" w:rsidP="005760E2">
      <w:pPr>
        <w:spacing w:after="0" w:line="240" w:lineRule="auto"/>
        <w:rPr>
          <w:rFonts w:ascii="Arial" w:hAnsi="Arial" w:cs="Arial"/>
          <w:sz w:val="24"/>
          <w:szCs w:val="24"/>
          <w:shd w:val="clear" w:color="auto" w:fill="FCFCFC"/>
        </w:rPr>
      </w:pPr>
      <w:r>
        <w:rPr>
          <w:rFonts w:ascii="Arial" w:hAnsi="Arial" w:cs="Arial"/>
          <w:color w:val="000000"/>
          <w:sz w:val="24"/>
          <w:szCs w:val="24"/>
        </w:rPr>
        <w:t>Fabian, k., Topping, k. J. and Barron, I.G. (2018) ‘</w:t>
      </w:r>
      <w:r w:rsidRPr="00DA7B12">
        <w:rPr>
          <w:rFonts w:ascii="Arial" w:hAnsi="Arial" w:cs="Arial"/>
          <w:sz w:val="24"/>
          <w:szCs w:val="24"/>
        </w:rPr>
        <w:t>Using mobile technologies for mathematics: effects on student attitudes and achievement</w:t>
      </w:r>
      <w:r>
        <w:rPr>
          <w:rFonts w:ascii="Arial" w:hAnsi="Arial" w:cs="Arial"/>
          <w:sz w:val="24"/>
          <w:szCs w:val="24"/>
        </w:rPr>
        <w:t xml:space="preserve">’, </w:t>
      </w:r>
      <w:r>
        <w:rPr>
          <w:rFonts w:ascii="Arial" w:hAnsi="Arial" w:cs="Arial"/>
          <w:i/>
          <w:sz w:val="24"/>
          <w:szCs w:val="24"/>
        </w:rPr>
        <w:t xml:space="preserve">Springer Link, </w:t>
      </w:r>
      <w:r>
        <w:rPr>
          <w:rFonts w:ascii="Arial" w:hAnsi="Arial" w:cs="Arial"/>
          <w:sz w:val="24"/>
          <w:szCs w:val="24"/>
        </w:rPr>
        <w:t xml:space="preserve">66, pp. 1119-1139. </w:t>
      </w:r>
      <w:r>
        <w:rPr>
          <w:rFonts w:ascii="Arial" w:hAnsi="Arial" w:cs="Arial"/>
          <w:sz w:val="24"/>
          <w:szCs w:val="24"/>
          <w:shd w:val="clear" w:color="auto" w:fill="FCFCFC"/>
        </w:rPr>
        <w:t>DOI</w:t>
      </w:r>
      <w:r w:rsidRPr="00F01CFF">
        <w:rPr>
          <w:rFonts w:ascii="Arial" w:hAnsi="Arial" w:cs="Arial"/>
          <w:sz w:val="24"/>
          <w:szCs w:val="24"/>
          <w:shd w:val="clear" w:color="auto" w:fill="FCFCFC"/>
        </w:rPr>
        <w:t>.org/10.1007/s11423-018-9580-3</w:t>
      </w:r>
      <w:r>
        <w:rPr>
          <w:rFonts w:ascii="Arial" w:hAnsi="Arial" w:cs="Arial"/>
          <w:sz w:val="24"/>
          <w:szCs w:val="24"/>
          <w:shd w:val="clear" w:color="auto" w:fill="FCFCFC"/>
        </w:rPr>
        <w:t xml:space="preserve">. </w:t>
      </w:r>
    </w:p>
    <w:p w:rsidR="005760E2" w:rsidRDefault="005760E2" w:rsidP="005760E2">
      <w:pPr>
        <w:spacing w:after="0" w:line="240" w:lineRule="auto"/>
        <w:rPr>
          <w:rFonts w:ascii="Arial" w:hAnsi="Arial" w:cs="Arial"/>
          <w:sz w:val="24"/>
          <w:szCs w:val="24"/>
          <w:shd w:val="clear" w:color="auto" w:fill="FCFCFC"/>
        </w:rPr>
      </w:pPr>
    </w:p>
    <w:p w:rsidR="005760E2" w:rsidRPr="00707733" w:rsidRDefault="005760E2" w:rsidP="005760E2">
      <w:pPr>
        <w:spacing w:after="0" w:line="240" w:lineRule="auto"/>
        <w:rPr>
          <w:rFonts w:ascii="Arial" w:hAnsi="Arial" w:cs="Arial"/>
          <w:sz w:val="24"/>
          <w:szCs w:val="24"/>
        </w:rPr>
      </w:pPr>
      <w:r>
        <w:rPr>
          <w:rFonts w:ascii="Arial" w:hAnsi="Arial" w:cs="Arial"/>
          <w:sz w:val="24"/>
          <w:szCs w:val="24"/>
          <w:shd w:val="clear" w:color="auto" w:fill="FCFCFC"/>
        </w:rPr>
        <w:t xml:space="preserve">Guffey, M. E. and Loewy, D. (2014) </w:t>
      </w:r>
      <w:r>
        <w:rPr>
          <w:rFonts w:ascii="Arial" w:hAnsi="Arial" w:cs="Arial"/>
          <w:i/>
          <w:sz w:val="24"/>
          <w:szCs w:val="24"/>
          <w:shd w:val="clear" w:color="auto" w:fill="FCFCFC"/>
        </w:rPr>
        <w:t xml:space="preserve">Business Communication: Process and product. </w:t>
      </w:r>
      <w:r>
        <w:rPr>
          <w:rFonts w:ascii="Arial" w:hAnsi="Arial" w:cs="Arial"/>
          <w:sz w:val="24"/>
          <w:szCs w:val="24"/>
          <w:shd w:val="clear" w:color="auto" w:fill="FCFCFC"/>
        </w:rPr>
        <w:t>8</w:t>
      </w:r>
      <w:r w:rsidRPr="00707733">
        <w:rPr>
          <w:rFonts w:ascii="Arial" w:hAnsi="Arial" w:cs="Arial"/>
          <w:sz w:val="24"/>
          <w:szCs w:val="24"/>
          <w:shd w:val="clear" w:color="auto" w:fill="FCFCFC"/>
          <w:vertAlign w:val="superscript"/>
        </w:rPr>
        <w:t>th</w:t>
      </w:r>
      <w:r>
        <w:rPr>
          <w:rFonts w:ascii="Arial" w:hAnsi="Arial" w:cs="Arial"/>
          <w:sz w:val="24"/>
          <w:szCs w:val="24"/>
          <w:shd w:val="clear" w:color="auto" w:fill="FCFCFC"/>
        </w:rPr>
        <w:t xml:space="preserve"> Ed. United States of America: Cengage Learning. </w:t>
      </w:r>
    </w:p>
    <w:p w:rsidR="005760E2" w:rsidRPr="00BD088B" w:rsidRDefault="005760E2" w:rsidP="005760E2">
      <w:pPr>
        <w:spacing w:after="0" w:line="240" w:lineRule="auto"/>
        <w:rPr>
          <w:rFonts w:ascii="Arial" w:hAnsi="Arial" w:cs="Arial"/>
          <w:sz w:val="24"/>
          <w:szCs w:val="24"/>
        </w:rPr>
      </w:pPr>
    </w:p>
    <w:p w:rsidR="005760E2" w:rsidRDefault="005760E2" w:rsidP="005760E2">
      <w:pPr>
        <w:rPr>
          <w:rFonts w:ascii="Arial" w:hAnsi="Arial" w:cs="Arial"/>
          <w:sz w:val="24"/>
          <w:szCs w:val="24"/>
        </w:rPr>
      </w:pPr>
      <w:r w:rsidRPr="00BD088B">
        <w:rPr>
          <w:rFonts w:ascii="Arial" w:hAnsi="Arial" w:cs="Arial"/>
          <w:sz w:val="24"/>
          <w:szCs w:val="24"/>
        </w:rPr>
        <w:t>Hill, F. et al. (2016) ‘</w:t>
      </w:r>
      <w:r w:rsidRPr="00BD088B">
        <w:rPr>
          <w:rStyle w:val="title-text"/>
          <w:rFonts w:ascii="Arial" w:hAnsi="Arial" w:cs="Arial"/>
          <w:sz w:val="24"/>
          <w:szCs w:val="24"/>
        </w:rPr>
        <w:t xml:space="preserve">Maths anxiety in primary and secondary school students: Gender differences, developmental changes and anxiety specificity’, </w:t>
      </w:r>
      <w:r w:rsidRPr="00BD088B">
        <w:rPr>
          <w:rStyle w:val="title-text"/>
          <w:rFonts w:ascii="Arial" w:hAnsi="Arial" w:cs="Arial"/>
          <w:i/>
          <w:sz w:val="24"/>
          <w:szCs w:val="24"/>
        </w:rPr>
        <w:t xml:space="preserve">Science Direct, </w:t>
      </w:r>
      <w:r w:rsidRPr="00BD088B">
        <w:rPr>
          <w:rStyle w:val="title-text"/>
          <w:rFonts w:ascii="Arial" w:hAnsi="Arial" w:cs="Arial"/>
          <w:sz w:val="24"/>
          <w:szCs w:val="24"/>
        </w:rPr>
        <w:t>48, pp. 45-53. DOI:</w:t>
      </w:r>
      <w:r w:rsidRPr="00BD088B">
        <w:rPr>
          <w:rFonts w:ascii="Arial" w:hAnsi="Arial" w:cs="Arial"/>
          <w:sz w:val="24"/>
          <w:szCs w:val="24"/>
        </w:rPr>
        <w:t xml:space="preserve"> </w:t>
      </w:r>
      <w:r w:rsidRPr="005A2E29">
        <w:rPr>
          <w:rFonts w:ascii="Arial" w:hAnsi="Arial" w:cs="Arial"/>
          <w:sz w:val="24"/>
          <w:szCs w:val="24"/>
        </w:rPr>
        <w:t>10.1016/j.lindif.2016.02.006</w:t>
      </w:r>
      <w:r>
        <w:rPr>
          <w:rFonts w:ascii="Arial" w:hAnsi="Arial" w:cs="Arial"/>
          <w:sz w:val="24"/>
          <w:szCs w:val="24"/>
        </w:rPr>
        <w:t>.</w:t>
      </w:r>
    </w:p>
    <w:p w:rsidR="005760E2" w:rsidRPr="008B191C" w:rsidRDefault="005760E2" w:rsidP="005760E2">
      <w:pPr>
        <w:spacing w:after="0" w:line="240" w:lineRule="auto"/>
        <w:rPr>
          <w:rFonts w:ascii="Arial" w:hAnsi="Arial" w:cs="Arial"/>
          <w:sz w:val="24"/>
          <w:szCs w:val="24"/>
        </w:rPr>
      </w:pPr>
      <w:r>
        <w:rPr>
          <w:rFonts w:ascii="Arial" w:hAnsi="Arial" w:cs="Arial"/>
          <w:sz w:val="24"/>
          <w:szCs w:val="24"/>
        </w:rPr>
        <w:t xml:space="preserve">Hughes, A. M. (2009) </w:t>
      </w:r>
      <w:r>
        <w:rPr>
          <w:rFonts w:ascii="Arial" w:hAnsi="Arial" w:cs="Arial"/>
          <w:i/>
          <w:sz w:val="24"/>
          <w:szCs w:val="24"/>
        </w:rPr>
        <w:t xml:space="preserve">Problem Solving, Reasoning and Numeracy in the Early Years Foundation Phase. </w:t>
      </w:r>
      <w:r>
        <w:rPr>
          <w:rFonts w:ascii="Arial" w:hAnsi="Arial" w:cs="Arial"/>
          <w:sz w:val="24"/>
          <w:szCs w:val="24"/>
        </w:rPr>
        <w:t xml:space="preserve">Oxon: Routledge. </w:t>
      </w:r>
    </w:p>
    <w:p w:rsidR="005760E2" w:rsidRDefault="005760E2" w:rsidP="005760E2">
      <w:pPr>
        <w:spacing w:after="0" w:line="240" w:lineRule="auto"/>
        <w:rPr>
          <w:rFonts w:ascii="Arial" w:hAnsi="Arial" w:cs="Arial"/>
          <w:sz w:val="24"/>
          <w:szCs w:val="24"/>
        </w:rPr>
      </w:pPr>
    </w:p>
    <w:p w:rsidR="005760E2" w:rsidRDefault="005760E2" w:rsidP="005760E2">
      <w:pPr>
        <w:rPr>
          <w:rFonts w:ascii="Arial" w:hAnsi="Arial" w:cs="Arial"/>
          <w:sz w:val="24"/>
          <w:szCs w:val="24"/>
        </w:rPr>
      </w:pPr>
      <w:r w:rsidRPr="00877CED">
        <w:rPr>
          <w:rFonts w:ascii="Arial" w:hAnsi="Arial" w:cs="Arial"/>
          <w:sz w:val="24"/>
          <w:szCs w:val="24"/>
        </w:rPr>
        <w:t>Hwang, S. (2020) ‘Examining the Effect of Students’ Early Numeracy Activities at</w:t>
      </w:r>
      <w:r w:rsidRPr="00F1080C">
        <w:rPr>
          <w:rFonts w:ascii="Arial" w:hAnsi="Arial" w:cs="Arial"/>
          <w:sz w:val="24"/>
          <w:szCs w:val="24"/>
        </w:rPr>
        <w:t xml:space="preserve"> Home on Later Mathematics Achievement via Early Numeracy Competencies and Self-Efficacy Beliefs</w:t>
      </w:r>
      <w:r>
        <w:rPr>
          <w:rFonts w:ascii="Arial" w:hAnsi="Arial" w:cs="Arial"/>
          <w:sz w:val="24"/>
          <w:szCs w:val="24"/>
        </w:rPr>
        <w:t xml:space="preserve">’, </w:t>
      </w:r>
      <w:r w:rsidRPr="00877CED">
        <w:rPr>
          <w:rFonts w:ascii="Arial" w:hAnsi="Arial" w:cs="Arial"/>
          <w:i/>
          <w:sz w:val="24"/>
          <w:szCs w:val="24"/>
        </w:rPr>
        <w:t>International Electronic Journal of Elementary Education</w:t>
      </w:r>
      <w:r>
        <w:rPr>
          <w:rFonts w:ascii="Arial" w:hAnsi="Arial" w:cs="Arial"/>
          <w:sz w:val="24"/>
          <w:szCs w:val="24"/>
        </w:rPr>
        <w:t xml:space="preserve">, 13(1), pp. 47-56. DOI: </w:t>
      </w:r>
      <w:r w:rsidRPr="00877CED">
        <w:rPr>
          <w:rFonts w:ascii="Arial" w:hAnsi="Arial" w:cs="Arial"/>
          <w:sz w:val="24"/>
          <w:szCs w:val="24"/>
          <w:shd w:val="clear" w:color="auto" w:fill="FFFFFF"/>
        </w:rPr>
        <w:t>10.26822/iejee.2020.172</w:t>
      </w:r>
      <w:r>
        <w:rPr>
          <w:rFonts w:ascii="Arial" w:hAnsi="Arial" w:cs="Arial"/>
          <w:sz w:val="24"/>
          <w:szCs w:val="24"/>
        </w:rPr>
        <w:t xml:space="preserve">. </w:t>
      </w:r>
    </w:p>
    <w:p w:rsidR="005760E2" w:rsidRDefault="005760E2" w:rsidP="005760E2">
      <w:pPr>
        <w:spacing w:after="0" w:line="240" w:lineRule="auto"/>
        <w:rPr>
          <w:rFonts w:ascii="Arial" w:hAnsi="Arial" w:cs="Arial"/>
          <w:sz w:val="24"/>
          <w:szCs w:val="24"/>
        </w:rPr>
      </w:pPr>
      <w:r w:rsidRPr="00B11626">
        <w:rPr>
          <w:rFonts w:ascii="Arial" w:hAnsi="Arial" w:cs="Arial"/>
          <w:sz w:val="24"/>
          <w:szCs w:val="24"/>
        </w:rPr>
        <w:t xml:space="preserve">Jones, N. (2013) </w:t>
      </w:r>
      <w:r w:rsidRPr="00B11626">
        <w:rPr>
          <w:rFonts w:ascii="Arial" w:hAnsi="Arial" w:cs="Arial"/>
          <w:i/>
          <w:sz w:val="24"/>
          <w:szCs w:val="24"/>
        </w:rPr>
        <w:t xml:space="preserve">Education Inclusion Policy and Strategy </w:t>
      </w:r>
      <w:r w:rsidRPr="00B11626">
        <w:rPr>
          <w:rFonts w:ascii="Arial" w:hAnsi="Arial" w:cs="Arial"/>
          <w:sz w:val="24"/>
          <w:szCs w:val="24"/>
        </w:rPr>
        <w:t xml:space="preserve">[policy]. Available at: </w:t>
      </w:r>
      <w:hyperlink r:id="rId8" w:history="1">
        <w:r w:rsidRPr="00B11626">
          <w:rPr>
            <w:rStyle w:val="Hyperlink"/>
            <w:rFonts w:ascii="Arial" w:hAnsi="Arial" w:cs="Arial"/>
            <w:sz w:val="24"/>
            <w:szCs w:val="24"/>
          </w:rPr>
          <w:t>https://supportandprovision.pembsinclusionservice.wales/wp-content/uploads/2019/04/SP6-Education-Inclusion-Policy-and-Strategy-August-2013.2.pdf</w:t>
        </w:r>
      </w:hyperlink>
      <w:r>
        <w:rPr>
          <w:rFonts w:ascii="Arial" w:hAnsi="Arial" w:cs="Arial"/>
          <w:sz w:val="24"/>
          <w:szCs w:val="24"/>
        </w:rPr>
        <w:t xml:space="preserve"> (Accessed: 17 December</w:t>
      </w:r>
      <w:r w:rsidRPr="00B11626">
        <w:rPr>
          <w:rFonts w:ascii="Arial" w:hAnsi="Arial" w:cs="Arial"/>
          <w:sz w:val="24"/>
          <w:szCs w:val="24"/>
        </w:rPr>
        <w:t xml:space="preserve"> 2020). </w:t>
      </w:r>
    </w:p>
    <w:p w:rsidR="005760E2" w:rsidRDefault="005760E2" w:rsidP="005760E2">
      <w:pPr>
        <w:spacing w:after="0" w:line="240" w:lineRule="auto"/>
        <w:rPr>
          <w:rFonts w:ascii="Arial" w:hAnsi="Arial" w:cs="Arial"/>
          <w:sz w:val="24"/>
          <w:szCs w:val="24"/>
        </w:rPr>
      </w:pPr>
    </w:p>
    <w:p w:rsidR="005760E2" w:rsidRPr="00CB172C" w:rsidRDefault="005760E2" w:rsidP="005760E2">
      <w:pPr>
        <w:spacing w:after="0" w:line="240" w:lineRule="auto"/>
        <w:rPr>
          <w:rFonts w:ascii="Arial" w:hAnsi="Arial" w:cs="Arial"/>
          <w:sz w:val="24"/>
          <w:szCs w:val="24"/>
        </w:rPr>
      </w:pPr>
      <w:r>
        <w:rPr>
          <w:rFonts w:ascii="Arial" w:hAnsi="Arial" w:cs="Arial"/>
          <w:sz w:val="24"/>
          <w:szCs w:val="24"/>
        </w:rPr>
        <w:t xml:space="preserve">Kurt, S. (2020) </w:t>
      </w:r>
      <w:r w:rsidRPr="00CB172C">
        <w:rPr>
          <w:rFonts w:ascii="Arial" w:hAnsi="Arial" w:cs="Arial"/>
          <w:i/>
          <w:sz w:val="24"/>
          <w:szCs w:val="24"/>
        </w:rPr>
        <w:t>Educational Technology.</w:t>
      </w:r>
      <w:r>
        <w:rPr>
          <w:rFonts w:ascii="Arial" w:hAnsi="Arial" w:cs="Arial"/>
          <w:i/>
          <w:sz w:val="24"/>
          <w:szCs w:val="24"/>
        </w:rPr>
        <w:t xml:space="preserve"> </w:t>
      </w:r>
      <w:r w:rsidRPr="00CB172C">
        <w:rPr>
          <w:rFonts w:ascii="Arial" w:hAnsi="Arial" w:cs="Arial"/>
          <w:sz w:val="24"/>
          <w:szCs w:val="24"/>
        </w:rPr>
        <w:t>Available at:</w:t>
      </w:r>
      <w:r>
        <w:rPr>
          <w:rFonts w:ascii="Arial" w:hAnsi="Arial" w:cs="Arial"/>
          <w:i/>
          <w:sz w:val="24"/>
          <w:szCs w:val="24"/>
        </w:rPr>
        <w:t xml:space="preserve"> </w:t>
      </w:r>
      <w:hyperlink r:id="rId9" w:history="1">
        <w:r w:rsidRPr="00924AD5">
          <w:rPr>
            <w:rStyle w:val="Hyperlink"/>
            <w:rFonts w:ascii="Arial" w:hAnsi="Arial" w:cs="Arial"/>
            <w:sz w:val="24"/>
            <w:szCs w:val="24"/>
          </w:rPr>
          <w:t>https://educationaltechnology.net/vygotskys-zone-of-proximal-development-and-scaffolding/</w:t>
        </w:r>
      </w:hyperlink>
      <w:r>
        <w:rPr>
          <w:rFonts w:ascii="Arial" w:hAnsi="Arial" w:cs="Arial"/>
          <w:sz w:val="24"/>
          <w:szCs w:val="24"/>
        </w:rPr>
        <w:t xml:space="preserve"> (Accessed: 10 April 2021). </w:t>
      </w:r>
    </w:p>
    <w:p w:rsidR="005760E2" w:rsidRDefault="005760E2" w:rsidP="005760E2">
      <w:pPr>
        <w:spacing w:after="0" w:line="240" w:lineRule="auto"/>
        <w:rPr>
          <w:rFonts w:ascii="Arial" w:hAnsi="Arial" w:cs="Arial"/>
          <w:sz w:val="24"/>
          <w:szCs w:val="24"/>
        </w:rPr>
      </w:pPr>
    </w:p>
    <w:p w:rsidR="005760E2" w:rsidRDefault="005760E2" w:rsidP="005760E2">
      <w:pPr>
        <w:spacing w:after="0" w:line="240" w:lineRule="auto"/>
        <w:rPr>
          <w:rFonts w:ascii="Arial" w:hAnsi="Arial" w:cs="Arial"/>
          <w:sz w:val="24"/>
          <w:szCs w:val="24"/>
        </w:rPr>
      </w:pPr>
      <w:r>
        <w:rPr>
          <w:rFonts w:ascii="Arial" w:hAnsi="Arial" w:cs="Arial"/>
          <w:sz w:val="24"/>
          <w:szCs w:val="24"/>
        </w:rPr>
        <w:t xml:space="preserve">McLeod, S. (2019) </w:t>
      </w:r>
      <w:r w:rsidRPr="002421DC">
        <w:rPr>
          <w:rFonts w:ascii="Arial" w:hAnsi="Arial" w:cs="Arial"/>
          <w:i/>
          <w:sz w:val="24"/>
          <w:szCs w:val="24"/>
        </w:rPr>
        <w:t>Simply Psychology</w:t>
      </w:r>
      <w:r>
        <w:rPr>
          <w:rFonts w:ascii="Arial" w:hAnsi="Arial" w:cs="Arial"/>
          <w:i/>
          <w:sz w:val="24"/>
          <w:szCs w:val="24"/>
        </w:rPr>
        <w:t xml:space="preserve">. </w:t>
      </w:r>
      <w:r>
        <w:rPr>
          <w:rFonts w:ascii="Arial" w:hAnsi="Arial" w:cs="Arial"/>
          <w:sz w:val="24"/>
          <w:szCs w:val="24"/>
        </w:rPr>
        <w:t xml:space="preserve">Available at: </w:t>
      </w:r>
      <w:hyperlink r:id="rId10" w:history="1">
        <w:r w:rsidRPr="00924AD5">
          <w:rPr>
            <w:rStyle w:val="Hyperlink"/>
            <w:rFonts w:ascii="Arial" w:hAnsi="Arial" w:cs="Arial"/>
            <w:sz w:val="24"/>
            <w:szCs w:val="24"/>
          </w:rPr>
          <w:t>https://www.simplypsychology.org/bruner.html</w:t>
        </w:r>
      </w:hyperlink>
      <w:r>
        <w:rPr>
          <w:rFonts w:ascii="Arial" w:hAnsi="Arial" w:cs="Arial"/>
          <w:sz w:val="24"/>
          <w:szCs w:val="24"/>
        </w:rPr>
        <w:t xml:space="preserve"> (Accessed: 9 April 2021). </w:t>
      </w:r>
    </w:p>
    <w:p w:rsidR="005760E2" w:rsidRPr="002421DC" w:rsidRDefault="005760E2" w:rsidP="005760E2">
      <w:pPr>
        <w:spacing w:after="0" w:line="240" w:lineRule="auto"/>
        <w:rPr>
          <w:rFonts w:ascii="Arial" w:hAnsi="Arial" w:cs="Arial"/>
          <w:sz w:val="24"/>
          <w:szCs w:val="24"/>
        </w:rPr>
      </w:pPr>
      <w:r>
        <w:rPr>
          <w:rFonts w:ascii="Arial" w:hAnsi="Arial" w:cs="Arial"/>
          <w:sz w:val="24"/>
          <w:szCs w:val="24"/>
        </w:rPr>
        <w:t xml:space="preserve">McLeod, S. (2019) </w:t>
      </w:r>
      <w:r w:rsidRPr="002421DC">
        <w:rPr>
          <w:rFonts w:ascii="Arial" w:hAnsi="Arial" w:cs="Arial"/>
          <w:i/>
          <w:sz w:val="24"/>
          <w:szCs w:val="24"/>
        </w:rPr>
        <w:t>Simply Psychology</w:t>
      </w:r>
      <w:r>
        <w:rPr>
          <w:rFonts w:ascii="Arial" w:hAnsi="Arial" w:cs="Arial"/>
          <w:i/>
          <w:sz w:val="24"/>
          <w:szCs w:val="24"/>
        </w:rPr>
        <w:t xml:space="preserve">. </w:t>
      </w:r>
      <w:r>
        <w:rPr>
          <w:rFonts w:ascii="Arial" w:hAnsi="Arial" w:cs="Arial"/>
          <w:sz w:val="24"/>
          <w:szCs w:val="24"/>
        </w:rPr>
        <w:t xml:space="preserve">Available at: </w:t>
      </w:r>
      <w:hyperlink r:id="rId11" w:history="1">
        <w:r w:rsidRPr="00924AD5">
          <w:rPr>
            <w:rStyle w:val="Hyperlink"/>
            <w:rFonts w:ascii="Arial" w:hAnsi="Arial" w:cs="Arial"/>
            <w:sz w:val="24"/>
            <w:szCs w:val="24"/>
          </w:rPr>
          <w:t>https://www.simplypsychology.org/Zone-of-Proximal-Development.html</w:t>
        </w:r>
      </w:hyperlink>
      <w:r>
        <w:rPr>
          <w:rFonts w:ascii="Arial" w:hAnsi="Arial" w:cs="Arial"/>
          <w:sz w:val="24"/>
          <w:szCs w:val="24"/>
        </w:rPr>
        <w:t xml:space="preserve"> (Accessed: 10 April 2021). </w:t>
      </w:r>
    </w:p>
    <w:p w:rsidR="005760E2" w:rsidRDefault="005760E2" w:rsidP="005760E2">
      <w:pPr>
        <w:rPr>
          <w:rFonts w:ascii="Arial" w:hAnsi="Arial" w:cs="Arial"/>
          <w:sz w:val="24"/>
          <w:szCs w:val="24"/>
        </w:rPr>
      </w:pPr>
    </w:p>
    <w:p w:rsidR="005760E2" w:rsidRPr="001E17B2" w:rsidRDefault="005760E2" w:rsidP="005760E2">
      <w:pPr>
        <w:rPr>
          <w:rFonts w:ascii="Arial" w:hAnsi="Arial" w:cs="Arial"/>
          <w:sz w:val="24"/>
          <w:szCs w:val="24"/>
        </w:rPr>
      </w:pPr>
      <w:r>
        <w:rPr>
          <w:rFonts w:ascii="Arial" w:hAnsi="Arial" w:cs="Arial"/>
          <w:sz w:val="24"/>
          <w:szCs w:val="24"/>
        </w:rPr>
        <w:t xml:space="preserve">National Assembly for Wales (2013) </w:t>
      </w:r>
      <w:r>
        <w:rPr>
          <w:rFonts w:ascii="Arial" w:hAnsi="Arial" w:cs="Arial"/>
          <w:i/>
          <w:sz w:val="24"/>
          <w:szCs w:val="24"/>
        </w:rPr>
        <w:t xml:space="preserve">Literacy and Numeracy in Wales. </w:t>
      </w:r>
      <w:r>
        <w:rPr>
          <w:rFonts w:ascii="Arial" w:hAnsi="Arial" w:cs="Arial"/>
          <w:sz w:val="24"/>
          <w:szCs w:val="24"/>
        </w:rPr>
        <w:t xml:space="preserve">Available at: </w:t>
      </w:r>
      <w:hyperlink r:id="rId12" w:history="1">
        <w:r w:rsidRPr="00F70C54">
          <w:rPr>
            <w:rStyle w:val="Hyperlink"/>
            <w:rFonts w:ascii="Arial" w:hAnsi="Arial" w:cs="Arial"/>
            <w:sz w:val="24"/>
            <w:szCs w:val="24"/>
          </w:rPr>
          <w:t>https://senedd.wales/Research%20Documents/Literacy%20and%20Numeracy%20in%20Wales%20-%20Research%20paper-03062013-246762/13-039-English.pdf</w:t>
        </w:r>
      </w:hyperlink>
      <w:r>
        <w:rPr>
          <w:rFonts w:ascii="Arial" w:hAnsi="Arial" w:cs="Arial"/>
          <w:sz w:val="24"/>
          <w:szCs w:val="24"/>
        </w:rPr>
        <w:t xml:space="preserve"> (Accessed: 14 December 2020). </w:t>
      </w:r>
    </w:p>
    <w:p w:rsidR="005760E2" w:rsidRPr="00B11626" w:rsidRDefault="005760E2" w:rsidP="005760E2">
      <w:pPr>
        <w:spacing w:after="0" w:line="240" w:lineRule="auto"/>
        <w:rPr>
          <w:rFonts w:ascii="Arial" w:hAnsi="Arial" w:cs="Arial"/>
          <w:sz w:val="24"/>
          <w:szCs w:val="24"/>
        </w:rPr>
      </w:pPr>
      <w:r w:rsidRPr="00B11626">
        <w:rPr>
          <w:rFonts w:ascii="Arial" w:hAnsi="Arial" w:cs="Arial"/>
          <w:sz w:val="24"/>
          <w:szCs w:val="24"/>
        </w:rPr>
        <w:t xml:space="preserve">Pound, L. (2014) </w:t>
      </w:r>
      <w:r w:rsidRPr="00B11626">
        <w:rPr>
          <w:rFonts w:ascii="Arial" w:hAnsi="Arial" w:cs="Arial"/>
          <w:i/>
          <w:sz w:val="24"/>
          <w:szCs w:val="24"/>
        </w:rPr>
        <w:t xml:space="preserve">How Children Learn. </w:t>
      </w:r>
      <w:r w:rsidRPr="00B11626">
        <w:rPr>
          <w:rFonts w:ascii="Arial" w:hAnsi="Arial" w:cs="Arial"/>
          <w:sz w:val="24"/>
          <w:szCs w:val="24"/>
        </w:rPr>
        <w:t xml:space="preserve">London: Practical Pre-School Books. </w:t>
      </w:r>
    </w:p>
    <w:p w:rsidR="005760E2" w:rsidRDefault="005760E2" w:rsidP="005760E2">
      <w:pPr>
        <w:spacing w:after="0" w:line="240" w:lineRule="auto"/>
        <w:rPr>
          <w:rFonts w:ascii="Arial" w:hAnsi="Arial" w:cs="Arial"/>
          <w:sz w:val="24"/>
          <w:szCs w:val="24"/>
          <w:u w:val="single"/>
        </w:rPr>
      </w:pPr>
    </w:p>
    <w:p w:rsidR="005760E2" w:rsidRDefault="005760E2" w:rsidP="005760E2">
      <w:pPr>
        <w:spacing w:after="0" w:line="240" w:lineRule="auto"/>
        <w:rPr>
          <w:rFonts w:ascii="Arial" w:hAnsi="Arial" w:cs="Arial"/>
          <w:sz w:val="24"/>
          <w:szCs w:val="24"/>
          <w:shd w:val="clear" w:color="auto" w:fill="FFFFFF"/>
        </w:rPr>
      </w:pPr>
      <w:r w:rsidRPr="00B11626">
        <w:rPr>
          <w:rFonts w:ascii="Arial" w:hAnsi="Arial" w:cs="Arial"/>
          <w:sz w:val="24"/>
          <w:szCs w:val="24"/>
          <w:shd w:val="clear" w:color="auto" w:fill="FFFFFF"/>
        </w:rPr>
        <w:t xml:space="preserve">[School A] (2020) [School A] </w:t>
      </w:r>
      <w:r>
        <w:rPr>
          <w:rFonts w:ascii="Arial" w:hAnsi="Arial" w:cs="Arial"/>
          <w:i/>
          <w:sz w:val="24"/>
          <w:szCs w:val="24"/>
          <w:shd w:val="clear" w:color="auto" w:fill="FFFFFF"/>
        </w:rPr>
        <w:t>Curriculum Policy</w:t>
      </w:r>
      <w:r w:rsidRPr="00B11626">
        <w:rPr>
          <w:rFonts w:ascii="Arial" w:hAnsi="Arial" w:cs="Arial"/>
          <w:i/>
          <w:sz w:val="24"/>
          <w:szCs w:val="24"/>
          <w:shd w:val="clear" w:color="auto" w:fill="FFFFFF"/>
        </w:rPr>
        <w:t xml:space="preserve">. </w:t>
      </w:r>
      <w:r w:rsidRPr="00B11626">
        <w:rPr>
          <w:rFonts w:ascii="Arial" w:hAnsi="Arial" w:cs="Arial"/>
          <w:sz w:val="24"/>
          <w:szCs w:val="24"/>
          <w:shd w:val="clear" w:color="auto" w:fill="FFFFFF"/>
        </w:rPr>
        <w:t xml:space="preserve">Pembrokeshire: [School A]. Unpublished.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Speck, D. (2020) </w:t>
      </w:r>
      <w:r w:rsidRPr="0041563F">
        <w:rPr>
          <w:rFonts w:ascii="Arial" w:hAnsi="Arial" w:cs="Arial"/>
          <w:i/>
          <w:sz w:val="24"/>
          <w:szCs w:val="24"/>
          <w:shd w:val="clear" w:color="auto" w:fill="FFFFFF"/>
        </w:rPr>
        <w:t>Tes News</w:t>
      </w:r>
      <w:r>
        <w:rPr>
          <w:rFonts w:ascii="Arial" w:hAnsi="Arial" w:cs="Arial"/>
          <w:i/>
          <w:sz w:val="24"/>
          <w:szCs w:val="24"/>
          <w:shd w:val="clear" w:color="auto" w:fill="FFFFFF"/>
        </w:rPr>
        <w:t xml:space="preserve">. </w:t>
      </w:r>
      <w:r>
        <w:rPr>
          <w:rFonts w:ascii="Arial" w:hAnsi="Arial" w:cs="Arial"/>
          <w:sz w:val="24"/>
          <w:szCs w:val="24"/>
          <w:shd w:val="clear" w:color="auto" w:fill="FFFFFF"/>
        </w:rPr>
        <w:t xml:space="preserve">Available at: </w:t>
      </w:r>
      <w:hyperlink r:id="rId13" w:history="1">
        <w:r w:rsidRPr="00F70C54">
          <w:rPr>
            <w:rStyle w:val="Hyperlink"/>
            <w:rFonts w:ascii="Arial" w:hAnsi="Arial" w:cs="Arial"/>
            <w:sz w:val="24"/>
            <w:szCs w:val="24"/>
            <w:shd w:val="clear" w:color="auto" w:fill="FFFFFF"/>
          </w:rPr>
          <w:t>https://www.tes.com/news/96-pupils-alternative-provision-fail-gcses</w:t>
        </w:r>
      </w:hyperlink>
      <w:r>
        <w:rPr>
          <w:rFonts w:ascii="Arial" w:hAnsi="Arial" w:cs="Arial"/>
          <w:sz w:val="24"/>
          <w:szCs w:val="24"/>
          <w:shd w:val="clear" w:color="auto" w:fill="FFFFFF"/>
        </w:rPr>
        <w:t xml:space="preserve"> (Accessed: 15 December 2020). </w:t>
      </w:r>
    </w:p>
    <w:p w:rsidR="005760E2" w:rsidRDefault="005760E2" w:rsidP="005760E2">
      <w:pPr>
        <w:spacing w:after="0" w:line="240" w:lineRule="auto"/>
        <w:rPr>
          <w:rFonts w:ascii="Arial" w:hAnsi="Arial" w:cs="Arial"/>
          <w:sz w:val="24"/>
          <w:szCs w:val="24"/>
          <w:shd w:val="clear" w:color="auto" w:fill="FFFFFF"/>
        </w:rPr>
      </w:pPr>
    </w:p>
    <w:p w:rsidR="005760E2" w:rsidRPr="0041563F"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STEM Learning (2011) </w:t>
      </w:r>
      <w:r w:rsidRPr="00AE3754">
        <w:rPr>
          <w:rFonts w:ascii="Arial" w:hAnsi="Arial" w:cs="Arial"/>
          <w:i/>
          <w:sz w:val="24"/>
          <w:szCs w:val="24"/>
          <w:shd w:val="clear" w:color="auto" w:fill="FFFFFF"/>
        </w:rPr>
        <w:t>Vocational Context for Maths</w:t>
      </w:r>
      <w:r>
        <w:rPr>
          <w:rFonts w:ascii="Arial" w:hAnsi="Arial" w:cs="Arial"/>
          <w:sz w:val="24"/>
          <w:szCs w:val="24"/>
          <w:shd w:val="clear" w:color="auto" w:fill="FFFFFF"/>
        </w:rPr>
        <w:t xml:space="preserve">. Available at: </w:t>
      </w:r>
      <w:hyperlink r:id="rId14" w:history="1">
        <w:r w:rsidRPr="00F70C54">
          <w:rPr>
            <w:rStyle w:val="Hyperlink"/>
            <w:rFonts w:ascii="Arial" w:hAnsi="Arial" w:cs="Arial"/>
            <w:sz w:val="24"/>
            <w:szCs w:val="24"/>
            <w:shd w:val="clear" w:color="auto" w:fill="FFFFFF"/>
          </w:rPr>
          <w:t>https://www.stem.org.uk/system/files/elibrary-resources/legacy_files_migrated/12827-Abingdon%20and%20Witney.pdf</w:t>
        </w:r>
      </w:hyperlink>
      <w:r>
        <w:rPr>
          <w:rFonts w:ascii="Arial" w:hAnsi="Arial" w:cs="Arial"/>
          <w:sz w:val="24"/>
          <w:szCs w:val="24"/>
          <w:shd w:val="clear" w:color="auto" w:fill="FFFFFF"/>
        </w:rPr>
        <w:t xml:space="preserve"> (Accessed: 30 December 2020).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STEM Learning (2020) </w:t>
      </w:r>
      <w:r w:rsidRPr="00AE3754">
        <w:rPr>
          <w:rFonts w:ascii="Arial" w:hAnsi="Arial" w:cs="Arial"/>
          <w:i/>
          <w:sz w:val="24"/>
          <w:szCs w:val="24"/>
          <w:shd w:val="clear" w:color="auto" w:fill="FFFFFF"/>
        </w:rPr>
        <w:t>Cockcroft Report: Mathematics Counts</w:t>
      </w:r>
      <w:r>
        <w:rPr>
          <w:rFonts w:ascii="Arial" w:hAnsi="Arial" w:cs="Arial"/>
          <w:i/>
          <w:sz w:val="24"/>
          <w:szCs w:val="24"/>
          <w:shd w:val="clear" w:color="auto" w:fill="FFFFFF"/>
        </w:rPr>
        <w:t xml:space="preserve">. </w:t>
      </w:r>
      <w:r>
        <w:rPr>
          <w:rFonts w:ascii="Arial" w:hAnsi="Arial" w:cs="Arial"/>
          <w:sz w:val="24"/>
          <w:szCs w:val="24"/>
          <w:shd w:val="clear" w:color="auto" w:fill="FFFFFF"/>
        </w:rPr>
        <w:t xml:space="preserve">Available at: </w:t>
      </w:r>
      <w:hyperlink r:id="rId15" w:history="1">
        <w:r w:rsidRPr="00F70C54">
          <w:rPr>
            <w:rStyle w:val="Hyperlink"/>
            <w:rFonts w:ascii="Arial" w:hAnsi="Arial" w:cs="Arial"/>
            <w:sz w:val="24"/>
            <w:szCs w:val="24"/>
            <w:shd w:val="clear" w:color="auto" w:fill="FFFFFF"/>
          </w:rPr>
          <w:t>https://www.stem.org.uk/elibrary/resource/29976</w:t>
        </w:r>
      </w:hyperlink>
      <w:r>
        <w:rPr>
          <w:rFonts w:ascii="Arial" w:hAnsi="Arial" w:cs="Arial"/>
          <w:sz w:val="24"/>
          <w:szCs w:val="24"/>
          <w:shd w:val="clear" w:color="auto" w:fill="FFFFFF"/>
        </w:rPr>
        <w:t xml:space="preserve"> (Accessed: 13 December 2020). </w:t>
      </w:r>
    </w:p>
    <w:p w:rsidR="005760E2" w:rsidRDefault="005760E2" w:rsidP="005760E2">
      <w:pPr>
        <w:spacing w:after="0" w:line="240" w:lineRule="auto"/>
        <w:rPr>
          <w:rFonts w:ascii="Arial" w:hAnsi="Arial" w:cs="Arial"/>
          <w:sz w:val="24"/>
          <w:szCs w:val="24"/>
          <w:shd w:val="clear" w:color="auto" w:fill="FFFFFF"/>
        </w:rPr>
      </w:pPr>
    </w:p>
    <w:p w:rsidR="005760E2" w:rsidRPr="0091446F"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Stone, J. et al. (2005) </w:t>
      </w:r>
      <w:r w:rsidRPr="0091446F">
        <w:rPr>
          <w:rFonts w:ascii="Arial" w:hAnsi="Arial" w:cs="Arial"/>
          <w:i/>
          <w:sz w:val="24"/>
          <w:szCs w:val="24"/>
        </w:rPr>
        <w:t>National Research Center for Career and Technical Education</w:t>
      </w:r>
      <w:r>
        <w:rPr>
          <w:rFonts w:ascii="Arial" w:hAnsi="Arial" w:cs="Arial"/>
          <w:i/>
          <w:sz w:val="24"/>
          <w:szCs w:val="24"/>
        </w:rPr>
        <w:t xml:space="preserve">. </w:t>
      </w:r>
      <w:r>
        <w:rPr>
          <w:rFonts w:ascii="Arial" w:hAnsi="Arial" w:cs="Arial"/>
          <w:sz w:val="24"/>
          <w:szCs w:val="24"/>
        </w:rPr>
        <w:t xml:space="preserve">Available at: </w:t>
      </w:r>
      <w:hyperlink r:id="rId16" w:history="1">
        <w:r w:rsidRPr="00F70C54">
          <w:rPr>
            <w:rStyle w:val="Hyperlink"/>
            <w:rFonts w:ascii="Arial" w:hAnsi="Arial" w:cs="Arial"/>
            <w:sz w:val="24"/>
            <w:szCs w:val="24"/>
          </w:rPr>
          <w:t>https://files.eric.ed.gov/fulltext/ED497344.pdf</w:t>
        </w:r>
      </w:hyperlink>
      <w:r>
        <w:rPr>
          <w:rFonts w:ascii="Arial" w:hAnsi="Arial" w:cs="Arial"/>
          <w:sz w:val="24"/>
          <w:szCs w:val="24"/>
        </w:rPr>
        <w:t xml:space="preserve"> (Accessed: 30 December 2020).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Tanner, H., Jones, S. and Davies, A. (2002) </w:t>
      </w:r>
      <w:r>
        <w:rPr>
          <w:rFonts w:ascii="Arial" w:hAnsi="Arial" w:cs="Arial"/>
          <w:i/>
          <w:sz w:val="24"/>
          <w:szCs w:val="24"/>
          <w:shd w:val="clear" w:color="auto" w:fill="FFFFFF"/>
        </w:rPr>
        <w:t>Developing Numeracy in the Secondary School.</w:t>
      </w:r>
      <w:r>
        <w:rPr>
          <w:rFonts w:ascii="Arial" w:hAnsi="Arial" w:cs="Arial"/>
          <w:sz w:val="24"/>
          <w:szCs w:val="24"/>
          <w:shd w:val="clear" w:color="auto" w:fill="FFFFFF"/>
        </w:rPr>
        <w:t xml:space="preserve"> Great Britain: David Fulton Publishers.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The British Psychological Society (2019) </w:t>
      </w:r>
      <w:r>
        <w:rPr>
          <w:rFonts w:ascii="Arial" w:hAnsi="Arial" w:cs="Arial"/>
          <w:i/>
          <w:sz w:val="24"/>
          <w:szCs w:val="24"/>
          <w:shd w:val="clear" w:color="auto" w:fill="FFFFFF"/>
        </w:rPr>
        <w:t xml:space="preserve">Maths anxiety affects a third of young children. </w:t>
      </w:r>
      <w:r>
        <w:rPr>
          <w:rFonts w:ascii="Arial" w:hAnsi="Arial" w:cs="Arial"/>
          <w:sz w:val="24"/>
          <w:szCs w:val="24"/>
          <w:shd w:val="clear" w:color="auto" w:fill="FFFFFF"/>
        </w:rPr>
        <w:t xml:space="preserve">Available at: </w:t>
      </w:r>
      <w:hyperlink r:id="rId17" w:anchor=":~:text=Around%20one%20third%20of%20children,Cognitive%20and%20Developmental%20Psychology%20Sections.&amp;text=This%20was%20not%20linked%20to%20their%20actual%20maths%20performance" w:history="1">
        <w:r w:rsidRPr="00F70C54">
          <w:rPr>
            <w:rStyle w:val="Hyperlink"/>
            <w:rFonts w:ascii="Arial" w:hAnsi="Arial" w:cs="Arial"/>
            <w:sz w:val="24"/>
            <w:szCs w:val="24"/>
            <w:shd w:val="clear" w:color="auto" w:fill="FFFFFF"/>
          </w:rPr>
          <w:t>https://www.bps.org.uk/news-and-policy/maths-anxiety-affects-third-young-children#:~:text=Around%20one%20third%20of%20children,Cognitive%20and%20Developmental%20Psychology%20Sections.&amp;text=This%20was%20not%20linked%20to%20their%20actual%20maths%20performance</w:t>
        </w:r>
      </w:hyperlink>
      <w:r>
        <w:rPr>
          <w:rFonts w:ascii="Arial" w:hAnsi="Arial" w:cs="Arial"/>
          <w:sz w:val="24"/>
          <w:szCs w:val="24"/>
          <w:shd w:val="clear" w:color="auto" w:fill="FFFFFF"/>
        </w:rPr>
        <w:t xml:space="preserve"> (Accessed: 13 December 2020).</w:t>
      </w:r>
    </w:p>
    <w:p w:rsidR="005760E2" w:rsidRDefault="005760E2" w:rsidP="005760E2">
      <w:pPr>
        <w:spacing w:after="0" w:line="240" w:lineRule="auto"/>
        <w:rPr>
          <w:rFonts w:ascii="Arial" w:hAnsi="Arial" w:cs="Arial"/>
          <w:sz w:val="24"/>
          <w:szCs w:val="24"/>
          <w:shd w:val="clear" w:color="auto" w:fill="FFFFFF"/>
        </w:rPr>
      </w:pPr>
    </w:p>
    <w:p w:rsidR="005760E2" w:rsidRPr="001463DA"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Thompson, I. (2010) </w:t>
      </w:r>
      <w:r>
        <w:rPr>
          <w:rFonts w:ascii="Arial" w:hAnsi="Arial" w:cs="Arial"/>
          <w:i/>
          <w:sz w:val="24"/>
          <w:szCs w:val="24"/>
          <w:shd w:val="clear" w:color="auto" w:fill="FFFFFF"/>
        </w:rPr>
        <w:t xml:space="preserve">Issues in Teaching Numeracy in Primary Schools. </w:t>
      </w:r>
      <w:r w:rsidRPr="001463DA">
        <w:rPr>
          <w:rFonts w:ascii="Arial" w:hAnsi="Arial" w:cs="Arial"/>
          <w:sz w:val="24"/>
          <w:szCs w:val="24"/>
          <w:shd w:val="clear" w:color="auto" w:fill="FFFFFF"/>
        </w:rPr>
        <w:t>2</w:t>
      </w:r>
      <w:r w:rsidRPr="001463DA">
        <w:rPr>
          <w:rFonts w:ascii="Arial" w:hAnsi="Arial" w:cs="Arial"/>
          <w:sz w:val="24"/>
          <w:szCs w:val="24"/>
          <w:shd w:val="clear" w:color="auto" w:fill="FFFFFF"/>
          <w:vertAlign w:val="superscript"/>
        </w:rPr>
        <w:t>nd</w:t>
      </w:r>
      <w:r w:rsidRPr="001463DA">
        <w:rPr>
          <w:rFonts w:ascii="Arial" w:hAnsi="Arial" w:cs="Arial"/>
          <w:sz w:val="24"/>
          <w:szCs w:val="24"/>
          <w:shd w:val="clear" w:color="auto" w:fill="FFFFFF"/>
        </w:rPr>
        <w:t xml:space="preserve"> Ed. </w:t>
      </w:r>
      <w:r>
        <w:rPr>
          <w:rFonts w:ascii="Arial" w:hAnsi="Arial" w:cs="Arial"/>
          <w:sz w:val="24"/>
          <w:szCs w:val="24"/>
          <w:shd w:val="clear" w:color="auto" w:fill="FFFFFF"/>
        </w:rPr>
        <w:t xml:space="preserve">Berkshire: Open University Press. </w:t>
      </w:r>
    </w:p>
    <w:p w:rsidR="005760E2" w:rsidRDefault="005760E2" w:rsidP="005760E2">
      <w:pPr>
        <w:spacing w:after="0" w:line="240" w:lineRule="auto"/>
        <w:rPr>
          <w:rFonts w:ascii="Arial" w:hAnsi="Arial" w:cs="Arial"/>
          <w:sz w:val="24"/>
          <w:szCs w:val="24"/>
          <w:shd w:val="clear" w:color="auto" w:fill="FFFFFF"/>
        </w:rPr>
      </w:pPr>
    </w:p>
    <w:p w:rsidR="005760E2" w:rsidRPr="00B06420" w:rsidRDefault="005760E2" w:rsidP="005760E2">
      <w:pPr>
        <w:spacing w:after="0" w:line="240" w:lineRule="auto"/>
        <w:rPr>
          <w:rFonts w:ascii="Arial" w:hAnsi="Arial" w:cs="Arial"/>
          <w:i/>
          <w:sz w:val="24"/>
          <w:szCs w:val="24"/>
          <w:shd w:val="clear" w:color="auto" w:fill="FFFFFF"/>
        </w:rPr>
      </w:pPr>
      <w:r>
        <w:rPr>
          <w:rFonts w:ascii="Arial" w:hAnsi="Arial" w:cs="Arial"/>
          <w:sz w:val="24"/>
          <w:szCs w:val="24"/>
          <w:shd w:val="clear" w:color="auto" w:fill="FFFFFF"/>
        </w:rPr>
        <w:t xml:space="preserve">Welsh Government (2013) </w:t>
      </w:r>
      <w:r w:rsidRPr="00B06420">
        <w:rPr>
          <w:rFonts w:ascii="Arial" w:hAnsi="Arial" w:cs="Arial"/>
          <w:i/>
          <w:sz w:val="24"/>
          <w:szCs w:val="24"/>
          <w:shd w:val="clear" w:color="auto" w:fill="FFFFFF"/>
        </w:rPr>
        <w:t>National Literacy and Numeracy Framework</w:t>
      </w:r>
      <w:r>
        <w:rPr>
          <w:rFonts w:ascii="Arial" w:hAnsi="Arial" w:cs="Arial"/>
          <w:i/>
          <w:sz w:val="24"/>
          <w:szCs w:val="24"/>
          <w:shd w:val="clear" w:color="auto" w:fill="FFFFFF"/>
        </w:rPr>
        <w:t xml:space="preserve">. </w:t>
      </w:r>
      <w:r>
        <w:rPr>
          <w:rFonts w:ascii="Arial" w:hAnsi="Arial" w:cs="Arial"/>
          <w:sz w:val="24"/>
          <w:szCs w:val="24"/>
          <w:shd w:val="clear" w:color="auto" w:fill="FFFFFF"/>
        </w:rPr>
        <w:t xml:space="preserve">Available at </w:t>
      </w:r>
      <w:hyperlink r:id="rId18" w:history="1">
        <w:r w:rsidRPr="00F70C54">
          <w:rPr>
            <w:rStyle w:val="Hyperlink"/>
            <w:rFonts w:ascii="Arial" w:hAnsi="Arial" w:cs="Arial"/>
            <w:sz w:val="24"/>
            <w:szCs w:val="24"/>
            <w:shd w:val="clear" w:color="auto" w:fill="FFFFFF"/>
          </w:rPr>
          <w:t>https://hwb.gov.wales/api/storage/64812b0e-3d20-4d10-94e8-68221e47a38d/to-support-schools-in-introducing-the-national-literacy-and-numeracy-framework.pdf</w:t>
        </w:r>
      </w:hyperlink>
      <w:r>
        <w:rPr>
          <w:rFonts w:ascii="Arial" w:hAnsi="Arial" w:cs="Arial"/>
          <w:sz w:val="24"/>
          <w:szCs w:val="24"/>
          <w:shd w:val="clear" w:color="auto" w:fill="FFFFFF"/>
        </w:rPr>
        <w:t xml:space="preserve"> (Accessed: 16 December 2020). </w:t>
      </w:r>
      <w:r w:rsidRPr="00B06420">
        <w:rPr>
          <w:rFonts w:ascii="Arial" w:hAnsi="Arial" w:cs="Arial"/>
          <w:i/>
          <w:sz w:val="24"/>
          <w:szCs w:val="24"/>
          <w:shd w:val="clear" w:color="auto" w:fill="FFFFFF"/>
        </w:rPr>
        <w:t xml:space="preserve">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Welsh Government (2015) </w:t>
      </w:r>
      <w:r w:rsidRPr="001379C8">
        <w:rPr>
          <w:rFonts w:ascii="Arial" w:hAnsi="Arial" w:cs="Arial"/>
          <w:i/>
          <w:sz w:val="24"/>
          <w:szCs w:val="24"/>
          <w:shd w:val="clear" w:color="auto" w:fill="FFFFFF"/>
        </w:rPr>
        <w:t>Successful Futures.</w:t>
      </w:r>
      <w:r>
        <w:rPr>
          <w:rFonts w:ascii="Arial" w:hAnsi="Arial" w:cs="Arial"/>
          <w:i/>
          <w:sz w:val="24"/>
          <w:szCs w:val="24"/>
          <w:shd w:val="clear" w:color="auto" w:fill="FFFFFF"/>
        </w:rPr>
        <w:t xml:space="preserve"> </w:t>
      </w:r>
      <w:r>
        <w:rPr>
          <w:rFonts w:ascii="Arial" w:hAnsi="Arial" w:cs="Arial"/>
          <w:sz w:val="24"/>
          <w:szCs w:val="24"/>
          <w:shd w:val="clear" w:color="auto" w:fill="FFFFFF"/>
        </w:rPr>
        <w:t xml:space="preserve">Available at: </w:t>
      </w:r>
      <w:hyperlink r:id="rId19" w:history="1">
        <w:r w:rsidRPr="00F70C54">
          <w:rPr>
            <w:rStyle w:val="Hyperlink"/>
            <w:rFonts w:ascii="Arial" w:hAnsi="Arial" w:cs="Arial"/>
            <w:sz w:val="24"/>
            <w:szCs w:val="24"/>
            <w:shd w:val="clear" w:color="auto" w:fill="FFFFFF"/>
          </w:rPr>
          <w:t>https://gov.wales/sites/default/files/publications/2018-03/succesful-futures-a-summary-of-professor-graham-donaldsons-report.pdf</w:t>
        </w:r>
      </w:hyperlink>
      <w:r>
        <w:rPr>
          <w:rFonts w:ascii="Arial" w:hAnsi="Arial" w:cs="Arial"/>
          <w:sz w:val="24"/>
          <w:szCs w:val="24"/>
          <w:shd w:val="clear" w:color="auto" w:fill="FFFFFF"/>
        </w:rPr>
        <w:t xml:space="preserve"> (Accessed: 21 December 2020). </w:t>
      </w:r>
    </w:p>
    <w:p w:rsidR="005760E2" w:rsidRPr="001379C8"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Welsh Government (2016) </w:t>
      </w:r>
      <w:r>
        <w:rPr>
          <w:rFonts w:ascii="Arial" w:hAnsi="Arial" w:cs="Arial"/>
          <w:i/>
          <w:sz w:val="24"/>
          <w:szCs w:val="24"/>
          <w:shd w:val="clear" w:color="auto" w:fill="FFFFFF"/>
        </w:rPr>
        <w:t>Curriculum for Wales, Programme of Study for Mathematics.</w:t>
      </w:r>
      <w:r>
        <w:rPr>
          <w:rFonts w:ascii="Arial" w:hAnsi="Arial" w:cs="Arial"/>
          <w:sz w:val="24"/>
          <w:szCs w:val="24"/>
          <w:shd w:val="clear" w:color="auto" w:fill="FFFFFF"/>
        </w:rPr>
        <w:t xml:space="preserve"> Available at: </w:t>
      </w:r>
      <w:hyperlink r:id="rId20" w:history="1">
        <w:r w:rsidRPr="00F70C54">
          <w:rPr>
            <w:rStyle w:val="Hyperlink"/>
            <w:rFonts w:ascii="Arial" w:hAnsi="Arial" w:cs="Arial"/>
            <w:sz w:val="24"/>
            <w:szCs w:val="24"/>
            <w:shd w:val="clear" w:color="auto" w:fill="FFFFFF"/>
          </w:rPr>
          <w:t>https://s3-eu-west-1.amazonaws.com/hwb-live-storage/53/aa/36/a6/d3194bb1bfc690ce4911a97c/programme-of-study-for-mathematics.pdf</w:t>
        </w:r>
      </w:hyperlink>
      <w:r>
        <w:rPr>
          <w:rFonts w:ascii="Arial" w:hAnsi="Arial" w:cs="Arial"/>
          <w:sz w:val="24"/>
          <w:szCs w:val="24"/>
          <w:shd w:val="clear" w:color="auto" w:fill="FFFFFF"/>
        </w:rPr>
        <w:t xml:space="preserve"> (Accessed: 10 December 2020).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rPr>
      </w:pPr>
      <w:r>
        <w:rPr>
          <w:rFonts w:ascii="Arial" w:hAnsi="Arial" w:cs="Arial"/>
          <w:sz w:val="24"/>
          <w:szCs w:val="24"/>
          <w:shd w:val="clear" w:color="auto" w:fill="FFFFFF"/>
        </w:rPr>
        <w:t xml:space="preserve">Welsh Government (2019) </w:t>
      </w:r>
      <w:r w:rsidRPr="00602A06">
        <w:rPr>
          <w:rFonts w:ascii="Arial" w:hAnsi="Arial" w:cs="Arial"/>
          <w:i/>
          <w:sz w:val="24"/>
          <w:szCs w:val="24"/>
        </w:rPr>
        <w:t>Changing the law on curriculum and assessment in Wales</w:t>
      </w:r>
      <w:r>
        <w:rPr>
          <w:rFonts w:ascii="Arial" w:hAnsi="Arial" w:cs="Arial"/>
          <w:i/>
          <w:sz w:val="24"/>
          <w:szCs w:val="24"/>
        </w:rPr>
        <w:t xml:space="preserve">. </w:t>
      </w:r>
      <w:r>
        <w:rPr>
          <w:rFonts w:ascii="Arial" w:hAnsi="Arial" w:cs="Arial"/>
          <w:sz w:val="24"/>
          <w:szCs w:val="24"/>
        </w:rPr>
        <w:t xml:space="preserve">Available at: </w:t>
      </w:r>
      <w:hyperlink r:id="rId21" w:history="1">
        <w:r w:rsidRPr="00F70C54">
          <w:rPr>
            <w:rStyle w:val="Hyperlink"/>
            <w:rFonts w:ascii="Arial" w:hAnsi="Arial" w:cs="Arial"/>
            <w:sz w:val="24"/>
            <w:szCs w:val="24"/>
          </w:rPr>
          <w:t>https://gov.wales/sites/default/files/consultations/2019-02/transformational-curriculum-consultation-easy-read.pdf</w:t>
        </w:r>
      </w:hyperlink>
      <w:r>
        <w:rPr>
          <w:rFonts w:ascii="Arial" w:hAnsi="Arial" w:cs="Arial"/>
          <w:sz w:val="24"/>
          <w:szCs w:val="24"/>
        </w:rPr>
        <w:t xml:space="preserve"> (Accessed: 21 December 2020). </w:t>
      </w:r>
    </w:p>
    <w:p w:rsidR="005760E2" w:rsidRDefault="005760E2" w:rsidP="005760E2">
      <w:pPr>
        <w:spacing w:after="0" w:line="240" w:lineRule="auto"/>
        <w:rPr>
          <w:rFonts w:ascii="Arial" w:hAnsi="Arial" w:cs="Arial"/>
          <w:sz w:val="24"/>
          <w:szCs w:val="24"/>
        </w:rPr>
      </w:pPr>
    </w:p>
    <w:p w:rsidR="005760E2" w:rsidRDefault="005760E2" w:rsidP="005760E2">
      <w:pPr>
        <w:spacing w:after="0" w:line="240" w:lineRule="auto"/>
        <w:rPr>
          <w:rFonts w:ascii="Arial" w:hAnsi="Arial" w:cs="Arial"/>
          <w:sz w:val="24"/>
          <w:szCs w:val="24"/>
        </w:rPr>
      </w:pPr>
      <w:r>
        <w:rPr>
          <w:rFonts w:ascii="Arial" w:hAnsi="Arial" w:cs="Arial"/>
          <w:sz w:val="24"/>
          <w:szCs w:val="24"/>
        </w:rPr>
        <w:t xml:space="preserve">Welsh Government (2019) </w:t>
      </w:r>
      <w:r>
        <w:rPr>
          <w:rFonts w:ascii="Arial" w:hAnsi="Arial" w:cs="Arial"/>
          <w:i/>
          <w:sz w:val="24"/>
          <w:szCs w:val="24"/>
        </w:rPr>
        <w:t xml:space="preserve">Area of Learning and Experience Mathematics and Numeracy. </w:t>
      </w:r>
      <w:r>
        <w:rPr>
          <w:rFonts w:ascii="Arial" w:hAnsi="Arial" w:cs="Arial"/>
          <w:sz w:val="24"/>
          <w:szCs w:val="24"/>
        </w:rPr>
        <w:t xml:space="preserve">Available at: </w:t>
      </w:r>
      <w:hyperlink r:id="rId22" w:history="1">
        <w:r w:rsidRPr="00F70C54">
          <w:rPr>
            <w:rStyle w:val="Hyperlink"/>
            <w:rFonts w:ascii="Arial" w:hAnsi="Arial" w:cs="Arial"/>
            <w:sz w:val="24"/>
            <w:szCs w:val="24"/>
          </w:rPr>
          <w:t>https://hwb.gov.wales/curriculum-for-wales/mathematics-and-numeracy/</w:t>
        </w:r>
      </w:hyperlink>
      <w:r>
        <w:rPr>
          <w:rFonts w:ascii="Arial" w:hAnsi="Arial" w:cs="Arial"/>
          <w:sz w:val="24"/>
          <w:szCs w:val="24"/>
        </w:rPr>
        <w:t xml:space="preserve"> (Accessed: 30 December 2020). </w:t>
      </w:r>
    </w:p>
    <w:p w:rsidR="005760E2" w:rsidRPr="00B041BB" w:rsidRDefault="005760E2" w:rsidP="005760E2">
      <w:pPr>
        <w:spacing w:after="0" w:line="240" w:lineRule="auto"/>
        <w:rPr>
          <w:rFonts w:ascii="Arial" w:hAnsi="Arial" w:cs="Arial"/>
          <w:sz w:val="24"/>
          <w:szCs w:val="24"/>
        </w:rPr>
      </w:pPr>
    </w:p>
    <w:p w:rsidR="005760E2" w:rsidRPr="006535FD" w:rsidRDefault="005760E2" w:rsidP="005760E2">
      <w:pPr>
        <w:spacing w:after="0" w:line="240" w:lineRule="auto"/>
        <w:rPr>
          <w:rFonts w:ascii="Arial" w:hAnsi="Arial" w:cs="Arial"/>
          <w:sz w:val="24"/>
          <w:szCs w:val="24"/>
          <w:shd w:val="clear" w:color="auto" w:fill="FFFFFF"/>
        </w:rPr>
      </w:pPr>
      <w:r>
        <w:rPr>
          <w:rFonts w:ascii="Arial" w:hAnsi="Arial" w:cs="Arial"/>
          <w:sz w:val="24"/>
          <w:szCs w:val="24"/>
        </w:rPr>
        <w:t xml:space="preserve">Welsh Government (2020) </w:t>
      </w:r>
      <w:r>
        <w:rPr>
          <w:rFonts w:ascii="Arial" w:hAnsi="Arial" w:cs="Arial"/>
          <w:i/>
          <w:sz w:val="24"/>
          <w:szCs w:val="24"/>
        </w:rPr>
        <w:t xml:space="preserve">Designing your Curriculum: Introduction. </w:t>
      </w:r>
      <w:r>
        <w:rPr>
          <w:rFonts w:ascii="Arial" w:hAnsi="Arial" w:cs="Arial"/>
          <w:sz w:val="24"/>
          <w:szCs w:val="24"/>
        </w:rPr>
        <w:t xml:space="preserve">Available at: </w:t>
      </w:r>
      <w:hyperlink r:id="rId23" w:history="1">
        <w:r w:rsidRPr="00F70C54">
          <w:rPr>
            <w:rStyle w:val="Hyperlink"/>
            <w:rFonts w:ascii="Arial" w:hAnsi="Arial" w:cs="Arial"/>
            <w:sz w:val="24"/>
            <w:szCs w:val="24"/>
          </w:rPr>
          <w:t>https://hwb.gov.wales/curriculum-for-wales/designing-your-curriculum/introduction/</w:t>
        </w:r>
      </w:hyperlink>
      <w:r>
        <w:rPr>
          <w:rFonts w:ascii="Arial" w:hAnsi="Arial" w:cs="Arial"/>
          <w:sz w:val="24"/>
          <w:szCs w:val="24"/>
        </w:rPr>
        <w:t xml:space="preserve"> (Accessed: 21 December 2020).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Welsh Government (2020) </w:t>
      </w:r>
      <w:r w:rsidRPr="00A03D3E">
        <w:rPr>
          <w:rFonts w:ascii="Arial" w:hAnsi="Arial" w:cs="Arial"/>
          <w:i/>
          <w:sz w:val="24"/>
          <w:szCs w:val="24"/>
          <w:shd w:val="clear" w:color="auto" w:fill="FFFFFF"/>
        </w:rPr>
        <w:t>Curriculum for Wales, Mathematics and Numeracy</w:t>
      </w:r>
      <w:r>
        <w:rPr>
          <w:rFonts w:ascii="Arial" w:hAnsi="Arial" w:cs="Arial"/>
          <w:i/>
          <w:sz w:val="24"/>
          <w:szCs w:val="24"/>
          <w:shd w:val="clear" w:color="auto" w:fill="FFFFFF"/>
        </w:rPr>
        <w:t>.</w:t>
      </w:r>
      <w:r>
        <w:rPr>
          <w:rFonts w:ascii="Arial" w:hAnsi="Arial" w:cs="Arial"/>
          <w:sz w:val="24"/>
          <w:szCs w:val="24"/>
          <w:shd w:val="clear" w:color="auto" w:fill="FFFFFF"/>
        </w:rPr>
        <w:t xml:space="preserve"> Available at: </w:t>
      </w:r>
      <w:hyperlink r:id="rId24" w:history="1">
        <w:r w:rsidRPr="00F70C54">
          <w:rPr>
            <w:rStyle w:val="Hyperlink"/>
            <w:rFonts w:ascii="Arial" w:hAnsi="Arial" w:cs="Arial"/>
            <w:sz w:val="24"/>
            <w:szCs w:val="24"/>
            <w:shd w:val="clear" w:color="auto" w:fill="FFFFFF"/>
          </w:rPr>
          <w:t>https://hwb.gov.wales/curriculum-for-wales/mathematics-and-numeracy</w:t>
        </w:r>
      </w:hyperlink>
      <w:r>
        <w:rPr>
          <w:rFonts w:ascii="Arial" w:hAnsi="Arial" w:cs="Arial"/>
          <w:sz w:val="24"/>
          <w:szCs w:val="24"/>
          <w:shd w:val="clear" w:color="auto" w:fill="FFFFFF"/>
        </w:rPr>
        <w:t xml:space="preserve"> (Accessed: 10 December 2020). </w:t>
      </w:r>
    </w:p>
    <w:p w:rsidR="005760E2" w:rsidRDefault="005760E2" w:rsidP="005760E2">
      <w:pPr>
        <w:spacing w:after="0" w:line="240" w:lineRule="auto"/>
        <w:rPr>
          <w:rFonts w:ascii="Arial" w:hAnsi="Arial" w:cs="Arial"/>
          <w:sz w:val="24"/>
          <w:szCs w:val="24"/>
          <w:shd w:val="clear" w:color="auto" w:fill="FFFFFF"/>
        </w:rPr>
      </w:pPr>
    </w:p>
    <w:p w:rsidR="005760E2" w:rsidRPr="00A4155C" w:rsidRDefault="005760E2" w:rsidP="005760E2">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Welsh Government (2020) </w:t>
      </w:r>
      <w:r w:rsidRPr="00A4155C">
        <w:rPr>
          <w:rFonts w:ascii="Arial" w:hAnsi="Arial" w:cs="Arial"/>
          <w:i/>
          <w:sz w:val="24"/>
          <w:szCs w:val="24"/>
        </w:rPr>
        <w:t>Curriculum for Wales: The journey to 2022</w:t>
      </w:r>
      <w:r>
        <w:rPr>
          <w:rFonts w:ascii="Arial" w:hAnsi="Arial" w:cs="Arial"/>
          <w:i/>
          <w:sz w:val="24"/>
          <w:szCs w:val="24"/>
        </w:rPr>
        <w:t xml:space="preserve">. </w:t>
      </w:r>
      <w:r>
        <w:rPr>
          <w:rFonts w:ascii="Arial" w:hAnsi="Arial" w:cs="Arial"/>
          <w:sz w:val="24"/>
          <w:szCs w:val="24"/>
        </w:rPr>
        <w:t xml:space="preserve">Available at: </w:t>
      </w:r>
      <w:hyperlink r:id="rId25" w:history="1">
        <w:r w:rsidRPr="00F70C54">
          <w:rPr>
            <w:rStyle w:val="Hyperlink"/>
            <w:rFonts w:ascii="Arial" w:hAnsi="Arial" w:cs="Arial"/>
            <w:sz w:val="24"/>
            <w:szCs w:val="24"/>
          </w:rPr>
          <w:t>https://hwb.gov.wales/api/storage/cbe5e2c9-16cf-4eb7-87a1-c1a64fc598d8/the-journey-to-2022.pdf</w:t>
        </w:r>
      </w:hyperlink>
      <w:r>
        <w:rPr>
          <w:rFonts w:ascii="Arial" w:hAnsi="Arial" w:cs="Arial"/>
          <w:sz w:val="24"/>
          <w:szCs w:val="24"/>
        </w:rPr>
        <w:t xml:space="preserve"> (Accessed: 21 December 2020). </w:t>
      </w:r>
    </w:p>
    <w:p w:rsidR="005760E2" w:rsidRDefault="005760E2" w:rsidP="005760E2">
      <w:pPr>
        <w:spacing w:after="0" w:line="240" w:lineRule="auto"/>
        <w:rPr>
          <w:rFonts w:ascii="Arial" w:hAnsi="Arial" w:cs="Arial"/>
          <w:sz w:val="24"/>
          <w:szCs w:val="24"/>
          <w:shd w:val="clear" w:color="auto" w:fill="FFFFFF"/>
        </w:rPr>
      </w:pPr>
    </w:p>
    <w:p w:rsidR="005760E2" w:rsidRDefault="005760E2" w:rsidP="005760E2">
      <w:pPr>
        <w:spacing w:after="0" w:line="240" w:lineRule="auto"/>
        <w:rPr>
          <w:rFonts w:ascii="Arial" w:hAnsi="Arial" w:cs="Arial"/>
          <w:sz w:val="24"/>
          <w:szCs w:val="24"/>
        </w:rPr>
      </w:pPr>
      <w:r>
        <w:rPr>
          <w:rFonts w:ascii="Arial" w:hAnsi="Arial" w:cs="Arial"/>
          <w:sz w:val="24"/>
          <w:szCs w:val="24"/>
          <w:shd w:val="clear" w:color="auto" w:fill="FFFFFF"/>
        </w:rPr>
        <w:t xml:space="preserve">Welsh Joint Education Committee (WJEC) (2015) </w:t>
      </w:r>
      <w:r w:rsidRPr="00F26253">
        <w:rPr>
          <w:rFonts w:ascii="Arial" w:hAnsi="Arial" w:cs="Arial"/>
          <w:i/>
          <w:sz w:val="24"/>
          <w:szCs w:val="24"/>
        </w:rPr>
        <w:t>WJEC GCSE in MATHEMATICS</w:t>
      </w:r>
      <w:r>
        <w:rPr>
          <w:rFonts w:ascii="Arial" w:hAnsi="Arial" w:cs="Arial"/>
          <w:i/>
          <w:sz w:val="24"/>
          <w:szCs w:val="24"/>
        </w:rPr>
        <w:t xml:space="preserve">. </w:t>
      </w:r>
      <w:r w:rsidRPr="00F26253">
        <w:rPr>
          <w:rFonts w:ascii="Arial" w:hAnsi="Arial" w:cs="Arial"/>
          <w:sz w:val="24"/>
          <w:szCs w:val="24"/>
        </w:rPr>
        <w:t xml:space="preserve">Available at: </w:t>
      </w:r>
      <w:hyperlink r:id="rId26" w:history="1">
        <w:r w:rsidRPr="00F70C54">
          <w:rPr>
            <w:rStyle w:val="Hyperlink"/>
            <w:rFonts w:ascii="Arial" w:hAnsi="Arial" w:cs="Arial"/>
            <w:sz w:val="24"/>
            <w:szCs w:val="24"/>
          </w:rPr>
          <w:t>file:///C:/Users/Staff/Downloads/wjec-gcse-maths-spec-from-2015-r-e.pdf</w:t>
        </w:r>
      </w:hyperlink>
      <w:r>
        <w:rPr>
          <w:rFonts w:ascii="Arial" w:hAnsi="Arial" w:cs="Arial"/>
          <w:sz w:val="24"/>
          <w:szCs w:val="24"/>
        </w:rPr>
        <w:t xml:space="preserve"> (Accessed: 17 December 2020). </w:t>
      </w:r>
    </w:p>
    <w:p w:rsidR="005760E2" w:rsidRDefault="005760E2" w:rsidP="005760E2">
      <w:pPr>
        <w:spacing w:after="0" w:line="240" w:lineRule="auto"/>
        <w:rPr>
          <w:rFonts w:ascii="Arial" w:hAnsi="Arial" w:cs="Arial"/>
          <w:sz w:val="24"/>
          <w:szCs w:val="24"/>
        </w:rPr>
      </w:pPr>
    </w:p>
    <w:p w:rsidR="005760E2" w:rsidRDefault="005760E2" w:rsidP="005760E2">
      <w:pPr>
        <w:spacing w:after="0" w:line="240" w:lineRule="auto"/>
        <w:rPr>
          <w:rFonts w:ascii="Arial" w:hAnsi="Arial" w:cs="Arial"/>
          <w:sz w:val="24"/>
          <w:szCs w:val="24"/>
        </w:rPr>
      </w:pPr>
      <w:r>
        <w:rPr>
          <w:rFonts w:ascii="Arial" w:hAnsi="Arial" w:cs="Arial"/>
          <w:sz w:val="24"/>
          <w:szCs w:val="24"/>
          <w:shd w:val="clear" w:color="auto" w:fill="FFFFFF"/>
        </w:rPr>
        <w:t xml:space="preserve">Welsh Joint Education Committee (WJEC) (2016) </w:t>
      </w:r>
      <w:r w:rsidRPr="00196C9F">
        <w:rPr>
          <w:rFonts w:ascii="Arial" w:hAnsi="Arial" w:cs="Arial"/>
          <w:i/>
          <w:sz w:val="24"/>
          <w:szCs w:val="24"/>
        </w:rPr>
        <w:t xml:space="preserve">WJEC ENTRY LEVEL Certificate in MATHEMATICS </w:t>
      </w:r>
      <w:r>
        <w:rPr>
          <w:rFonts w:ascii="Arial" w:hAnsi="Arial" w:cs="Arial"/>
          <w:i/>
          <w:sz w:val="24"/>
          <w:szCs w:val="24"/>
        </w:rPr>
        <w:t>–</w:t>
      </w:r>
      <w:r w:rsidRPr="00196C9F">
        <w:rPr>
          <w:rFonts w:ascii="Arial" w:hAnsi="Arial" w:cs="Arial"/>
          <w:i/>
          <w:sz w:val="24"/>
          <w:szCs w:val="24"/>
        </w:rPr>
        <w:t xml:space="preserve"> NUMERACY</w:t>
      </w:r>
      <w:r>
        <w:rPr>
          <w:rFonts w:ascii="Arial" w:hAnsi="Arial" w:cs="Arial"/>
          <w:i/>
          <w:sz w:val="24"/>
          <w:szCs w:val="24"/>
        </w:rPr>
        <w:t>.</w:t>
      </w:r>
      <w:r>
        <w:rPr>
          <w:rFonts w:ascii="Arial" w:hAnsi="Arial" w:cs="Arial"/>
          <w:sz w:val="24"/>
          <w:szCs w:val="24"/>
        </w:rPr>
        <w:t xml:space="preserve"> Available at: </w:t>
      </w:r>
      <w:hyperlink r:id="rId27" w:history="1">
        <w:r w:rsidRPr="00F70C54">
          <w:rPr>
            <w:rStyle w:val="Hyperlink"/>
            <w:rFonts w:ascii="Arial" w:hAnsi="Arial" w:cs="Arial"/>
            <w:sz w:val="24"/>
            <w:szCs w:val="24"/>
          </w:rPr>
          <w:t>file:///C:/Users/Staff/Downloads/wjec-entry-level-certificate-in-mathematics-spec-from-2016-e.pdf</w:t>
        </w:r>
      </w:hyperlink>
      <w:r>
        <w:rPr>
          <w:rFonts w:ascii="Arial" w:hAnsi="Arial" w:cs="Arial"/>
          <w:sz w:val="24"/>
          <w:szCs w:val="24"/>
        </w:rPr>
        <w:t xml:space="preserve"> (Accessed: 17 December 2020). </w:t>
      </w:r>
    </w:p>
    <w:p w:rsidR="005760E2" w:rsidRDefault="005760E2" w:rsidP="005760E2">
      <w:pPr>
        <w:spacing w:after="0" w:line="240" w:lineRule="auto"/>
        <w:rPr>
          <w:rFonts w:ascii="Arial" w:hAnsi="Arial" w:cs="Arial"/>
          <w:sz w:val="24"/>
          <w:szCs w:val="24"/>
        </w:rPr>
      </w:pPr>
    </w:p>
    <w:p w:rsidR="005760E2" w:rsidRPr="00373082" w:rsidRDefault="005760E2" w:rsidP="005760E2">
      <w:pPr>
        <w:spacing w:after="0" w:line="240" w:lineRule="auto"/>
        <w:rPr>
          <w:rFonts w:ascii="Arial" w:hAnsi="Arial" w:cs="Arial"/>
          <w:sz w:val="24"/>
          <w:szCs w:val="24"/>
          <w:shd w:val="clear" w:color="auto" w:fill="FFFFFF"/>
        </w:rPr>
      </w:pPr>
      <w:r>
        <w:rPr>
          <w:rFonts w:ascii="Arial" w:hAnsi="Arial" w:cs="Arial"/>
          <w:sz w:val="24"/>
          <w:szCs w:val="24"/>
        </w:rPr>
        <w:t xml:space="preserve">Wightwick, A. (2021) </w:t>
      </w:r>
      <w:r>
        <w:rPr>
          <w:rFonts w:ascii="Arial" w:hAnsi="Arial" w:cs="Arial"/>
          <w:i/>
          <w:sz w:val="24"/>
          <w:szCs w:val="24"/>
        </w:rPr>
        <w:t xml:space="preserve">Wales Online </w:t>
      </w:r>
      <w:r>
        <w:rPr>
          <w:rFonts w:ascii="Arial" w:hAnsi="Arial" w:cs="Arial"/>
          <w:sz w:val="24"/>
          <w:szCs w:val="24"/>
        </w:rPr>
        <w:t xml:space="preserve">[article]. Available at: </w:t>
      </w:r>
      <w:hyperlink r:id="rId28" w:history="1">
        <w:r w:rsidRPr="00B55E13">
          <w:rPr>
            <w:rStyle w:val="Hyperlink"/>
            <w:rFonts w:ascii="Arial" w:hAnsi="Arial" w:cs="Arial"/>
            <w:sz w:val="24"/>
            <w:szCs w:val="24"/>
          </w:rPr>
          <w:t>https://www.walesonline.co.uk/news/education/case-schools-go-back-soon-19704756</w:t>
        </w:r>
      </w:hyperlink>
      <w:r>
        <w:rPr>
          <w:rFonts w:ascii="Arial" w:hAnsi="Arial" w:cs="Arial"/>
          <w:sz w:val="24"/>
          <w:szCs w:val="24"/>
        </w:rPr>
        <w:t xml:space="preserve"> (Accessed: 27 February 2021). </w:t>
      </w:r>
    </w:p>
    <w:p w:rsidR="005760E2" w:rsidRDefault="005760E2" w:rsidP="00E62C1B">
      <w:pPr>
        <w:spacing w:after="0" w:line="360" w:lineRule="auto"/>
        <w:ind w:right="379"/>
        <w:jc w:val="both"/>
        <w:rPr>
          <w:rFonts w:ascii="Arial" w:hAnsi="Arial" w:cs="Arial"/>
          <w:color w:val="1F1F1F"/>
          <w:sz w:val="24"/>
          <w:szCs w:val="24"/>
          <w:shd w:val="clear" w:color="auto" w:fill="FFFFFF"/>
        </w:rPr>
      </w:pPr>
    </w:p>
    <w:p w:rsidR="0056657E" w:rsidRDefault="0056657E" w:rsidP="00E62C1B">
      <w:pPr>
        <w:spacing w:after="0" w:line="360" w:lineRule="auto"/>
        <w:ind w:right="379"/>
        <w:jc w:val="both"/>
        <w:rPr>
          <w:rFonts w:ascii="Arial" w:hAnsi="Arial" w:cs="Arial"/>
          <w:color w:val="1F1F1F"/>
          <w:sz w:val="24"/>
          <w:szCs w:val="24"/>
          <w:shd w:val="clear" w:color="auto" w:fill="FFFFFF"/>
        </w:rPr>
      </w:pPr>
    </w:p>
    <w:p w:rsidR="00125D8A" w:rsidRDefault="00125D8A" w:rsidP="00E62C1B">
      <w:pPr>
        <w:spacing w:after="0" w:line="360" w:lineRule="auto"/>
        <w:ind w:right="379"/>
        <w:jc w:val="both"/>
        <w:rPr>
          <w:rFonts w:ascii="Arial" w:hAnsi="Arial" w:cs="Arial"/>
          <w:sz w:val="24"/>
          <w:szCs w:val="24"/>
          <w:shd w:val="clear" w:color="auto" w:fill="FFFFFF"/>
        </w:rPr>
      </w:pPr>
    </w:p>
    <w:p w:rsidR="001A1759" w:rsidRDefault="001A1759" w:rsidP="003544B7">
      <w:pPr>
        <w:spacing w:after="0" w:line="360" w:lineRule="auto"/>
        <w:ind w:right="379"/>
        <w:jc w:val="both"/>
        <w:rPr>
          <w:rFonts w:ascii="Arial" w:hAnsi="Arial" w:cs="Arial"/>
          <w:sz w:val="24"/>
          <w:szCs w:val="24"/>
          <w:shd w:val="clear" w:color="auto" w:fill="FFFFFF"/>
        </w:rPr>
      </w:pPr>
    </w:p>
    <w:p w:rsidR="00866355" w:rsidRDefault="00866355" w:rsidP="005760E2">
      <w:pPr>
        <w:spacing w:after="0" w:line="360" w:lineRule="auto"/>
        <w:ind w:right="379"/>
        <w:jc w:val="both"/>
        <w:rPr>
          <w:rFonts w:ascii="Arial" w:hAnsi="Arial" w:cs="Arial"/>
          <w:sz w:val="24"/>
          <w:szCs w:val="24"/>
        </w:rPr>
      </w:pPr>
      <w:bookmarkStart w:id="0" w:name="_GoBack"/>
      <w:bookmarkEnd w:id="0"/>
    </w:p>
    <w:p w:rsidR="00866355" w:rsidRPr="00C77D83" w:rsidRDefault="00866355" w:rsidP="00866355">
      <w:pPr>
        <w:spacing w:after="0" w:line="360" w:lineRule="auto"/>
        <w:ind w:right="-46"/>
        <w:jc w:val="both"/>
        <w:rPr>
          <w:rFonts w:ascii="Arial" w:hAnsi="Arial" w:cs="Arial"/>
          <w:sz w:val="24"/>
          <w:szCs w:val="24"/>
        </w:rPr>
      </w:pPr>
    </w:p>
    <w:p w:rsidR="00FD29D7" w:rsidRDefault="00FD29D7" w:rsidP="00254828">
      <w:pPr>
        <w:spacing w:after="0" w:line="360" w:lineRule="auto"/>
        <w:jc w:val="both"/>
        <w:rPr>
          <w:rFonts w:ascii="Arial" w:hAnsi="Arial" w:cs="Arial"/>
          <w:sz w:val="24"/>
          <w:szCs w:val="24"/>
        </w:rPr>
      </w:pPr>
    </w:p>
    <w:p w:rsidR="00254828" w:rsidRDefault="00254828" w:rsidP="006B25A8">
      <w:pPr>
        <w:spacing w:after="0" w:line="360" w:lineRule="auto"/>
        <w:jc w:val="both"/>
        <w:rPr>
          <w:rFonts w:ascii="Arial" w:hAnsi="Arial" w:cs="Arial"/>
          <w:sz w:val="24"/>
          <w:szCs w:val="24"/>
        </w:rPr>
      </w:pPr>
    </w:p>
    <w:p w:rsidR="00DE2D42" w:rsidRDefault="00DE2D42" w:rsidP="006B25A8">
      <w:pPr>
        <w:spacing w:after="0" w:line="360" w:lineRule="auto"/>
        <w:jc w:val="both"/>
        <w:rPr>
          <w:rFonts w:ascii="Arial" w:hAnsi="Arial" w:cs="Arial"/>
          <w:sz w:val="24"/>
          <w:szCs w:val="24"/>
        </w:rPr>
      </w:pPr>
    </w:p>
    <w:p w:rsidR="00DE2D42" w:rsidRPr="000561F0" w:rsidRDefault="00DE2D42" w:rsidP="006B25A8">
      <w:pPr>
        <w:spacing w:after="0" w:line="360" w:lineRule="auto"/>
        <w:jc w:val="both"/>
        <w:rPr>
          <w:rFonts w:ascii="Arial" w:hAnsi="Arial" w:cs="Arial"/>
          <w:sz w:val="24"/>
          <w:szCs w:val="24"/>
        </w:rPr>
      </w:pPr>
    </w:p>
    <w:sectPr w:rsidR="00DE2D42" w:rsidRPr="000561F0">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C36" w:rsidRDefault="008C4C36" w:rsidP="007C2A4B">
      <w:pPr>
        <w:spacing w:after="0" w:line="240" w:lineRule="auto"/>
      </w:pPr>
      <w:r>
        <w:separator/>
      </w:r>
    </w:p>
  </w:endnote>
  <w:endnote w:type="continuationSeparator" w:id="0">
    <w:p w:rsidR="008C4C36" w:rsidRDefault="008C4C36" w:rsidP="007C2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5638338"/>
      <w:docPartObj>
        <w:docPartGallery w:val="Page Numbers (Bottom of Page)"/>
        <w:docPartUnique/>
      </w:docPartObj>
    </w:sdtPr>
    <w:sdtEndPr>
      <w:rPr>
        <w:noProof/>
      </w:rPr>
    </w:sdtEndPr>
    <w:sdtContent>
      <w:p w:rsidR="00A81479" w:rsidRDefault="00A81479">
        <w:pPr>
          <w:pStyle w:val="Footer"/>
          <w:jc w:val="right"/>
        </w:pPr>
        <w:r>
          <w:fldChar w:fldCharType="begin"/>
        </w:r>
        <w:r>
          <w:instrText xml:space="preserve"> PAGE   \* MERGEFORMAT </w:instrText>
        </w:r>
        <w:r>
          <w:fldChar w:fldCharType="separate"/>
        </w:r>
        <w:r w:rsidR="008C4C36">
          <w:rPr>
            <w:noProof/>
          </w:rPr>
          <w:t>1</w:t>
        </w:r>
        <w:r>
          <w:rPr>
            <w:noProof/>
          </w:rPr>
          <w:fldChar w:fldCharType="end"/>
        </w:r>
      </w:p>
    </w:sdtContent>
  </w:sdt>
  <w:p w:rsidR="00A81479" w:rsidRDefault="00A814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C36" w:rsidRDefault="008C4C36" w:rsidP="007C2A4B">
      <w:pPr>
        <w:spacing w:after="0" w:line="240" w:lineRule="auto"/>
      </w:pPr>
      <w:r>
        <w:separator/>
      </w:r>
    </w:p>
  </w:footnote>
  <w:footnote w:type="continuationSeparator" w:id="0">
    <w:p w:rsidR="008C4C36" w:rsidRDefault="008C4C36" w:rsidP="007C2A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1F0"/>
    <w:rsid w:val="00015762"/>
    <w:rsid w:val="000272EC"/>
    <w:rsid w:val="0003026D"/>
    <w:rsid w:val="0003298F"/>
    <w:rsid w:val="00043741"/>
    <w:rsid w:val="000561F0"/>
    <w:rsid w:val="00062F5E"/>
    <w:rsid w:val="00065AD9"/>
    <w:rsid w:val="00067DD3"/>
    <w:rsid w:val="00077EC6"/>
    <w:rsid w:val="00082995"/>
    <w:rsid w:val="00092BFE"/>
    <w:rsid w:val="00094AAC"/>
    <w:rsid w:val="000A1D10"/>
    <w:rsid w:val="000B236B"/>
    <w:rsid w:val="000D06C7"/>
    <w:rsid w:val="000E55EF"/>
    <w:rsid w:val="000F1F1E"/>
    <w:rsid w:val="0011201E"/>
    <w:rsid w:val="001125FB"/>
    <w:rsid w:val="0012183A"/>
    <w:rsid w:val="00125D8A"/>
    <w:rsid w:val="0013329A"/>
    <w:rsid w:val="00134A30"/>
    <w:rsid w:val="001350FE"/>
    <w:rsid w:val="00136D73"/>
    <w:rsid w:val="0013744E"/>
    <w:rsid w:val="00142D2A"/>
    <w:rsid w:val="00161CD4"/>
    <w:rsid w:val="001822F9"/>
    <w:rsid w:val="0019371F"/>
    <w:rsid w:val="001A086E"/>
    <w:rsid w:val="001A1759"/>
    <w:rsid w:val="001A4247"/>
    <w:rsid w:val="001C66D3"/>
    <w:rsid w:val="001D4220"/>
    <w:rsid w:val="001E3551"/>
    <w:rsid w:val="001F3A6F"/>
    <w:rsid w:val="00210162"/>
    <w:rsid w:val="00214598"/>
    <w:rsid w:val="0022247F"/>
    <w:rsid w:val="00242CD4"/>
    <w:rsid w:val="00254828"/>
    <w:rsid w:val="00274779"/>
    <w:rsid w:val="002B7F86"/>
    <w:rsid w:val="002E058E"/>
    <w:rsid w:val="002E1D9A"/>
    <w:rsid w:val="002F1B15"/>
    <w:rsid w:val="002F21D7"/>
    <w:rsid w:val="002F4846"/>
    <w:rsid w:val="00321C5B"/>
    <w:rsid w:val="0033444B"/>
    <w:rsid w:val="00336B55"/>
    <w:rsid w:val="003544B7"/>
    <w:rsid w:val="00385576"/>
    <w:rsid w:val="00387072"/>
    <w:rsid w:val="00391831"/>
    <w:rsid w:val="003C258F"/>
    <w:rsid w:val="003E1CE6"/>
    <w:rsid w:val="003E3402"/>
    <w:rsid w:val="0041128C"/>
    <w:rsid w:val="0041465B"/>
    <w:rsid w:val="00424795"/>
    <w:rsid w:val="00426578"/>
    <w:rsid w:val="00437400"/>
    <w:rsid w:val="00455E18"/>
    <w:rsid w:val="00462C0F"/>
    <w:rsid w:val="004977E3"/>
    <w:rsid w:val="004B3E2A"/>
    <w:rsid w:val="004B5EAF"/>
    <w:rsid w:val="004C5CC1"/>
    <w:rsid w:val="004E5D63"/>
    <w:rsid w:val="00500C70"/>
    <w:rsid w:val="0054034E"/>
    <w:rsid w:val="0054197F"/>
    <w:rsid w:val="00557633"/>
    <w:rsid w:val="00557D0C"/>
    <w:rsid w:val="0056657E"/>
    <w:rsid w:val="005760E2"/>
    <w:rsid w:val="005A37F6"/>
    <w:rsid w:val="005A3AAE"/>
    <w:rsid w:val="005B2FE8"/>
    <w:rsid w:val="005B4B46"/>
    <w:rsid w:val="005B4D59"/>
    <w:rsid w:val="005B5B7F"/>
    <w:rsid w:val="005C568A"/>
    <w:rsid w:val="005F328A"/>
    <w:rsid w:val="005F43BE"/>
    <w:rsid w:val="005F6558"/>
    <w:rsid w:val="006148F8"/>
    <w:rsid w:val="00617383"/>
    <w:rsid w:val="00636472"/>
    <w:rsid w:val="006451AD"/>
    <w:rsid w:val="006542AA"/>
    <w:rsid w:val="00657276"/>
    <w:rsid w:val="0065777A"/>
    <w:rsid w:val="00662AE6"/>
    <w:rsid w:val="00680065"/>
    <w:rsid w:val="00685576"/>
    <w:rsid w:val="00697E9C"/>
    <w:rsid w:val="006A4AC1"/>
    <w:rsid w:val="006B25A8"/>
    <w:rsid w:val="006B5F0B"/>
    <w:rsid w:val="006C5987"/>
    <w:rsid w:val="006C6AA4"/>
    <w:rsid w:val="006C6FCB"/>
    <w:rsid w:val="006E0800"/>
    <w:rsid w:val="006F2030"/>
    <w:rsid w:val="006F42A1"/>
    <w:rsid w:val="007449DA"/>
    <w:rsid w:val="00745D66"/>
    <w:rsid w:val="007544C5"/>
    <w:rsid w:val="00755FC7"/>
    <w:rsid w:val="007816CF"/>
    <w:rsid w:val="00791962"/>
    <w:rsid w:val="00793773"/>
    <w:rsid w:val="007C2A4B"/>
    <w:rsid w:val="007C4064"/>
    <w:rsid w:val="007D5C49"/>
    <w:rsid w:val="0080010C"/>
    <w:rsid w:val="00811218"/>
    <w:rsid w:val="0082101F"/>
    <w:rsid w:val="00843421"/>
    <w:rsid w:val="00850666"/>
    <w:rsid w:val="00863532"/>
    <w:rsid w:val="00866355"/>
    <w:rsid w:val="00897D94"/>
    <w:rsid w:val="008B440E"/>
    <w:rsid w:val="008C4C36"/>
    <w:rsid w:val="008C7D7A"/>
    <w:rsid w:val="008D2269"/>
    <w:rsid w:val="008D3621"/>
    <w:rsid w:val="008D43C0"/>
    <w:rsid w:val="008D7910"/>
    <w:rsid w:val="00901954"/>
    <w:rsid w:val="0090300F"/>
    <w:rsid w:val="0092097C"/>
    <w:rsid w:val="00932F4B"/>
    <w:rsid w:val="0094305C"/>
    <w:rsid w:val="00946202"/>
    <w:rsid w:val="0095597B"/>
    <w:rsid w:val="00967970"/>
    <w:rsid w:val="0097133B"/>
    <w:rsid w:val="00983235"/>
    <w:rsid w:val="009A0918"/>
    <w:rsid w:val="009A55C6"/>
    <w:rsid w:val="009B709E"/>
    <w:rsid w:val="009D0815"/>
    <w:rsid w:val="009D7EFF"/>
    <w:rsid w:val="009F1F0D"/>
    <w:rsid w:val="009F76AF"/>
    <w:rsid w:val="00A077D4"/>
    <w:rsid w:val="00A07A3C"/>
    <w:rsid w:val="00A12A77"/>
    <w:rsid w:val="00A26556"/>
    <w:rsid w:val="00A47647"/>
    <w:rsid w:val="00A64FD7"/>
    <w:rsid w:val="00A7717D"/>
    <w:rsid w:val="00A77D43"/>
    <w:rsid w:val="00A81479"/>
    <w:rsid w:val="00AB1E84"/>
    <w:rsid w:val="00AB7309"/>
    <w:rsid w:val="00AD30A9"/>
    <w:rsid w:val="00AE62C0"/>
    <w:rsid w:val="00AE732D"/>
    <w:rsid w:val="00B14462"/>
    <w:rsid w:val="00B16687"/>
    <w:rsid w:val="00B27F43"/>
    <w:rsid w:val="00B32B20"/>
    <w:rsid w:val="00B407E7"/>
    <w:rsid w:val="00B54A84"/>
    <w:rsid w:val="00B5559D"/>
    <w:rsid w:val="00B57C30"/>
    <w:rsid w:val="00B725F6"/>
    <w:rsid w:val="00B75B66"/>
    <w:rsid w:val="00B76733"/>
    <w:rsid w:val="00BA6E5B"/>
    <w:rsid w:val="00BE5815"/>
    <w:rsid w:val="00C14E1B"/>
    <w:rsid w:val="00C206C4"/>
    <w:rsid w:val="00C23FD3"/>
    <w:rsid w:val="00C31CDD"/>
    <w:rsid w:val="00C362A4"/>
    <w:rsid w:val="00C36607"/>
    <w:rsid w:val="00C71663"/>
    <w:rsid w:val="00C7462C"/>
    <w:rsid w:val="00C7501B"/>
    <w:rsid w:val="00C77D83"/>
    <w:rsid w:val="00C857CD"/>
    <w:rsid w:val="00C939BC"/>
    <w:rsid w:val="00CA1A75"/>
    <w:rsid w:val="00CA69A7"/>
    <w:rsid w:val="00CB672D"/>
    <w:rsid w:val="00CF1F06"/>
    <w:rsid w:val="00D02BCC"/>
    <w:rsid w:val="00D05AE8"/>
    <w:rsid w:val="00D0751A"/>
    <w:rsid w:val="00D34B7B"/>
    <w:rsid w:val="00D47108"/>
    <w:rsid w:val="00D567F7"/>
    <w:rsid w:val="00D60455"/>
    <w:rsid w:val="00D8353A"/>
    <w:rsid w:val="00D87E0E"/>
    <w:rsid w:val="00DA6DC9"/>
    <w:rsid w:val="00DA7BE8"/>
    <w:rsid w:val="00DE2D42"/>
    <w:rsid w:val="00E00466"/>
    <w:rsid w:val="00E110CD"/>
    <w:rsid w:val="00E21D42"/>
    <w:rsid w:val="00E251E9"/>
    <w:rsid w:val="00E37087"/>
    <w:rsid w:val="00E41E11"/>
    <w:rsid w:val="00E44DDA"/>
    <w:rsid w:val="00E50E7A"/>
    <w:rsid w:val="00E62C1B"/>
    <w:rsid w:val="00E775ED"/>
    <w:rsid w:val="00EA1958"/>
    <w:rsid w:val="00EB67C5"/>
    <w:rsid w:val="00ED07FC"/>
    <w:rsid w:val="00ED2D44"/>
    <w:rsid w:val="00EF14DD"/>
    <w:rsid w:val="00EF1640"/>
    <w:rsid w:val="00F16AC0"/>
    <w:rsid w:val="00F21550"/>
    <w:rsid w:val="00F22480"/>
    <w:rsid w:val="00F32193"/>
    <w:rsid w:val="00F3332B"/>
    <w:rsid w:val="00F41B03"/>
    <w:rsid w:val="00F505DA"/>
    <w:rsid w:val="00F631B0"/>
    <w:rsid w:val="00F77CF7"/>
    <w:rsid w:val="00F94937"/>
    <w:rsid w:val="00FC5E48"/>
    <w:rsid w:val="00FD29D7"/>
    <w:rsid w:val="00FE5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9C9C7"/>
  <w15:chartTrackingRefBased/>
  <w15:docId w15:val="{5D827782-9BA0-42C7-8C91-A1C6D023B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5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A4B"/>
  </w:style>
  <w:style w:type="paragraph" w:styleId="Footer">
    <w:name w:val="footer"/>
    <w:basedOn w:val="Normal"/>
    <w:link w:val="FooterChar"/>
    <w:uiPriority w:val="99"/>
    <w:unhideWhenUsed/>
    <w:rsid w:val="007C2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A4B"/>
  </w:style>
  <w:style w:type="character" w:styleId="Hyperlink">
    <w:name w:val="Hyperlink"/>
    <w:basedOn w:val="DefaultParagraphFont"/>
    <w:uiPriority w:val="99"/>
    <w:unhideWhenUsed/>
    <w:rsid w:val="005760E2"/>
    <w:rPr>
      <w:color w:val="0563C1" w:themeColor="hyperlink"/>
      <w:u w:val="single"/>
    </w:rPr>
  </w:style>
  <w:style w:type="character" w:customStyle="1" w:styleId="title-text">
    <w:name w:val="title-text"/>
    <w:basedOn w:val="DefaultParagraphFont"/>
    <w:rsid w:val="00576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andprovision.pembsinclusionservice.wales/wp-content/uploads/2019/04/SP6-Education-Inclusion-Policy-and-Strategy-August-2013.2.pdf" TargetMode="External"/><Relationship Id="rId13" Type="http://schemas.openxmlformats.org/officeDocument/2006/relationships/hyperlink" Target="https://www.tes.com/news/96-pupils-alternative-provision-fail-gcses" TargetMode="External"/><Relationship Id="rId18" Type="http://schemas.openxmlformats.org/officeDocument/2006/relationships/hyperlink" Target="https://hwb.gov.wales/api/storage/64812b0e-3d20-4d10-94e8-68221e47a38d/to-support-schools-in-introducing-the-national-literacy-and-numeracy-framework.pdf" TargetMode="External"/><Relationship Id="rId26" Type="http://schemas.openxmlformats.org/officeDocument/2006/relationships/hyperlink" Target="file:///C:/Users/Staff/Downloads/wjec-gcse-maths-spec-from-2015-r-e.pdf" TargetMode="External"/><Relationship Id="rId3" Type="http://schemas.openxmlformats.org/officeDocument/2006/relationships/webSettings" Target="webSettings.xml"/><Relationship Id="rId21" Type="http://schemas.openxmlformats.org/officeDocument/2006/relationships/hyperlink" Target="https://gov.wales/sites/default/files/consultations/2019-02/transformational-curriculum-consultation-easy-read.pdf" TargetMode="External"/><Relationship Id="rId7" Type="http://schemas.openxmlformats.org/officeDocument/2006/relationships/hyperlink" Target="http://www.educationengland.org.uk/documents/cockcroft/cockcroft1982.html" TargetMode="External"/><Relationship Id="rId12" Type="http://schemas.openxmlformats.org/officeDocument/2006/relationships/hyperlink" Target="https://senedd.wales/Research%20Documents/Literacy%20and%20Numeracy%20in%20Wales%20-%20Research%20paper-03062013-246762/13-039-English.pdf" TargetMode="External"/><Relationship Id="rId17" Type="http://schemas.openxmlformats.org/officeDocument/2006/relationships/hyperlink" Target="https://www.bps.org.uk/news-and-policy/maths-anxiety-affects-third-young-children" TargetMode="External"/><Relationship Id="rId25" Type="http://schemas.openxmlformats.org/officeDocument/2006/relationships/hyperlink" Target="https://hwb.gov.wales/api/storage/cbe5e2c9-16cf-4eb7-87a1-c1a64fc598d8/the-journey-to-2022.pdf" TargetMode="External"/><Relationship Id="rId2" Type="http://schemas.openxmlformats.org/officeDocument/2006/relationships/settings" Target="settings.xml"/><Relationship Id="rId16" Type="http://schemas.openxmlformats.org/officeDocument/2006/relationships/hyperlink" Target="https://files.eric.ed.gov/fulltext/ED497344.pdf" TargetMode="External"/><Relationship Id="rId20" Type="http://schemas.openxmlformats.org/officeDocument/2006/relationships/hyperlink" Target="https://s3-eu-west-1.amazonaws.com/hwb-live-storage/53/aa/36/a6/d3194bb1bfc690ce4911a97c/programme-of-study-for-mathematics.pdf"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bbc.co.uk/news/uk-wales-51467370" TargetMode="External"/><Relationship Id="rId11" Type="http://schemas.openxmlformats.org/officeDocument/2006/relationships/hyperlink" Target="https://www.simplypsychology.org/Zone-of-Proximal-Development.html" TargetMode="External"/><Relationship Id="rId24" Type="http://schemas.openxmlformats.org/officeDocument/2006/relationships/hyperlink" Target="https://hwb.gov.wales/curriculum-for-wales/mathematics-and-numeracy" TargetMode="External"/><Relationship Id="rId5" Type="http://schemas.openxmlformats.org/officeDocument/2006/relationships/endnotes" Target="endnotes.xml"/><Relationship Id="rId15" Type="http://schemas.openxmlformats.org/officeDocument/2006/relationships/hyperlink" Target="https://www.stem.org.uk/elibrary/resource/29976" TargetMode="External"/><Relationship Id="rId23" Type="http://schemas.openxmlformats.org/officeDocument/2006/relationships/hyperlink" Target="https://hwb.gov.wales/curriculum-for-wales/designing-your-curriculum/introduction/" TargetMode="External"/><Relationship Id="rId28" Type="http://schemas.openxmlformats.org/officeDocument/2006/relationships/hyperlink" Target="https://www.walesonline.co.uk/news/education/case-schools-go-back-soon-19704756" TargetMode="External"/><Relationship Id="rId10" Type="http://schemas.openxmlformats.org/officeDocument/2006/relationships/hyperlink" Target="https://www.simplypsychology.org/bruner.html" TargetMode="External"/><Relationship Id="rId19" Type="http://schemas.openxmlformats.org/officeDocument/2006/relationships/hyperlink" Target="https://gov.wales/sites/default/files/publications/2018-03/succesful-futures-a-summary-of-professor-graham-donaldsons-report.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educationaltechnology.net/vygotskys-zone-of-proximal-development-and-scaffolding/" TargetMode="External"/><Relationship Id="rId14" Type="http://schemas.openxmlformats.org/officeDocument/2006/relationships/hyperlink" Target="https://www.stem.org.uk/system/files/elibrary-resources/legacy_files_migrated/12827-Abingdon%20and%20Witney.pdf" TargetMode="External"/><Relationship Id="rId22" Type="http://schemas.openxmlformats.org/officeDocument/2006/relationships/hyperlink" Target="https://hwb.gov.wales/curriculum-for-wales/mathematics-and-numeracy/" TargetMode="External"/><Relationship Id="rId27" Type="http://schemas.openxmlformats.org/officeDocument/2006/relationships/hyperlink" Target="file:///C:/Users/Staff/Downloads/wjec-entry-level-certificate-in-mathematics-spec-from-2016-e.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3591</Words>
  <Characters>20470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Hill-Thompson (Pembrokeshire Learning Centre)</dc:creator>
  <cp:keywords/>
  <dc:description/>
  <cp:lastModifiedBy>N Hill-Thompson (Pembrokeshire Learning Centre)</cp:lastModifiedBy>
  <cp:revision>5</cp:revision>
  <dcterms:created xsi:type="dcterms:W3CDTF">2021-04-09T10:35:00Z</dcterms:created>
  <dcterms:modified xsi:type="dcterms:W3CDTF">2021-04-10T10:34:00Z</dcterms:modified>
</cp:coreProperties>
</file>