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2CACB" w14:textId="77777777" w:rsidR="00064454" w:rsidRDefault="00064454" w:rsidP="00E60BE1">
      <w:pPr>
        <w:spacing w:line="360" w:lineRule="auto"/>
        <w:jc w:val="center"/>
        <w:rPr>
          <w:rFonts w:ascii="Arial" w:hAnsi="Arial" w:cs="Arial"/>
          <w:sz w:val="40"/>
          <w:szCs w:val="40"/>
        </w:rPr>
      </w:pPr>
    </w:p>
    <w:p w14:paraId="4B528A4E" w14:textId="77777777" w:rsidR="00064454" w:rsidRDefault="00064454" w:rsidP="00E60BE1">
      <w:pPr>
        <w:spacing w:line="360" w:lineRule="auto"/>
        <w:jc w:val="center"/>
        <w:rPr>
          <w:rFonts w:ascii="Arial" w:hAnsi="Arial" w:cs="Arial"/>
          <w:sz w:val="40"/>
          <w:szCs w:val="40"/>
        </w:rPr>
      </w:pPr>
    </w:p>
    <w:p w14:paraId="78FF2002" w14:textId="0AFA9C80" w:rsidR="00DF3FDB" w:rsidRPr="00C60F97" w:rsidRDefault="006544B2" w:rsidP="00E60BE1">
      <w:pPr>
        <w:spacing w:line="360" w:lineRule="auto"/>
        <w:jc w:val="center"/>
        <w:rPr>
          <w:rFonts w:ascii="Arial" w:hAnsi="Arial" w:cs="Arial"/>
          <w:sz w:val="40"/>
          <w:szCs w:val="40"/>
        </w:rPr>
      </w:pPr>
      <w:r w:rsidRPr="006544B2">
        <w:rPr>
          <w:rFonts w:ascii="Arial" w:hAnsi="Arial" w:cs="Arial"/>
          <w:sz w:val="40"/>
          <w:szCs w:val="40"/>
        </w:rPr>
        <w:t>Student Learning Lo</w:t>
      </w:r>
      <w:r>
        <w:rPr>
          <w:rFonts w:ascii="Arial" w:hAnsi="Arial" w:cs="Arial"/>
          <w:sz w:val="40"/>
          <w:szCs w:val="40"/>
        </w:rPr>
        <w:t>g</w:t>
      </w:r>
    </w:p>
    <w:p w14:paraId="1DC9372C" w14:textId="4F3FDAD1" w:rsidR="006544B2" w:rsidRPr="00550F03" w:rsidRDefault="005F136F" w:rsidP="006544B2">
      <w:pPr>
        <w:spacing w:line="360" w:lineRule="auto"/>
        <w:jc w:val="center"/>
        <w:rPr>
          <w:rFonts w:ascii="Arial" w:hAnsi="Arial" w:cs="Arial"/>
          <w:i/>
          <w:iCs/>
          <w:sz w:val="36"/>
          <w:szCs w:val="36"/>
        </w:rPr>
      </w:pPr>
      <w:r w:rsidRPr="00550F03">
        <w:rPr>
          <w:rFonts w:ascii="Arial" w:hAnsi="Arial" w:cs="Arial"/>
          <w:i/>
          <w:iCs/>
          <w:sz w:val="28"/>
          <w:szCs w:val="28"/>
        </w:rPr>
        <w:t>Shadowing Experience in Guest Service Operations - Housekeeping Department</w:t>
      </w:r>
      <w:r w:rsidR="00D71A34" w:rsidRPr="00550F03">
        <w:rPr>
          <w:rFonts w:ascii="Arial" w:hAnsi="Arial" w:cs="Arial"/>
          <w:i/>
          <w:iCs/>
          <w:sz w:val="28"/>
          <w:szCs w:val="28"/>
        </w:rPr>
        <w:t xml:space="preserve"> </w:t>
      </w:r>
      <w:r w:rsidR="00E60BE1" w:rsidRPr="00550F03">
        <w:rPr>
          <w:rFonts w:ascii="Arial" w:hAnsi="Arial" w:cs="Arial"/>
          <w:i/>
          <w:iCs/>
          <w:sz w:val="28"/>
          <w:szCs w:val="28"/>
        </w:rPr>
        <w:t xml:space="preserve"> at Delta Marriott Hotel Swansea</w:t>
      </w:r>
    </w:p>
    <w:p w14:paraId="6C972A9C" w14:textId="4D16C64E" w:rsidR="006544B2" w:rsidRPr="00E60BE1" w:rsidRDefault="006544B2" w:rsidP="006544B2">
      <w:pPr>
        <w:spacing w:line="360" w:lineRule="auto"/>
        <w:rPr>
          <w:rFonts w:ascii="Arial" w:hAnsi="Arial" w:cs="Arial"/>
          <w:color w:val="833C0B" w:themeColor="accent2" w:themeShade="80"/>
          <w:sz w:val="28"/>
          <w:szCs w:val="28"/>
        </w:rPr>
      </w:pPr>
    </w:p>
    <w:p w14:paraId="69FAF89E" w14:textId="070D5AE3" w:rsidR="00BE7598" w:rsidRPr="00E60BE1" w:rsidRDefault="00BE7598" w:rsidP="00550F03">
      <w:pPr>
        <w:pStyle w:val="Default"/>
        <w:spacing w:line="360" w:lineRule="auto"/>
        <w:rPr>
          <w:color w:val="C00000"/>
        </w:rPr>
      </w:pPr>
    </w:p>
    <w:p w14:paraId="63CC8D21" w14:textId="3BA060C1" w:rsidR="00C60F97" w:rsidRPr="006544B2" w:rsidRDefault="00C60F97" w:rsidP="006544B2">
      <w:pPr>
        <w:spacing w:line="360" w:lineRule="auto"/>
        <w:jc w:val="center"/>
        <w:rPr>
          <w:rFonts w:ascii="Arial" w:hAnsi="Arial" w:cs="Arial"/>
          <w:color w:val="FF0000"/>
          <w:sz w:val="40"/>
          <w:szCs w:val="40"/>
        </w:rPr>
      </w:pPr>
    </w:p>
    <w:p w14:paraId="4F951DBA" w14:textId="77777777" w:rsidR="00C60F97" w:rsidRDefault="00C60F97" w:rsidP="00C60F97">
      <w:pPr>
        <w:jc w:val="center"/>
        <w:rPr>
          <w:rFonts w:ascii="Arial" w:hAnsi="Arial" w:cs="Arial"/>
          <w:sz w:val="40"/>
          <w:szCs w:val="40"/>
        </w:rPr>
      </w:pPr>
    </w:p>
    <w:p w14:paraId="3878F7B9" w14:textId="77777777" w:rsidR="00C60F97" w:rsidRDefault="00C60F97" w:rsidP="00C60F97">
      <w:pPr>
        <w:jc w:val="center"/>
        <w:rPr>
          <w:rFonts w:ascii="Arial" w:hAnsi="Arial" w:cs="Arial"/>
          <w:sz w:val="40"/>
          <w:szCs w:val="40"/>
        </w:rPr>
      </w:pPr>
    </w:p>
    <w:p w14:paraId="6E1B06B5" w14:textId="6ED702D4" w:rsidR="00C60F97" w:rsidRDefault="00C60F97" w:rsidP="00C60F97">
      <w:pPr>
        <w:jc w:val="center"/>
        <w:rPr>
          <w:rFonts w:ascii="Arial" w:hAnsi="Arial" w:cs="Arial"/>
          <w:sz w:val="40"/>
          <w:szCs w:val="40"/>
        </w:rPr>
      </w:pPr>
    </w:p>
    <w:p w14:paraId="7A62C92B" w14:textId="77777777" w:rsidR="00C60F97" w:rsidRDefault="00C60F97" w:rsidP="00C60F97">
      <w:pPr>
        <w:jc w:val="center"/>
        <w:rPr>
          <w:rFonts w:ascii="Arial" w:hAnsi="Arial" w:cs="Arial"/>
          <w:sz w:val="40"/>
          <w:szCs w:val="40"/>
        </w:rPr>
      </w:pPr>
    </w:p>
    <w:p w14:paraId="1E87EB54" w14:textId="04174C72" w:rsidR="00C60F97" w:rsidRDefault="00C60F97" w:rsidP="00C60F97">
      <w:pPr>
        <w:jc w:val="center"/>
        <w:rPr>
          <w:rFonts w:ascii="Arial" w:hAnsi="Arial" w:cs="Arial"/>
          <w:sz w:val="40"/>
          <w:szCs w:val="40"/>
        </w:rPr>
      </w:pPr>
      <w:r>
        <w:rPr>
          <w:rFonts w:ascii="Arial" w:hAnsi="Arial" w:cs="Arial"/>
          <w:sz w:val="40"/>
          <w:szCs w:val="40"/>
        </w:rPr>
        <w:t xml:space="preserve">                            </w:t>
      </w:r>
    </w:p>
    <w:p w14:paraId="5C93F13E" w14:textId="4E86B0F0" w:rsidR="00C60F97" w:rsidRDefault="00C60F97" w:rsidP="00C60F97">
      <w:pPr>
        <w:jc w:val="center"/>
        <w:rPr>
          <w:rFonts w:ascii="Arial" w:hAnsi="Arial" w:cs="Arial"/>
          <w:sz w:val="40"/>
          <w:szCs w:val="40"/>
        </w:rPr>
      </w:pPr>
    </w:p>
    <w:p w14:paraId="7647CF49" w14:textId="0B5CC675" w:rsidR="00C60F97" w:rsidRDefault="00C60F97" w:rsidP="00C60F97">
      <w:pPr>
        <w:jc w:val="center"/>
        <w:rPr>
          <w:rFonts w:ascii="Arial" w:hAnsi="Arial" w:cs="Arial"/>
          <w:sz w:val="40"/>
          <w:szCs w:val="40"/>
        </w:rPr>
      </w:pPr>
    </w:p>
    <w:p w14:paraId="5441DB6F" w14:textId="0ECA9274" w:rsidR="00C60F97" w:rsidRDefault="00C60F97" w:rsidP="00C60F97">
      <w:pPr>
        <w:jc w:val="center"/>
        <w:rPr>
          <w:rFonts w:ascii="Arial" w:hAnsi="Arial" w:cs="Arial"/>
          <w:sz w:val="40"/>
          <w:szCs w:val="40"/>
        </w:rPr>
      </w:pPr>
    </w:p>
    <w:p w14:paraId="7FDA4455" w14:textId="032D0AB9" w:rsidR="00C60F97" w:rsidRDefault="00C60F97" w:rsidP="00C60F97">
      <w:pPr>
        <w:jc w:val="center"/>
        <w:rPr>
          <w:rFonts w:ascii="Arial" w:hAnsi="Arial" w:cs="Arial"/>
          <w:sz w:val="40"/>
          <w:szCs w:val="40"/>
        </w:rPr>
      </w:pPr>
    </w:p>
    <w:p w14:paraId="35351ED0" w14:textId="5A3A0B7C" w:rsidR="00E60BE1" w:rsidRPr="00FD2C67" w:rsidRDefault="00550F03" w:rsidP="00FD2C67">
      <w:pPr>
        <w:rPr>
          <w:rFonts w:ascii="Arial" w:hAnsi="Arial" w:cs="Arial"/>
          <w:sz w:val="40"/>
          <w:szCs w:val="40"/>
        </w:rPr>
        <w:sectPr w:rsidR="00E60BE1" w:rsidRPr="00FD2C67" w:rsidSect="00CF6B32">
          <w:footerReference w:type="default" r:id="rId7"/>
          <w:pgSz w:w="11906" w:h="16838"/>
          <w:pgMar w:top="1440" w:right="1440" w:bottom="1440" w:left="1440" w:header="708" w:footer="708" w:gutter="0"/>
          <w:cols w:space="708"/>
          <w:docGrid w:linePitch="360"/>
        </w:sectPr>
      </w:pPr>
      <w:r w:rsidRPr="00C60F97">
        <w:rPr>
          <w:rFonts w:ascii="Arial" w:hAnsi="Arial" w:cs="Arial"/>
          <w:noProof/>
          <w:sz w:val="40"/>
          <w:szCs w:val="40"/>
        </w:rPr>
        <mc:AlternateContent>
          <mc:Choice Requires="wps">
            <w:drawing>
              <wp:anchor distT="0" distB="0" distL="114300" distR="114300" simplePos="0" relativeHeight="251659264" behindDoc="0" locked="0" layoutInCell="1" allowOverlap="1" wp14:anchorId="1078BDCE" wp14:editId="58F31B13">
                <wp:simplePos x="0" y="0"/>
                <wp:positionH relativeFrom="margin">
                  <wp:posOffset>-701040</wp:posOffset>
                </wp:positionH>
                <wp:positionV relativeFrom="paragraph">
                  <wp:posOffset>272415</wp:posOffset>
                </wp:positionV>
                <wp:extent cx="3832860" cy="1897380"/>
                <wp:effectExtent l="0" t="0" r="0" b="7620"/>
                <wp:wrapNone/>
                <wp:docPr id="1355708075" name="Text Box 1"/>
                <wp:cNvGraphicFramePr/>
                <a:graphic xmlns:a="http://schemas.openxmlformats.org/drawingml/2006/main">
                  <a:graphicData uri="http://schemas.microsoft.com/office/word/2010/wordprocessingShape">
                    <wps:wsp>
                      <wps:cNvSpPr txBox="1"/>
                      <wps:spPr>
                        <a:xfrm>
                          <a:off x="0" y="0"/>
                          <a:ext cx="3832860" cy="1897380"/>
                        </a:xfrm>
                        <a:prstGeom prst="rect">
                          <a:avLst/>
                        </a:prstGeom>
                        <a:noFill/>
                        <a:ln w="6350">
                          <a:noFill/>
                        </a:ln>
                      </wps:spPr>
                      <wps:txbx>
                        <w:txbxContent>
                          <w:p w14:paraId="19A42241" w14:textId="77777777" w:rsidR="00E60BE1" w:rsidRDefault="00E60BE1" w:rsidP="00E60BE1">
                            <w:pPr>
                              <w:jc w:val="both"/>
                              <w:rPr>
                                <w:rFonts w:ascii="Arial" w:hAnsi="Arial" w:cs="Arial"/>
                                <w:sz w:val="28"/>
                                <w:szCs w:val="28"/>
                              </w:rPr>
                            </w:pPr>
                          </w:p>
                          <w:p w14:paraId="71935C55" w14:textId="7EABA349" w:rsidR="00C60F97" w:rsidRPr="00550F03" w:rsidRDefault="00C60F97" w:rsidP="00E60BE1">
                            <w:pPr>
                              <w:jc w:val="both"/>
                              <w:rPr>
                                <w:rFonts w:ascii="Arial" w:hAnsi="Arial" w:cs="Arial"/>
                                <w:sz w:val="24"/>
                                <w:szCs w:val="24"/>
                              </w:rPr>
                            </w:pPr>
                            <w:r w:rsidRPr="00550F03">
                              <w:rPr>
                                <w:rFonts w:ascii="Arial" w:hAnsi="Arial" w:cs="Arial"/>
                                <w:sz w:val="24"/>
                                <w:szCs w:val="24"/>
                              </w:rPr>
                              <w:t>Student name: Andreea Dumitru</w:t>
                            </w:r>
                          </w:p>
                          <w:p w14:paraId="28550450" w14:textId="0D9A764E" w:rsidR="00C60F97" w:rsidRPr="00550F03" w:rsidRDefault="00C60F97" w:rsidP="00E60BE1">
                            <w:pPr>
                              <w:jc w:val="both"/>
                              <w:rPr>
                                <w:rFonts w:ascii="Arial" w:hAnsi="Arial" w:cs="Arial"/>
                                <w:sz w:val="24"/>
                                <w:szCs w:val="24"/>
                              </w:rPr>
                            </w:pPr>
                            <w:r w:rsidRPr="00550F03">
                              <w:rPr>
                                <w:rFonts w:ascii="Arial" w:hAnsi="Arial" w:cs="Arial"/>
                                <w:sz w:val="24"/>
                                <w:szCs w:val="24"/>
                              </w:rPr>
                              <w:t>Student number: 1705539</w:t>
                            </w:r>
                          </w:p>
                          <w:p w14:paraId="5412EF3E" w14:textId="398960FB" w:rsidR="00C60F97" w:rsidRPr="00550F03" w:rsidRDefault="00C60F97" w:rsidP="00E60BE1">
                            <w:pPr>
                              <w:jc w:val="both"/>
                              <w:rPr>
                                <w:rFonts w:ascii="Arial" w:hAnsi="Arial" w:cs="Arial"/>
                                <w:sz w:val="24"/>
                                <w:szCs w:val="24"/>
                              </w:rPr>
                            </w:pPr>
                            <w:r w:rsidRPr="00550F03">
                              <w:rPr>
                                <w:rFonts w:ascii="Arial" w:hAnsi="Arial" w:cs="Arial"/>
                                <w:sz w:val="24"/>
                                <w:szCs w:val="24"/>
                              </w:rPr>
                              <w:t>Module: Managing Guest Service Operations (6003)</w:t>
                            </w:r>
                          </w:p>
                          <w:p w14:paraId="07E4B56F" w14:textId="1AEF5819" w:rsidR="00C60F97" w:rsidRPr="00550F03" w:rsidRDefault="00C60F97" w:rsidP="00E60BE1">
                            <w:pPr>
                              <w:jc w:val="both"/>
                              <w:rPr>
                                <w:rFonts w:ascii="Arial" w:hAnsi="Arial" w:cs="Arial"/>
                                <w:sz w:val="24"/>
                                <w:szCs w:val="24"/>
                              </w:rPr>
                            </w:pPr>
                            <w:r w:rsidRPr="00550F03">
                              <w:rPr>
                                <w:rFonts w:ascii="Arial" w:hAnsi="Arial" w:cs="Arial"/>
                                <w:sz w:val="24"/>
                                <w:szCs w:val="24"/>
                              </w:rPr>
                              <w:t>Supervisor: Neil Dyer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8BDCE" id="_x0000_t202" coordsize="21600,21600" o:spt="202" path="m,l,21600r21600,l21600,xe">
                <v:stroke joinstyle="miter"/>
                <v:path gradientshapeok="t" o:connecttype="rect"/>
              </v:shapetype>
              <v:shape id="Text Box 1" o:spid="_x0000_s1026" type="#_x0000_t202" style="position:absolute;margin-left:-55.2pt;margin-top:21.45pt;width:301.8pt;height:149.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" filled="f" stroked="f" strokeweight=".5pt">
                <v:textbox>
                  <w:txbxContent>
                    <w:p w14:paraId="19A42241" w14:textId="77777777" w:rsidR="00E60BE1" w:rsidRDefault="00E60BE1" w:rsidP="00E60BE1">
                      <w:pPr>
                        <w:jc w:val="both"/>
                        <w:rPr>
                          <w:rFonts w:ascii="Arial" w:hAnsi="Arial" w:cs="Arial"/>
                          <w:sz w:val="28"/>
                          <w:szCs w:val="28"/>
                        </w:rPr>
                      </w:pPr>
                    </w:p>
                    <w:p w14:paraId="71935C55" w14:textId="7EABA349" w:rsidR="00C60F97" w:rsidRPr="00550F03" w:rsidRDefault="00C60F97" w:rsidP="00E60BE1">
                      <w:pPr>
                        <w:jc w:val="both"/>
                        <w:rPr>
                          <w:rFonts w:ascii="Arial" w:hAnsi="Arial" w:cs="Arial"/>
                          <w:sz w:val="24"/>
                          <w:szCs w:val="24"/>
                        </w:rPr>
                      </w:pPr>
                      <w:r w:rsidRPr="00550F03">
                        <w:rPr>
                          <w:rFonts w:ascii="Arial" w:hAnsi="Arial" w:cs="Arial"/>
                          <w:sz w:val="24"/>
                          <w:szCs w:val="24"/>
                        </w:rPr>
                        <w:t>Student name: Andreea Dumitru</w:t>
                      </w:r>
                    </w:p>
                    <w:p w14:paraId="28550450" w14:textId="0D9A764E" w:rsidR="00C60F97" w:rsidRPr="00550F03" w:rsidRDefault="00C60F97" w:rsidP="00E60BE1">
                      <w:pPr>
                        <w:jc w:val="both"/>
                        <w:rPr>
                          <w:rFonts w:ascii="Arial" w:hAnsi="Arial" w:cs="Arial"/>
                          <w:sz w:val="24"/>
                          <w:szCs w:val="24"/>
                        </w:rPr>
                      </w:pPr>
                      <w:r w:rsidRPr="00550F03">
                        <w:rPr>
                          <w:rFonts w:ascii="Arial" w:hAnsi="Arial" w:cs="Arial"/>
                          <w:sz w:val="24"/>
                          <w:szCs w:val="24"/>
                        </w:rPr>
                        <w:t>Student number: 1705539</w:t>
                      </w:r>
                    </w:p>
                    <w:p w14:paraId="5412EF3E" w14:textId="398960FB" w:rsidR="00C60F97" w:rsidRPr="00550F03" w:rsidRDefault="00C60F97" w:rsidP="00E60BE1">
                      <w:pPr>
                        <w:jc w:val="both"/>
                        <w:rPr>
                          <w:rFonts w:ascii="Arial" w:hAnsi="Arial" w:cs="Arial"/>
                          <w:sz w:val="24"/>
                          <w:szCs w:val="24"/>
                        </w:rPr>
                      </w:pPr>
                      <w:r w:rsidRPr="00550F03">
                        <w:rPr>
                          <w:rFonts w:ascii="Arial" w:hAnsi="Arial" w:cs="Arial"/>
                          <w:sz w:val="24"/>
                          <w:szCs w:val="24"/>
                        </w:rPr>
                        <w:t>Module: Managing Guest Service Operations (6003)</w:t>
                      </w:r>
                    </w:p>
                    <w:p w14:paraId="07E4B56F" w14:textId="1AEF5819" w:rsidR="00C60F97" w:rsidRPr="00550F03" w:rsidRDefault="00C60F97" w:rsidP="00E60BE1">
                      <w:pPr>
                        <w:jc w:val="both"/>
                        <w:rPr>
                          <w:rFonts w:ascii="Arial" w:hAnsi="Arial" w:cs="Arial"/>
                          <w:sz w:val="24"/>
                          <w:szCs w:val="24"/>
                        </w:rPr>
                      </w:pPr>
                      <w:r w:rsidRPr="00550F03">
                        <w:rPr>
                          <w:rFonts w:ascii="Arial" w:hAnsi="Arial" w:cs="Arial"/>
                          <w:sz w:val="24"/>
                          <w:szCs w:val="24"/>
                        </w:rPr>
                        <w:t>Supervisor: Neil Dyer</w:t>
                      </w:r>
                    </w:p>
                  </w:txbxContent>
                </v:textbox>
                <w10:wrap anchorx="margin"/>
              </v:shape>
            </w:pict>
          </mc:Fallback>
        </mc:AlternateContent>
      </w:r>
    </w:p>
    <w:p w14:paraId="308F0BF6" w14:textId="77EC252B" w:rsidR="00285067" w:rsidRPr="00CA4DDF" w:rsidRDefault="00214FC6" w:rsidP="00285067">
      <w:pPr>
        <w:spacing w:line="360" w:lineRule="auto"/>
        <w:jc w:val="both"/>
        <w:rPr>
          <w:rFonts w:ascii="Arial" w:hAnsi="Arial" w:cs="Arial"/>
          <w:sz w:val="24"/>
          <w:szCs w:val="24"/>
          <w:u w:val="single"/>
        </w:rPr>
      </w:pPr>
      <w:r w:rsidRPr="00214FC6">
        <w:rPr>
          <w:rFonts w:ascii="Arial" w:hAnsi="Arial" w:cs="Arial"/>
          <w:sz w:val="24"/>
          <w:szCs w:val="24"/>
        </w:rPr>
        <w:lastRenderedPageBreak/>
        <w:t>Using Gibbs' Reflective Cycle</w:t>
      </w:r>
      <w:r w:rsidR="00CA4DDF">
        <w:rPr>
          <w:rFonts w:ascii="Arial" w:hAnsi="Arial" w:cs="Arial"/>
          <w:sz w:val="24"/>
          <w:szCs w:val="24"/>
        </w:rPr>
        <w:t>(1988)</w:t>
      </w:r>
      <w:r w:rsidR="006505EE">
        <w:rPr>
          <w:rFonts w:ascii="Arial" w:hAnsi="Arial" w:cs="Arial"/>
          <w:sz w:val="24"/>
          <w:szCs w:val="24"/>
        </w:rPr>
        <w:t xml:space="preserve">, </w:t>
      </w:r>
      <w:r w:rsidR="00CA4DDF">
        <w:rPr>
          <w:rFonts w:ascii="Arial" w:hAnsi="Arial" w:cs="Arial"/>
          <w:sz w:val="24"/>
          <w:szCs w:val="24"/>
        </w:rPr>
        <w:t>I will</w:t>
      </w:r>
      <w:r w:rsidRPr="00214FC6">
        <w:rPr>
          <w:rFonts w:ascii="Arial" w:hAnsi="Arial" w:cs="Arial"/>
          <w:sz w:val="24"/>
          <w:szCs w:val="24"/>
        </w:rPr>
        <w:t xml:space="preserve"> provide a structured reflection on my placement within the housekeeping department at Delta Marriott Swansea, focusing on my experiences, the challenges </w:t>
      </w:r>
      <w:r w:rsidR="00CA4DDF">
        <w:rPr>
          <w:rFonts w:ascii="Arial" w:hAnsi="Arial" w:cs="Arial"/>
          <w:sz w:val="24"/>
          <w:szCs w:val="24"/>
        </w:rPr>
        <w:t xml:space="preserve">I </w:t>
      </w:r>
      <w:r w:rsidRPr="00214FC6">
        <w:rPr>
          <w:rFonts w:ascii="Arial" w:hAnsi="Arial" w:cs="Arial"/>
          <w:sz w:val="24"/>
          <w:szCs w:val="24"/>
        </w:rPr>
        <w:t>faced, and the lessons learned, particularly in the context of having to perform both my duties and those of a porter due to staff shortages</w:t>
      </w:r>
      <w:r w:rsidR="00CE17A8">
        <w:rPr>
          <w:rFonts w:ascii="Arial" w:hAnsi="Arial" w:cs="Arial"/>
          <w:sz w:val="24"/>
          <w:szCs w:val="24"/>
        </w:rPr>
        <w:t xml:space="preserve"> </w:t>
      </w:r>
      <w:r w:rsidR="00285067">
        <w:rPr>
          <w:rFonts w:ascii="Arial" w:hAnsi="Arial" w:cs="Arial"/>
          <w:sz w:val="24"/>
          <w:szCs w:val="24"/>
        </w:rPr>
        <w:t>(</w:t>
      </w:r>
      <w:r w:rsidR="00285067" w:rsidRPr="000732EB">
        <w:rPr>
          <w:rFonts w:ascii="Arial" w:hAnsi="Arial" w:cs="Arial"/>
          <w:color w:val="000000" w:themeColor="text1"/>
          <w:sz w:val="24"/>
          <w:szCs w:val="24"/>
          <w:shd w:val="clear" w:color="auto" w:fill="FFFFFF"/>
        </w:rPr>
        <w:t>Lockyer, 2005)</w:t>
      </w:r>
      <w:r w:rsidR="00285067">
        <w:rPr>
          <w:rFonts w:ascii="Arial" w:hAnsi="Arial" w:cs="Arial"/>
          <w:color w:val="000000" w:themeColor="text1"/>
          <w:sz w:val="24"/>
          <w:szCs w:val="24"/>
          <w:shd w:val="clear" w:color="auto" w:fill="FFFFFF"/>
        </w:rPr>
        <w:t>.</w:t>
      </w:r>
    </w:p>
    <w:p w14:paraId="6AA94363" w14:textId="0456F305" w:rsidR="00242DCF" w:rsidRPr="00242DCF" w:rsidRDefault="00242DCF" w:rsidP="00242DCF">
      <w:pPr>
        <w:spacing w:line="360" w:lineRule="auto"/>
        <w:jc w:val="both"/>
        <w:rPr>
          <w:rFonts w:ascii="Arial" w:hAnsi="Arial" w:cs="Arial"/>
          <w:sz w:val="24"/>
          <w:szCs w:val="24"/>
        </w:rPr>
      </w:pPr>
      <w:r w:rsidRPr="00242DCF">
        <w:rPr>
          <w:rFonts w:ascii="Arial" w:hAnsi="Arial" w:cs="Arial"/>
          <w:sz w:val="24"/>
          <w:szCs w:val="24"/>
        </w:rPr>
        <w:t>Shadowing Jackie, the housekeeping supervisor at Delta Marriott Swansea</w:t>
      </w:r>
      <w:r w:rsidR="00F7689E">
        <w:rPr>
          <w:rFonts w:ascii="Arial" w:hAnsi="Arial" w:cs="Arial"/>
          <w:sz w:val="24"/>
          <w:szCs w:val="24"/>
        </w:rPr>
        <w:t xml:space="preserve"> (2024)</w:t>
      </w:r>
      <w:r w:rsidRPr="00242DCF">
        <w:rPr>
          <w:rFonts w:ascii="Arial" w:hAnsi="Arial" w:cs="Arial"/>
          <w:sz w:val="24"/>
          <w:szCs w:val="24"/>
        </w:rPr>
        <w:t xml:space="preserve">, was intended </w:t>
      </w:r>
      <w:r>
        <w:rPr>
          <w:rFonts w:ascii="Arial" w:hAnsi="Arial" w:cs="Arial"/>
          <w:sz w:val="24"/>
          <w:szCs w:val="24"/>
        </w:rPr>
        <w:t>to be</w:t>
      </w:r>
      <w:r w:rsidRPr="00242DCF">
        <w:rPr>
          <w:rFonts w:ascii="Arial" w:hAnsi="Arial" w:cs="Arial"/>
          <w:sz w:val="24"/>
          <w:szCs w:val="24"/>
        </w:rPr>
        <w:t xml:space="preserve"> a comprehensive learning experience to immerse </w:t>
      </w:r>
      <w:r>
        <w:rPr>
          <w:rFonts w:ascii="Arial" w:hAnsi="Arial" w:cs="Arial"/>
          <w:sz w:val="24"/>
          <w:szCs w:val="24"/>
        </w:rPr>
        <w:t>me</w:t>
      </w:r>
      <w:r w:rsidRPr="00242DCF">
        <w:rPr>
          <w:rFonts w:ascii="Arial" w:hAnsi="Arial" w:cs="Arial"/>
          <w:sz w:val="24"/>
          <w:szCs w:val="24"/>
        </w:rPr>
        <w:t xml:space="preserve"> in the nuances of hotel guest service operations, particularly within the housekeeping department. My previous role at the Hilton</w:t>
      </w:r>
      <w:r w:rsidR="001D5635">
        <w:rPr>
          <w:rFonts w:ascii="Arial" w:hAnsi="Arial" w:cs="Arial"/>
          <w:sz w:val="24"/>
          <w:szCs w:val="24"/>
        </w:rPr>
        <w:t xml:space="preserve"> London </w:t>
      </w:r>
      <w:r w:rsidRPr="00242DCF">
        <w:rPr>
          <w:rFonts w:ascii="Arial" w:hAnsi="Arial" w:cs="Arial"/>
          <w:sz w:val="24"/>
          <w:szCs w:val="24"/>
        </w:rPr>
        <w:t>Canary Wharf</w:t>
      </w:r>
      <w:r w:rsidR="00CE17A8">
        <w:rPr>
          <w:rFonts w:ascii="Arial" w:hAnsi="Arial" w:cs="Arial"/>
          <w:sz w:val="24"/>
          <w:szCs w:val="24"/>
        </w:rPr>
        <w:t xml:space="preserve"> (2024)</w:t>
      </w:r>
      <w:r w:rsidR="001D5635">
        <w:rPr>
          <w:rFonts w:ascii="Arial" w:hAnsi="Arial" w:cs="Arial"/>
          <w:sz w:val="24"/>
          <w:szCs w:val="24"/>
        </w:rPr>
        <w:t>,</w:t>
      </w:r>
      <w:r w:rsidRPr="00242DCF">
        <w:rPr>
          <w:rFonts w:ascii="Arial" w:hAnsi="Arial" w:cs="Arial"/>
          <w:sz w:val="24"/>
          <w:szCs w:val="24"/>
        </w:rPr>
        <w:t xml:space="preserve"> where I worked as a room cleaner in 2020, offered me a foundational understanding of the demands and responsibilities </w:t>
      </w:r>
      <w:r>
        <w:rPr>
          <w:rFonts w:ascii="Arial" w:hAnsi="Arial" w:cs="Arial"/>
          <w:sz w:val="24"/>
          <w:szCs w:val="24"/>
        </w:rPr>
        <w:t>of</w:t>
      </w:r>
      <w:r w:rsidRPr="00242DCF">
        <w:rPr>
          <w:rFonts w:ascii="Arial" w:hAnsi="Arial" w:cs="Arial"/>
          <w:sz w:val="24"/>
          <w:szCs w:val="24"/>
        </w:rPr>
        <w:t xml:space="preserve"> maintaining high </w:t>
      </w:r>
      <w:r>
        <w:rPr>
          <w:rFonts w:ascii="Arial" w:hAnsi="Arial" w:cs="Arial"/>
          <w:sz w:val="24"/>
          <w:szCs w:val="24"/>
        </w:rPr>
        <w:t>cleanliness and guest satisfaction standards</w:t>
      </w:r>
      <w:r w:rsidRPr="00242DCF">
        <w:rPr>
          <w:rFonts w:ascii="Arial" w:hAnsi="Arial" w:cs="Arial"/>
          <w:sz w:val="24"/>
          <w:szCs w:val="24"/>
        </w:rPr>
        <w:t xml:space="preserve">. That experience was crucial, yet it did not fully </w:t>
      </w:r>
      <w:r w:rsidR="00285067">
        <w:rPr>
          <w:rFonts w:ascii="Arial" w:hAnsi="Arial" w:cs="Arial"/>
          <w:sz w:val="24"/>
          <w:szCs w:val="24"/>
        </w:rPr>
        <w:t>prepared</w:t>
      </w:r>
      <w:r w:rsidRPr="00242DCF">
        <w:rPr>
          <w:rFonts w:ascii="Arial" w:hAnsi="Arial" w:cs="Arial"/>
          <w:sz w:val="24"/>
          <w:szCs w:val="24"/>
        </w:rPr>
        <w:t xml:space="preserve"> me for the multifaceted challenges I would face at Delta Marriott Swansea.</w:t>
      </w:r>
    </w:p>
    <w:p w14:paraId="3867F733" w14:textId="1B1395B6" w:rsidR="007530D8" w:rsidRDefault="00285067" w:rsidP="00242DCF">
      <w:pPr>
        <w:spacing w:line="360" w:lineRule="auto"/>
        <w:jc w:val="both"/>
        <w:rPr>
          <w:rFonts w:ascii="Arial" w:hAnsi="Arial" w:cs="Arial"/>
          <w:sz w:val="24"/>
          <w:szCs w:val="24"/>
        </w:rPr>
      </w:pPr>
      <w:r>
        <w:rPr>
          <w:rFonts w:ascii="Arial" w:hAnsi="Arial" w:cs="Arial"/>
          <w:sz w:val="24"/>
          <w:szCs w:val="24"/>
        </w:rPr>
        <w:t>Due to unforeseen porter staff shortages at Delta Marriott</w:t>
      </w:r>
      <w:r w:rsidR="001D5635">
        <w:rPr>
          <w:rFonts w:ascii="Arial" w:hAnsi="Arial" w:cs="Arial"/>
          <w:sz w:val="24"/>
          <w:szCs w:val="24"/>
        </w:rPr>
        <w:t xml:space="preserve"> (2024)</w:t>
      </w:r>
      <w:r>
        <w:rPr>
          <w:rFonts w:ascii="Arial" w:hAnsi="Arial" w:cs="Arial"/>
          <w:sz w:val="24"/>
          <w:szCs w:val="24"/>
        </w:rPr>
        <w:t>, my responsibilities expanded beyond the expected scope of room cleaning to include porter</w:t>
      </w:r>
      <w:r w:rsidR="00242DCF" w:rsidRPr="00242DCF">
        <w:rPr>
          <w:rFonts w:ascii="Arial" w:hAnsi="Arial" w:cs="Arial"/>
          <w:sz w:val="24"/>
          <w:szCs w:val="24"/>
        </w:rPr>
        <w:t xml:space="preserve"> duties. This unexpected shift in roles required me to adapt quickly, managing both the cleaning of rooms and the logistical tasks typically </w:t>
      </w:r>
      <w:r w:rsidR="00064454" w:rsidRPr="00242DCF">
        <w:rPr>
          <w:rFonts w:ascii="Arial" w:hAnsi="Arial" w:cs="Arial"/>
          <w:sz w:val="24"/>
          <w:szCs w:val="24"/>
        </w:rPr>
        <w:t>managed</w:t>
      </w:r>
      <w:r w:rsidR="00242DCF" w:rsidRPr="00242DCF">
        <w:rPr>
          <w:rFonts w:ascii="Arial" w:hAnsi="Arial" w:cs="Arial"/>
          <w:sz w:val="24"/>
          <w:szCs w:val="24"/>
        </w:rPr>
        <w:t xml:space="preserve"> by porters, such as delivering linens and managing laundry</w:t>
      </w:r>
      <w:r w:rsidR="00CE17A8">
        <w:rPr>
          <w:rFonts w:ascii="Arial" w:hAnsi="Arial" w:cs="Arial"/>
          <w:sz w:val="24"/>
          <w:szCs w:val="24"/>
        </w:rPr>
        <w:t xml:space="preserve"> (Oliver,1980).</w:t>
      </w:r>
      <w:r w:rsidR="00242DCF" w:rsidRPr="00242DCF">
        <w:rPr>
          <w:rFonts w:ascii="Arial" w:hAnsi="Arial" w:cs="Arial"/>
          <w:sz w:val="24"/>
          <w:szCs w:val="24"/>
        </w:rPr>
        <w:t xml:space="preserve"> </w:t>
      </w:r>
    </w:p>
    <w:p w14:paraId="788D766D" w14:textId="7FF6C171" w:rsidR="00285067" w:rsidRDefault="00242DCF" w:rsidP="00242DCF">
      <w:pPr>
        <w:spacing w:line="360" w:lineRule="auto"/>
        <w:jc w:val="both"/>
        <w:rPr>
          <w:rFonts w:ascii="Arial" w:hAnsi="Arial" w:cs="Arial"/>
          <w:sz w:val="24"/>
          <w:szCs w:val="24"/>
        </w:rPr>
      </w:pPr>
      <w:r w:rsidRPr="00242DCF">
        <w:rPr>
          <w:rFonts w:ascii="Arial" w:hAnsi="Arial" w:cs="Arial"/>
          <w:sz w:val="24"/>
          <w:szCs w:val="24"/>
        </w:rPr>
        <w:t xml:space="preserve">The necessity to juggle these roles not only increased the </w:t>
      </w:r>
      <w:r w:rsidR="00285067">
        <w:rPr>
          <w:rFonts w:ascii="Arial" w:hAnsi="Arial" w:cs="Arial"/>
          <w:sz w:val="24"/>
          <w:szCs w:val="24"/>
        </w:rPr>
        <w:t>job's physical demands</w:t>
      </w:r>
      <w:r w:rsidRPr="00242DCF">
        <w:rPr>
          <w:rFonts w:ascii="Arial" w:hAnsi="Arial" w:cs="Arial"/>
          <w:sz w:val="24"/>
          <w:szCs w:val="24"/>
        </w:rPr>
        <w:t xml:space="preserve"> but also placed a significant strain on my ability to manage time effectively. The combined pressures and increased workload led to a sense of burnout</w:t>
      </w:r>
      <w:r w:rsidR="00CE17A8">
        <w:rPr>
          <w:rFonts w:ascii="Arial" w:hAnsi="Arial" w:cs="Arial"/>
          <w:sz w:val="24"/>
          <w:szCs w:val="24"/>
        </w:rPr>
        <w:t xml:space="preserve"> (Frost,1983)</w:t>
      </w:r>
      <w:r w:rsidRPr="00242DCF">
        <w:rPr>
          <w:rFonts w:ascii="Arial" w:hAnsi="Arial" w:cs="Arial"/>
          <w:sz w:val="24"/>
          <w:szCs w:val="24"/>
        </w:rPr>
        <w:t xml:space="preserve">, diminishing my enjoyment of the work and impacting my overall well-being. This strain was further compounded by the challenge of completing the 160 hours of work placement required by the University, as the dual responsibilities slowed my progress, extending the time needed to </w:t>
      </w:r>
      <w:r w:rsidR="00285067">
        <w:rPr>
          <w:rFonts w:ascii="Arial" w:hAnsi="Arial" w:cs="Arial"/>
          <w:sz w:val="24"/>
          <w:szCs w:val="24"/>
        </w:rPr>
        <w:t>fulfil</w:t>
      </w:r>
      <w:r w:rsidRPr="00242DCF">
        <w:rPr>
          <w:rFonts w:ascii="Arial" w:hAnsi="Arial" w:cs="Arial"/>
          <w:sz w:val="24"/>
          <w:szCs w:val="24"/>
        </w:rPr>
        <w:t xml:space="preserve"> my placement obligations</w:t>
      </w:r>
      <w:r w:rsidR="00A712EA">
        <w:rPr>
          <w:rFonts w:ascii="Arial" w:hAnsi="Arial" w:cs="Arial"/>
          <w:sz w:val="24"/>
          <w:szCs w:val="24"/>
        </w:rPr>
        <w:t xml:space="preserve"> (Bailey et al.,2003).</w:t>
      </w:r>
    </w:p>
    <w:p w14:paraId="584CAF81" w14:textId="3B2493DE" w:rsidR="00242DCF" w:rsidRPr="00242DCF" w:rsidRDefault="00242DCF" w:rsidP="00242DCF">
      <w:pPr>
        <w:spacing w:line="360" w:lineRule="auto"/>
        <w:jc w:val="both"/>
        <w:rPr>
          <w:rFonts w:ascii="Arial" w:hAnsi="Arial" w:cs="Arial"/>
          <w:sz w:val="24"/>
          <w:szCs w:val="24"/>
        </w:rPr>
      </w:pPr>
      <w:r w:rsidRPr="00242DCF">
        <w:rPr>
          <w:rFonts w:ascii="Arial" w:hAnsi="Arial" w:cs="Arial"/>
          <w:sz w:val="24"/>
          <w:szCs w:val="24"/>
        </w:rPr>
        <w:t xml:space="preserve">The primary objectives of my placement were multifaceted. Firstly, I aimed to deepen my understanding of guest service operations from a holistic perspective, </w:t>
      </w:r>
      <w:r w:rsidR="00285067">
        <w:rPr>
          <w:rFonts w:ascii="Arial" w:hAnsi="Arial" w:cs="Arial"/>
          <w:sz w:val="24"/>
          <w:szCs w:val="24"/>
        </w:rPr>
        <w:t>recognising</w:t>
      </w:r>
      <w:r w:rsidRPr="00242DCF">
        <w:rPr>
          <w:rFonts w:ascii="Arial" w:hAnsi="Arial" w:cs="Arial"/>
          <w:sz w:val="24"/>
          <w:szCs w:val="24"/>
        </w:rPr>
        <w:t xml:space="preserve"> that each role within the hotel contributes to the overall guest experience</w:t>
      </w:r>
      <w:r w:rsidR="00A712EA">
        <w:rPr>
          <w:rFonts w:ascii="Arial" w:hAnsi="Arial" w:cs="Arial"/>
          <w:sz w:val="24"/>
          <w:szCs w:val="24"/>
        </w:rPr>
        <w:t xml:space="preserve"> (</w:t>
      </w:r>
      <w:r w:rsidR="00A712EA" w:rsidRPr="00A712EA">
        <w:rPr>
          <w:rFonts w:ascii="Arial" w:hAnsi="Arial" w:cs="Arial"/>
          <w:sz w:val="24"/>
          <w:szCs w:val="24"/>
        </w:rPr>
        <w:t>Oh,1999).</w:t>
      </w:r>
      <w:r w:rsidR="00A712EA">
        <w:rPr>
          <w:rFonts w:ascii="Arial" w:hAnsi="Arial" w:cs="Arial"/>
          <w:sz w:val="24"/>
          <w:szCs w:val="24"/>
        </w:rPr>
        <w:t xml:space="preserve"> </w:t>
      </w:r>
      <w:r w:rsidRPr="00242DCF">
        <w:rPr>
          <w:rFonts w:ascii="Arial" w:hAnsi="Arial" w:cs="Arial"/>
          <w:sz w:val="24"/>
          <w:szCs w:val="24"/>
        </w:rPr>
        <w:t>Secondly, I sought to develop my work-based skills and technical knowledge, particularly in housekeeping</w:t>
      </w:r>
      <w:r w:rsidR="00687BFE">
        <w:rPr>
          <w:rFonts w:ascii="Arial" w:hAnsi="Arial" w:cs="Arial"/>
          <w:sz w:val="24"/>
          <w:szCs w:val="24"/>
        </w:rPr>
        <w:t xml:space="preserve"> (Bailey et al., 2003), </w:t>
      </w:r>
      <w:r w:rsidRPr="00242DCF">
        <w:rPr>
          <w:rFonts w:ascii="Arial" w:hAnsi="Arial" w:cs="Arial"/>
          <w:sz w:val="24"/>
          <w:szCs w:val="24"/>
        </w:rPr>
        <w:t xml:space="preserve">where precision, efficiency, and attention to detail are paramount. Additionally, I aimed to enhance my capabilities in </w:t>
      </w:r>
      <w:r w:rsidR="00285067">
        <w:rPr>
          <w:rFonts w:ascii="Arial" w:hAnsi="Arial" w:cs="Arial"/>
          <w:sz w:val="24"/>
          <w:szCs w:val="24"/>
        </w:rPr>
        <w:t>critical</w:t>
      </w:r>
      <w:r w:rsidRPr="00242DCF">
        <w:rPr>
          <w:rFonts w:ascii="Arial" w:hAnsi="Arial" w:cs="Arial"/>
          <w:sz w:val="24"/>
          <w:szCs w:val="24"/>
        </w:rPr>
        <w:t xml:space="preserve"> areas crucial to success in the hospitality industry, including communication, </w:t>
      </w:r>
      <w:r w:rsidRPr="00242DCF">
        <w:rPr>
          <w:rFonts w:ascii="Arial" w:hAnsi="Arial" w:cs="Arial"/>
          <w:sz w:val="24"/>
          <w:szCs w:val="24"/>
        </w:rPr>
        <w:lastRenderedPageBreak/>
        <w:t xml:space="preserve">teamwork, task management, personal skills, and guest services. These skills are essential not only for individual success but also for the effective operation of the hotel, ensuring that guest expectations are </w:t>
      </w:r>
      <w:r w:rsidR="00285067">
        <w:rPr>
          <w:rFonts w:ascii="Arial" w:hAnsi="Arial" w:cs="Arial"/>
          <w:sz w:val="24"/>
          <w:szCs w:val="24"/>
        </w:rPr>
        <w:t>met and</w:t>
      </w:r>
      <w:r w:rsidRPr="00242DCF">
        <w:rPr>
          <w:rFonts w:ascii="Arial" w:hAnsi="Arial" w:cs="Arial"/>
          <w:sz w:val="24"/>
          <w:szCs w:val="24"/>
        </w:rPr>
        <w:t xml:space="preserve"> exceeded.</w:t>
      </w:r>
    </w:p>
    <w:p w14:paraId="7A3459A3" w14:textId="2DA2B4FF" w:rsidR="00477FCA" w:rsidRDefault="00242DCF" w:rsidP="00214FC6">
      <w:pPr>
        <w:spacing w:line="360" w:lineRule="auto"/>
        <w:jc w:val="both"/>
        <w:rPr>
          <w:rFonts w:ascii="Arial" w:hAnsi="Arial" w:cs="Arial"/>
          <w:sz w:val="24"/>
          <w:szCs w:val="24"/>
        </w:rPr>
      </w:pPr>
      <w:r w:rsidRPr="00242DCF">
        <w:rPr>
          <w:rFonts w:ascii="Arial" w:hAnsi="Arial" w:cs="Arial"/>
          <w:sz w:val="24"/>
          <w:szCs w:val="24"/>
        </w:rPr>
        <w:t xml:space="preserve">Reflecting on this experience, </w:t>
      </w:r>
      <w:r w:rsidR="00285067" w:rsidRPr="00242DCF">
        <w:rPr>
          <w:rFonts w:ascii="Arial" w:hAnsi="Arial" w:cs="Arial"/>
          <w:sz w:val="24"/>
          <w:szCs w:val="24"/>
        </w:rPr>
        <w:t>the</w:t>
      </w:r>
      <w:r w:rsidRPr="00242DCF">
        <w:rPr>
          <w:rFonts w:ascii="Arial" w:hAnsi="Arial" w:cs="Arial"/>
          <w:sz w:val="24"/>
          <w:szCs w:val="24"/>
        </w:rPr>
        <w:t xml:space="preserve"> ability to swiftly adapt to operational needs, coupled with </w:t>
      </w:r>
      <w:r w:rsidR="00064454" w:rsidRPr="00242DCF">
        <w:rPr>
          <w:rFonts w:ascii="Arial" w:hAnsi="Arial" w:cs="Arial"/>
          <w:sz w:val="24"/>
          <w:szCs w:val="24"/>
        </w:rPr>
        <w:t>a solid foundation</w:t>
      </w:r>
      <w:r w:rsidRPr="00242DCF">
        <w:rPr>
          <w:rFonts w:ascii="Arial" w:hAnsi="Arial" w:cs="Arial"/>
          <w:sz w:val="24"/>
          <w:szCs w:val="24"/>
        </w:rPr>
        <w:t xml:space="preserve"> in work-based skills and technical knowledge, is crucial in the dynamic environment of hotel guest service operations</w:t>
      </w:r>
      <w:r w:rsidR="00477FCA">
        <w:rPr>
          <w:rFonts w:ascii="Arial" w:hAnsi="Arial" w:cs="Arial"/>
          <w:sz w:val="24"/>
          <w:szCs w:val="24"/>
        </w:rPr>
        <w:t xml:space="preserve"> (</w:t>
      </w:r>
      <w:r w:rsidR="00477FCA" w:rsidRPr="00477FCA">
        <w:rPr>
          <w:rFonts w:ascii="Arial" w:hAnsi="Arial" w:cs="Arial"/>
          <w:sz w:val="24"/>
          <w:szCs w:val="24"/>
        </w:rPr>
        <w:t>Solnet</w:t>
      </w:r>
      <w:r w:rsidR="00477FCA">
        <w:rPr>
          <w:rFonts w:ascii="Arial" w:hAnsi="Arial" w:cs="Arial"/>
          <w:sz w:val="24"/>
          <w:szCs w:val="24"/>
        </w:rPr>
        <w:t xml:space="preserve"> et al.,</w:t>
      </w:r>
      <w:r w:rsidR="00477FCA" w:rsidRPr="00477FCA">
        <w:rPr>
          <w:rFonts w:ascii="Arial" w:hAnsi="Arial" w:cs="Arial"/>
          <w:sz w:val="24"/>
          <w:szCs w:val="24"/>
        </w:rPr>
        <w:t xml:space="preserve">2009). </w:t>
      </w:r>
    </w:p>
    <w:p w14:paraId="0265A488" w14:textId="34CE8BE2" w:rsidR="009E710E" w:rsidRDefault="00242DCF" w:rsidP="00214FC6">
      <w:pPr>
        <w:spacing w:line="360" w:lineRule="auto"/>
        <w:jc w:val="both"/>
        <w:rPr>
          <w:rFonts w:ascii="Arial" w:hAnsi="Arial" w:cs="Arial"/>
          <w:sz w:val="24"/>
          <w:szCs w:val="24"/>
        </w:rPr>
      </w:pPr>
      <w:r w:rsidRPr="00242DCF">
        <w:rPr>
          <w:rFonts w:ascii="Arial" w:hAnsi="Arial" w:cs="Arial"/>
          <w:sz w:val="24"/>
          <w:szCs w:val="24"/>
        </w:rPr>
        <w:t xml:space="preserve">While the challenges I faced </w:t>
      </w:r>
      <w:r w:rsidR="009E710E">
        <w:rPr>
          <w:rFonts w:ascii="Arial" w:hAnsi="Arial" w:cs="Arial"/>
          <w:sz w:val="24"/>
          <w:szCs w:val="24"/>
        </w:rPr>
        <w:t>(</w:t>
      </w:r>
      <w:r w:rsidR="009E710E" w:rsidRPr="009E710E">
        <w:rPr>
          <w:rFonts w:ascii="Arial" w:hAnsi="Arial" w:cs="Arial"/>
          <w:sz w:val="24"/>
          <w:szCs w:val="24"/>
        </w:rPr>
        <w:t>Wang</w:t>
      </w:r>
      <w:r w:rsidR="009E710E">
        <w:rPr>
          <w:rFonts w:ascii="Arial" w:hAnsi="Arial" w:cs="Arial"/>
          <w:sz w:val="24"/>
          <w:szCs w:val="24"/>
        </w:rPr>
        <w:t xml:space="preserve"> et al.,</w:t>
      </w:r>
      <w:r w:rsidR="009E710E" w:rsidRPr="009E710E">
        <w:rPr>
          <w:rFonts w:ascii="Arial" w:hAnsi="Arial" w:cs="Arial"/>
          <w:sz w:val="24"/>
          <w:szCs w:val="24"/>
        </w:rPr>
        <w:t>2014)</w:t>
      </w:r>
      <w:r w:rsidR="009E710E">
        <w:rPr>
          <w:rFonts w:ascii="Arial" w:hAnsi="Arial" w:cs="Arial"/>
          <w:sz w:val="24"/>
          <w:szCs w:val="24"/>
        </w:rPr>
        <w:t xml:space="preserve"> </w:t>
      </w:r>
      <w:r w:rsidRPr="00242DCF">
        <w:rPr>
          <w:rFonts w:ascii="Arial" w:hAnsi="Arial" w:cs="Arial"/>
          <w:sz w:val="24"/>
          <w:szCs w:val="24"/>
        </w:rPr>
        <w:t>were significant, they provided a profound learning experience that equipped me with a deeper understanding of the complexities of the hospitality industry and the diverse skill set required to excel within it.</w:t>
      </w:r>
      <w:r w:rsidR="009E710E">
        <w:rPr>
          <w:rFonts w:ascii="Arial" w:hAnsi="Arial" w:cs="Arial"/>
          <w:sz w:val="24"/>
          <w:szCs w:val="24"/>
        </w:rPr>
        <w:t xml:space="preserve"> </w:t>
      </w:r>
      <w:r w:rsidR="00214FC6" w:rsidRPr="00214FC6">
        <w:rPr>
          <w:rFonts w:ascii="Arial" w:hAnsi="Arial" w:cs="Arial"/>
          <w:sz w:val="24"/>
          <w:szCs w:val="24"/>
        </w:rPr>
        <w:t xml:space="preserve">During my shadowing experience, the importance of work-based skills and technical knowledge became evident. </w:t>
      </w:r>
      <w:r w:rsidR="00CA4DDF">
        <w:rPr>
          <w:rFonts w:ascii="Arial" w:hAnsi="Arial" w:cs="Arial"/>
          <w:sz w:val="24"/>
          <w:szCs w:val="24"/>
        </w:rPr>
        <w:t>Delivering</w:t>
      </w:r>
      <w:r w:rsidR="00214FC6" w:rsidRPr="00214FC6">
        <w:rPr>
          <w:rFonts w:ascii="Arial" w:hAnsi="Arial" w:cs="Arial"/>
          <w:sz w:val="24"/>
          <w:szCs w:val="24"/>
        </w:rPr>
        <w:t xml:space="preserve"> linen to all four floors under tight time constraints </w:t>
      </w:r>
      <w:r w:rsidR="00064454" w:rsidRPr="00214FC6">
        <w:rPr>
          <w:rFonts w:ascii="Arial" w:hAnsi="Arial" w:cs="Arial"/>
          <w:sz w:val="24"/>
          <w:szCs w:val="24"/>
        </w:rPr>
        <w:t>highlighted</w:t>
      </w:r>
      <w:r w:rsidR="00214FC6" w:rsidRPr="00214FC6">
        <w:rPr>
          <w:rFonts w:ascii="Arial" w:hAnsi="Arial" w:cs="Arial"/>
          <w:sz w:val="24"/>
          <w:szCs w:val="24"/>
        </w:rPr>
        <w:t xml:space="preserve"> the necessity of </w:t>
      </w:r>
      <w:r w:rsidR="00064454" w:rsidRPr="00214FC6">
        <w:rPr>
          <w:rFonts w:ascii="Arial" w:hAnsi="Arial" w:cs="Arial"/>
          <w:sz w:val="24"/>
          <w:szCs w:val="24"/>
        </w:rPr>
        <w:t>demanding work</w:t>
      </w:r>
      <w:r w:rsidR="00214FC6" w:rsidRPr="00214FC6">
        <w:rPr>
          <w:rFonts w:ascii="Arial" w:hAnsi="Arial" w:cs="Arial"/>
          <w:sz w:val="24"/>
          <w:szCs w:val="24"/>
        </w:rPr>
        <w:t>, efficient task management, and the ability to work under pressure</w:t>
      </w:r>
      <w:r w:rsidR="009E710E">
        <w:rPr>
          <w:rFonts w:ascii="Arial" w:hAnsi="Arial" w:cs="Arial"/>
          <w:sz w:val="24"/>
          <w:szCs w:val="24"/>
        </w:rPr>
        <w:t xml:space="preserve"> (</w:t>
      </w:r>
      <w:r w:rsidR="009E710E" w:rsidRPr="009E710E">
        <w:rPr>
          <w:rFonts w:ascii="Arial" w:hAnsi="Arial" w:cs="Arial"/>
          <w:sz w:val="24"/>
          <w:szCs w:val="24"/>
        </w:rPr>
        <w:t>Ma</w:t>
      </w:r>
      <w:r w:rsidR="009E710E">
        <w:rPr>
          <w:rFonts w:ascii="Arial" w:hAnsi="Arial" w:cs="Arial"/>
          <w:sz w:val="24"/>
          <w:szCs w:val="24"/>
        </w:rPr>
        <w:t xml:space="preserve"> et al.,</w:t>
      </w:r>
      <w:r w:rsidR="009E710E" w:rsidRPr="009E710E">
        <w:rPr>
          <w:rFonts w:ascii="Arial" w:hAnsi="Arial" w:cs="Arial"/>
          <w:sz w:val="24"/>
          <w:szCs w:val="24"/>
        </w:rPr>
        <w:t xml:space="preserve">2021). </w:t>
      </w:r>
    </w:p>
    <w:p w14:paraId="4827A8AE" w14:textId="4D1EF783" w:rsidR="00214FC6" w:rsidRPr="00214FC6" w:rsidRDefault="00214FC6" w:rsidP="00214FC6">
      <w:pPr>
        <w:spacing w:line="360" w:lineRule="auto"/>
        <w:jc w:val="both"/>
        <w:rPr>
          <w:rFonts w:ascii="Arial" w:hAnsi="Arial" w:cs="Arial"/>
          <w:sz w:val="24"/>
          <w:szCs w:val="24"/>
        </w:rPr>
      </w:pPr>
      <w:r w:rsidRPr="00214FC6">
        <w:rPr>
          <w:rFonts w:ascii="Arial" w:hAnsi="Arial" w:cs="Arial"/>
          <w:sz w:val="24"/>
          <w:szCs w:val="24"/>
        </w:rPr>
        <w:t>These skills were crucial in ensuring that the housekeeping staff had everything they needed to clean the rooms promptly, maintaining the hotel's standards for guest service. This experience reinforced the relevance of these skills to meeting and exceeding guest service expectations.</w:t>
      </w:r>
    </w:p>
    <w:p w14:paraId="154023F4" w14:textId="15EEBBE7" w:rsidR="00214FC6" w:rsidRPr="00CA4DDF" w:rsidRDefault="00214FC6" w:rsidP="00214FC6">
      <w:pPr>
        <w:spacing w:line="360" w:lineRule="auto"/>
        <w:jc w:val="both"/>
        <w:rPr>
          <w:rFonts w:ascii="Arial" w:hAnsi="Arial" w:cs="Arial"/>
          <w:sz w:val="24"/>
          <w:szCs w:val="24"/>
          <w:u w:val="single"/>
        </w:rPr>
      </w:pPr>
      <w:r w:rsidRPr="00214FC6">
        <w:rPr>
          <w:rFonts w:ascii="Arial" w:hAnsi="Arial" w:cs="Arial"/>
          <w:sz w:val="24"/>
          <w:szCs w:val="24"/>
        </w:rPr>
        <w:t xml:space="preserve">A particularly challenging situation was </w:t>
      </w:r>
      <w:r w:rsidR="00CA4DDF">
        <w:rPr>
          <w:rFonts w:ascii="Arial" w:hAnsi="Arial" w:cs="Arial"/>
          <w:sz w:val="24"/>
          <w:szCs w:val="24"/>
        </w:rPr>
        <w:t>juggling</w:t>
      </w:r>
      <w:r w:rsidRPr="00214FC6">
        <w:rPr>
          <w:rFonts w:ascii="Arial" w:hAnsi="Arial" w:cs="Arial"/>
          <w:sz w:val="24"/>
          <w:szCs w:val="24"/>
        </w:rPr>
        <w:t xml:space="preserve"> cleaning rooms and </w:t>
      </w:r>
      <w:r w:rsidR="00CA4DDF">
        <w:rPr>
          <w:rFonts w:ascii="Arial" w:hAnsi="Arial" w:cs="Arial"/>
          <w:sz w:val="24"/>
          <w:szCs w:val="24"/>
        </w:rPr>
        <w:t>simultaneously performing the porter's duties</w:t>
      </w:r>
      <w:r w:rsidRPr="00214FC6">
        <w:rPr>
          <w:rFonts w:ascii="Arial" w:hAnsi="Arial" w:cs="Arial"/>
          <w:sz w:val="24"/>
          <w:szCs w:val="24"/>
        </w:rPr>
        <w:t xml:space="preserve">. This included delivering linen and sorting laundry from the shack, </w:t>
      </w:r>
      <w:r w:rsidR="00CA4DDF">
        <w:rPr>
          <w:rFonts w:ascii="Arial" w:hAnsi="Arial" w:cs="Arial"/>
          <w:sz w:val="24"/>
          <w:szCs w:val="24"/>
        </w:rPr>
        <w:t>physically demanding and time-consuming tasks</w:t>
      </w:r>
      <w:r w:rsidRPr="00214FC6">
        <w:rPr>
          <w:rFonts w:ascii="Arial" w:hAnsi="Arial" w:cs="Arial"/>
          <w:sz w:val="24"/>
          <w:szCs w:val="24"/>
        </w:rPr>
        <w:t xml:space="preserve">. </w:t>
      </w:r>
    </w:p>
    <w:p w14:paraId="44A68AC0" w14:textId="7CB799EA" w:rsidR="007947BB" w:rsidRDefault="00214FC6" w:rsidP="00214FC6">
      <w:pPr>
        <w:spacing w:line="360" w:lineRule="auto"/>
        <w:jc w:val="both"/>
        <w:rPr>
          <w:rFonts w:ascii="Arial" w:hAnsi="Arial" w:cs="Arial"/>
          <w:sz w:val="24"/>
          <w:szCs w:val="24"/>
        </w:rPr>
      </w:pPr>
      <w:r w:rsidRPr="00214FC6">
        <w:rPr>
          <w:rFonts w:ascii="Arial" w:hAnsi="Arial" w:cs="Arial"/>
          <w:sz w:val="24"/>
          <w:szCs w:val="24"/>
        </w:rPr>
        <w:t xml:space="preserve">This issue </w:t>
      </w:r>
      <w:r w:rsidR="00CA4DDF">
        <w:rPr>
          <w:rFonts w:ascii="Arial" w:hAnsi="Arial" w:cs="Arial"/>
          <w:sz w:val="24"/>
          <w:szCs w:val="24"/>
        </w:rPr>
        <w:t>impacted my ability to perform my duties efficiently and</w:t>
      </w:r>
      <w:r w:rsidRPr="00214FC6">
        <w:rPr>
          <w:rFonts w:ascii="Arial" w:hAnsi="Arial" w:cs="Arial"/>
          <w:sz w:val="24"/>
          <w:szCs w:val="24"/>
        </w:rPr>
        <w:t xml:space="preserve"> had broader implications for the department's performance and guest service</w:t>
      </w:r>
      <w:r w:rsidR="009C01DD">
        <w:rPr>
          <w:rFonts w:ascii="Arial" w:hAnsi="Arial" w:cs="Arial"/>
          <w:sz w:val="24"/>
          <w:szCs w:val="24"/>
        </w:rPr>
        <w:t xml:space="preserve"> (</w:t>
      </w:r>
      <w:r w:rsidR="009C01DD" w:rsidRPr="009C01DD">
        <w:rPr>
          <w:rFonts w:ascii="Arial" w:hAnsi="Arial" w:cs="Arial"/>
          <w:sz w:val="24"/>
          <w:szCs w:val="24"/>
        </w:rPr>
        <w:t>Combs</w:t>
      </w:r>
      <w:r w:rsidR="009C01DD">
        <w:rPr>
          <w:rFonts w:ascii="Arial" w:hAnsi="Arial" w:cs="Arial"/>
          <w:sz w:val="24"/>
          <w:szCs w:val="24"/>
        </w:rPr>
        <w:t xml:space="preserve"> et al.,</w:t>
      </w:r>
      <w:r w:rsidR="009C01DD" w:rsidRPr="009C01DD">
        <w:rPr>
          <w:rFonts w:ascii="Arial" w:hAnsi="Arial" w:cs="Arial"/>
          <w:sz w:val="24"/>
          <w:szCs w:val="24"/>
        </w:rPr>
        <w:t xml:space="preserve">2006). </w:t>
      </w:r>
      <w:r w:rsidRPr="00214FC6">
        <w:rPr>
          <w:rFonts w:ascii="Arial" w:hAnsi="Arial" w:cs="Arial"/>
          <w:sz w:val="24"/>
          <w:szCs w:val="24"/>
        </w:rPr>
        <w:t xml:space="preserve">The dual roles led to extended </w:t>
      </w:r>
      <w:r w:rsidR="00CA4DDF">
        <w:rPr>
          <w:rFonts w:ascii="Arial" w:hAnsi="Arial" w:cs="Arial"/>
          <w:sz w:val="24"/>
          <w:szCs w:val="24"/>
        </w:rPr>
        <w:t xml:space="preserve">cleaning room </w:t>
      </w:r>
      <w:r w:rsidR="00064454">
        <w:rPr>
          <w:rFonts w:ascii="Arial" w:hAnsi="Arial" w:cs="Arial"/>
          <w:sz w:val="24"/>
          <w:szCs w:val="24"/>
        </w:rPr>
        <w:t>times</w:t>
      </w:r>
      <w:r w:rsidR="00CA4DDF">
        <w:rPr>
          <w:rFonts w:ascii="Arial" w:hAnsi="Arial" w:cs="Arial"/>
          <w:sz w:val="24"/>
          <w:szCs w:val="24"/>
        </w:rPr>
        <w:t>, which could</w:t>
      </w:r>
      <w:r w:rsidRPr="00214FC6">
        <w:rPr>
          <w:rFonts w:ascii="Arial" w:hAnsi="Arial" w:cs="Arial"/>
          <w:sz w:val="24"/>
          <w:szCs w:val="24"/>
        </w:rPr>
        <w:t xml:space="preserve"> affect guest satisfaction.</w:t>
      </w:r>
    </w:p>
    <w:p w14:paraId="05A45577" w14:textId="44B941F1" w:rsidR="00214FC6" w:rsidRPr="00214FC6" w:rsidRDefault="00CA4DDF" w:rsidP="00214FC6">
      <w:pPr>
        <w:spacing w:line="360" w:lineRule="auto"/>
        <w:jc w:val="both"/>
        <w:rPr>
          <w:rFonts w:ascii="Arial" w:hAnsi="Arial" w:cs="Arial"/>
          <w:sz w:val="24"/>
          <w:szCs w:val="24"/>
        </w:rPr>
      </w:pPr>
      <w:r>
        <w:rPr>
          <w:rFonts w:ascii="Arial" w:hAnsi="Arial" w:cs="Arial"/>
          <w:sz w:val="24"/>
          <w:szCs w:val="24"/>
        </w:rPr>
        <w:t>Practical solutions to these challenges</w:t>
      </w:r>
      <w:r w:rsidR="00214FC6" w:rsidRPr="00214FC6">
        <w:rPr>
          <w:rFonts w:ascii="Arial" w:hAnsi="Arial" w:cs="Arial"/>
          <w:sz w:val="24"/>
          <w:szCs w:val="24"/>
        </w:rPr>
        <w:t xml:space="preserve"> </w:t>
      </w:r>
      <w:r w:rsidR="001D5635">
        <w:rPr>
          <w:rFonts w:ascii="Arial" w:hAnsi="Arial" w:cs="Arial"/>
          <w:sz w:val="24"/>
          <w:szCs w:val="24"/>
        </w:rPr>
        <w:t>(</w:t>
      </w:r>
      <w:r w:rsidR="001D5635" w:rsidRPr="00F33FB2">
        <w:rPr>
          <w:rFonts w:ascii="Arial" w:hAnsi="Arial" w:cs="Arial"/>
          <w:color w:val="000000" w:themeColor="text1"/>
          <w:sz w:val="24"/>
          <w:szCs w:val="24"/>
          <w:shd w:val="clear" w:color="auto" w:fill="FFFFFF"/>
        </w:rPr>
        <w:t>Jay</w:t>
      </w:r>
      <w:r w:rsidR="001D5635">
        <w:rPr>
          <w:rFonts w:ascii="Arial" w:hAnsi="Arial" w:cs="Arial"/>
          <w:color w:val="000000" w:themeColor="text1"/>
          <w:sz w:val="24"/>
          <w:szCs w:val="24"/>
          <w:shd w:val="clear" w:color="auto" w:fill="FFFFFF"/>
        </w:rPr>
        <w:t xml:space="preserve"> et al.,</w:t>
      </w:r>
      <w:r w:rsidR="001D5635" w:rsidRPr="00F33FB2">
        <w:rPr>
          <w:rFonts w:ascii="Arial" w:hAnsi="Arial" w:cs="Arial"/>
          <w:color w:val="000000" w:themeColor="text1"/>
          <w:sz w:val="24"/>
          <w:szCs w:val="24"/>
          <w:shd w:val="clear" w:color="auto" w:fill="FFFFFF"/>
        </w:rPr>
        <w:t>2000)</w:t>
      </w:r>
      <w:r w:rsidR="001D5635">
        <w:rPr>
          <w:rFonts w:ascii="Arial" w:hAnsi="Arial" w:cs="Arial"/>
          <w:color w:val="000000" w:themeColor="text1"/>
          <w:sz w:val="24"/>
          <w:szCs w:val="24"/>
          <w:shd w:val="clear" w:color="auto" w:fill="FFFFFF"/>
        </w:rPr>
        <w:t xml:space="preserve"> </w:t>
      </w:r>
      <w:r w:rsidR="00214FC6" w:rsidRPr="00214FC6">
        <w:rPr>
          <w:rFonts w:ascii="Arial" w:hAnsi="Arial" w:cs="Arial"/>
          <w:sz w:val="24"/>
          <w:szCs w:val="24"/>
        </w:rPr>
        <w:t xml:space="preserve">could include </w:t>
      </w:r>
      <w:r>
        <w:rPr>
          <w:rFonts w:ascii="Arial" w:hAnsi="Arial" w:cs="Arial"/>
          <w:sz w:val="24"/>
          <w:szCs w:val="24"/>
        </w:rPr>
        <w:t>implementing a more flexible staffing model to cover absences or shortages and introducing</w:t>
      </w:r>
      <w:r w:rsidR="00214FC6" w:rsidRPr="00214FC6">
        <w:rPr>
          <w:rFonts w:ascii="Arial" w:hAnsi="Arial" w:cs="Arial"/>
          <w:sz w:val="24"/>
          <w:szCs w:val="24"/>
        </w:rPr>
        <w:t xml:space="preserve"> cross-training programs. Cross-training would ensure staff members </w:t>
      </w:r>
      <w:r>
        <w:rPr>
          <w:rFonts w:ascii="Arial" w:hAnsi="Arial" w:cs="Arial"/>
          <w:sz w:val="24"/>
          <w:szCs w:val="24"/>
        </w:rPr>
        <w:t>can perform</w:t>
      </w:r>
      <w:r w:rsidR="00214FC6" w:rsidRPr="00214FC6">
        <w:rPr>
          <w:rFonts w:ascii="Arial" w:hAnsi="Arial" w:cs="Arial"/>
          <w:sz w:val="24"/>
          <w:szCs w:val="24"/>
        </w:rPr>
        <w:t xml:space="preserve"> multiple roles, enhancing the department's adaptability. Applying theories such as Lean Management</w:t>
      </w:r>
      <w:r w:rsidR="008E488F">
        <w:rPr>
          <w:rFonts w:ascii="Arial" w:hAnsi="Arial" w:cs="Arial"/>
          <w:sz w:val="24"/>
          <w:szCs w:val="24"/>
        </w:rPr>
        <w:t xml:space="preserve"> (</w:t>
      </w:r>
      <w:r w:rsidR="008E488F" w:rsidRPr="008E488F">
        <w:rPr>
          <w:rFonts w:ascii="Arial" w:hAnsi="Arial" w:cs="Arial"/>
          <w:sz w:val="24"/>
          <w:szCs w:val="24"/>
        </w:rPr>
        <w:t>Gładysz</w:t>
      </w:r>
      <w:r w:rsidR="008E488F">
        <w:rPr>
          <w:rFonts w:ascii="Arial" w:hAnsi="Arial" w:cs="Arial"/>
          <w:sz w:val="24"/>
          <w:szCs w:val="24"/>
        </w:rPr>
        <w:t xml:space="preserve"> et al.,</w:t>
      </w:r>
      <w:r w:rsidR="008E488F" w:rsidRPr="008E488F">
        <w:rPr>
          <w:rFonts w:ascii="Arial" w:hAnsi="Arial" w:cs="Arial"/>
          <w:sz w:val="24"/>
          <w:szCs w:val="24"/>
        </w:rPr>
        <w:t>2020)</w:t>
      </w:r>
      <w:r w:rsidR="008E488F">
        <w:rPr>
          <w:rFonts w:ascii="Arial" w:hAnsi="Arial" w:cs="Arial"/>
          <w:sz w:val="24"/>
          <w:szCs w:val="24"/>
        </w:rPr>
        <w:t xml:space="preserve"> </w:t>
      </w:r>
      <w:r w:rsidR="00214FC6" w:rsidRPr="00214FC6">
        <w:rPr>
          <w:rFonts w:ascii="Arial" w:hAnsi="Arial" w:cs="Arial"/>
          <w:sz w:val="24"/>
          <w:szCs w:val="24"/>
        </w:rPr>
        <w:t>could also streamline operations, reducing waste and improving efficiency.</w:t>
      </w:r>
    </w:p>
    <w:p w14:paraId="27B8C7A1" w14:textId="4C7B4E4F" w:rsidR="00214FC6" w:rsidRPr="00214FC6" w:rsidRDefault="00214FC6" w:rsidP="00214FC6">
      <w:pPr>
        <w:spacing w:line="360" w:lineRule="auto"/>
        <w:jc w:val="both"/>
        <w:rPr>
          <w:rFonts w:ascii="Arial" w:hAnsi="Arial" w:cs="Arial"/>
          <w:sz w:val="24"/>
          <w:szCs w:val="24"/>
        </w:rPr>
      </w:pPr>
      <w:r w:rsidRPr="00214FC6">
        <w:rPr>
          <w:rFonts w:ascii="Arial" w:hAnsi="Arial" w:cs="Arial"/>
          <w:sz w:val="24"/>
          <w:szCs w:val="24"/>
        </w:rPr>
        <w:lastRenderedPageBreak/>
        <w:t xml:space="preserve">Based on my experience, areas for improvement include enhancing communication between team members </w:t>
      </w:r>
      <w:r w:rsidR="00CA4DDF">
        <w:rPr>
          <w:rFonts w:ascii="Arial" w:hAnsi="Arial" w:cs="Arial"/>
          <w:sz w:val="24"/>
          <w:szCs w:val="24"/>
        </w:rPr>
        <w:t>to coordinate tasks better</w:t>
      </w:r>
      <w:r w:rsidRPr="00214FC6">
        <w:rPr>
          <w:rFonts w:ascii="Arial" w:hAnsi="Arial" w:cs="Arial"/>
          <w:sz w:val="24"/>
          <w:szCs w:val="24"/>
        </w:rPr>
        <w:t xml:space="preserve"> and manage time, improving teamwork to distribute workloads more evenly, and increasing the focus on task management to </w:t>
      </w:r>
      <w:r w:rsidR="00064454" w:rsidRPr="00214FC6">
        <w:rPr>
          <w:rFonts w:ascii="Arial" w:hAnsi="Arial" w:cs="Arial"/>
          <w:sz w:val="24"/>
          <w:szCs w:val="24"/>
        </w:rPr>
        <w:t>manage</w:t>
      </w:r>
      <w:r w:rsidRPr="00214FC6">
        <w:rPr>
          <w:rFonts w:ascii="Arial" w:hAnsi="Arial" w:cs="Arial"/>
          <w:sz w:val="24"/>
          <w:szCs w:val="24"/>
        </w:rPr>
        <w:t xml:space="preserve"> dual roles more effectively</w:t>
      </w:r>
      <w:r w:rsidR="001D5635">
        <w:rPr>
          <w:rFonts w:ascii="Arial" w:hAnsi="Arial" w:cs="Arial"/>
          <w:sz w:val="24"/>
          <w:szCs w:val="24"/>
        </w:rPr>
        <w:t xml:space="preserve"> (</w:t>
      </w:r>
      <w:r w:rsidR="001D5635" w:rsidRPr="00F33FB2">
        <w:rPr>
          <w:rFonts w:ascii="Arial" w:hAnsi="Arial" w:cs="Arial"/>
          <w:color w:val="000000" w:themeColor="text1"/>
          <w:sz w:val="24"/>
          <w:szCs w:val="24"/>
          <w:shd w:val="clear" w:color="auto" w:fill="FFFFFF"/>
        </w:rPr>
        <w:t>Jay</w:t>
      </w:r>
      <w:r w:rsidR="001D5635">
        <w:rPr>
          <w:rFonts w:ascii="Arial" w:hAnsi="Arial" w:cs="Arial"/>
          <w:color w:val="000000" w:themeColor="text1"/>
          <w:sz w:val="24"/>
          <w:szCs w:val="24"/>
          <w:shd w:val="clear" w:color="auto" w:fill="FFFFFF"/>
        </w:rPr>
        <w:t xml:space="preserve"> et al.,</w:t>
      </w:r>
      <w:r w:rsidR="001D5635" w:rsidRPr="00F33FB2">
        <w:rPr>
          <w:rFonts w:ascii="Arial" w:hAnsi="Arial" w:cs="Arial"/>
          <w:color w:val="000000" w:themeColor="text1"/>
          <w:sz w:val="24"/>
          <w:szCs w:val="24"/>
          <w:shd w:val="clear" w:color="auto" w:fill="FFFFFF"/>
        </w:rPr>
        <w:t>2000).</w:t>
      </w:r>
    </w:p>
    <w:p w14:paraId="37E27069" w14:textId="77777777" w:rsidR="00285067" w:rsidRDefault="00214FC6" w:rsidP="00214FC6">
      <w:pPr>
        <w:spacing w:line="360" w:lineRule="auto"/>
        <w:jc w:val="both"/>
        <w:rPr>
          <w:rFonts w:ascii="Arial" w:hAnsi="Arial" w:cs="Arial"/>
          <w:sz w:val="24"/>
          <w:szCs w:val="24"/>
        </w:rPr>
      </w:pPr>
      <w:r w:rsidRPr="00214FC6">
        <w:rPr>
          <w:rFonts w:ascii="Arial" w:hAnsi="Arial" w:cs="Arial"/>
          <w:sz w:val="24"/>
          <w:szCs w:val="24"/>
        </w:rPr>
        <w:t>Strategies for Enhancement:</w:t>
      </w:r>
    </w:p>
    <w:p w14:paraId="0D642BAF" w14:textId="629272CE" w:rsidR="00A90F7D" w:rsidRPr="00A90F7D" w:rsidRDefault="00A90F7D" w:rsidP="00A90F7D">
      <w:pPr>
        <w:spacing w:line="360" w:lineRule="auto"/>
        <w:jc w:val="both"/>
        <w:rPr>
          <w:rFonts w:ascii="Arial" w:hAnsi="Arial" w:cs="Arial"/>
          <w:sz w:val="24"/>
          <w:szCs w:val="24"/>
        </w:rPr>
      </w:pPr>
      <w:r>
        <w:rPr>
          <w:rFonts w:ascii="Arial" w:hAnsi="Arial" w:cs="Arial"/>
          <w:sz w:val="24"/>
          <w:szCs w:val="24"/>
        </w:rPr>
        <w:t xml:space="preserve">I have put a few key strategies in place to ensure I am well-equipped to </w:t>
      </w:r>
      <w:r w:rsidR="00303BC7">
        <w:rPr>
          <w:rFonts w:ascii="Arial" w:hAnsi="Arial" w:cs="Arial"/>
          <w:sz w:val="24"/>
          <w:szCs w:val="24"/>
        </w:rPr>
        <w:t>manage</w:t>
      </w:r>
      <w:r>
        <w:rPr>
          <w:rFonts w:ascii="Arial" w:hAnsi="Arial" w:cs="Arial"/>
          <w:sz w:val="24"/>
          <w:szCs w:val="24"/>
        </w:rPr>
        <w:t xml:space="preserve"> the challenges of a dynamic work environment</w:t>
      </w:r>
      <w:r w:rsidRPr="00A90F7D">
        <w:rPr>
          <w:rFonts w:ascii="Arial" w:hAnsi="Arial" w:cs="Arial"/>
          <w:sz w:val="24"/>
          <w:szCs w:val="24"/>
        </w:rPr>
        <w:t xml:space="preserve">. Firstly, </w:t>
      </w:r>
      <w:r>
        <w:rPr>
          <w:rFonts w:ascii="Arial" w:hAnsi="Arial" w:cs="Arial"/>
          <w:sz w:val="24"/>
          <w:szCs w:val="24"/>
        </w:rPr>
        <w:t>I am</w:t>
      </w:r>
      <w:r w:rsidRPr="00A90F7D">
        <w:rPr>
          <w:rFonts w:ascii="Arial" w:hAnsi="Arial" w:cs="Arial"/>
          <w:sz w:val="24"/>
          <w:szCs w:val="24"/>
        </w:rPr>
        <w:t xml:space="preserve"> implementing regular training sessions that focus on cross-functional skills. This initiative </w:t>
      </w:r>
      <w:r>
        <w:rPr>
          <w:rFonts w:ascii="Arial" w:hAnsi="Arial" w:cs="Arial"/>
          <w:sz w:val="24"/>
          <w:szCs w:val="24"/>
        </w:rPr>
        <w:t>aims to foster</w:t>
      </w:r>
      <w:r w:rsidRPr="00A90F7D">
        <w:rPr>
          <w:rFonts w:ascii="Arial" w:hAnsi="Arial" w:cs="Arial"/>
          <w:sz w:val="24"/>
          <w:szCs w:val="24"/>
        </w:rPr>
        <w:t xml:space="preserve"> a versatile workforce capable of stepping into </w:t>
      </w:r>
      <w:r w:rsidR="00303BC7" w:rsidRPr="00A90F7D">
        <w:rPr>
          <w:rFonts w:ascii="Arial" w:hAnsi="Arial" w:cs="Arial"/>
          <w:sz w:val="24"/>
          <w:szCs w:val="24"/>
        </w:rPr>
        <w:t>distinct roles</w:t>
      </w:r>
      <w:r w:rsidRPr="00A90F7D">
        <w:rPr>
          <w:rFonts w:ascii="Arial" w:hAnsi="Arial" w:cs="Arial"/>
          <w:sz w:val="24"/>
          <w:szCs w:val="24"/>
        </w:rPr>
        <w:t xml:space="preserve"> as needed, thus ensuring our operations remain seamless even in the face of unexpected challenges. By broadening our team's skill set, we </w:t>
      </w:r>
      <w:r>
        <w:rPr>
          <w:rFonts w:ascii="Arial" w:hAnsi="Arial" w:cs="Arial"/>
          <w:sz w:val="24"/>
          <w:szCs w:val="24"/>
        </w:rPr>
        <w:t>enhance our operational resilience and</w:t>
      </w:r>
      <w:r w:rsidRPr="00A90F7D">
        <w:rPr>
          <w:rFonts w:ascii="Arial" w:hAnsi="Arial" w:cs="Arial"/>
          <w:sz w:val="24"/>
          <w:szCs w:val="24"/>
        </w:rPr>
        <w:t xml:space="preserve"> provide our staff with valuable personal development opportunities.</w:t>
      </w:r>
    </w:p>
    <w:p w14:paraId="5903EA5A" w14:textId="5113F9C2" w:rsidR="00A90F7D" w:rsidRDefault="00A90F7D" w:rsidP="00A90F7D">
      <w:pPr>
        <w:spacing w:line="360" w:lineRule="auto"/>
        <w:jc w:val="both"/>
        <w:rPr>
          <w:rFonts w:ascii="Arial" w:hAnsi="Arial" w:cs="Arial"/>
          <w:sz w:val="24"/>
          <w:szCs w:val="24"/>
        </w:rPr>
      </w:pPr>
      <w:r w:rsidRPr="00A90F7D">
        <w:rPr>
          <w:rFonts w:ascii="Arial" w:hAnsi="Arial" w:cs="Arial"/>
          <w:sz w:val="24"/>
          <w:szCs w:val="24"/>
        </w:rPr>
        <w:t xml:space="preserve">Additionally, I </w:t>
      </w:r>
      <w:r>
        <w:rPr>
          <w:rFonts w:ascii="Arial" w:hAnsi="Arial" w:cs="Arial"/>
          <w:sz w:val="24"/>
          <w:szCs w:val="24"/>
        </w:rPr>
        <w:t>recognise</w:t>
      </w:r>
      <w:r w:rsidRPr="00A90F7D">
        <w:rPr>
          <w:rFonts w:ascii="Arial" w:hAnsi="Arial" w:cs="Arial"/>
          <w:sz w:val="24"/>
          <w:szCs w:val="24"/>
        </w:rPr>
        <w:t xml:space="preserve"> the importance of clear and efficient communication within our team. To this end, </w:t>
      </w:r>
      <w:r>
        <w:rPr>
          <w:rFonts w:ascii="Arial" w:hAnsi="Arial" w:cs="Arial"/>
          <w:sz w:val="24"/>
          <w:szCs w:val="24"/>
        </w:rPr>
        <w:t>I have</w:t>
      </w:r>
      <w:r w:rsidRPr="00A90F7D">
        <w:rPr>
          <w:rFonts w:ascii="Arial" w:hAnsi="Arial" w:cs="Arial"/>
          <w:sz w:val="24"/>
          <w:szCs w:val="24"/>
        </w:rPr>
        <w:t xml:space="preserve"> established clear communication channels for reporting issues and coordinating tasks</w:t>
      </w:r>
      <w:r>
        <w:rPr>
          <w:rFonts w:ascii="Arial" w:hAnsi="Arial" w:cs="Arial"/>
          <w:sz w:val="24"/>
          <w:szCs w:val="24"/>
        </w:rPr>
        <w:t xml:space="preserve"> (</w:t>
      </w:r>
      <w:r w:rsidRPr="00A90F7D">
        <w:rPr>
          <w:rFonts w:ascii="Arial" w:hAnsi="Arial" w:cs="Arial"/>
          <w:sz w:val="24"/>
          <w:szCs w:val="24"/>
        </w:rPr>
        <w:t>Dawkins,2005).</w:t>
      </w:r>
    </w:p>
    <w:p w14:paraId="0D8BD1A4" w14:textId="6DB7B778" w:rsidR="00A90F7D" w:rsidRPr="00A90F7D" w:rsidRDefault="00A90F7D" w:rsidP="00A90F7D">
      <w:pPr>
        <w:spacing w:line="360" w:lineRule="auto"/>
        <w:jc w:val="both"/>
        <w:rPr>
          <w:rFonts w:ascii="Arial" w:hAnsi="Arial" w:cs="Arial"/>
          <w:sz w:val="24"/>
          <w:szCs w:val="24"/>
        </w:rPr>
      </w:pPr>
      <w:r w:rsidRPr="00A90F7D">
        <w:rPr>
          <w:rFonts w:ascii="Arial" w:hAnsi="Arial" w:cs="Arial"/>
          <w:sz w:val="24"/>
          <w:szCs w:val="24"/>
        </w:rPr>
        <w:t xml:space="preserve">This system is designed to streamline our internal processes, making it easier for team members to share information, raise concerns, and collaborate effectively. By improving our communication infrastructure, we can prevent minor issues from escalating into major problems, thus maintaining the </w:t>
      </w:r>
      <w:r w:rsidR="00303BC7" w:rsidRPr="00A90F7D">
        <w:rPr>
          <w:rFonts w:ascii="Arial" w:hAnsi="Arial" w:cs="Arial"/>
          <w:sz w:val="24"/>
          <w:szCs w:val="24"/>
        </w:rPr>
        <w:t>ambitious standards</w:t>
      </w:r>
      <w:r w:rsidRPr="00A90F7D">
        <w:rPr>
          <w:rFonts w:ascii="Arial" w:hAnsi="Arial" w:cs="Arial"/>
          <w:sz w:val="24"/>
          <w:szCs w:val="24"/>
        </w:rPr>
        <w:t xml:space="preserve"> of service our clients expect from us.</w:t>
      </w:r>
    </w:p>
    <w:p w14:paraId="47F646B6" w14:textId="395EF84A" w:rsidR="00A90F7D" w:rsidRPr="00A90F7D" w:rsidRDefault="00A90F7D" w:rsidP="00A90F7D">
      <w:pPr>
        <w:spacing w:line="360" w:lineRule="auto"/>
        <w:jc w:val="both"/>
        <w:rPr>
          <w:rFonts w:ascii="Arial" w:hAnsi="Arial" w:cs="Arial"/>
          <w:sz w:val="24"/>
          <w:szCs w:val="24"/>
        </w:rPr>
      </w:pPr>
      <w:r w:rsidRPr="00A90F7D">
        <w:rPr>
          <w:rFonts w:ascii="Arial" w:hAnsi="Arial" w:cs="Arial"/>
          <w:sz w:val="24"/>
          <w:szCs w:val="24"/>
        </w:rPr>
        <w:t xml:space="preserve">Moreover, </w:t>
      </w:r>
      <w:r>
        <w:rPr>
          <w:rFonts w:ascii="Arial" w:hAnsi="Arial" w:cs="Arial"/>
          <w:sz w:val="24"/>
          <w:szCs w:val="24"/>
        </w:rPr>
        <w:t>I am</w:t>
      </w:r>
      <w:r w:rsidRPr="00A90F7D">
        <w:rPr>
          <w:rFonts w:ascii="Arial" w:hAnsi="Arial" w:cs="Arial"/>
          <w:sz w:val="24"/>
          <w:szCs w:val="24"/>
        </w:rPr>
        <w:t xml:space="preserve"> introducing a buddy system to pair less experienced staff with mentors. This approach, inspired by Luckner et al. (1997), </w:t>
      </w:r>
      <w:r>
        <w:rPr>
          <w:rFonts w:ascii="Arial" w:hAnsi="Arial" w:cs="Arial"/>
          <w:sz w:val="24"/>
          <w:szCs w:val="24"/>
        </w:rPr>
        <w:t>facilitates</w:t>
      </w:r>
      <w:r w:rsidRPr="00A90F7D">
        <w:rPr>
          <w:rFonts w:ascii="Arial" w:hAnsi="Arial" w:cs="Arial"/>
          <w:sz w:val="24"/>
          <w:szCs w:val="24"/>
        </w:rPr>
        <w:t xml:space="preserve"> better on-the-job learning and support. Through this system, new team members can benefit from the guidance and expertise of our more seasoned staff, accelerating their learning curve and integrating them more effectively into our operations. This mentorship model </w:t>
      </w:r>
      <w:r>
        <w:rPr>
          <w:rFonts w:ascii="Arial" w:hAnsi="Arial" w:cs="Arial"/>
          <w:sz w:val="24"/>
          <w:szCs w:val="24"/>
        </w:rPr>
        <w:t>enhances the skill level of our entire team and</w:t>
      </w:r>
      <w:r w:rsidRPr="00A90F7D">
        <w:rPr>
          <w:rFonts w:ascii="Arial" w:hAnsi="Arial" w:cs="Arial"/>
          <w:sz w:val="24"/>
          <w:szCs w:val="24"/>
        </w:rPr>
        <w:t xml:space="preserve"> fosters a culture of collaboration and support, which is essential for our long-term success. </w:t>
      </w:r>
    </w:p>
    <w:p w14:paraId="275AB33C" w14:textId="1E1F703C" w:rsidR="00CA4DDF" w:rsidRDefault="00A90F7D" w:rsidP="00A90F7D">
      <w:pPr>
        <w:spacing w:line="360" w:lineRule="auto"/>
        <w:jc w:val="both"/>
        <w:rPr>
          <w:rFonts w:ascii="Arial" w:hAnsi="Arial" w:cs="Arial"/>
          <w:sz w:val="24"/>
          <w:szCs w:val="24"/>
        </w:rPr>
      </w:pPr>
      <w:r>
        <w:rPr>
          <w:rFonts w:ascii="Arial" w:hAnsi="Arial" w:cs="Arial"/>
          <w:sz w:val="24"/>
          <w:szCs w:val="24"/>
        </w:rPr>
        <w:t xml:space="preserve">These measures </w:t>
      </w:r>
      <w:r w:rsidRPr="00A90F7D">
        <w:rPr>
          <w:rFonts w:ascii="Arial" w:hAnsi="Arial" w:cs="Arial"/>
          <w:sz w:val="24"/>
          <w:szCs w:val="24"/>
        </w:rPr>
        <w:t xml:space="preserve">are part of my broader strategy to build a more flexible, capable, and cohesive team. By investing in our people and </w:t>
      </w:r>
      <w:r>
        <w:rPr>
          <w:rFonts w:ascii="Arial" w:hAnsi="Arial" w:cs="Arial"/>
          <w:sz w:val="24"/>
          <w:szCs w:val="24"/>
        </w:rPr>
        <w:t>optimising</w:t>
      </w:r>
      <w:r w:rsidRPr="00A90F7D">
        <w:rPr>
          <w:rFonts w:ascii="Arial" w:hAnsi="Arial" w:cs="Arial"/>
          <w:sz w:val="24"/>
          <w:szCs w:val="24"/>
        </w:rPr>
        <w:t xml:space="preserve"> our internal processes, </w:t>
      </w:r>
      <w:r>
        <w:rPr>
          <w:rFonts w:ascii="Arial" w:hAnsi="Arial" w:cs="Arial"/>
          <w:sz w:val="24"/>
          <w:szCs w:val="24"/>
        </w:rPr>
        <w:t>I am</w:t>
      </w:r>
      <w:r w:rsidRPr="00A90F7D">
        <w:rPr>
          <w:rFonts w:ascii="Arial" w:hAnsi="Arial" w:cs="Arial"/>
          <w:sz w:val="24"/>
          <w:szCs w:val="24"/>
        </w:rPr>
        <w:t xml:space="preserve"> confident we can tackle any challenge that comes our way, maintaining our reputation for excellence and innovation.</w:t>
      </w:r>
      <w:r>
        <w:rPr>
          <w:rFonts w:ascii="Arial" w:hAnsi="Arial" w:cs="Arial"/>
          <w:sz w:val="24"/>
          <w:szCs w:val="24"/>
        </w:rPr>
        <w:t xml:space="preserve"> </w:t>
      </w:r>
      <w:r w:rsidR="00214FC6" w:rsidRPr="008E488F">
        <w:rPr>
          <w:rFonts w:ascii="Arial" w:hAnsi="Arial" w:cs="Arial"/>
          <w:sz w:val="24"/>
          <w:szCs w:val="24"/>
        </w:rPr>
        <w:t xml:space="preserve">Alignment with Development Goals: This action plan </w:t>
      </w:r>
      <w:r w:rsidR="00214FC6" w:rsidRPr="008E488F">
        <w:rPr>
          <w:rFonts w:ascii="Arial" w:hAnsi="Arial" w:cs="Arial"/>
          <w:sz w:val="24"/>
          <w:szCs w:val="24"/>
        </w:rPr>
        <w:lastRenderedPageBreak/>
        <w:t xml:space="preserve">aligns with my personal and vocational development goals </w:t>
      </w:r>
      <w:r w:rsidR="007B311B">
        <w:rPr>
          <w:rFonts w:ascii="Arial" w:hAnsi="Arial" w:cs="Arial"/>
          <w:sz w:val="24"/>
          <w:szCs w:val="24"/>
        </w:rPr>
        <w:t>(</w:t>
      </w:r>
      <w:r w:rsidR="007B311B" w:rsidRPr="007B311B">
        <w:rPr>
          <w:rFonts w:ascii="Arial" w:hAnsi="Arial" w:cs="Arial"/>
          <w:sz w:val="24"/>
          <w:szCs w:val="24"/>
        </w:rPr>
        <w:t>Van</w:t>
      </w:r>
      <w:r w:rsidR="007B311B">
        <w:rPr>
          <w:rFonts w:ascii="Arial" w:hAnsi="Arial" w:cs="Arial"/>
          <w:sz w:val="24"/>
          <w:szCs w:val="24"/>
        </w:rPr>
        <w:t xml:space="preserve"> Der Vegt et al.,</w:t>
      </w:r>
      <w:r w:rsidR="007B311B" w:rsidRPr="007B311B">
        <w:rPr>
          <w:rFonts w:ascii="Arial" w:hAnsi="Arial" w:cs="Arial"/>
          <w:sz w:val="24"/>
          <w:szCs w:val="24"/>
        </w:rPr>
        <w:t>2015)</w:t>
      </w:r>
      <w:r w:rsidR="007B311B">
        <w:rPr>
          <w:rFonts w:ascii="Arial" w:hAnsi="Arial" w:cs="Arial"/>
          <w:sz w:val="24"/>
          <w:szCs w:val="24"/>
        </w:rPr>
        <w:t xml:space="preserve"> </w:t>
      </w:r>
      <w:r w:rsidR="00214FC6" w:rsidRPr="008E488F">
        <w:rPr>
          <w:rFonts w:ascii="Arial" w:hAnsi="Arial" w:cs="Arial"/>
          <w:sz w:val="24"/>
          <w:szCs w:val="24"/>
        </w:rPr>
        <w:t xml:space="preserve">by building resilience, enhancing adaptability, and improving the ability to manage multiple responsibilities simultaneously. It contributes to </w:t>
      </w:r>
      <w:r w:rsidR="00CA4DDF" w:rsidRPr="008E488F">
        <w:rPr>
          <w:rFonts w:ascii="Arial" w:hAnsi="Arial" w:cs="Arial"/>
          <w:sz w:val="24"/>
          <w:szCs w:val="24"/>
        </w:rPr>
        <w:t xml:space="preserve">my </w:t>
      </w:r>
      <w:r w:rsidR="00214FC6" w:rsidRPr="008E488F">
        <w:rPr>
          <w:rFonts w:ascii="Arial" w:hAnsi="Arial" w:cs="Arial"/>
          <w:sz w:val="24"/>
          <w:szCs w:val="24"/>
        </w:rPr>
        <w:t xml:space="preserve">professional growth within the hospitality industry by preparing me for </w:t>
      </w:r>
      <w:r w:rsidR="00CA4DDF" w:rsidRPr="008E488F">
        <w:rPr>
          <w:rFonts w:ascii="Arial" w:hAnsi="Arial" w:cs="Arial"/>
          <w:sz w:val="24"/>
          <w:szCs w:val="24"/>
        </w:rPr>
        <w:t>various</w:t>
      </w:r>
      <w:r w:rsidR="00214FC6" w:rsidRPr="008E488F">
        <w:rPr>
          <w:rFonts w:ascii="Arial" w:hAnsi="Arial" w:cs="Arial"/>
          <w:sz w:val="24"/>
          <w:szCs w:val="24"/>
        </w:rPr>
        <w:t xml:space="preserve"> challenges.</w:t>
      </w:r>
    </w:p>
    <w:p w14:paraId="3299D0C3" w14:textId="158DAEB3" w:rsidR="00F7689E" w:rsidRDefault="007530D8" w:rsidP="007530D8">
      <w:pPr>
        <w:spacing w:line="360" w:lineRule="auto"/>
        <w:jc w:val="both"/>
        <w:rPr>
          <w:rFonts w:ascii="Arial" w:hAnsi="Arial" w:cs="Arial"/>
          <w:sz w:val="24"/>
          <w:szCs w:val="24"/>
        </w:rPr>
      </w:pPr>
      <w:r w:rsidRPr="007530D8">
        <w:rPr>
          <w:rFonts w:ascii="Arial" w:hAnsi="Arial" w:cs="Arial"/>
          <w:sz w:val="24"/>
          <w:szCs w:val="24"/>
        </w:rPr>
        <w:t>I feel motivated and excited about this plan. The prospect of deepening my understanding and skills in the hospitality sector is invigorating. I am particularly enthusiastic about the opportunity to blend academic learning with real-world experience, which is crucial for my professional development</w:t>
      </w:r>
      <w:r w:rsidR="00F7689E">
        <w:rPr>
          <w:rFonts w:ascii="Arial" w:hAnsi="Arial" w:cs="Arial"/>
          <w:sz w:val="24"/>
          <w:szCs w:val="24"/>
        </w:rPr>
        <w:t xml:space="preserve"> (</w:t>
      </w:r>
      <w:r w:rsidR="00F7689E" w:rsidRPr="00F7689E">
        <w:rPr>
          <w:rFonts w:ascii="Arial" w:hAnsi="Arial" w:cs="Arial"/>
          <w:sz w:val="24"/>
          <w:szCs w:val="24"/>
        </w:rPr>
        <w:t>Boss</w:t>
      </w:r>
      <w:r w:rsidR="00F7689E">
        <w:rPr>
          <w:rFonts w:ascii="Arial" w:hAnsi="Arial" w:cs="Arial"/>
          <w:sz w:val="24"/>
          <w:szCs w:val="24"/>
        </w:rPr>
        <w:t xml:space="preserve"> et al.,</w:t>
      </w:r>
      <w:r w:rsidR="00F7689E" w:rsidRPr="00F7689E">
        <w:rPr>
          <w:rFonts w:ascii="Arial" w:hAnsi="Arial" w:cs="Arial"/>
          <w:sz w:val="24"/>
          <w:szCs w:val="24"/>
        </w:rPr>
        <w:t xml:space="preserve">2022). </w:t>
      </w:r>
    </w:p>
    <w:p w14:paraId="51AC7848" w14:textId="09FB1FE3" w:rsidR="007530D8" w:rsidRPr="007530D8" w:rsidRDefault="007530D8" w:rsidP="007530D8">
      <w:pPr>
        <w:spacing w:line="360" w:lineRule="auto"/>
        <w:jc w:val="both"/>
        <w:rPr>
          <w:rFonts w:ascii="Arial" w:hAnsi="Arial" w:cs="Arial"/>
          <w:sz w:val="24"/>
          <w:szCs w:val="24"/>
        </w:rPr>
      </w:pPr>
      <w:r w:rsidRPr="007530D8">
        <w:rPr>
          <w:rFonts w:ascii="Arial" w:hAnsi="Arial" w:cs="Arial"/>
          <w:sz w:val="24"/>
          <w:szCs w:val="24"/>
        </w:rPr>
        <w:t>Reflecting on this action plan, I recognise its potential to significantly enhance my capabilities and prepare me for a successful career in the hospitality industry. It is well-aligned with my career goals and addresses the critical competencies required.</w:t>
      </w:r>
    </w:p>
    <w:p w14:paraId="78097588" w14:textId="3721634C" w:rsidR="007B311B" w:rsidRDefault="007530D8" w:rsidP="008E488F">
      <w:pPr>
        <w:spacing w:line="360" w:lineRule="auto"/>
        <w:jc w:val="both"/>
        <w:rPr>
          <w:rFonts w:ascii="Arial" w:hAnsi="Arial" w:cs="Arial"/>
          <w:sz w:val="24"/>
          <w:szCs w:val="24"/>
        </w:rPr>
      </w:pPr>
      <w:r>
        <w:rPr>
          <w:rFonts w:ascii="Arial" w:hAnsi="Arial" w:cs="Arial"/>
          <w:sz w:val="24"/>
          <w:szCs w:val="24"/>
        </w:rPr>
        <w:t>Nevertheless, t</w:t>
      </w:r>
      <w:r w:rsidRPr="007530D8">
        <w:rPr>
          <w:rFonts w:ascii="Arial" w:hAnsi="Arial" w:cs="Arial"/>
          <w:sz w:val="24"/>
          <w:szCs w:val="24"/>
        </w:rPr>
        <w:t xml:space="preserve">he plan is robust, addressing </w:t>
      </w:r>
      <w:r>
        <w:rPr>
          <w:rFonts w:ascii="Arial" w:hAnsi="Arial" w:cs="Arial"/>
          <w:sz w:val="24"/>
          <w:szCs w:val="24"/>
        </w:rPr>
        <w:t>theoretical and practical learning aspects</w:t>
      </w:r>
      <w:r w:rsidRPr="007530D8">
        <w:rPr>
          <w:rFonts w:ascii="Arial" w:hAnsi="Arial" w:cs="Arial"/>
          <w:sz w:val="24"/>
          <w:szCs w:val="24"/>
        </w:rPr>
        <w:t>. It balances formal training and experiential learning, essential for comprehensive skill development</w:t>
      </w:r>
      <w:r w:rsidR="00064454">
        <w:rPr>
          <w:rFonts w:ascii="Arial" w:hAnsi="Arial" w:cs="Arial"/>
          <w:sz w:val="24"/>
          <w:szCs w:val="24"/>
        </w:rPr>
        <w:t>, f</w:t>
      </w:r>
      <w:r w:rsidRPr="007530D8">
        <w:rPr>
          <w:rFonts w:ascii="Arial" w:hAnsi="Arial" w:cs="Arial"/>
          <w:sz w:val="24"/>
          <w:szCs w:val="24"/>
        </w:rPr>
        <w:t>ocusing on specific areas like time management and communication</w:t>
      </w:r>
      <w:r w:rsidR="00064454">
        <w:rPr>
          <w:rFonts w:ascii="Arial" w:hAnsi="Arial" w:cs="Arial"/>
          <w:sz w:val="24"/>
          <w:szCs w:val="24"/>
        </w:rPr>
        <w:t>, which are</w:t>
      </w:r>
      <w:r w:rsidRPr="007530D8">
        <w:rPr>
          <w:rFonts w:ascii="Arial" w:hAnsi="Arial" w:cs="Arial"/>
          <w:sz w:val="24"/>
          <w:szCs w:val="24"/>
        </w:rPr>
        <w:t xml:space="preserve"> particularly relevant to the dynamic nature of guest service operations (Gilmore et al.,2002).</w:t>
      </w:r>
    </w:p>
    <w:p w14:paraId="4D0300A8" w14:textId="77777777" w:rsidR="00A90F7D" w:rsidRPr="008E488F" w:rsidRDefault="00A90F7D" w:rsidP="008E488F">
      <w:pPr>
        <w:spacing w:line="360" w:lineRule="auto"/>
        <w:jc w:val="both"/>
        <w:rPr>
          <w:rFonts w:ascii="Arial" w:hAnsi="Arial" w:cs="Arial"/>
          <w:sz w:val="24"/>
          <w:szCs w:val="24"/>
        </w:rPr>
      </w:pPr>
    </w:p>
    <w:p w14:paraId="7B8BF769" w14:textId="53148D30" w:rsidR="00214FC6" w:rsidRPr="00A90F7D" w:rsidRDefault="00214FC6" w:rsidP="00214FC6">
      <w:pPr>
        <w:spacing w:line="360" w:lineRule="auto"/>
        <w:jc w:val="both"/>
        <w:rPr>
          <w:rFonts w:ascii="Arial" w:hAnsi="Arial" w:cs="Arial"/>
          <w:sz w:val="28"/>
          <w:szCs w:val="28"/>
        </w:rPr>
      </w:pPr>
      <w:r w:rsidRPr="00A90F7D">
        <w:rPr>
          <w:rFonts w:ascii="Arial" w:hAnsi="Arial" w:cs="Arial"/>
          <w:sz w:val="28"/>
          <w:szCs w:val="28"/>
        </w:rPr>
        <w:t>Conclusion</w:t>
      </w:r>
    </w:p>
    <w:p w14:paraId="55FCCA54" w14:textId="11CA1958" w:rsidR="007530D8" w:rsidRDefault="00214FC6" w:rsidP="00214FC6">
      <w:pPr>
        <w:spacing w:line="360" w:lineRule="auto"/>
        <w:jc w:val="both"/>
        <w:rPr>
          <w:rFonts w:ascii="Arial" w:hAnsi="Arial" w:cs="Arial"/>
          <w:sz w:val="24"/>
          <w:szCs w:val="24"/>
        </w:rPr>
      </w:pPr>
      <w:r w:rsidRPr="00214FC6">
        <w:rPr>
          <w:rFonts w:ascii="Arial" w:hAnsi="Arial" w:cs="Arial"/>
          <w:sz w:val="24"/>
          <w:szCs w:val="24"/>
        </w:rPr>
        <w:t>Reflecting on my placement at Delta Marriott Swansea using Gibbs' Reflective Cycle</w:t>
      </w:r>
      <w:r w:rsidR="007530D8">
        <w:rPr>
          <w:rFonts w:ascii="Arial" w:hAnsi="Arial" w:cs="Arial"/>
          <w:sz w:val="24"/>
          <w:szCs w:val="24"/>
        </w:rPr>
        <w:t xml:space="preserve"> (1988), I have</w:t>
      </w:r>
      <w:r w:rsidRPr="00214FC6">
        <w:rPr>
          <w:rFonts w:ascii="Arial" w:hAnsi="Arial" w:cs="Arial"/>
          <w:sz w:val="24"/>
          <w:szCs w:val="24"/>
        </w:rPr>
        <w:t xml:space="preserve"> highlighted the critical role of work-based skills and technical knowledge in guest service operations. Despite the challenges encountered, such as performing dual roles due to staff shortages, this experience has been invaluable. It </w:t>
      </w:r>
      <w:r w:rsidR="00064454">
        <w:rPr>
          <w:rFonts w:ascii="Arial" w:hAnsi="Arial" w:cs="Arial"/>
          <w:sz w:val="24"/>
          <w:szCs w:val="24"/>
        </w:rPr>
        <w:t>assessed</w:t>
      </w:r>
      <w:r w:rsidR="00CA4DDF">
        <w:rPr>
          <w:rFonts w:ascii="Arial" w:hAnsi="Arial" w:cs="Arial"/>
          <w:sz w:val="24"/>
          <w:szCs w:val="24"/>
        </w:rPr>
        <w:t xml:space="preserve"> my ability to work under pressure and manage multiple tasks and</w:t>
      </w:r>
      <w:r w:rsidRPr="00214FC6">
        <w:rPr>
          <w:rFonts w:ascii="Arial" w:hAnsi="Arial" w:cs="Arial"/>
          <w:sz w:val="24"/>
          <w:szCs w:val="24"/>
        </w:rPr>
        <w:t xml:space="preserve"> provided insights into the importance of communication, teamwork, and efficiency in maintaining high guest service standards. </w:t>
      </w:r>
      <w:r w:rsidR="007530D8" w:rsidRPr="007530D8">
        <w:rPr>
          <w:rFonts w:ascii="Arial" w:hAnsi="Arial" w:cs="Arial"/>
          <w:sz w:val="24"/>
          <w:szCs w:val="24"/>
        </w:rPr>
        <w:t>Technical knowledge, such as correctly using cleaning chemicals and familiarity with housekeeping equipment, is critical in maintaining safety and hygiene standards. Understanding the right products and techniques for varied materials and surfaces is crucial to prevent damage and ensure thorough cleaning. This knowledge is essential in the current context, where guests are increasingly concerned about hygiene and cleanliness (Hussain et al.,2016).</w:t>
      </w:r>
    </w:p>
    <w:p w14:paraId="1F6E99D0" w14:textId="77777777" w:rsidR="00A90F7D" w:rsidRDefault="00A90F7D" w:rsidP="00214FC6">
      <w:pPr>
        <w:spacing w:line="360" w:lineRule="auto"/>
        <w:jc w:val="both"/>
        <w:rPr>
          <w:rFonts w:ascii="Arial" w:hAnsi="Arial" w:cs="Arial"/>
          <w:sz w:val="24"/>
          <w:szCs w:val="24"/>
        </w:rPr>
      </w:pPr>
    </w:p>
    <w:p w14:paraId="5881F60F" w14:textId="0956932D" w:rsidR="00FD2C67" w:rsidRPr="00FD2C67" w:rsidRDefault="00214FC6" w:rsidP="00214FC6">
      <w:pPr>
        <w:spacing w:line="360" w:lineRule="auto"/>
        <w:jc w:val="both"/>
        <w:rPr>
          <w:rFonts w:ascii="Arial" w:hAnsi="Arial" w:cs="Arial"/>
          <w:sz w:val="24"/>
          <w:szCs w:val="24"/>
        </w:rPr>
      </w:pPr>
      <w:r w:rsidRPr="00214FC6">
        <w:rPr>
          <w:rFonts w:ascii="Arial" w:hAnsi="Arial" w:cs="Arial"/>
          <w:sz w:val="24"/>
          <w:szCs w:val="24"/>
        </w:rPr>
        <w:lastRenderedPageBreak/>
        <w:t>Moving forward, the lessons learned</w:t>
      </w:r>
      <w:r w:rsidR="00CA4DDF">
        <w:rPr>
          <w:rFonts w:ascii="Arial" w:hAnsi="Arial" w:cs="Arial"/>
          <w:sz w:val="24"/>
          <w:szCs w:val="24"/>
        </w:rPr>
        <w:t xml:space="preserve"> and the action plan developed from this reflection will be instrumental in shaping my future career aspirations within the hotel guest service industry, emphasising the value of personal and vocational development in achieving excellence in hospitality.</w:t>
      </w:r>
    </w:p>
    <w:p w14:paraId="046B5326" w14:textId="77777777" w:rsidR="00FD2C67" w:rsidRPr="00FD2C67" w:rsidRDefault="00FD2C67" w:rsidP="006050EA">
      <w:pPr>
        <w:spacing w:line="360" w:lineRule="auto"/>
        <w:jc w:val="both"/>
        <w:rPr>
          <w:rFonts w:ascii="Arial" w:hAnsi="Arial" w:cs="Arial"/>
          <w:sz w:val="24"/>
          <w:szCs w:val="24"/>
        </w:rPr>
      </w:pPr>
    </w:p>
    <w:p w14:paraId="4A6F98EF" w14:textId="77777777" w:rsidR="00FD2C67" w:rsidRDefault="00FD2C67" w:rsidP="006050EA">
      <w:pPr>
        <w:spacing w:line="360" w:lineRule="auto"/>
        <w:jc w:val="both"/>
        <w:rPr>
          <w:rFonts w:ascii="Arial" w:hAnsi="Arial" w:cs="Arial"/>
          <w:b/>
          <w:bCs/>
          <w:sz w:val="24"/>
          <w:szCs w:val="24"/>
        </w:rPr>
      </w:pPr>
    </w:p>
    <w:p w14:paraId="6127F326" w14:textId="77777777" w:rsidR="006050EA" w:rsidRDefault="006050EA" w:rsidP="00E60BE1">
      <w:pPr>
        <w:spacing w:line="360" w:lineRule="auto"/>
        <w:jc w:val="both"/>
        <w:rPr>
          <w:rFonts w:ascii="Arial" w:hAnsi="Arial" w:cs="Arial"/>
          <w:sz w:val="32"/>
          <w:szCs w:val="32"/>
        </w:rPr>
      </w:pPr>
    </w:p>
    <w:p w14:paraId="494B0772" w14:textId="77777777" w:rsidR="006050EA" w:rsidRDefault="006050EA" w:rsidP="00E60BE1">
      <w:pPr>
        <w:spacing w:line="360" w:lineRule="auto"/>
        <w:jc w:val="both"/>
        <w:rPr>
          <w:rFonts w:ascii="Arial" w:hAnsi="Arial" w:cs="Arial"/>
          <w:sz w:val="32"/>
          <w:szCs w:val="32"/>
        </w:rPr>
      </w:pPr>
    </w:p>
    <w:p w14:paraId="6DC6B713" w14:textId="77777777" w:rsidR="00A3055E" w:rsidRDefault="00A3055E" w:rsidP="00E60BE1">
      <w:pPr>
        <w:spacing w:line="360" w:lineRule="auto"/>
        <w:jc w:val="both"/>
        <w:rPr>
          <w:rFonts w:ascii="Arial" w:hAnsi="Arial" w:cs="Arial"/>
          <w:sz w:val="32"/>
          <w:szCs w:val="32"/>
        </w:rPr>
      </w:pPr>
    </w:p>
    <w:p w14:paraId="73D1F84A" w14:textId="77777777" w:rsidR="00C97CE1" w:rsidRDefault="00C97CE1" w:rsidP="00E60BE1">
      <w:pPr>
        <w:spacing w:line="360" w:lineRule="auto"/>
        <w:jc w:val="both"/>
        <w:rPr>
          <w:rFonts w:ascii="Arial" w:hAnsi="Arial" w:cs="Arial"/>
          <w:sz w:val="32"/>
          <w:szCs w:val="32"/>
        </w:rPr>
      </w:pPr>
    </w:p>
    <w:p w14:paraId="60423901" w14:textId="77777777" w:rsidR="00030FB1" w:rsidRDefault="00030FB1" w:rsidP="00E60BE1">
      <w:pPr>
        <w:spacing w:line="360" w:lineRule="auto"/>
        <w:jc w:val="both"/>
        <w:rPr>
          <w:rFonts w:ascii="Arial" w:hAnsi="Arial" w:cs="Arial"/>
          <w:sz w:val="32"/>
          <w:szCs w:val="32"/>
        </w:rPr>
      </w:pPr>
    </w:p>
    <w:p w14:paraId="79ACAC40" w14:textId="77777777" w:rsidR="00A90F7D" w:rsidRDefault="00A90F7D" w:rsidP="00E60BE1">
      <w:pPr>
        <w:spacing w:line="360" w:lineRule="auto"/>
        <w:jc w:val="both"/>
        <w:rPr>
          <w:rFonts w:ascii="Arial" w:hAnsi="Arial" w:cs="Arial"/>
          <w:sz w:val="32"/>
          <w:szCs w:val="32"/>
        </w:rPr>
      </w:pPr>
    </w:p>
    <w:p w14:paraId="213E3E11" w14:textId="77777777" w:rsidR="00A90F7D" w:rsidRDefault="00A90F7D" w:rsidP="00E60BE1">
      <w:pPr>
        <w:spacing w:line="360" w:lineRule="auto"/>
        <w:jc w:val="both"/>
        <w:rPr>
          <w:rFonts w:ascii="Arial" w:hAnsi="Arial" w:cs="Arial"/>
          <w:sz w:val="32"/>
          <w:szCs w:val="32"/>
        </w:rPr>
      </w:pPr>
    </w:p>
    <w:p w14:paraId="04ED4F7B" w14:textId="77777777" w:rsidR="00A90F7D" w:rsidRDefault="00A90F7D" w:rsidP="00E60BE1">
      <w:pPr>
        <w:spacing w:line="360" w:lineRule="auto"/>
        <w:jc w:val="both"/>
        <w:rPr>
          <w:rFonts w:ascii="Arial" w:hAnsi="Arial" w:cs="Arial"/>
          <w:sz w:val="32"/>
          <w:szCs w:val="32"/>
        </w:rPr>
      </w:pPr>
    </w:p>
    <w:p w14:paraId="143FF829" w14:textId="77777777" w:rsidR="00A90F7D" w:rsidRDefault="00A90F7D" w:rsidP="00E60BE1">
      <w:pPr>
        <w:spacing w:line="360" w:lineRule="auto"/>
        <w:jc w:val="both"/>
        <w:rPr>
          <w:rFonts w:ascii="Arial" w:hAnsi="Arial" w:cs="Arial"/>
          <w:sz w:val="32"/>
          <w:szCs w:val="32"/>
        </w:rPr>
      </w:pPr>
    </w:p>
    <w:p w14:paraId="65AB7A4D" w14:textId="77777777" w:rsidR="00A90F7D" w:rsidRDefault="00A90F7D" w:rsidP="00E60BE1">
      <w:pPr>
        <w:spacing w:line="360" w:lineRule="auto"/>
        <w:jc w:val="both"/>
        <w:rPr>
          <w:rFonts w:ascii="Arial" w:hAnsi="Arial" w:cs="Arial"/>
          <w:sz w:val="32"/>
          <w:szCs w:val="32"/>
        </w:rPr>
      </w:pPr>
    </w:p>
    <w:p w14:paraId="08D58B8B" w14:textId="77777777" w:rsidR="00A90F7D" w:rsidRDefault="00A90F7D" w:rsidP="00E60BE1">
      <w:pPr>
        <w:spacing w:line="360" w:lineRule="auto"/>
        <w:jc w:val="both"/>
        <w:rPr>
          <w:rFonts w:ascii="Arial" w:hAnsi="Arial" w:cs="Arial"/>
          <w:sz w:val="32"/>
          <w:szCs w:val="32"/>
        </w:rPr>
      </w:pPr>
    </w:p>
    <w:p w14:paraId="3C06D7E4" w14:textId="77777777" w:rsidR="00A90F7D" w:rsidRDefault="00A90F7D" w:rsidP="00E60BE1">
      <w:pPr>
        <w:spacing w:line="360" w:lineRule="auto"/>
        <w:jc w:val="both"/>
        <w:rPr>
          <w:rFonts w:ascii="Arial" w:hAnsi="Arial" w:cs="Arial"/>
          <w:sz w:val="32"/>
          <w:szCs w:val="32"/>
        </w:rPr>
      </w:pPr>
    </w:p>
    <w:p w14:paraId="09AB1A4D" w14:textId="77777777" w:rsidR="00A90F7D" w:rsidRDefault="00A90F7D" w:rsidP="00E60BE1">
      <w:pPr>
        <w:spacing w:line="360" w:lineRule="auto"/>
        <w:jc w:val="both"/>
        <w:rPr>
          <w:rFonts w:ascii="Arial" w:hAnsi="Arial" w:cs="Arial"/>
          <w:sz w:val="32"/>
          <w:szCs w:val="32"/>
        </w:rPr>
      </w:pPr>
    </w:p>
    <w:p w14:paraId="64CCF81C" w14:textId="77777777" w:rsidR="003F58A9" w:rsidRDefault="003F58A9" w:rsidP="00E60BE1">
      <w:pPr>
        <w:spacing w:line="360" w:lineRule="auto"/>
        <w:jc w:val="both"/>
        <w:rPr>
          <w:rFonts w:ascii="Arial" w:hAnsi="Arial" w:cs="Arial"/>
          <w:sz w:val="32"/>
          <w:szCs w:val="32"/>
        </w:rPr>
      </w:pPr>
    </w:p>
    <w:p w14:paraId="3D1C01BA" w14:textId="77777777" w:rsidR="00BE7598" w:rsidRPr="00E60BE1" w:rsidRDefault="00BE7598" w:rsidP="00E60BE1">
      <w:pPr>
        <w:spacing w:line="360" w:lineRule="auto"/>
        <w:jc w:val="both"/>
        <w:rPr>
          <w:rFonts w:ascii="Arial" w:hAnsi="Arial" w:cs="Arial"/>
          <w:sz w:val="32"/>
          <w:szCs w:val="32"/>
        </w:rPr>
      </w:pPr>
    </w:p>
    <w:p w14:paraId="3737DC13" w14:textId="35FEBFBB" w:rsidR="00687BFE" w:rsidRDefault="00E60BE1" w:rsidP="00064454">
      <w:pPr>
        <w:spacing w:line="360" w:lineRule="auto"/>
        <w:jc w:val="center"/>
        <w:rPr>
          <w:rFonts w:ascii="Arial" w:hAnsi="Arial" w:cs="Arial"/>
          <w:sz w:val="32"/>
          <w:szCs w:val="32"/>
        </w:rPr>
      </w:pPr>
      <w:r w:rsidRPr="00A90F7D">
        <w:rPr>
          <w:rFonts w:ascii="Arial" w:hAnsi="Arial" w:cs="Arial"/>
          <w:sz w:val="32"/>
          <w:szCs w:val="32"/>
        </w:rPr>
        <w:lastRenderedPageBreak/>
        <w:t>References</w:t>
      </w:r>
    </w:p>
    <w:p w14:paraId="2EAA7299" w14:textId="77777777" w:rsidR="00A90F7D" w:rsidRPr="00A90F7D" w:rsidRDefault="00A90F7D" w:rsidP="00064454">
      <w:pPr>
        <w:spacing w:line="360" w:lineRule="auto"/>
        <w:jc w:val="center"/>
        <w:rPr>
          <w:rFonts w:ascii="Arial" w:hAnsi="Arial" w:cs="Arial"/>
          <w:sz w:val="32"/>
          <w:szCs w:val="32"/>
        </w:rPr>
      </w:pPr>
    </w:p>
    <w:p w14:paraId="377ACE7A" w14:textId="7E39C530" w:rsidR="00687BFE" w:rsidRPr="00A90F7D" w:rsidRDefault="00687BFE" w:rsidP="00687BFE">
      <w:pPr>
        <w:spacing w:line="360" w:lineRule="auto"/>
        <w:jc w:val="both"/>
        <w:rPr>
          <w:rFonts w:ascii="Arial" w:hAnsi="Arial" w:cs="Arial"/>
          <w:sz w:val="48"/>
          <w:szCs w:val="48"/>
        </w:rPr>
      </w:pPr>
      <w:r w:rsidRPr="00687BFE">
        <w:rPr>
          <w:rFonts w:ascii="Arial" w:hAnsi="Arial" w:cs="Arial"/>
          <w:sz w:val="24"/>
          <w:szCs w:val="24"/>
        </w:rPr>
        <w:t xml:space="preserve">Bailey, T. R., Hughes, K. L., </w:t>
      </w:r>
      <w:r>
        <w:rPr>
          <w:rFonts w:ascii="Arial" w:hAnsi="Arial" w:cs="Arial"/>
          <w:sz w:val="24"/>
          <w:szCs w:val="24"/>
        </w:rPr>
        <w:t xml:space="preserve">and </w:t>
      </w:r>
      <w:r w:rsidRPr="00687BFE">
        <w:rPr>
          <w:rFonts w:ascii="Arial" w:hAnsi="Arial" w:cs="Arial"/>
          <w:sz w:val="24"/>
          <w:szCs w:val="24"/>
        </w:rPr>
        <w:t xml:space="preserve">Moore, D. T. (2003). </w:t>
      </w:r>
      <w:r w:rsidRPr="00687BFE">
        <w:rPr>
          <w:rFonts w:ascii="Arial" w:hAnsi="Arial" w:cs="Arial"/>
          <w:i/>
          <w:iCs/>
          <w:sz w:val="24"/>
          <w:szCs w:val="24"/>
        </w:rPr>
        <w:t>Working knowledge: Work-based learning and education reform</w:t>
      </w:r>
      <w:r w:rsidRPr="00687BFE">
        <w:rPr>
          <w:rFonts w:ascii="Arial" w:hAnsi="Arial" w:cs="Arial"/>
          <w:sz w:val="24"/>
          <w:szCs w:val="24"/>
        </w:rPr>
        <w:t xml:space="preserve">. Routledge. </w:t>
      </w:r>
    </w:p>
    <w:p w14:paraId="2957A412" w14:textId="1EC4AA29" w:rsidR="00503451" w:rsidRDefault="00503451" w:rsidP="00503451">
      <w:pPr>
        <w:spacing w:line="360" w:lineRule="auto"/>
        <w:jc w:val="both"/>
        <w:rPr>
          <w:rFonts w:ascii="Arial" w:hAnsi="Arial" w:cs="Arial"/>
          <w:sz w:val="24"/>
          <w:szCs w:val="24"/>
        </w:rPr>
      </w:pPr>
      <w:r w:rsidRPr="00503451">
        <w:rPr>
          <w:rFonts w:ascii="Arial" w:hAnsi="Arial" w:cs="Arial"/>
          <w:sz w:val="24"/>
          <w:szCs w:val="24"/>
        </w:rPr>
        <w:t xml:space="preserve">Beldona, S. A. </w:t>
      </w:r>
      <w:r>
        <w:rPr>
          <w:rFonts w:ascii="Arial" w:hAnsi="Arial" w:cs="Arial"/>
          <w:sz w:val="24"/>
          <w:szCs w:val="24"/>
        </w:rPr>
        <w:t>and</w:t>
      </w:r>
      <w:r w:rsidRPr="00503451">
        <w:rPr>
          <w:rFonts w:ascii="Arial" w:hAnsi="Arial" w:cs="Arial"/>
          <w:sz w:val="24"/>
          <w:szCs w:val="24"/>
        </w:rPr>
        <w:t xml:space="preserve"> Cobanoglu, C. (2007). </w:t>
      </w:r>
      <w:r w:rsidR="00294032">
        <w:rPr>
          <w:rFonts w:ascii="Arial" w:hAnsi="Arial" w:cs="Arial"/>
          <w:sz w:val="24"/>
          <w:szCs w:val="24"/>
        </w:rPr>
        <w:t>‘</w:t>
      </w:r>
      <w:r w:rsidRPr="00503451">
        <w:rPr>
          <w:rFonts w:ascii="Arial" w:hAnsi="Arial" w:cs="Arial"/>
          <w:sz w:val="24"/>
          <w:szCs w:val="24"/>
        </w:rPr>
        <w:t>Importance-performance analysis of guest technologies in the lodging industry</w:t>
      </w:r>
      <w:r w:rsidR="00294032">
        <w:rPr>
          <w:rFonts w:ascii="Arial" w:hAnsi="Arial" w:cs="Arial"/>
          <w:sz w:val="24"/>
          <w:szCs w:val="24"/>
        </w:rPr>
        <w:t>.’</w:t>
      </w:r>
      <w:r w:rsidRPr="00503451">
        <w:rPr>
          <w:rFonts w:ascii="Arial" w:hAnsi="Arial" w:cs="Arial"/>
          <w:sz w:val="24"/>
          <w:szCs w:val="24"/>
        </w:rPr>
        <w:t xml:space="preserve"> </w:t>
      </w:r>
      <w:r w:rsidRPr="00294032">
        <w:rPr>
          <w:rFonts w:ascii="Arial" w:hAnsi="Arial" w:cs="Arial"/>
          <w:i/>
          <w:iCs/>
          <w:sz w:val="24"/>
          <w:szCs w:val="24"/>
        </w:rPr>
        <w:t>Cornell Hotel and Restaurant Quarterly</w:t>
      </w:r>
      <w:r w:rsidRPr="00503451">
        <w:rPr>
          <w:rFonts w:ascii="Arial" w:hAnsi="Arial" w:cs="Arial"/>
          <w:sz w:val="24"/>
          <w:szCs w:val="24"/>
        </w:rPr>
        <w:t>, 48(3)</w:t>
      </w:r>
      <w:r>
        <w:rPr>
          <w:rFonts w:ascii="Arial" w:hAnsi="Arial" w:cs="Arial"/>
          <w:sz w:val="24"/>
          <w:szCs w:val="24"/>
        </w:rPr>
        <w:t xml:space="preserve">. pp. </w:t>
      </w:r>
      <w:r w:rsidRPr="00503451">
        <w:rPr>
          <w:rFonts w:ascii="Arial" w:hAnsi="Arial" w:cs="Arial"/>
          <w:sz w:val="24"/>
          <w:szCs w:val="24"/>
        </w:rPr>
        <w:t xml:space="preserve">299 - 312. </w:t>
      </w:r>
      <w:r>
        <w:rPr>
          <w:rFonts w:ascii="Arial" w:hAnsi="Arial" w:cs="Arial"/>
          <w:sz w:val="24"/>
          <w:szCs w:val="24"/>
        </w:rPr>
        <w:t xml:space="preserve">Available at: </w:t>
      </w:r>
      <w:hyperlink r:id="rId8" w:history="1">
        <w:r w:rsidRPr="00503451">
          <w:rPr>
            <w:rStyle w:val="Hyperlink"/>
            <w:rFonts w:ascii="Arial" w:hAnsi="Arial" w:cs="Arial"/>
            <w:color w:val="000000" w:themeColor="text1"/>
            <w:sz w:val="24"/>
            <w:szCs w:val="24"/>
            <w:u w:val="none"/>
          </w:rPr>
          <w:t>https://doi.org/10.1177/0010880407304023</w:t>
        </w:r>
      </w:hyperlink>
      <w:r w:rsidRPr="00503451">
        <w:rPr>
          <w:rFonts w:ascii="Arial" w:hAnsi="Arial" w:cs="Arial"/>
          <w:color w:val="000000" w:themeColor="text1"/>
          <w:sz w:val="24"/>
          <w:szCs w:val="24"/>
        </w:rPr>
        <w:t xml:space="preserve"> </w:t>
      </w:r>
      <w:r>
        <w:rPr>
          <w:rFonts w:ascii="Arial" w:hAnsi="Arial" w:cs="Arial"/>
          <w:sz w:val="24"/>
          <w:szCs w:val="24"/>
        </w:rPr>
        <w:t>(Accessed: 22 January 2024).</w:t>
      </w:r>
    </w:p>
    <w:p w14:paraId="3139BE43" w14:textId="6AF8F5B5" w:rsidR="00F7689E" w:rsidRDefault="00F7689E" w:rsidP="00503451">
      <w:pPr>
        <w:spacing w:line="360" w:lineRule="auto"/>
        <w:jc w:val="both"/>
        <w:rPr>
          <w:rFonts w:ascii="Arial" w:hAnsi="Arial" w:cs="Arial"/>
          <w:sz w:val="24"/>
          <w:szCs w:val="24"/>
        </w:rPr>
      </w:pPr>
      <w:r w:rsidRPr="00F7689E">
        <w:rPr>
          <w:rFonts w:ascii="Arial" w:hAnsi="Arial" w:cs="Arial"/>
          <w:sz w:val="24"/>
          <w:szCs w:val="24"/>
        </w:rPr>
        <w:t>Boss, S.</w:t>
      </w:r>
      <w:r>
        <w:rPr>
          <w:rFonts w:ascii="Arial" w:hAnsi="Arial" w:cs="Arial"/>
          <w:sz w:val="24"/>
          <w:szCs w:val="24"/>
        </w:rPr>
        <w:t xml:space="preserve"> and</w:t>
      </w:r>
      <w:r w:rsidRPr="00F7689E">
        <w:rPr>
          <w:rFonts w:ascii="Arial" w:hAnsi="Arial" w:cs="Arial"/>
          <w:sz w:val="24"/>
          <w:szCs w:val="24"/>
        </w:rPr>
        <w:t xml:space="preserve"> Krauss, J. (2022). </w:t>
      </w:r>
      <w:r w:rsidRPr="00F7689E">
        <w:rPr>
          <w:rFonts w:ascii="Arial" w:hAnsi="Arial" w:cs="Arial"/>
          <w:i/>
          <w:iCs/>
          <w:sz w:val="24"/>
          <w:szCs w:val="24"/>
        </w:rPr>
        <w:t>Reinventing project-based learning: Your field guide to real-world projects in the digital age</w:t>
      </w:r>
      <w:r w:rsidRPr="00F7689E">
        <w:rPr>
          <w:rFonts w:ascii="Arial" w:hAnsi="Arial" w:cs="Arial"/>
          <w:sz w:val="24"/>
          <w:szCs w:val="24"/>
        </w:rPr>
        <w:t>. International Society for Technology in Education.</w:t>
      </w:r>
    </w:p>
    <w:p w14:paraId="1789726A" w14:textId="5971EE0C" w:rsidR="009C01DD" w:rsidRDefault="009C01DD" w:rsidP="00503451">
      <w:pPr>
        <w:spacing w:line="360" w:lineRule="auto"/>
        <w:jc w:val="both"/>
        <w:rPr>
          <w:rFonts w:ascii="Arial" w:hAnsi="Arial" w:cs="Arial"/>
          <w:sz w:val="24"/>
          <w:szCs w:val="24"/>
        </w:rPr>
      </w:pPr>
      <w:r w:rsidRPr="009C01DD">
        <w:rPr>
          <w:rFonts w:ascii="Arial" w:hAnsi="Arial" w:cs="Arial"/>
          <w:sz w:val="24"/>
          <w:szCs w:val="24"/>
        </w:rPr>
        <w:t>Combs, J., Liu, Y., Hall, A.,</w:t>
      </w:r>
      <w:r>
        <w:rPr>
          <w:rFonts w:ascii="Arial" w:hAnsi="Arial" w:cs="Arial"/>
          <w:sz w:val="24"/>
          <w:szCs w:val="24"/>
        </w:rPr>
        <w:t xml:space="preserve"> and</w:t>
      </w:r>
      <w:r w:rsidRPr="009C01DD">
        <w:rPr>
          <w:rFonts w:ascii="Arial" w:hAnsi="Arial" w:cs="Arial"/>
          <w:sz w:val="24"/>
          <w:szCs w:val="24"/>
        </w:rPr>
        <w:t xml:space="preserve"> Ketchen, D. (2006). </w:t>
      </w:r>
      <w:r>
        <w:rPr>
          <w:rFonts w:ascii="Arial" w:hAnsi="Arial" w:cs="Arial"/>
          <w:sz w:val="24"/>
          <w:szCs w:val="24"/>
        </w:rPr>
        <w:t>‘</w:t>
      </w:r>
      <w:r w:rsidRPr="009C01DD">
        <w:rPr>
          <w:rFonts w:ascii="Arial" w:hAnsi="Arial" w:cs="Arial"/>
          <w:sz w:val="24"/>
          <w:szCs w:val="24"/>
        </w:rPr>
        <w:t>How much do high</w:t>
      </w:r>
      <w:r w:rsidRPr="009C01DD">
        <w:rPr>
          <w:rFonts w:ascii="Cambria Math" w:hAnsi="Cambria Math" w:cs="Cambria Math"/>
          <w:sz w:val="24"/>
          <w:szCs w:val="24"/>
        </w:rPr>
        <w:t>‐</w:t>
      </w:r>
      <w:r w:rsidRPr="009C01DD">
        <w:rPr>
          <w:rFonts w:ascii="Arial" w:hAnsi="Arial" w:cs="Arial"/>
          <w:sz w:val="24"/>
          <w:szCs w:val="24"/>
        </w:rPr>
        <w:t>performance work practices matter? A meta</w:t>
      </w:r>
      <w:r w:rsidRPr="009C01DD">
        <w:rPr>
          <w:rFonts w:ascii="Cambria Math" w:hAnsi="Cambria Math" w:cs="Cambria Math"/>
          <w:sz w:val="24"/>
          <w:szCs w:val="24"/>
        </w:rPr>
        <w:t>‐</w:t>
      </w:r>
      <w:r w:rsidRPr="009C01DD">
        <w:rPr>
          <w:rFonts w:ascii="Arial" w:hAnsi="Arial" w:cs="Arial"/>
          <w:sz w:val="24"/>
          <w:szCs w:val="24"/>
        </w:rPr>
        <w:t xml:space="preserve">analysis of their effects on </w:t>
      </w:r>
      <w:r>
        <w:rPr>
          <w:rFonts w:ascii="Arial" w:hAnsi="Arial" w:cs="Arial"/>
          <w:sz w:val="24"/>
          <w:szCs w:val="24"/>
        </w:rPr>
        <w:t>organisational</w:t>
      </w:r>
      <w:r w:rsidRPr="009C01DD">
        <w:rPr>
          <w:rFonts w:ascii="Arial" w:hAnsi="Arial" w:cs="Arial"/>
          <w:sz w:val="24"/>
          <w:szCs w:val="24"/>
        </w:rPr>
        <w:t xml:space="preserve"> performance</w:t>
      </w:r>
      <w:r w:rsidR="00064454">
        <w:rPr>
          <w:rFonts w:ascii="Arial" w:hAnsi="Arial" w:cs="Arial"/>
          <w:sz w:val="24"/>
          <w:szCs w:val="24"/>
        </w:rPr>
        <w:t>.’</w:t>
      </w:r>
      <w:r w:rsidRPr="009C01DD">
        <w:rPr>
          <w:rFonts w:ascii="Arial" w:hAnsi="Arial" w:cs="Arial"/>
          <w:sz w:val="24"/>
          <w:szCs w:val="24"/>
        </w:rPr>
        <w:t xml:space="preserve"> Personnel </w:t>
      </w:r>
      <w:r>
        <w:rPr>
          <w:rFonts w:ascii="Arial" w:hAnsi="Arial" w:cs="Arial"/>
          <w:sz w:val="24"/>
          <w:szCs w:val="24"/>
        </w:rPr>
        <w:t>Psychology</w:t>
      </w:r>
      <w:r w:rsidRPr="009C01DD">
        <w:rPr>
          <w:rFonts w:ascii="Arial" w:hAnsi="Arial" w:cs="Arial"/>
          <w:sz w:val="24"/>
          <w:szCs w:val="24"/>
        </w:rPr>
        <w:t xml:space="preserve">, 59(3), </w:t>
      </w:r>
      <w:r>
        <w:rPr>
          <w:rFonts w:ascii="Arial" w:hAnsi="Arial" w:cs="Arial"/>
          <w:sz w:val="24"/>
          <w:szCs w:val="24"/>
        </w:rPr>
        <w:t>pp.</w:t>
      </w:r>
      <w:r w:rsidRPr="009C01DD">
        <w:rPr>
          <w:rFonts w:ascii="Arial" w:hAnsi="Arial" w:cs="Arial"/>
          <w:sz w:val="24"/>
          <w:szCs w:val="24"/>
        </w:rPr>
        <w:t>501</w:t>
      </w:r>
      <w:r>
        <w:rPr>
          <w:rFonts w:ascii="Arial" w:hAnsi="Arial" w:cs="Arial"/>
          <w:sz w:val="24"/>
          <w:szCs w:val="24"/>
        </w:rPr>
        <w:t>–</w:t>
      </w:r>
      <w:r w:rsidRPr="009C01DD">
        <w:rPr>
          <w:rFonts w:ascii="Arial" w:hAnsi="Arial" w:cs="Arial"/>
          <w:sz w:val="24"/>
          <w:szCs w:val="24"/>
        </w:rPr>
        <w:t>528.</w:t>
      </w:r>
      <w:r>
        <w:rPr>
          <w:rFonts w:ascii="Arial" w:hAnsi="Arial" w:cs="Arial"/>
          <w:sz w:val="24"/>
          <w:szCs w:val="24"/>
        </w:rPr>
        <w:t xml:space="preserve"> Available at:</w:t>
      </w:r>
      <w:r w:rsidRPr="009C01DD">
        <w:t xml:space="preserve"> </w:t>
      </w:r>
      <w:hyperlink r:id="rId9" w:history="1">
        <w:r w:rsidRPr="009C01DD">
          <w:rPr>
            <w:rStyle w:val="Hyperlink"/>
            <w:rFonts w:ascii="Arial" w:hAnsi="Arial" w:cs="Arial"/>
            <w:color w:val="auto"/>
            <w:sz w:val="24"/>
            <w:szCs w:val="24"/>
            <w:u w:val="none"/>
          </w:rPr>
          <w:t>https://onlinelibrary.wiley.com/doi/abs/10.1111/j.1744-6570.2006.00045.x</w:t>
        </w:r>
      </w:hyperlink>
      <w:r w:rsidRPr="009C01DD">
        <w:rPr>
          <w:rFonts w:ascii="Arial" w:hAnsi="Arial" w:cs="Arial"/>
          <w:sz w:val="24"/>
          <w:szCs w:val="24"/>
        </w:rPr>
        <w:t xml:space="preserve"> </w:t>
      </w:r>
      <w:r>
        <w:rPr>
          <w:rFonts w:ascii="Arial" w:hAnsi="Arial" w:cs="Arial"/>
          <w:sz w:val="24"/>
          <w:szCs w:val="24"/>
        </w:rPr>
        <w:t>(Accessed: 18 February 2024).</w:t>
      </w:r>
    </w:p>
    <w:p w14:paraId="6032E6F9" w14:textId="27D6FBE6" w:rsidR="00A90F7D" w:rsidRDefault="00A90F7D" w:rsidP="00503451">
      <w:pPr>
        <w:spacing w:line="360" w:lineRule="auto"/>
        <w:jc w:val="both"/>
        <w:rPr>
          <w:rFonts w:ascii="Arial" w:hAnsi="Arial" w:cs="Arial"/>
          <w:sz w:val="24"/>
          <w:szCs w:val="24"/>
        </w:rPr>
      </w:pPr>
      <w:r w:rsidRPr="00A90F7D">
        <w:rPr>
          <w:rFonts w:ascii="Arial" w:hAnsi="Arial" w:cs="Arial"/>
          <w:sz w:val="24"/>
          <w:szCs w:val="24"/>
        </w:rPr>
        <w:t xml:space="preserve">Dawkins, J. (2005). </w:t>
      </w:r>
      <w:r>
        <w:rPr>
          <w:rFonts w:ascii="Arial" w:hAnsi="Arial" w:cs="Arial"/>
          <w:sz w:val="24"/>
          <w:szCs w:val="24"/>
        </w:rPr>
        <w:t>‘</w:t>
      </w:r>
      <w:r w:rsidRPr="00A90F7D">
        <w:rPr>
          <w:rFonts w:ascii="Arial" w:hAnsi="Arial" w:cs="Arial"/>
          <w:sz w:val="24"/>
          <w:szCs w:val="24"/>
        </w:rPr>
        <w:t>Corporate responsibility: The communication challenge</w:t>
      </w:r>
      <w:r w:rsidR="00303BC7">
        <w:rPr>
          <w:rFonts w:ascii="Arial" w:hAnsi="Arial" w:cs="Arial"/>
          <w:sz w:val="24"/>
          <w:szCs w:val="24"/>
        </w:rPr>
        <w:t>.’</w:t>
      </w:r>
      <w:r w:rsidRPr="00A90F7D">
        <w:rPr>
          <w:rFonts w:ascii="Arial" w:hAnsi="Arial" w:cs="Arial"/>
          <w:sz w:val="24"/>
          <w:szCs w:val="24"/>
        </w:rPr>
        <w:t xml:space="preserve"> </w:t>
      </w:r>
      <w:r w:rsidRPr="00303BC7">
        <w:rPr>
          <w:rFonts w:ascii="Arial" w:hAnsi="Arial" w:cs="Arial"/>
          <w:i/>
          <w:iCs/>
          <w:sz w:val="24"/>
          <w:szCs w:val="24"/>
        </w:rPr>
        <w:t xml:space="preserve">Journal of </w:t>
      </w:r>
      <w:r w:rsidR="00303BC7" w:rsidRPr="00303BC7">
        <w:rPr>
          <w:rFonts w:ascii="Arial" w:hAnsi="Arial" w:cs="Arial"/>
          <w:i/>
          <w:iCs/>
          <w:sz w:val="24"/>
          <w:szCs w:val="24"/>
        </w:rPr>
        <w:t>Communication Management</w:t>
      </w:r>
      <w:r w:rsidRPr="00A90F7D">
        <w:rPr>
          <w:rFonts w:ascii="Arial" w:hAnsi="Arial" w:cs="Arial"/>
          <w:sz w:val="24"/>
          <w:szCs w:val="24"/>
        </w:rPr>
        <w:t xml:space="preserve">, 9(2), </w:t>
      </w:r>
      <w:r w:rsidR="00303BC7">
        <w:rPr>
          <w:rFonts w:ascii="Arial" w:hAnsi="Arial" w:cs="Arial"/>
          <w:sz w:val="24"/>
          <w:szCs w:val="24"/>
        </w:rPr>
        <w:t>pp.</w:t>
      </w:r>
      <w:r w:rsidRPr="00A90F7D">
        <w:rPr>
          <w:rFonts w:ascii="Arial" w:hAnsi="Arial" w:cs="Arial"/>
          <w:sz w:val="24"/>
          <w:szCs w:val="24"/>
        </w:rPr>
        <w:t>108</w:t>
      </w:r>
      <w:r w:rsidR="00303BC7">
        <w:rPr>
          <w:rFonts w:ascii="Arial" w:hAnsi="Arial" w:cs="Arial"/>
          <w:sz w:val="24"/>
          <w:szCs w:val="24"/>
        </w:rPr>
        <w:t>–</w:t>
      </w:r>
      <w:r w:rsidRPr="00A90F7D">
        <w:rPr>
          <w:rFonts w:ascii="Arial" w:hAnsi="Arial" w:cs="Arial"/>
          <w:sz w:val="24"/>
          <w:szCs w:val="24"/>
        </w:rPr>
        <w:t>119.</w:t>
      </w:r>
      <w:r w:rsidR="00303BC7">
        <w:rPr>
          <w:rFonts w:ascii="Arial" w:hAnsi="Arial" w:cs="Arial"/>
          <w:sz w:val="24"/>
          <w:szCs w:val="24"/>
        </w:rPr>
        <w:t xml:space="preserve"> Available at:</w:t>
      </w:r>
      <w:r w:rsidR="00303BC7" w:rsidRPr="00303BC7">
        <w:t xml:space="preserve"> </w:t>
      </w:r>
      <w:hyperlink r:id="rId10" w:history="1">
        <w:r w:rsidR="00303BC7" w:rsidRPr="00303BC7">
          <w:rPr>
            <w:rStyle w:val="Hyperlink"/>
            <w:rFonts w:ascii="Arial" w:hAnsi="Arial" w:cs="Arial"/>
            <w:color w:val="000000" w:themeColor="text1"/>
            <w:sz w:val="24"/>
            <w:szCs w:val="24"/>
            <w:u w:val="none"/>
          </w:rPr>
          <w:t>https://www.emerald.com/insight/content/doi/10.1108/13632540510621362/full/html</w:t>
        </w:r>
      </w:hyperlink>
      <w:r w:rsidR="00303BC7" w:rsidRPr="00303BC7">
        <w:rPr>
          <w:rFonts w:ascii="Arial" w:hAnsi="Arial" w:cs="Arial"/>
          <w:color w:val="000000" w:themeColor="text1"/>
          <w:sz w:val="24"/>
          <w:szCs w:val="24"/>
        </w:rPr>
        <w:t xml:space="preserve"> </w:t>
      </w:r>
      <w:r w:rsidR="00303BC7">
        <w:rPr>
          <w:rFonts w:ascii="Arial" w:hAnsi="Arial" w:cs="Arial"/>
          <w:sz w:val="24"/>
          <w:szCs w:val="24"/>
        </w:rPr>
        <w:t>(Accessed: 22 February 2024).</w:t>
      </w:r>
    </w:p>
    <w:p w14:paraId="255FA436" w14:textId="5C61A72F" w:rsidR="00457983" w:rsidRDefault="00457983" w:rsidP="00503451">
      <w:pPr>
        <w:spacing w:line="360" w:lineRule="auto"/>
        <w:jc w:val="both"/>
        <w:rPr>
          <w:rFonts w:ascii="Arial" w:hAnsi="Arial" w:cs="Arial"/>
          <w:sz w:val="24"/>
          <w:szCs w:val="24"/>
        </w:rPr>
      </w:pPr>
      <w:r>
        <w:rPr>
          <w:rFonts w:ascii="Arial" w:hAnsi="Arial" w:cs="Arial"/>
          <w:sz w:val="24"/>
          <w:szCs w:val="24"/>
        </w:rPr>
        <w:t>Delta Hotel by Marriott Swansea. (2024) Available at:</w:t>
      </w:r>
      <w:r w:rsidRPr="00215990">
        <w:t xml:space="preserve"> </w:t>
      </w:r>
      <w:hyperlink r:id="rId11" w:history="1">
        <w:r w:rsidRPr="00457983">
          <w:rPr>
            <w:rStyle w:val="Hyperlink"/>
            <w:rFonts w:ascii="Arial" w:hAnsi="Arial" w:cs="Arial"/>
            <w:color w:val="auto"/>
            <w:sz w:val="24"/>
            <w:szCs w:val="24"/>
            <w:u w:val="none"/>
          </w:rPr>
          <w:t>https://www.guestreservations.com/marriott-swansea/booking?msclkid=e77db1aa224b13376fc7d401907257c0</w:t>
        </w:r>
      </w:hyperlink>
      <w:r w:rsidRPr="00457983">
        <w:rPr>
          <w:rFonts w:ascii="Arial" w:hAnsi="Arial" w:cs="Arial"/>
          <w:sz w:val="24"/>
          <w:szCs w:val="24"/>
        </w:rPr>
        <w:t>.</w:t>
      </w:r>
    </w:p>
    <w:p w14:paraId="745A15EF" w14:textId="7010F16E" w:rsidR="00CE17A8" w:rsidRDefault="00CE17A8" w:rsidP="00503451">
      <w:pPr>
        <w:spacing w:line="360" w:lineRule="auto"/>
        <w:jc w:val="both"/>
        <w:rPr>
          <w:rFonts w:ascii="Arial" w:hAnsi="Arial" w:cs="Arial"/>
          <w:sz w:val="24"/>
          <w:szCs w:val="24"/>
        </w:rPr>
      </w:pPr>
      <w:r w:rsidRPr="00CE17A8">
        <w:rPr>
          <w:rFonts w:ascii="Arial" w:hAnsi="Arial" w:cs="Arial"/>
          <w:sz w:val="24"/>
          <w:szCs w:val="24"/>
        </w:rPr>
        <w:t>Frost, D.E.</w:t>
      </w:r>
      <w:r>
        <w:rPr>
          <w:rFonts w:ascii="Arial" w:hAnsi="Arial" w:cs="Arial"/>
          <w:sz w:val="24"/>
          <w:szCs w:val="24"/>
        </w:rPr>
        <w:t xml:space="preserve"> (</w:t>
      </w:r>
      <w:r w:rsidRPr="00CE17A8">
        <w:rPr>
          <w:rFonts w:ascii="Arial" w:hAnsi="Arial" w:cs="Arial"/>
          <w:sz w:val="24"/>
          <w:szCs w:val="24"/>
        </w:rPr>
        <w:t>1983</w:t>
      </w:r>
      <w:r>
        <w:rPr>
          <w:rFonts w:ascii="Arial" w:hAnsi="Arial" w:cs="Arial"/>
          <w:sz w:val="24"/>
          <w:szCs w:val="24"/>
        </w:rPr>
        <w:t>)</w:t>
      </w:r>
      <w:r w:rsidRPr="00CE17A8">
        <w:rPr>
          <w:rFonts w:ascii="Arial" w:hAnsi="Arial" w:cs="Arial"/>
          <w:sz w:val="24"/>
          <w:szCs w:val="24"/>
        </w:rPr>
        <w:t xml:space="preserve">. </w:t>
      </w:r>
      <w:r>
        <w:rPr>
          <w:rFonts w:ascii="Arial" w:hAnsi="Arial" w:cs="Arial"/>
          <w:sz w:val="24"/>
          <w:szCs w:val="24"/>
        </w:rPr>
        <w:t>‘</w:t>
      </w:r>
      <w:r w:rsidRPr="00CE17A8">
        <w:rPr>
          <w:rFonts w:ascii="Arial" w:hAnsi="Arial" w:cs="Arial"/>
          <w:sz w:val="24"/>
          <w:szCs w:val="24"/>
        </w:rPr>
        <w:t xml:space="preserve">Role perceptions and </w:t>
      </w:r>
      <w:r>
        <w:rPr>
          <w:rFonts w:ascii="Arial" w:hAnsi="Arial" w:cs="Arial"/>
          <w:sz w:val="24"/>
          <w:szCs w:val="24"/>
        </w:rPr>
        <w:t>behaviour</w:t>
      </w:r>
      <w:r w:rsidRPr="00CE17A8">
        <w:rPr>
          <w:rFonts w:ascii="Arial" w:hAnsi="Arial" w:cs="Arial"/>
          <w:sz w:val="24"/>
          <w:szCs w:val="24"/>
        </w:rPr>
        <w:t xml:space="preserve"> of the immediate superior: Moderating effects on the prediction of leadership effectiveness</w:t>
      </w:r>
      <w:r w:rsidR="00064454">
        <w:rPr>
          <w:rFonts w:ascii="Arial" w:hAnsi="Arial" w:cs="Arial"/>
          <w:sz w:val="24"/>
          <w:szCs w:val="24"/>
        </w:rPr>
        <w:t>.’</w:t>
      </w:r>
      <w:r w:rsidRPr="00CE17A8">
        <w:rPr>
          <w:rFonts w:ascii="Arial" w:hAnsi="Arial" w:cs="Arial"/>
          <w:sz w:val="24"/>
          <w:szCs w:val="24"/>
        </w:rPr>
        <w:t xml:space="preserve"> </w:t>
      </w:r>
      <w:r w:rsidRPr="00CE17A8">
        <w:rPr>
          <w:rFonts w:ascii="Arial" w:hAnsi="Arial" w:cs="Arial"/>
          <w:i/>
          <w:iCs/>
          <w:sz w:val="24"/>
          <w:szCs w:val="24"/>
        </w:rPr>
        <w:t>Organisational Behaviour and Human Performance</w:t>
      </w:r>
      <w:r w:rsidRPr="00CE17A8">
        <w:rPr>
          <w:rFonts w:ascii="Arial" w:hAnsi="Arial" w:cs="Arial"/>
          <w:sz w:val="24"/>
          <w:szCs w:val="24"/>
        </w:rPr>
        <w:t xml:space="preserve">, 31(1), </w:t>
      </w:r>
      <w:r>
        <w:rPr>
          <w:rFonts w:ascii="Arial" w:hAnsi="Arial" w:cs="Arial"/>
          <w:sz w:val="24"/>
          <w:szCs w:val="24"/>
        </w:rPr>
        <w:t>pp.</w:t>
      </w:r>
      <w:r w:rsidRPr="00CE17A8">
        <w:rPr>
          <w:rFonts w:ascii="Arial" w:hAnsi="Arial" w:cs="Arial"/>
          <w:sz w:val="24"/>
          <w:szCs w:val="24"/>
        </w:rPr>
        <w:t>123</w:t>
      </w:r>
      <w:r>
        <w:rPr>
          <w:rFonts w:ascii="Arial" w:hAnsi="Arial" w:cs="Arial"/>
          <w:sz w:val="24"/>
          <w:szCs w:val="24"/>
        </w:rPr>
        <w:t>–</w:t>
      </w:r>
      <w:r w:rsidRPr="00CE17A8">
        <w:rPr>
          <w:rFonts w:ascii="Arial" w:hAnsi="Arial" w:cs="Arial"/>
          <w:sz w:val="24"/>
          <w:szCs w:val="24"/>
        </w:rPr>
        <w:t>142.</w:t>
      </w:r>
      <w:r>
        <w:rPr>
          <w:rFonts w:ascii="Arial" w:hAnsi="Arial" w:cs="Arial"/>
          <w:sz w:val="24"/>
          <w:szCs w:val="24"/>
        </w:rPr>
        <w:t xml:space="preserve"> Available at:</w:t>
      </w:r>
      <w:r w:rsidRPr="00CE17A8">
        <w:t xml:space="preserve"> </w:t>
      </w:r>
      <w:hyperlink r:id="rId12" w:history="1">
        <w:r w:rsidRPr="00CE17A8">
          <w:rPr>
            <w:rStyle w:val="Hyperlink"/>
            <w:rFonts w:ascii="Arial" w:hAnsi="Arial" w:cs="Arial"/>
            <w:color w:val="auto"/>
            <w:sz w:val="24"/>
            <w:szCs w:val="24"/>
            <w:u w:val="none"/>
          </w:rPr>
          <w:t>https://www.sciencedirect.com/science/article/abs/pii/0030507383901162</w:t>
        </w:r>
      </w:hyperlink>
      <w:r w:rsidRPr="00CE17A8">
        <w:rPr>
          <w:rFonts w:ascii="Arial" w:hAnsi="Arial" w:cs="Arial"/>
          <w:sz w:val="24"/>
          <w:szCs w:val="24"/>
        </w:rPr>
        <w:t xml:space="preserve"> </w:t>
      </w:r>
      <w:r>
        <w:rPr>
          <w:rFonts w:ascii="Arial" w:hAnsi="Arial" w:cs="Arial"/>
          <w:sz w:val="24"/>
          <w:szCs w:val="24"/>
        </w:rPr>
        <w:t>(Accessed: 19 February 2024).</w:t>
      </w:r>
    </w:p>
    <w:p w14:paraId="375D7640" w14:textId="03CC57FD" w:rsidR="00A3055E" w:rsidRDefault="00A3055E" w:rsidP="00457983">
      <w:pPr>
        <w:spacing w:line="360" w:lineRule="auto"/>
        <w:jc w:val="both"/>
        <w:rPr>
          <w:rFonts w:ascii="Arial" w:hAnsi="Arial" w:cs="Arial"/>
          <w:sz w:val="24"/>
          <w:szCs w:val="24"/>
        </w:rPr>
      </w:pPr>
      <w:r w:rsidRPr="00A3055E">
        <w:rPr>
          <w:rFonts w:ascii="Arial" w:hAnsi="Arial" w:cs="Arial"/>
          <w:sz w:val="24"/>
          <w:szCs w:val="24"/>
        </w:rPr>
        <w:lastRenderedPageBreak/>
        <w:t xml:space="preserve">Gibbs, G. (1988). </w:t>
      </w:r>
      <w:r w:rsidRPr="003F58A9">
        <w:rPr>
          <w:rFonts w:ascii="Arial" w:hAnsi="Arial" w:cs="Arial"/>
          <w:i/>
          <w:iCs/>
          <w:sz w:val="24"/>
          <w:szCs w:val="24"/>
        </w:rPr>
        <w:t>Learning by doing: A guide to teaching and learning methods</w:t>
      </w:r>
      <w:r w:rsidRPr="00A3055E">
        <w:rPr>
          <w:rFonts w:ascii="Arial" w:hAnsi="Arial" w:cs="Arial"/>
          <w:sz w:val="24"/>
          <w:szCs w:val="24"/>
        </w:rPr>
        <w:t>. Oxford: Oxford Further Education Unit.</w:t>
      </w:r>
    </w:p>
    <w:p w14:paraId="37DDD1F1" w14:textId="3F727A4C" w:rsidR="00C07BAA" w:rsidRDefault="00C07BAA" w:rsidP="00457983">
      <w:pPr>
        <w:spacing w:line="360" w:lineRule="auto"/>
        <w:jc w:val="both"/>
        <w:rPr>
          <w:rFonts w:ascii="Arial" w:hAnsi="Arial" w:cs="Arial"/>
          <w:sz w:val="24"/>
          <w:szCs w:val="24"/>
        </w:rPr>
      </w:pPr>
      <w:r w:rsidRPr="00C07BAA">
        <w:rPr>
          <w:rFonts w:ascii="Arial" w:hAnsi="Arial" w:cs="Arial"/>
          <w:sz w:val="24"/>
          <w:szCs w:val="24"/>
        </w:rPr>
        <w:t xml:space="preserve">Gilmore, J. H. </w:t>
      </w:r>
      <w:r>
        <w:rPr>
          <w:rFonts w:ascii="Arial" w:hAnsi="Arial" w:cs="Arial"/>
          <w:sz w:val="24"/>
          <w:szCs w:val="24"/>
        </w:rPr>
        <w:t>and</w:t>
      </w:r>
      <w:r w:rsidRPr="00C07BAA">
        <w:rPr>
          <w:rFonts w:ascii="Arial" w:hAnsi="Arial" w:cs="Arial"/>
          <w:sz w:val="24"/>
          <w:szCs w:val="24"/>
        </w:rPr>
        <w:t xml:space="preserve"> Pine II, B. J. (2002). </w:t>
      </w:r>
      <w:r w:rsidR="00294032">
        <w:rPr>
          <w:rFonts w:ascii="Arial" w:hAnsi="Arial" w:cs="Arial"/>
          <w:sz w:val="24"/>
          <w:szCs w:val="24"/>
        </w:rPr>
        <w:t>‘</w:t>
      </w:r>
      <w:r w:rsidRPr="00C07BAA">
        <w:rPr>
          <w:rFonts w:ascii="Arial" w:hAnsi="Arial" w:cs="Arial"/>
          <w:sz w:val="24"/>
          <w:szCs w:val="24"/>
        </w:rPr>
        <w:t>Differentiating hospitality operations via experiences: Why selling services is not enough</w:t>
      </w:r>
      <w:r w:rsidR="00294032">
        <w:rPr>
          <w:rFonts w:ascii="Arial" w:hAnsi="Arial" w:cs="Arial"/>
          <w:sz w:val="24"/>
          <w:szCs w:val="24"/>
        </w:rPr>
        <w:t>.’</w:t>
      </w:r>
      <w:r w:rsidRPr="00C07BAA">
        <w:rPr>
          <w:rFonts w:ascii="Arial" w:hAnsi="Arial" w:cs="Arial"/>
          <w:sz w:val="24"/>
          <w:szCs w:val="24"/>
        </w:rPr>
        <w:t xml:space="preserve"> </w:t>
      </w:r>
      <w:r w:rsidRPr="00C07BAA">
        <w:rPr>
          <w:rFonts w:ascii="Arial" w:hAnsi="Arial" w:cs="Arial"/>
          <w:i/>
          <w:iCs/>
          <w:sz w:val="24"/>
          <w:szCs w:val="24"/>
        </w:rPr>
        <w:t>Cornell Hotel and Restaurant Administration Quarterly</w:t>
      </w:r>
      <w:r w:rsidRPr="00C07BAA">
        <w:rPr>
          <w:rFonts w:ascii="Arial" w:hAnsi="Arial" w:cs="Arial"/>
          <w:sz w:val="24"/>
          <w:szCs w:val="24"/>
        </w:rPr>
        <w:t xml:space="preserve">,43(3), </w:t>
      </w:r>
      <w:r>
        <w:rPr>
          <w:rFonts w:ascii="Arial" w:hAnsi="Arial" w:cs="Arial"/>
          <w:sz w:val="24"/>
          <w:szCs w:val="24"/>
        </w:rPr>
        <w:t xml:space="preserve">pp. </w:t>
      </w:r>
      <w:r w:rsidRPr="00C07BAA">
        <w:rPr>
          <w:rFonts w:ascii="Arial" w:hAnsi="Arial" w:cs="Arial"/>
          <w:sz w:val="24"/>
          <w:szCs w:val="24"/>
        </w:rPr>
        <w:t>87</w:t>
      </w:r>
      <w:r>
        <w:rPr>
          <w:rFonts w:ascii="Arial" w:hAnsi="Arial" w:cs="Arial"/>
          <w:sz w:val="24"/>
          <w:szCs w:val="24"/>
        </w:rPr>
        <w:t>–</w:t>
      </w:r>
      <w:r w:rsidRPr="00C07BAA">
        <w:rPr>
          <w:rFonts w:ascii="Arial" w:hAnsi="Arial" w:cs="Arial"/>
          <w:sz w:val="24"/>
          <w:szCs w:val="24"/>
        </w:rPr>
        <w:t>96.</w:t>
      </w:r>
      <w:r>
        <w:rPr>
          <w:rFonts w:ascii="Arial" w:hAnsi="Arial" w:cs="Arial"/>
          <w:sz w:val="24"/>
          <w:szCs w:val="24"/>
        </w:rPr>
        <w:t xml:space="preserve"> Available at: </w:t>
      </w:r>
      <w:hyperlink r:id="rId13" w:history="1">
        <w:r w:rsidRPr="00C07BAA">
          <w:rPr>
            <w:rStyle w:val="Hyperlink"/>
            <w:rFonts w:ascii="Arial" w:hAnsi="Arial" w:cs="Arial"/>
            <w:color w:val="000000" w:themeColor="text1"/>
            <w:sz w:val="24"/>
            <w:szCs w:val="24"/>
            <w:u w:val="none"/>
          </w:rPr>
          <w:t>https://doi.org/10.1177/0010880402433009</w:t>
        </w:r>
      </w:hyperlink>
      <w:r w:rsidRPr="00C07BAA">
        <w:rPr>
          <w:rFonts w:ascii="Arial" w:hAnsi="Arial" w:cs="Arial"/>
          <w:color w:val="000000" w:themeColor="text1"/>
          <w:sz w:val="24"/>
          <w:szCs w:val="24"/>
        </w:rPr>
        <w:t xml:space="preserve"> </w:t>
      </w:r>
      <w:r>
        <w:rPr>
          <w:rFonts w:ascii="Arial" w:hAnsi="Arial" w:cs="Arial"/>
          <w:sz w:val="24"/>
          <w:szCs w:val="24"/>
        </w:rPr>
        <w:t xml:space="preserve">(Accessed: 19 January 2024). </w:t>
      </w:r>
    </w:p>
    <w:p w14:paraId="7CB272F5" w14:textId="46697E67" w:rsidR="008E488F" w:rsidRDefault="008E488F" w:rsidP="00457983">
      <w:pPr>
        <w:spacing w:line="360" w:lineRule="auto"/>
        <w:jc w:val="both"/>
        <w:rPr>
          <w:rFonts w:ascii="Arial" w:hAnsi="Arial" w:cs="Arial"/>
          <w:sz w:val="24"/>
          <w:szCs w:val="24"/>
        </w:rPr>
      </w:pPr>
      <w:r w:rsidRPr="008E488F">
        <w:rPr>
          <w:rFonts w:ascii="Arial" w:hAnsi="Arial" w:cs="Arial"/>
          <w:sz w:val="24"/>
          <w:szCs w:val="24"/>
        </w:rPr>
        <w:t xml:space="preserve">Gładysz, B., Buczacki, A., </w:t>
      </w:r>
      <w:r>
        <w:rPr>
          <w:rFonts w:ascii="Arial" w:hAnsi="Arial" w:cs="Arial"/>
          <w:sz w:val="24"/>
          <w:szCs w:val="24"/>
        </w:rPr>
        <w:t>and</w:t>
      </w:r>
      <w:r w:rsidRPr="008E488F">
        <w:rPr>
          <w:rFonts w:ascii="Arial" w:hAnsi="Arial" w:cs="Arial"/>
          <w:sz w:val="24"/>
          <w:szCs w:val="24"/>
        </w:rPr>
        <w:t xml:space="preserve"> Haskins, C. (2020). </w:t>
      </w:r>
      <w:r>
        <w:rPr>
          <w:rFonts w:ascii="Arial" w:hAnsi="Arial" w:cs="Arial"/>
          <w:sz w:val="24"/>
          <w:szCs w:val="24"/>
        </w:rPr>
        <w:t>‘</w:t>
      </w:r>
      <w:r w:rsidRPr="008E488F">
        <w:rPr>
          <w:rFonts w:ascii="Arial" w:hAnsi="Arial" w:cs="Arial"/>
          <w:sz w:val="24"/>
          <w:szCs w:val="24"/>
        </w:rPr>
        <w:t>Lean management approach to reduce waste in HoReCa food services</w:t>
      </w:r>
      <w:r w:rsidR="00064454">
        <w:rPr>
          <w:rFonts w:ascii="Arial" w:hAnsi="Arial" w:cs="Arial"/>
          <w:sz w:val="24"/>
          <w:szCs w:val="24"/>
        </w:rPr>
        <w:t>.’</w:t>
      </w:r>
      <w:r w:rsidRPr="008E488F">
        <w:rPr>
          <w:rFonts w:ascii="Arial" w:hAnsi="Arial" w:cs="Arial"/>
          <w:sz w:val="24"/>
          <w:szCs w:val="24"/>
        </w:rPr>
        <w:t xml:space="preserve"> </w:t>
      </w:r>
      <w:r w:rsidRPr="008E488F">
        <w:rPr>
          <w:rFonts w:ascii="Arial" w:hAnsi="Arial" w:cs="Arial"/>
          <w:i/>
          <w:iCs/>
          <w:sz w:val="24"/>
          <w:szCs w:val="24"/>
        </w:rPr>
        <w:t>Resources</w:t>
      </w:r>
      <w:r w:rsidRPr="008E488F">
        <w:rPr>
          <w:rFonts w:ascii="Arial" w:hAnsi="Arial" w:cs="Arial"/>
          <w:sz w:val="24"/>
          <w:szCs w:val="24"/>
        </w:rPr>
        <w:t xml:space="preserve">, 9(12), </w:t>
      </w:r>
      <w:r>
        <w:rPr>
          <w:rFonts w:ascii="Arial" w:hAnsi="Arial" w:cs="Arial"/>
          <w:sz w:val="24"/>
          <w:szCs w:val="24"/>
        </w:rPr>
        <w:t>pp.</w:t>
      </w:r>
      <w:r w:rsidRPr="008E488F">
        <w:rPr>
          <w:rFonts w:ascii="Arial" w:hAnsi="Arial" w:cs="Arial"/>
          <w:sz w:val="24"/>
          <w:szCs w:val="24"/>
        </w:rPr>
        <w:t>144.</w:t>
      </w:r>
      <w:r>
        <w:rPr>
          <w:rFonts w:ascii="Arial" w:hAnsi="Arial" w:cs="Arial"/>
          <w:sz w:val="24"/>
          <w:szCs w:val="24"/>
        </w:rPr>
        <w:t xml:space="preserve"> Available at: </w:t>
      </w:r>
      <w:hyperlink r:id="rId14" w:history="1">
        <w:r w:rsidRPr="008E488F">
          <w:rPr>
            <w:rStyle w:val="Hyperlink"/>
            <w:rFonts w:ascii="Arial" w:hAnsi="Arial" w:cs="Arial"/>
            <w:color w:val="auto"/>
            <w:sz w:val="24"/>
            <w:szCs w:val="24"/>
            <w:u w:val="none"/>
          </w:rPr>
          <w:t>https://www.mdpi.com/2079-9276/9/12/144</w:t>
        </w:r>
      </w:hyperlink>
      <w:r>
        <w:rPr>
          <w:rFonts w:ascii="Arial" w:hAnsi="Arial" w:cs="Arial"/>
          <w:sz w:val="24"/>
          <w:szCs w:val="24"/>
        </w:rPr>
        <w:t xml:space="preserve"> (Accessed: 18 February 2024).</w:t>
      </w:r>
    </w:p>
    <w:p w14:paraId="5D296950" w14:textId="45810BF5" w:rsidR="001D5635" w:rsidRPr="00C07BAA" w:rsidRDefault="001D5635" w:rsidP="00457983">
      <w:pPr>
        <w:spacing w:line="360" w:lineRule="auto"/>
        <w:jc w:val="both"/>
        <w:rPr>
          <w:rFonts w:ascii="Arial" w:hAnsi="Arial" w:cs="Arial"/>
          <w:sz w:val="28"/>
          <w:szCs w:val="28"/>
        </w:rPr>
      </w:pPr>
      <w:r>
        <w:rPr>
          <w:rFonts w:ascii="Arial" w:hAnsi="Arial" w:cs="Arial"/>
          <w:sz w:val="24"/>
          <w:szCs w:val="24"/>
        </w:rPr>
        <w:t>Hilton London Canary Wharf. (2024). Available at:</w:t>
      </w:r>
      <w:hyperlink r:id="rId15" w:history="1">
        <w:r w:rsidRPr="001D5635">
          <w:rPr>
            <w:rStyle w:val="Hyperlink"/>
            <w:rFonts w:ascii="Arial" w:hAnsi="Arial" w:cs="Arial"/>
            <w:color w:val="auto"/>
            <w:sz w:val="24"/>
            <w:szCs w:val="24"/>
            <w:u w:val="none"/>
          </w:rPr>
          <w:t>https://www.guestreservations.com/hilton-london-canary-wharf/booking?msclkid=8aa6df8aa9821c382381ba5a53a1b6dc</w:t>
        </w:r>
      </w:hyperlink>
      <w:r w:rsidRPr="001D5635">
        <w:rPr>
          <w:rFonts w:ascii="Arial" w:hAnsi="Arial" w:cs="Arial"/>
          <w:sz w:val="24"/>
          <w:szCs w:val="24"/>
        </w:rPr>
        <w:t xml:space="preserve"> </w:t>
      </w:r>
      <w:r>
        <w:rPr>
          <w:rFonts w:ascii="Arial" w:hAnsi="Arial" w:cs="Arial"/>
          <w:sz w:val="24"/>
          <w:szCs w:val="24"/>
        </w:rPr>
        <w:t>(Accessed: 17 February 2024).</w:t>
      </w:r>
      <w:r>
        <w:rPr>
          <w:sz w:val="24"/>
          <w:szCs w:val="24"/>
        </w:rPr>
        <w:t xml:space="preserve">   </w:t>
      </w:r>
    </w:p>
    <w:p w14:paraId="40447A54" w14:textId="079B2800" w:rsidR="00410524" w:rsidRDefault="00410524" w:rsidP="00457983">
      <w:pPr>
        <w:spacing w:line="360" w:lineRule="auto"/>
        <w:jc w:val="both"/>
        <w:rPr>
          <w:rFonts w:ascii="Arial" w:hAnsi="Arial" w:cs="Arial"/>
          <w:sz w:val="24"/>
          <w:szCs w:val="24"/>
        </w:rPr>
      </w:pPr>
      <w:r w:rsidRPr="00410524">
        <w:rPr>
          <w:rFonts w:ascii="Arial" w:hAnsi="Arial" w:cs="Arial"/>
          <w:sz w:val="24"/>
          <w:szCs w:val="24"/>
          <w:shd w:val="clear" w:color="auto" w:fill="FFFFFF"/>
        </w:rPr>
        <w:t>Hussain, S. and Khanna, K.</w:t>
      </w:r>
      <w:r>
        <w:rPr>
          <w:rFonts w:ascii="Arial" w:hAnsi="Arial" w:cs="Arial"/>
          <w:sz w:val="24"/>
          <w:szCs w:val="24"/>
          <w:shd w:val="clear" w:color="auto" w:fill="FFFFFF"/>
        </w:rPr>
        <w:t xml:space="preserve"> </w:t>
      </w:r>
      <w:r w:rsidRPr="00410524">
        <w:rPr>
          <w:rFonts w:ascii="Arial" w:hAnsi="Arial" w:cs="Arial"/>
          <w:sz w:val="24"/>
          <w:szCs w:val="24"/>
          <w:shd w:val="clear" w:color="auto" w:fill="FFFFFF"/>
        </w:rPr>
        <w:t xml:space="preserve">(2016). </w:t>
      </w:r>
      <w:r w:rsidR="00294032">
        <w:rPr>
          <w:rFonts w:ascii="Arial" w:hAnsi="Arial" w:cs="Arial"/>
          <w:sz w:val="24"/>
          <w:szCs w:val="24"/>
          <w:shd w:val="clear" w:color="auto" w:fill="FFFFFF"/>
        </w:rPr>
        <w:t>‘</w:t>
      </w:r>
      <w:r w:rsidRPr="00410524">
        <w:rPr>
          <w:rFonts w:ascii="Arial" w:hAnsi="Arial" w:cs="Arial"/>
          <w:sz w:val="24"/>
          <w:szCs w:val="24"/>
          <w:shd w:val="clear" w:color="auto" w:fill="FFFFFF"/>
        </w:rPr>
        <w:t>A study on recent trends for guest satisfaction in selected hotels of Delhi</w:t>
      </w:r>
      <w:r w:rsidR="00B0714B">
        <w:rPr>
          <w:rFonts w:ascii="Arial" w:hAnsi="Arial" w:cs="Arial"/>
          <w:sz w:val="24"/>
          <w:szCs w:val="24"/>
          <w:shd w:val="clear" w:color="auto" w:fill="FFFFFF"/>
        </w:rPr>
        <w:t>.’</w:t>
      </w:r>
      <w:r w:rsidRPr="00294032">
        <w:rPr>
          <w:rFonts w:ascii="Arial" w:hAnsi="Arial" w:cs="Arial"/>
          <w:sz w:val="24"/>
          <w:szCs w:val="24"/>
          <w:shd w:val="clear" w:color="auto" w:fill="FFFFFF"/>
        </w:rPr>
        <w:t> Prabandhan</w:t>
      </w:r>
      <w:r w:rsidRPr="00410524">
        <w:rPr>
          <w:rFonts w:ascii="Arial" w:hAnsi="Arial" w:cs="Arial"/>
          <w:i/>
          <w:iCs/>
          <w:sz w:val="24"/>
          <w:szCs w:val="24"/>
          <w:shd w:val="clear" w:color="auto" w:fill="FFFFFF"/>
        </w:rPr>
        <w:t>: Indian Journal of Management</w:t>
      </w:r>
      <w:r w:rsidRPr="00410524">
        <w:rPr>
          <w:rFonts w:ascii="Arial" w:hAnsi="Arial" w:cs="Arial"/>
          <w:sz w:val="24"/>
          <w:szCs w:val="24"/>
          <w:shd w:val="clear" w:color="auto" w:fill="FFFFFF"/>
        </w:rPr>
        <w:t>, </w:t>
      </w:r>
      <w:r w:rsidRPr="00410524">
        <w:rPr>
          <w:rFonts w:ascii="Arial" w:hAnsi="Arial" w:cs="Arial"/>
          <w:i/>
          <w:iCs/>
          <w:sz w:val="24"/>
          <w:szCs w:val="24"/>
          <w:shd w:val="clear" w:color="auto" w:fill="FFFFFF"/>
        </w:rPr>
        <w:t>9</w:t>
      </w:r>
      <w:r w:rsidRPr="00410524">
        <w:rPr>
          <w:rFonts w:ascii="Arial" w:hAnsi="Arial" w:cs="Arial"/>
          <w:sz w:val="24"/>
          <w:szCs w:val="24"/>
          <w:shd w:val="clear" w:color="auto" w:fill="FFFFFF"/>
        </w:rPr>
        <w:t>(8), pp</w:t>
      </w:r>
      <w:r>
        <w:rPr>
          <w:rFonts w:ascii="Arial" w:hAnsi="Arial" w:cs="Arial"/>
          <w:sz w:val="24"/>
          <w:szCs w:val="24"/>
          <w:shd w:val="clear" w:color="auto" w:fill="FFFFFF"/>
        </w:rPr>
        <w:t>.</w:t>
      </w:r>
      <w:r w:rsidRPr="00410524">
        <w:rPr>
          <w:rFonts w:ascii="Arial" w:hAnsi="Arial" w:cs="Arial"/>
          <w:sz w:val="24"/>
          <w:szCs w:val="24"/>
          <w:shd w:val="clear" w:color="auto" w:fill="FFFFFF"/>
        </w:rPr>
        <w:t>50-60.</w:t>
      </w:r>
      <w:r w:rsidR="000732EB">
        <w:rPr>
          <w:rFonts w:ascii="Arial" w:hAnsi="Arial" w:cs="Arial"/>
          <w:sz w:val="24"/>
          <w:szCs w:val="24"/>
          <w:shd w:val="clear" w:color="auto" w:fill="FFFFFF"/>
        </w:rPr>
        <w:t xml:space="preserve"> Available at: </w:t>
      </w:r>
      <w:hyperlink r:id="rId16" w:history="1">
        <w:r w:rsidR="000732EB" w:rsidRPr="000732EB">
          <w:rPr>
            <w:rStyle w:val="Hyperlink"/>
            <w:rFonts w:ascii="Arial" w:hAnsi="Arial" w:cs="Arial"/>
            <w:color w:val="000000" w:themeColor="text1"/>
            <w:sz w:val="24"/>
            <w:szCs w:val="24"/>
            <w:u w:val="none"/>
            <w:shd w:val="clear" w:color="auto" w:fill="FFFFFF"/>
          </w:rPr>
          <w:t>https://</w:t>
        </w:r>
        <w:r w:rsidR="000732EB" w:rsidRPr="000732EB">
          <w:rPr>
            <w:rStyle w:val="Hyperlink"/>
            <w:rFonts w:ascii="Arial" w:hAnsi="Arial" w:cs="Arial"/>
            <w:color w:val="000000" w:themeColor="text1"/>
            <w:sz w:val="24"/>
            <w:szCs w:val="24"/>
            <w:u w:val="none"/>
          </w:rPr>
          <w:t>doi.org/10.17010/pijom/2016/v9i8/99781</w:t>
        </w:r>
      </w:hyperlink>
      <w:r w:rsidR="000732EB">
        <w:rPr>
          <w:rFonts w:ascii="Arial" w:hAnsi="Arial" w:cs="Arial"/>
          <w:sz w:val="24"/>
          <w:szCs w:val="24"/>
        </w:rPr>
        <w:t xml:space="preserve"> (Accessed: 23 January 2024).</w:t>
      </w:r>
    </w:p>
    <w:p w14:paraId="7691A734" w14:textId="3BECF900" w:rsidR="000732EB" w:rsidRDefault="000732EB" w:rsidP="00457983">
      <w:pPr>
        <w:spacing w:line="360" w:lineRule="auto"/>
        <w:jc w:val="both"/>
        <w:rPr>
          <w:rFonts w:ascii="Arial" w:hAnsi="Arial" w:cs="Arial"/>
          <w:color w:val="000000" w:themeColor="text1"/>
          <w:sz w:val="24"/>
          <w:szCs w:val="24"/>
          <w:shd w:val="clear" w:color="auto" w:fill="FFFFFF"/>
        </w:rPr>
      </w:pPr>
      <w:r w:rsidRPr="00F33FB2">
        <w:rPr>
          <w:rFonts w:ascii="Arial" w:hAnsi="Arial" w:cs="Arial"/>
          <w:color w:val="000000" w:themeColor="text1"/>
          <w:sz w:val="24"/>
          <w:szCs w:val="24"/>
          <w:shd w:val="clear" w:color="auto" w:fill="FFFFFF"/>
        </w:rPr>
        <w:t xml:space="preserve">Jay, K. and Dwi, S., (2000). </w:t>
      </w:r>
      <w:r w:rsidR="00294032">
        <w:rPr>
          <w:rFonts w:ascii="Arial" w:hAnsi="Arial" w:cs="Arial"/>
          <w:color w:val="000000" w:themeColor="text1"/>
          <w:sz w:val="24"/>
          <w:szCs w:val="24"/>
          <w:shd w:val="clear" w:color="auto" w:fill="FFFFFF"/>
        </w:rPr>
        <w:t>‘</w:t>
      </w:r>
      <w:r w:rsidRPr="00F33FB2">
        <w:rPr>
          <w:rFonts w:ascii="Arial" w:hAnsi="Arial" w:cs="Arial"/>
          <w:color w:val="000000" w:themeColor="text1"/>
          <w:sz w:val="24"/>
          <w:szCs w:val="24"/>
          <w:shd w:val="clear" w:color="auto" w:fill="FFFFFF"/>
        </w:rPr>
        <w:t>Customer loyalty in the hotel industry: the role of customer satisfaction and image</w:t>
      </w:r>
      <w:r w:rsidR="00294032">
        <w:rPr>
          <w:rFonts w:ascii="Arial" w:hAnsi="Arial" w:cs="Arial"/>
          <w:color w:val="000000" w:themeColor="text1"/>
          <w:sz w:val="24"/>
          <w:szCs w:val="24"/>
          <w:shd w:val="clear" w:color="auto" w:fill="FFFFFF"/>
        </w:rPr>
        <w:t>.’</w:t>
      </w:r>
      <w:r w:rsidRPr="00F33FB2">
        <w:rPr>
          <w:rFonts w:ascii="Arial" w:hAnsi="Arial" w:cs="Arial"/>
          <w:color w:val="000000" w:themeColor="text1"/>
          <w:sz w:val="24"/>
          <w:szCs w:val="24"/>
          <w:shd w:val="clear" w:color="auto" w:fill="FFFFFF"/>
        </w:rPr>
        <w:t> </w:t>
      </w:r>
      <w:r w:rsidRPr="00F33FB2">
        <w:rPr>
          <w:rFonts w:ascii="Arial" w:hAnsi="Arial" w:cs="Arial"/>
          <w:i/>
          <w:iCs/>
          <w:color w:val="000000" w:themeColor="text1"/>
          <w:sz w:val="24"/>
          <w:szCs w:val="24"/>
          <w:shd w:val="clear" w:color="auto" w:fill="FFFFFF"/>
        </w:rPr>
        <w:t>International journal of contemporary hospitality management</w:t>
      </w:r>
      <w:r w:rsidRPr="00F33FB2">
        <w:rPr>
          <w:rFonts w:ascii="Arial" w:hAnsi="Arial" w:cs="Arial"/>
          <w:color w:val="000000" w:themeColor="text1"/>
          <w:sz w:val="24"/>
          <w:szCs w:val="24"/>
          <w:shd w:val="clear" w:color="auto" w:fill="FFFFFF"/>
        </w:rPr>
        <w:t>, </w:t>
      </w:r>
      <w:r w:rsidRPr="00F33FB2">
        <w:rPr>
          <w:rFonts w:ascii="Arial" w:hAnsi="Arial" w:cs="Arial"/>
          <w:i/>
          <w:iCs/>
          <w:color w:val="000000" w:themeColor="text1"/>
          <w:sz w:val="24"/>
          <w:szCs w:val="24"/>
          <w:shd w:val="clear" w:color="auto" w:fill="FFFFFF"/>
        </w:rPr>
        <w:t>12</w:t>
      </w:r>
      <w:r w:rsidRPr="00F33FB2">
        <w:rPr>
          <w:rFonts w:ascii="Arial" w:hAnsi="Arial" w:cs="Arial"/>
          <w:color w:val="000000" w:themeColor="text1"/>
          <w:sz w:val="24"/>
          <w:szCs w:val="24"/>
          <w:shd w:val="clear" w:color="auto" w:fill="FFFFFF"/>
        </w:rPr>
        <w:t>(6), pp.346–351.</w:t>
      </w:r>
      <w:r w:rsidRPr="00F33FB2">
        <w:rPr>
          <w:color w:val="000000" w:themeColor="text1"/>
        </w:rPr>
        <w:t xml:space="preserve"> </w:t>
      </w:r>
      <w:r w:rsidRPr="00F33FB2">
        <w:rPr>
          <w:rFonts w:ascii="Arial" w:hAnsi="Arial" w:cs="Arial"/>
          <w:color w:val="000000" w:themeColor="text1"/>
          <w:sz w:val="24"/>
          <w:szCs w:val="24"/>
        </w:rPr>
        <w:t xml:space="preserve">Available </w:t>
      </w:r>
      <w:r w:rsidR="00F33FB2" w:rsidRPr="00F33FB2">
        <w:rPr>
          <w:rFonts w:ascii="Arial" w:hAnsi="Arial" w:cs="Arial"/>
          <w:color w:val="000000" w:themeColor="text1"/>
          <w:sz w:val="24"/>
          <w:szCs w:val="24"/>
        </w:rPr>
        <w:t>at:</w:t>
      </w:r>
      <w:r w:rsidR="00F33FB2" w:rsidRPr="00F33FB2">
        <w:rPr>
          <w:rFonts w:ascii="Arial" w:hAnsi="Arial" w:cs="Arial"/>
          <w:color w:val="000000" w:themeColor="text1"/>
          <w:sz w:val="24"/>
          <w:szCs w:val="24"/>
          <w:shd w:val="clear" w:color="auto" w:fill="FFFFFF"/>
        </w:rPr>
        <w:t xml:space="preserve"> </w:t>
      </w:r>
      <w:hyperlink r:id="rId17" w:history="1">
        <w:r w:rsidR="00F33FB2" w:rsidRPr="00F33FB2">
          <w:rPr>
            <w:rStyle w:val="Hyperlink"/>
            <w:rFonts w:ascii="Arial" w:hAnsi="Arial" w:cs="Arial"/>
            <w:color w:val="000000" w:themeColor="text1"/>
            <w:sz w:val="24"/>
            <w:szCs w:val="24"/>
            <w:u w:val="none"/>
            <w:shd w:val="clear" w:color="auto" w:fill="FFFFFF"/>
          </w:rPr>
          <w:t>https://doi.org/10.1108/09596110010342559</w:t>
        </w:r>
      </w:hyperlink>
      <w:r w:rsidR="00F33FB2" w:rsidRPr="00F33FB2">
        <w:rPr>
          <w:rFonts w:ascii="Arial" w:hAnsi="Arial" w:cs="Arial"/>
          <w:color w:val="000000" w:themeColor="text1"/>
          <w:sz w:val="24"/>
          <w:szCs w:val="24"/>
          <w:shd w:val="clear" w:color="auto" w:fill="FFFFFF"/>
        </w:rPr>
        <w:t xml:space="preserve"> (Accessed: 18 January 2024).</w:t>
      </w:r>
    </w:p>
    <w:p w14:paraId="00869D91" w14:textId="069767C0" w:rsidR="00410524" w:rsidRDefault="000732EB" w:rsidP="00457983">
      <w:pPr>
        <w:spacing w:line="360" w:lineRule="auto"/>
        <w:jc w:val="both"/>
        <w:rPr>
          <w:rFonts w:ascii="Arial" w:hAnsi="Arial" w:cs="Arial"/>
          <w:color w:val="000000" w:themeColor="text1"/>
          <w:sz w:val="24"/>
          <w:szCs w:val="24"/>
        </w:rPr>
      </w:pPr>
      <w:r w:rsidRPr="000732EB">
        <w:rPr>
          <w:rFonts w:ascii="Arial" w:hAnsi="Arial" w:cs="Arial"/>
          <w:color w:val="000000" w:themeColor="text1"/>
          <w:sz w:val="24"/>
          <w:szCs w:val="24"/>
          <w:shd w:val="clear" w:color="auto" w:fill="FFFFFF"/>
        </w:rPr>
        <w:t xml:space="preserve">Lockyer, T. (2005). </w:t>
      </w:r>
      <w:r w:rsidR="00294032">
        <w:rPr>
          <w:rFonts w:ascii="Arial" w:hAnsi="Arial" w:cs="Arial"/>
          <w:color w:val="000000" w:themeColor="text1"/>
          <w:sz w:val="24"/>
          <w:szCs w:val="24"/>
          <w:shd w:val="clear" w:color="auto" w:fill="FFFFFF"/>
        </w:rPr>
        <w:t>‘</w:t>
      </w:r>
      <w:r w:rsidRPr="000732EB">
        <w:rPr>
          <w:rFonts w:ascii="Arial" w:hAnsi="Arial" w:cs="Arial"/>
          <w:color w:val="000000" w:themeColor="text1"/>
          <w:sz w:val="24"/>
          <w:szCs w:val="24"/>
          <w:shd w:val="clear" w:color="auto" w:fill="FFFFFF"/>
        </w:rPr>
        <w:t>Understanding the dynamics of the hotel accommodation purchase decision</w:t>
      </w:r>
      <w:r w:rsidR="00B0714B">
        <w:rPr>
          <w:rFonts w:ascii="Arial" w:hAnsi="Arial" w:cs="Arial"/>
          <w:color w:val="000000" w:themeColor="text1"/>
          <w:sz w:val="24"/>
          <w:szCs w:val="24"/>
          <w:shd w:val="clear" w:color="auto" w:fill="FFFFFF"/>
        </w:rPr>
        <w:t>.’</w:t>
      </w:r>
      <w:r w:rsidRPr="000732EB">
        <w:rPr>
          <w:rFonts w:ascii="Arial" w:hAnsi="Arial" w:cs="Arial"/>
          <w:color w:val="000000" w:themeColor="text1"/>
          <w:sz w:val="24"/>
          <w:szCs w:val="24"/>
          <w:shd w:val="clear" w:color="auto" w:fill="FFFFFF"/>
        </w:rPr>
        <w:t> </w:t>
      </w:r>
      <w:r w:rsidRPr="000732EB">
        <w:rPr>
          <w:rFonts w:ascii="Arial" w:hAnsi="Arial" w:cs="Arial"/>
          <w:i/>
          <w:iCs/>
          <w:color w:val="000000" w:themeColor="text1"/>
          <w:sz w:val="24"/>
          <w:szCs w:val="24"/>
          <w:shd w:val="clear" w:color="auto" w:fill="FFFFFF"/>
        </w:rPr>
        <w:t>International Journal of Contemporary Hospitality Management</w:t>
      </w:r>
      <w:r w:rsidRPr="000732EB">
        <w:rPr>
          <w:rFonts w:ascii="Arial" w:hAnsi="Arial" w:cs="Arial"/>
          <w:color w:val="000000" w:themeColor="text1"/>
          <w:sz w:val="24"/>
          <w:szCs w:val="24"/>
          <w:shd w:val="clear" w:color="auto" w:fill="FFFFFF"/>
        </w:rPr>
        <w:t>, </w:t>
      </w:r>
      <w:r w:rsidRPr="000732EB">
        <w:rPr>
          <w:rFonts w:ascii="Arial" w:hAnsi="Arial" w:cs="Arial"/>
          <w:i/>
          <w:iCs/>
          <w:color w:val="000000" w:themeColor="text1"/>
          <w:sz w:val="24"/>
          <w:szCs w:val="24"/>
          <w:shd w:val="clear" w:color="auto" w:fill="FFFFFF"/>
        </w:rPr>
        <w:t>17</w:t>
      </w:r>
      <w:r w:rsidRPr="000732EB">
        <w:rPr>
          <w:rFonts w:ascii="Arial" w:hAnsi="Arial" w:cs="Arial"/>
          <w:color w:val="000000" w:themeColor="text1"/>
          <w:sz w:val="24"/>
          <w:szCs w:val="24"/>
          <w:shd w:val="clear" w:color="auto" w:fill="FFFFFF"/>
        </w:rPr>
        <w:t xml:space="preserve">(6), pp.481–492. Available at: </w:t>
      </w:r>
      <w:hyperlink r:id="rId18" w:history="1">
        <w:r w:rsidRPr="000732EB">
          <w:rPr>
            <w:rStyle w:val="Hyperlink"/>
            <w:rFonts w:ascii="Arial" w:hAnsi="Arial" w:cs="Arial"/>
            <w:color w:val="000000" w:themeColor="text1"/>
            <w:sz w:val="24"/>
            <w:szCs w:val="24"/>
            <w:u w:val="none"/>
          </w:rPr>
          <w:t>https://doi.org/10.1108/09596110510612121</w:t>
        </w:r>
      </w:hyperlink>
      <w:r w:rsidRPr="000732EB">
        <w:rPr>
          <w:rFonts w:ascii="Arial" w:hAnsi="Arial" w:cs="Arial"/>
          <w:color w:val="000000" w:themeColor="text1"/>
          <w:sz w:val="24"/>
          <w:szCs w:val="24"/>
        </w:rPr>
        <w:t xml:space="preserve"> (Accessed: 21 January 2024).</w:t>
      </w:r>
    </w:p>
    <w:p w14:paraId="61C897BF" w14:textId="256493E0" w:rsidR="008E488F" w:rsidRDefault="008E488F" w:rsidP="00457983">
      <w:pPr>
        <w:spacing w:line="360" w:lineRule="auto"/>
        <w:jc w:val="both"/>
        <w:rPr>
          <w:rFonts w:ascii="Arial" w:hAnsi="Arial" w:cs="Arial"/>
          <w:color w:val="000000" w:themeColor="text1"/>
          <w:sz w:val="24"/>
          <w:szCs w:val="24"/>
        </w:rPr>
      </w:pPr>
      <w:r w:rsidRPr="008E488F">
        <w:rPr>
          <w:rFonts w:ascii="Arial" w:hAnsi="Arial" w:cs="Arial"/>
          <w:color w:val="000000" w:themeColor="text1"/>
          <w:sz w:val="24"/>
          <w:szCs w:val="24"/>
        </w:rPr>
        <w:t xml:space="preserve">Luckner, J. L., </w:t>
      </w:r>
      <w:r>
        <w:rPr>
          <w:rFonts w:ascii="Arial" w:hAnsi="Arial" w:cs="Arial"/>
          <w:color w:val="000000" w:themeColor="text1"/>
          <w:sz w:val="24"/>
          <w:szCs w:val="24"/>
        </w:rPr>
        <w:t>and</w:t>
      </w:r>
      <w:r w:rsidRPr="008E488F">
        <w:rPr>
          <w:rFonts w:ascii="Arial" w:hAnsi="Arial" w:cs="Arial"/>
          <w:color w:val="000000" w:themeColor="text1"/>
          <w:sz w:val="24"/>
          <w:szCs w:val="24"/>
        </w:rPr>
        <w:t xml:space="preserve"> Nadler, R. S. (1997). </w:t>
      </w:r>
      <w:r w:rsidRPr="008E488F">
        <w:rPr>
          <w:rFonts w:ascii="Arial" w:hAnsi="Arial" w:cs="Arial"/>
          <w:i/>
          <w:iCs/>
          <w:color w:val="000000" w:themeColor="text1"/>
          <w:sz w:val="24"/>
          <w:szCs w:val="24"/>
        </w:rPr>
        <w:t>Processing the experience: Strategies to enhance and generalise learning</w:t>
      </w:r>
      <w:r w:rsidRPr="008E488F">
        <w:rPr>
          <w:rFonts w:ascii="Arial" w:hAnsi="Arial" w:cs="Arial"/>
          <w:color w:val="000000" w:themeColor="text1"/>
          <w:sz w:val="24"/>
          <w:szCs w:val="24"/>
        </w:rPr>
        <w:t>. Kendall/Hunt Publishing Company, 4050 Westmark Drive, Dubuque, IA 52002.</w:t>
      </w:r>
    </w:p>
    <w:p w14:paraId="7C947795" w14:textId="5C9E7BDA" w:rsidR="009E710E" w:rsidRDefault="009E710E" w:rsidP="00457983">
      <w:pPr>
        <w:spacing w:line="360" w:lineRule="auto"/>
        <w:jc w:val="both"/>
        <w:rPr>
          <w:rFonts w:ascii="Arial" w:hAnsi="Arial" w:cs="Arial"/>
          <w:color w:val="000000" w:themeColor="text1"/>
          <w:sz w:val="24"/>
          <w:szCs w:val="24"/>
        </w:rPr>
      </w:pPr>
      <w:r w:rsidRPr="009E710E">
        <w:rPr>
          <w:rFonts w:ascii="Arial" w:hAnsi="Arial" w:cs="Arial"/>
          <w:color w:val="000000" w:themeColor="text1"/>
          <w:sz w:val="24"/>
          <w:szCs w:val="24"/>
        </w:rPr>
        <w:lastRenderedPageBreak/>
        <w:t xml:space="preserve">Ma, C., Ren, L., </w:t>
      </w:r>
      <w:r>
        <w:rPr>
          <w:rFonts w:ascii="Arial" w:hAnsi="Arial" w:cs="Arial"/>
          <w:color w:val="000000" w:themeColor="text1"/>
          <w:sz w:val="24"/>
          <w:szCs w:val="24"/>
        </w:rPr>
        <w:t xml:space="preserve">and </w:t>
      </w:r>
      <w:r w:rsidRPr="009E710E">
        <w:rPr>
          <w:rFonts w:ascii="Arial" w:hAnsi="Arial" w:cs="Arial"/>
          <w:color w:val="000000" w:themeColor="text1"/>
          <w:sz w:val="24"/>
          <w:szCs w:val="24"/>
        </w:rPr>
        <w:t xml:space="preserve">Zhao, J. (2021). </w:t>
      </w:r>
      <w:r w:rsidR="009C01DD">
        <w:rPr>
          <w:rFonts w:ascii="Arial" w:hAnsi="Arial" w:cs="Arial"/>
          <w:color w:val="000000" w:themeColor="text1"/>
          <w:sz w:val="24"/>
          <w:szCs w:val="24"/>
        </w:rPr>
        <w:t>‘</w:t>
      </w:r>
      <w:r w:rsidRPr="009E710E">
        <w:rPr>
          <w:rFonts w:ascii="Arial" w:hAnsi="Arial" w:cs="Arial"/>
          <w:color w:val="000000" w:themeColor="text1"/>
          <w:sz w:val="24"/>
          <w:szCs w:val="24"/>
        </w:rPr>
        <w:t>Coping with stress: How hotel employees fight to work</w:t>
      </w:r>
      <w:r w:rsidR="00064454">
        <w:rPr>
          <w:rFonts w:ascii="Arial" w:hAnsi="Arial" w:cs="Arial"/>
          <w:color w:val="000000" w:themeColor="text1"/>
          <w:sz w:val="24"/>
          <w:szCs w:val="24"/>
        </w:rPr>
        <w:t>.’</w:t>
      </w:r>
      <w:r w:rsidRPr="009E710E">
        <w:rPr>
          <w:rFonts w:ascii="Arial" w:hAnsi="Arial" w:cs="Arial"/>
          <w:color w:val="000000" w:themeColor="text1"/>
          <w:sz w:val="24"/>
          <w:szCs w:val="24"/>
        </w:rPr>
        <w:t xml:space="preserve"> </w:t>
      </w:r>
      <w:r w:rsidRPr="009C01DD">
        <w:rPr>
          <w:rFonts w:ascii="Arial" w:hAnsi="Arial" w:cs="Arial"/>
          <w:i/>
          <w:iCs/>
          <w:color w:val="000000" w:themeColor="text1"/>
          <w:sz w:val="24"/>
          <w:szCs w:val="24"/>
        </w:rPr>
        <w:t>Sustainability</w:t>
      </w:r>
      <w:r w:rsidRPr="009E710E">
        <w:rPr>
          <w:rFonts w:ascii="Arial" w:hAnsi="Arial" w:cs="Arial"/>
          <w:color w:val="000000" w:themeColor="text1"/>
          <w:sz w:val="24"/>
          <w:szCs w:val="24"/>
        </w:rPr>
        <w:t>, 13(19), 10887.</w:t>
      </w:r>
      <w:r w:rsidR="009C01DD">
        <w:rPr>
          <w:rFonts w:ascii="Arial" w:hAnsi="Arial" w:cs="Arial"/>
          <w:color w:val="000000" w:themeColor="text1"/>
          <w:sz w:val="24"/>
          <w:szCs w:val="24"/>
        </w:rPr>
        <w:t xml:space="preserve"> Available at:</w:t>
      </w:r>
      <w:r w:rsidR="009C01DD" w:rsidRPr="009C01DD">
        <w:t xml:space="preserve"> </w:t>
      </w:r>
      <w:hyperlink r:id="rId19" w:history="1">
        <w:r w:rsidR="009C01DD" w:rsidRPr="009C01DD">
          <w:rPr>
            <w:rStyle w:val="Hyperlink"/>
            <w:rFonts w:ascii="Arial" w:hAnsi="Arial" w:cs="Arial"/>
            <w:color w:val="auto"/>
            <w:sz w:val="24"/>
            <w:szCs w:val="24"/>
            <w:u w:val="none"/>
          </w:rPr>
          <w:t>https://www.mdpi.com/2071-1050/13/19/10887</w:t>
        </w:r>
      </w:hyperlink>
      <w:r w:rsidR="009C01DD" w:rsidRPr="009C01DD">
        <w:rPr>
          <w:rFonts w:ascii="Arial" w:hAnsi="Arial" w:cs="Arial"/>
          <w:sz w:val="24"/>
          <w:szCs w:val="24"/>
        </w:rPr>
        <w:t xml:space="preserve"> </w:t>
      </w:r>
      <w:r w:rsidR="009C01DD">
        <w:rPr>
          <w:rFonts w:ascii="Arial" w:hAnsi="Arial" w:cs="Arial"/>
          <w:color w:val="000000" w:themeColor="text1"/>
          <w:sz w:val="24"/>
          <w:szCs w:val="24"/>
        </w:rPr>
        <w:t>(Accessed: 19 February 2024).</w:t>
      </w:r>
    </w:p>
    <w:p w14:paraId="721F8C3B" w14:textId="49D512B0" w:rsidR="00A712EA" w:rsidRDefault="00A712EA" w:rsidP="00457983">
      <w:pPr>
        <w:spacing w:line="360" w:lineRule="auto"/>
        <w:jc w:val="both"/>
        <w:rPr>
          <w:rFonts w:ascii="Arial" w:hAnsi="Arial" w:cs="Arial"/>
          <w:color w:val="000000" w:themeColor="text1"/>
          <w:sz w:val="24"/>
          <w:szCs w:val="24"/>
        </w:rPr>
      </w:pPr>
      <w:r w:rsidRPr="00A712EA">
        <w:rPr>
          <w:rFonts w:ascii="Arial" w:hAnsi="Arial" w:cs="Arial"/>
          <w:color w:val="000000" w:themeColor="text1"/>
          <w:sz w:val="24"/>
          <w:szCs w:val="24"/>
        </w:rPr>
        <w:t xml:space="preserve">Oh, H. (1999). </w:t>
      </w:r>
      <w:r>
        <w:rPr>
          <w:rFonts w:ascii="Arial" w:hAnsi="Arial" w:cs="Arial"/>
          <w:color w:val="000000" w:themeColor="text1"/>
          <w:sz w:val="24"/>
          <w:szCs w:val="24"/>
        </w:rPr>
        <w:t>‘</w:t>
      </w:r>
      <w:r w:rsidRPr="00A712EA">
        <w:rPr>
          <w:rFonts w:ascii="Arial" w:hAnsi="Arial" w:cs="Arial"/>
          <w:color w:val="000000" w:themeColor="text1"/>
          <w:sz w:val="24"/>
          <w:szCs w:val="24"/>
        </w:rPr>
        <w:t>Service quality, customer satisfaction, and customer value: A holistic perspective</w:t>
      </w:r>
      <w:r w:rsidR="00064454">
        <w:rPr>
          <w:rFonts w:ascii="Arial" w:hAnsi="Arial" w:cs="Arial"/>
          <w:color w:val="000000" w:themeColor="text1"/>
          <w:sz w:val="24"/>
          <w:szCs w:val="24"/>
        </w:rPr>
        <w:t>.’</w:t>
      </w:r>
      <w:r w:rsidRPr="00A712EA">
        <w:rPr>
          <w:rFonts w:ascii="Arial" w:hAnsi="Arial" w:cs="Arial"/>
          <w:color w:val="000000" w:themeColor="text1"/>
          <w:sz w:val="24"/>
          <w:szCs w:val="24"/>
        </w:rPr>
        <w:t xml:space="preserve"> </w:t>
      </w:r>
      <w:r w:rsidRPr="00A712EA">
        <w:rPr>
          <w:rFonts w:ascii="Arial" w:hAnsi="Arial" w:cs="Arial"/>
          <w:i/>
          <w:iCs/>
          <w:color w:val="000000" w:themeColor="text1"/>
          <w:sz w:val="24"/>
          <w:szCs w:val="24"/>
        </w:rPr>
        <w:t>International journal of hospitality management</w:t>
      </w:r>
      <w:r w:rsidRPr="00A712EA">
        <w:rPr>
          <w:rFonts w:ascii="Arial" w:hAnsi="Arial" w:cs="Arial"/>
          <w:color w:val="000000" w:themeColor="text1"/>
          <w:sz w:val="24"/>
          <w:szCs w:val="24"/>
        </w:rPr>
        <w:t xml:space="preserve">, 18(1), </w:t>
      </w:r>
      <w:r>
        <w:rPr>
          <w:rFonts w:ascii="Arial" w:hAnsi="Arial" w:cs="Arial"/>
          <w:color w:val="000000" w:themeColor="text1"/>
          <w:sz w:val="24"/>
          <w:szCs w:val="24"/>
        </w:rPr>
        <w:t xml:space="preserve">pp. </w:t>
      </w:r>
      <w:r w:rsidRPr="00A712EA">
        <w:rPr>
          <w:rFonts w:ascii="Arial" w:hAnsi="Arial" w:cs="Arial"/>
          <w:color w:val="000000" w:themeColor="text1"/>
          <w:sz w:val="24"/>
          <w:szCs w:val="24"/>
        </w:rPr>
        <w:t>67</w:t>
      </w:r>
      <w:r>
        <w:rPr>
          <w:rFonts w:ascii="Arial" w:hAnsi="Arial" w:cs="Arial"/>
          <w:color w:val="000000" w:themeColor="text1"/>
          <w:sz w:val="24"/>
          <w:szCs w:val="24"/>
        </w:rPr>
        <w:t>–</w:t>
      </w:r>
      <w:r w:rsidRPr="00A712EA">
        <w:rPr>
          <w:rFonts w:ascii="Arial" w:hAnsi="Arial" w:cs="Arial"/>
          <w:color w:val="000000" w:themeColor="text1"/>
          <w:sz w:val="24"/>
          <w:szCs w:val="24"/>
        </w:rPr>
        <w:t>82.</w:t>
      </w:r>
      <w:r>
        <w:rPr>
          <w:rFonts w:ascii="Arial" w:hAnsi="Arial" w:cs="Arial"/>
          <w:color w:val="000000" w:themeColor="text1"/>
          <w:sz w:val="24"/>
          <w:szCs w:val="24"/>
        </w:rPr>
        <w:t xml:space="preserve"> Available at:</w:t>
      </w:r>
      <w:r w:rsidRPr="00A712EA">
        <w:t xml:space="preserve"> </w:t>
      </w:r>
      <w:hyperlink r:id="rId20" w:history="1">
        <w:r w:rsidRPr="00A712EA">
          <w:rPr>
            <w:rStyle w:val="Hyperlink"/>
            <w:rFonts w:ascii="Arial" w:hAnsi="Arial" w:cs="Arial"/>
            <w:color w:val="auto"/>
            <w:sz w:val="24"/>
            <w:szCs w:val="24"/>
            <w:u w:val="none"/>
          </w:rPr>
          <w:t>https://www.sciencedirect.com/science/article/abs/pii/S0278431998000474</w:t>
        </w:r>
      </w:hyperlink>
      <w:r w:rsidRPr="00A712EA">
        <w:rPr>
          <w:rFonts w:ascii="Arial" w:hAnsi="Arial" w:cs="Arial"/>
          <w:sz w:val="24"/>
          <w:szCs w:val="24"/>
        </w:rPr>
        <w:t xml:space="preserve"> </w:t>
      </w:r>
      <w:r>
        <w:rPr>
          <w:rFonts w:ascii="Arial" w:hAnsi="Arial" w:cs="Arial"/>
          <w:color w:val="000000" w:themeColor="text1"/>
          <w:sz w:val="24"/>
          <w:szCs w:val="24"/>
        </w:rPr>
        <w:t>(Accessed: 19 February 2024).</w:t>
      </w:r>
    </w:p>
    <w:p w14:paraId="4BEC1AB8" w14:textId="10893A14" w:rsidR="00E81961" w:rsidRPr="00E81961" w:rsidRDefault="00E81961" w:rsidP="00457983">
      <w:pPr>
        <w:spacing w:line="360" w:lineRule="auto"/>
        <w:jc w:val="both"/>
        <w:rPr>
          <w:rFonts w:ascii="Arial" w:hAnsi="Arial" w:cs="Arial"/>
          <w:color w:val="000000" w:themeColor="text1"/>
          <w:sz w:val="28"/>
          <w:szCs w:val="28"/>
        </w:rPr>
      </w:pPr>
      <w:r w:rsidRPr="00E81961">
        <w:rPr>
          <w:rFonts w:ascii="Arial" w:hAnsi="Arial" w:cs="Arial"/>
          <w:sz w:val="24"/>
          <w:szCs w:val="24"/>
        </w:rPr>
        <w:t xml:space="preserve">Oliver, R. L. (1980). </w:t>
      </w:r>
      <w:r>
        <w:rPr>
          <w:rFonts w:ascii="Arial" w:hAnsi="Arial" w:cs="Arial"/>
          <w:sz w:val="24"/>
          <w:szCs w:val="24"/>
        </w:rPr>
        <w:t>‘</w:t>
      </w:r>
      <w:r w:rsidRPr="00E81961">
        <w:rPr>
          <w:rFonts w:ascii="Arial" w:hAnsi="Arial" w:cs="Arial"/>
          <w:sz w:val="24"/>
          <w:szCs w:val="24"/>
        </w:rPr>
        <w:t>A cognitive model of the antecedents and consequences of satisfaction decisions.</w:t>
      </w:r>
      <w:r>
        <w:rPr>
          <w:rFonts w:ascii="Arial" w:hAnsi="Arial" w:cs="Arial"/>
          <w:sz w:val="24"/>
          <w:szCs w:val="24"/>
        </w:rPr>
        <w:t>’</w:t>
      </w:r>
      <w:r w:rsidRPr="00E81961">
        <w:rPr>
          <w:rFonts w:ascii="Arial" w:hAnsi="Arial" w:cs="Arial"/>
          <w:sz w:val="24"/>
          <w:szCs w:val="24"/>
        </w:rPr>
        <w:t xml:space="preserve"> </w:t>
      </w:r>
      <w:r w:rsidRPr="00E81961">
        <w:rPr>
          <w:rFonts w:ascii="Arial" w:hAnsi="Arial" w:cs="Arial"/>
          <w:i/>
          <w:iCs/>
          <w:sz w:val="24"/>
          <w:szCs w:val="24"/>
        </w:rPr>
        <w:t xml:space="preserve">Journal of Marketing </w:t>
      </w:r>
      <w:r w:rsidR="00B0714B">
        <w:rPr>
          <w:rFonts w:ascii="Arial" w:hAnsi="Arial" w:cs="Arial"/>
          <w:i/>
          <w:iCs/>
          <w:sz w:val="24"/>
          <w:szCs w:val="24"/>
        </w:rPr>
        <w:t>Research</w:t>
      </w:r>
      <w:r w:rsidRPr="00E81961">
        <w:rPr>
          <w:rFonts w:ascii="Arial" w:hAnsi="Arial" w:cs="Arial"/>
          <w:sz w:val="24"/>
          <w:szCs w:val="24"/>
        </w:rPr>
        <w:t xml:space="preserve">,17(4), </w:t>
      </w:r>
      <w:r>
        <w:rPr>
          <w:rFonts w:ascii="Arial" w:hAnsi="Arial" w:cs="Arial"/>
          <w:sz w:val="24"/>
          <w:szCs w:val="24"/>
        </w:rPr>
        <w:t xml:space="preserve">pp. </w:t>
      </w:r>
      <w:r w:rsidRPr="00E81961">
        <w:rPr>
          <w:rFonts w:ascii="Arial" w:hAnsi="Arial" w:cs="Arial"/>
          <w:sz w:val="24"/>
          <w:szCs w:val="24"/>
        </w:rPr>
        <w:t xml:space="preserve">460 - 469. </w:t>
      </w:r>
      <w:r>
        <w:rPr>
          <w:rFonts w:ascii="Arial" w:hAnsi="Arial" w:cs="Arial"/>
          <w:sz w:val="24"/>
          <w:szCs w:val="24"/>
        </w:rPr>
        <w:t xml:space="preserve">Available at: </w:t>
      </w:r>
      <w:hyperlink r:id="rId21" w:history="1">
        <w:r w:rsidRPr="00E81961">
          <w:rPr>
            <w:rStyle w:val="Hyperlink"/>
            <w:rFonts w:ascii="Arial" w:hAnsi="Arial" w:cs="Arial"/>
            <w:color w:val="000000" w:themeColor="text1"/>
            <w:sz w:val="24"/>
            <w:szCs w:val="24"/>
            <w:u w:val="none"/>
          </w:rPr>
          <w:t>https://doi.org/10.2307/3150499</w:t>
        </w:r>
      </w:hyperlink>
      <w:r w:rsidRPr="00E81961">
        <w:rPr>
          <w:rFonts w:ascii="Arial" w:hAnsi="Arial" w:cs="Arial"/>
          <w:color w:val="000000" w:themeColor="text1"/>
          <w:sz w:val="24"/>
          <w:szCs w:val="24"/>
        </w:rPr>
        <w:t xml:space="preserve"> </w:t>
      </w:r>
      <w:r>
        <w:rPr>
          <w:rFonts w:ascii="Arial" w:hAnsi="Arial" w:cs="Arial"/>
          <w:sz w:val="24"/>
          <w:szCs w:val="24"/>
        </w:rPr>
        <w:t>(Accessed: 18 January 2024).</w:t>
      </w:r>
    </w:p>
    <w:p w14:paraId="6AE0E7B3" w14:textId="3CB11CF5" w:rsidR="00294032" w:rsidRPr="00294032" w:rsidRDefault="00294032" w:rsidP="00457983">
      <w:pPr>
        <w:spacing w:line="360" w:lineRule="auto"/>
        <w:jc w:val="both"/>
        <w:rPr>
          <w:rFonts w:ascii="Arial" w:hAnsi="Arial" w:cs="Arial"/>
          <w:color w:val="000000" w:themeColor="text1"/>
          <w:sz w:val="28"/>
          <w:szCs w:val="28"/>
        </w:rPr>
      </w:pPr>
      <w:r w:rsidRPr="00294032">
        <w:rPr>
          <w:rFonts w:ascii="Arial" w:hAnsi="Arial" w:cs="Arial"/>
          <w:sz w:val="24"/>
          <w:szCs w:val="24"/>
        </w:rPr>
        <w:t>Qu, H., Ryan, B.</w:t>
      </w:r>
      <w:r>
        <w:rPr>
          <w:rFonts w:ascii="Arial" w:hAnsi="Arial" w:cs="Arial"/>
          <w:sz w:val="24"/>
          <w:szCs w:val="24"/>
        </w:rPr>
        <w:t xml:space="preserve"> and</w:t>
      </w:r>
      <w:r w:rsidRPr="00294032">
        <w:rPr>
          <w:rFonts w:ascii="Arial" w:hAnsi="Arial" w:cs="Arial"/>
          <w:sz w:val="24"/>
          <w:szCs w:val="24"/>
        </w:rPr>
        <w:t xml:space="preserve"> Chu, R. (2000). </w:t>
      </w:r>
      <w:r>
        <w:rPr>
          <w:rFonts w:ascii="Arial" w:hAnsi="Arial" w:cs="Arial"/>
          <w:sz w:val="24"/>
          <w:szCs w:val="24"/>
        </w:rPr>
        <w:t>‘</w:t>
      </w:r>
      <w:r w:rsidRPr="00294032">
        <w:rPr>
          <w:rFonts w:ascii="Arial" w:hAnsi="Arial" w:cs="Arial"/>
          <w:sz w:val="24"/>
          <w:szCs w:val="24"/>
        </w:rPr>
        <w:t>The importance of hotel attributes in contributing to travellers’ satisfaction in the Hong Kong hotel industry</w:t>
      </w:r>
      <w:r>
        <w:rPr>
          <w:rFonts w:ascii="Arial" w:hAnsi="Arial" w:cs="Arial"/>
          <w:sz w:val="24"/>
          <w:szCs w:val="24"/>
        </w:rPr>
        <w:t>.’</w:t>
      </w:r>
      <w:r w:rsidRPr="00294032">
        <w:rPr>
          <w:rFonts w:ascii="Arial" w:hAnsi="Arial" w:cs="Arial"/>
          <w:sz w:val="24"/>
          <w:szCs w:val="24"/>
        </w:rPr>
        <w:t xml:space="preserve"> </w:t>
      </w:r>
      <w:r w:rsidRPr="00294032">
        <w:rPr>
          <w:rFonts w:ascii="Arial" w:hAnsi="Arial" w:cs="Arial"/>
          <w:i/>
          <w:iCs/>
          <w:sz w:val="24"/>
          <w:szCs w:val="24"/>
        </w:rPr>
        <w:t>Journal of Quality Assurance in Hospitality &amp; Tourism,</w:t>
      </w:r>
      <w:r w:rsidRPr="00294032">
        <w:rPr>
          <w:rFonts w:ascii="Arial" w:hAnsi="Arial" w:cs="Arial"/>
          <w:sz w:val="24"/>
          <w:szCs w:val="24"/>
        </w:rPr>
        <w:t xml:space="preserve"> 1(3), </w:t>
      </w:r>
      <w:r>
        <w:rPr>
          <w:rFonts w:ascii="Arial" w:hAnsi="Arial" w:cs="Arial"/>
          <w:sz w:val="24"/>
          <w:szCs w:val="24"/>
        </w:rPr>
        <w:t xml:space="preserve">pp. </w:t>
      </w:r>
      <w:r w:rsidRPr="00294032">
        <w:rPr>
          <w:rFonts w:ascii="Arial" w:hAnsi="Arial" w:cs="Arial"/>
          <w:sz w:val="24"/>
          <w:szCs w:val="24"/>
        </w:rPr>
        <w:t>65</w:t>
      </w:r>
      <w:r>
        <w:rPr>
          <w:rFonts w:ascii="Arial" w:hAnsi="Arial" w:cs="Arial"/>
          <w:sz w:val="24"/>
          <w:szCs w:val="24"/>
        </w:rPr>
        <w:t>–</w:t>
      </w:r>
      <w:r w:rsidRPr="00294032">
        <w:rPr>
          <w:rFonts w:ascii="Arial" w:hAnsi="Arial" w:cs="Arial"/>
          <w:sz w:val="24"/>
          <w:szCs w:val="24"/>
        </w:rPr>
        <w:t xml:space="preserve">83. </w:t>
      </w:r>
      <w:r>
        <w:rPr>
          <w:rFonts w:ascii="Arial" w:hAnsi="Arial" w:cs="Arial"/>
          <w:sz w:val="24"/>
          <w:szCs w:val="24"/>
        </w:rPr>
        <w:t>Available at</w:t>
      </w:r>
      <w:r w:rsidRPr="00294032">
        <w:rPr>
          <w:rFonts w:ascii="Arial" w:hAnsi="Arial" w:cs="Arial"/>
          <w:sz w:val="24"/>
          <w:szCs w:val="24"/>
        </w:rPr>
        <w:t xml:space="preserve">: </w:t>
      </w:r>
      <w:hyperlink r:id="rId22" w:history="1">
        <w:r w:rsidRPr="00294032">
          <w:rPr>
            <w:rStyle w:val="Hyperlink"/>
            <w:rFonts w:ascii="Arial" w:hAnsi="Arial" w:cs="Arial"/>
            <w:color w:val="000000" w:themeColor="text1"/>
            <w:sz w:val="24"/>
            <w:szCs w:val="24"/>
            <w:u w:val="none"/>
          </w:rPr>
          <w:t>https://doi.org/10.1300/J162v01n03_04</w:t>
        </w:r>
      </w:hyperlink>
      <w:r>
        <w:rPr>
          <w:rFonts w:ascii="Arial" w:hAnsi="Arial" w:cs="Arial"/>
          <w:sz w:val="24"/>
          <w:szCs w:val="24"/>
        </w:rPr>
        <w:t xml:space="preserve"> (Accessed: 23 January 2024). </w:t>
      </w:r>
    </w:p>
    <w:p w14:paraId="237016B6" w14:textId="4B4EBC98" w:rsidR="00457983" w:rsidRDefault="00457983" w:rsidP="00457983">
      <w:pPr>
        <w:spacing w:line="360" w:lineRule="auto"/>
        <w:jc w:val="both"/>
        <w:rPr>
          <w:rFonts w:ascii="Arial" w:hAnsi="Arial" w:cs="Arial"/>
          <w:color w:val="000000" w:themeColor="text1"/>
          <w:sz w:val="24"/>
          <w:szCs w:val="24"/>
        </w:rPr>
      </w:pPr>
      <w:r w:rsidRPr="0039150F">
        <w:rPr>
          <w:rFonts w:ascii="Arial" w:hAnsi="Arial" w:cs="Arial"/>
          <w:color w:val="000000" w:themeColor="text1"/>
          <w:sz w:val="24"/>
          <w:szCs w:val="24"/>
        </w:rPr>
        <w:t>Ryan, C.</w:t>
      </w:r>
      <w:r>
        <w:rPr>
          <w:rFonts w:ascii="Arial" w:hAnsi="Arial" w:cs="Arial"/>
          <w:color w:val="000000" w:themeColor="text1"/>
          <w:sz w:val="24"/>
          <w:szCs w:val="24"/>
        </w:rPr>
        <w:t xml:space="preserve"> (2015)</w:t>
      </w:r>
      <w:r w:rsidRPr="0039150F">
        <w:rPr>
          <w:rFonts w:ascii="Arial" w:hAnsi="Arial" w:cs="Arial"/>
          <w:color w:val="000000" w:themeColor="text1"/>
          <w:sz w:val="24"/>
          <w:szCs w:val="24"/>
        </w:rPr>
        <w:t xml:space="preserve">. </w:t>
      </w:r>
      <w:r>
        <w:rPr>
          <w:rFonts w:ascii="Arial" w:hAnsi="Arial" w:cs="Arial"/>
          <w:color w:val="000000" w:themeColor="text1"/>
          <w:sz w:val="24"/>
          <w:szCs w:val="24"/>
        </w:rPr>
        <w:t>‘</w:t>
      </w:r>
      <w:r w:rsidRPr="0039150F">
        <w:rPr>
          <w:rFonts w:ascii="Arial" w:hAnsi="Arial" w:cs="Arial"/>
          <w:color w:val="000000" w:themeColor="text1"/>
          <w:sz w:val="24"/>
          <w:szCs w:val="24"/>
        </w:rPr>
        <w:t>Trends in hospitality management research: a personal reflection</w:t>
      </w:r>
      <w:r>
        <w:rPr>
          <w:rFonts w:ascii="Arial" w:hAnsi="Arial" w:cs="Arial"/>
          <w:color w:val="000000" w:themeColor="text1"/>
          <w:sz w:val="24"/>
          <w:szCs w:val="24"/>
        </w:rPr>
        <w:t>.’</w:t>
      </w:r>
      <w:r w:rsidRPr="0039150F">
        <w:rPr>
          <w:rFonts w:ascii="Arial" w:hAnsi="Arial" w:cs="Arial"/>
          <w:color w:val="000000" w:themeColor="text1"/>
          <w:sz w:val="24"/>
          <w:szCs w:val="24"/>
        </w:rPr>
        <w:t xml:space="preserve"> </w:t>
      </w:r>
      <w:r w:rsidRPr="0039150F">
        <w:rPr>
          <w:rFonts w:ascii="Arial" w:hAnsi="Arial" w:cs="Arial"/>
          <w:i/>
          <w:iCs/>
          <w:color w:val="000000" w:themeColor="text1"/>
          <w:sz w:val="24"/>
          <w:szCs w:val="24"/>
        </w:rPr>
        <w:t>International Journal of Contemporary Hospitality Management</w:t>
      </w:r>
      <w:r>
        <w:rPr>
          <w:rFonts w:ascii="Arial" w:hAnsi="Arial" w:cs="Arial"/>
          <w:i/>
          <w:iCs/>
          <w:color w:val="000000" w:themeColor="text1"/>
          <w:sz w:val="24"/>
          <w:szCs w:val="24"/>
        </w:rPr>
        <w:t>,</w:t>
      </w:r>
      <w:r w:rsidRPr="0039150F">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39150F">
        <w:rPr>
          <w:rFonts w:ascii="Arial" w:hAnsi="Arial" w:cs="Arial"/>
          <w:color w:val="000000" w:themeColor="text1"/>
          <w:sz w:val="24"/>
          <w:szCs w:val="24"/>
        </w:rPr>
        <w:t xml:space="preserve">27(3), </w:t>
      </w:r>
      <w:r w:rsidR="00410524">
        <w:rPr>
          <w:rFonts w:ascii="Arial" w:hAnsi="Arial" w:cs="Arial"/>
          <w:color w:val="000000" w:themeColor="text1"/>
          <w:sz w:val="24"/>
          <w:szCs w:val="24"/>
        </w:rPr>
        <w:t>pp.</w:t>
      </w:r>
      <w:r w:rsidRPr="0039150F">
        <w:rPr>
          <w:rFonts w:ascii="Arial" w:hAnsi="Arial" w:cs="Arial"/>
          <w:color w:val="000000" w:themeColor="text1"/>
          <w:sz w:val="24"/>
          <w:szCs w:val="24"/>
        </w:rPr>
        <w:t>340</w:t>
      </w:r>
      <w:r>
        <w:rPr>
          <w:rFonts w:ascii="Arial" w:hAnsi="Arial" w:cs="Arial"/>
          <w:color w:val="000000" w:themeColor="text1"/>
          <w:sz w:val="24"/>
          <w:szCs w:val="24"/>
        </w:rPr>
        <w:t>–</w:t>
      </w:r>
      <w:r w:rsidRPr="0039150F">
        <w:rPr>
          <w:rFonts w:ascii="Arial" w:hAnsi="Arial" w:cs="Arial"/>
          <w:color w:val="000000" w:themeColor="text1"/>
          <w:sz w:val="24"/>
          <w:szCs w:val="24"/>
        </w:rPr>
        <w:t>361.</w:t>
      </w:r>
      <w:r w:rsidR="00F33FB2">
        <w:rPr>
          <w:rFonts w:ascii="Arial" w:hAnsi="Arial" w:cs="Arial"/>
          <w:color w:val="000000" w:themeColor="text1"/>
          <w:sz w:val="24"/>
          <w:szCs w:val="24"/>
        </w:rPr>
        <w:t xml:space="preserve"> </w:t>
      </w:r>
      <w:bookmarkStart w:id="0" w:name="_Hlk156676094"/>
      <w:r w:rsidR="00F33FB2">
        <w:rPr>
          <w:rFonts w:ascii="Arial" w:hAnsi="Arial" w:cs="Arial"/>
          <w:color w:val="000000" w:themeColor="text1"/>
          <w:sz w:val="24"/>
          <w:szCs w:val="24"/>
        </w:rPr>
        <w:t>Available at:</w:t>
      </w:r>
      <w:r w:rsidR="00F33FB2" w:rsidRPr="00F33FB2">
        <w:t xml:space="preserve"> </w:t>
      </w:r>
      <w:hyperlink r:id="rId23" w:history="1">
        <w:r w:rsidR="00F33FB2" w:rsidRPr="00F33FB2">
          <w:rPr>
            <w:rStyle w:val="Hyperlink"/>
            <w:rFonts w:ascii="Arial" w:hAnsi="Arial" w:cs="Arial"/>
            <w:color w:val="000000" w:themeColor="text1"/>
            <w:sz w:val="24"/>
            <w:szCs w:val="24"/>
            <w:u w:val="none"/>
          </w:rPr>
          <w:t>https://doi.org/10.1108/IJCHM-12-2013-0544</w:t>
        </w:r>
      </w:hyperlink>
      <w:r w:rsidR="00F33FB2">
        <w:rPr>
          <w:rFonts w:ascii="Arial" w:hAnsi="Arial" w:cs="Arial"/>
          <w:color w:val="000000" w:themeColor="text1"/>
          <w:sz w:val="24"/>
          <w:szCs w:val="24"/>
        </w:rPr>
        <w:t xml:space="preserve"> (Accessed: 24 January 2024).</w:t>
      </w:r>
    </w:p>
    <w:p w14:paraId="53B81505" w14:textId="6E09EF92" w:rsidR="00A550D7" w:rsidRPr="00E81961" w:rsidRDefault="00E81961" w:rsidP="00457983">
      <w:pPr>
        <w:spacing w:line="360" w:lineRule="auto"/>
        <w:jc w:val="both"/>
        <w:rPr>
          <w:rFonts w:ascii="Arial" w:hAnsi="Arial" w:cs="Arial"/>
          <w:color w:val="000000" w:themeColor="text1"/>
          <w:sz w:val="28"/>
          <w:szCs w:val="28"/>
        </w:rPr>
      </w:pPr>
      <w:r w:rsidRPr="00E81961">
        <w:rPr>
          <w:rFonts w:ascii="Arial" w:hAnsi="Arial" w:cs="Arial"/>
          <w:sz w:val="24"/>
          <w:szCs w:val="24"/>
        </w:rPr>
        <w:t xml:space="preserve">Singh, H., Saufi, R. A., Tasnim, R., </w:t>
      </w:r>
      <w:r>
        <w:rPr>
          <w:rFonts w:ascii="Arial" w:hAnsi="Arial" w:cs="Arial"/>
          <w:sz w:val="24"/>
          <w:szCs w:val="24"/>
        </w:rPr>
        <w:t xml:space="preserve">and </w:t>
      </w:r>
      <w:r w:rsidRPr="00E81961">
        <w:rPr>
          <w:rFonts w:ascii="Arial" w:hAnsi="Arial" w:cs="Arial"/>
          <w:sz w:val="24"/>
          <w:szCs w:val="24"/>
        </w:rPr>
        <w:t xml:space="preserve">Hussin, M. (2017). </w:t>
      </w:r>
      <w:r>
        <w:rPr>
          <w:rFonts w:ascii="Arial" w:hAnsi="Arial" w:cs="Arial"/>
          <w:sz w:val="24"/>
          <w:szCs w:val="24"/>
        </w:rPr>
        <w:t>‘</w:t>
      </w:r>
      <w:r w:rsidRPr="00E81961">
        <w:rPr>
          <w:rFonts w:ascii="Arial" w:hAnsi="Arial" w:cs="Arial"/>
          <w:sz w:val="24"/>
          <w:szCs w:val="24"/>
        </w:rPr>
        <w:t>The relationship between employee job satisfaction perceived customer satisfaction, service quality, and profitability in luxury hotels in Kuala Lumpur.</w:t>
      </w:r>
      <w:r>
        <w:rPr>
          <w:rFonts w:ascii="Arial" w:hAnsi="Arial" w:cs="Arial"/>
          <w:sz w:val="24"/>
          <w:szCs w:val="24"/>
        </w:rPr>
        <w:t>’</w:t>
      </w:r>
      <w:r w:rsidRPr="00E81961">
        <w:rPr>
          <w:rFonts w:ascii="Arial" w:hAnsi="Arial" w:cs="Arial"/>
          <w:sz w:val="24"/>
          <w:szCs w:val="24"/>
        </w:rPr>
        <w:t xml:space="preserve"> Prabandhan: </w:t>
      </w:r>
      <w:r w:rsidRPr="00E81961">
        <w:rPr>
          <w:rFonts w:ascii="Arial" w:hAnsi="Arial" w:cs="Arial"/>
          <w:i/>
          <w:iCs/>
          <w:sz w:val="24"/>
          <w:szCs w:val="24"/>
        </w:rPr>
        <w:t>Indian Journal of Management</w:t>
      </w:r>
      <w:r w:rsidRPr="00E81961">
        <w:rPr>
          <w:rFonts w:ascii="Arial" w:hAnsi="Arial" w:cs="Arial"/>
          <w:sz w:val="24"/>
          <w:szCs w:val="24"/>
        </w:rPr>
        <w:t xml:space="preserve">, 10(1), 26 - 39. </w:t>
      </w:r>
      <w:r>
        <w:rPr>
          <w:rFonts w:ascii="Arial" w:hAnsi="Arial" w:cs="Arial"/>
          <w:sz w:val="24"/>
          <w:szCs w:val="24"/>
        </w:rPr>
        <w:t xml:space="preserve">Available at: </w:t>
      </w:r>
      <w:hyperlink r:id="rId24" w:history="1">
        <w:r w:rsidRPr="00E81961">
          <w:rPr>
            <w:rStyle w:val="Hyperlink"/>
            <w:rFonts w:ascii="Arial" w:hAnsi="Arial" w:cs="Arial"/>
            <w:color w:val="000000" w:themeColor="text1"/>
            <w:sz w:val="24"/>
            <w:szCs w:val="24"/>
            <w:u w:val="none"/>
          </w:rPr>
          <w:t>https://doi./10.17010/pijom/2017/v10i1/109101</w:t>
        </w:r>
      </w:hyperlink>
      <w:r>
        <w:rPr>
          <w:rFonts w:ascii="Arial" w:hAnsi="Arial" w:cs="Arial"/>
          <w:sz w:val="24"/>
          <w:szCs w:val="24"/>
        </w:rPr>
        <w:t xml:space="preserve"> (Accessed: 20 January 2024). </w:t>
      </w:r>
    </w:p>
    <w:p w14:paraId="0823E0DE" w14:textId="64B8DA13" w:rsidR="00A550D7" w:rsidRDefault="00477FCA" w:rsidP="00457983">
      <w:pPr>
        <w:spacing w:line="360" w:lineRule="auto"/>
        <w:jc w:val="both"/>
        <w:rPr>
          <w:rFonts w:ascii="Arial" w:hAnsi="Arial" w:cs="Arial"/>
          <w:color w:val="000000" w:themeColor="text1"/>
          <w:sz w:val="24"/>
          <w:szCs w:val="24"/>
        </w:rPr>
      </w:pPr>
      <w:r w:rsidRPr="00477FCA">
        <w:rPr>
          <w:rFonts w:ascii="Arial" w:hAnsi="Arial" w:cs="Arial"/>
          <w:color w:val="000000" w:themeColor="text1"/>
          <w:sz w:val="24"/>
          <w:szCs w:val="24"/>
        </w:rPr>
        <w:t>Solnet, D., Kralj, A., Kay, C.,</w:t>
      </w:r>
      <w:r>
        <w:rPr>
          <w:rFonts w:ascii="Arial" w:hAnsi="Arial" w:cs="Arial"/>
          <w:color w:val="000000" w:themeColor="text1"/>
          <w:sz w:val="24"/>
          <w:szCs w:val="24"/>
        </w:rPr>
        <w:t xml:space="preserve"> and</w:t>
      </w:r>
      <w:r w:rsidRPr="00477FCA">
        <w:rPr>
          <w:rFonts w:ascii="Arial" w:hAnsi="Arial" w:cs="Arial"/>
          <w:color w:val="000000" w:themeColor="text1"/>
          <w:sz w:val="24"/>
          <w:szCs w:val="24"/>
        </w:rPr>
        <w:t xml:space="preserve"> DeVeau, L. (2009). </w:t>
      </w:r>
      <w:r w:rsidR="009042E4">
        <w:rPr>
          <w:rFonts w:ascii="Arial" w:hAnsi="Arial" w:cs="Arial"/>
          <w:color w:val="000000" w:themeColor="text1"/>
          <w:sz w:val="24"/>
          <w:szCs w:val="24"/>
        </w:rPr>
        <w:t>‘</w:t>
      </w:r>
      <w:r w:rsidRPr="00477FCA">
        <w:rPr>
          <w:rFonts w:ascii="Arial" w:hAnsi="Arial" w:cs="Arial"/>
          <w:color w:val="000000" w:themeColor="text1"/>
          <w:sz w:val="24"/>
          <w:szCs w:val="24"/>
        </w:rPr>
        <w:t xml:space="preserve">A lodging internship competency model: Enhancing educational outcomes through </w:t>
      </w:r>
      <w:r w:rsidR="00064454">
        <w:rPr>
          <w:rFonts w:ascii="Arial" w:hAnsi="Arial" w:cs="Arial"/>
          <w:color w:val="000000" w:themeColor="text1"/>
          <w:sz w:val="24"/>
          <w:szCs w:val="24"/>
        </w:rPr>
        <w:t>work-integrated</w:t>
      </w:r>
      <w:r w:rsidRPr="00477FCA">
        <w:rPr>
          <w:rFonts w:ascii="Arial" w:hAnsi="Arial" w:cs="Arial"/>
          <w:color w:val="000000" w:themeColor="text1"/>
          <w:sz w:val="24"/>
          <w:szCs w:val="24"/>
        </w:rPr>
        <w:t xml:space="preserve"> learning</w:t>
      </w:r>
      <w:r w:rsidR="00064454">
        <w:rPr>
          <w:rFonts w:ascii="Arial" w:hAnsi="Arial" w:cs="Arial"/>
          <w:color w:val="000000" w:themeColor="text1"/>
          <w:sz w:val="24"/>
          <w:szCs w:val="24"/>
        </w:rPr>
        <w:t>.’</w:t>
      </w:r>
      <w:r w:rsidRPr="00477FCA">
        <w:rPr>
          <w:rFonts w:ascii="Arial" w:hAnsi="Arial" w:cs="Arial"/>
          <w:color w:val="000000" w:themeColor="text1"/>
          <w:sz w:val="24"/>
          <w:szCs w:val="24"/>
        </w:rPr>
        <w:t xml:space="preserve"> </w:t>
      </w:r>
      <w:r w:rsidRPr="009042E4">
        <w:rPr>
          <w:rFonts w:ascii="Arial" w:hAnsi="Arial" w:cs="Arial"/>
          <w:i/>
          <w:iCs/>
          <w:color w:val="000000" w:themeColor="text1"/>
          <w:sz w:val="24"/>
          <w:szCs w:val="24"/>
        </w:rPr>
        <w:t>Journal of Hospitality &amp; Tourism Education</w:t>
      </w:r>
      <w:r w:rsidRPr="00477FCA">
        <w:rPr>
          <w:rFonts w:ascii="Arial" w:hAnsi="Arial" w:cs="Arial"/>
          <w:color w:val="000000" w:themeColor="text1"/>
          <w:sz w:val="24"/>
          <w:szCs w:val="24"/>
        </w:rPr>
        <w:t xml:space="preserve">, 21(4), </w:t>
      </w:r>
      <w:r w:rsidR="009042E4">
        <w:rPr>
          <w:rFonts w:ascii="Arial" w:hAnsi="Arial" w:cs="Arial"/>
          <w:color w:val="000000" w:themeColor="text1"/>
          <w:sz w:val="24"/>
          <w:szCs w:val="24"/>
        </w:rPr>
        <w:t>pp.</w:t>
      </w:r>
      <w:r w:rsidRPr="00477FCA">
        <w:rPr>
          <w:rFonts w:ascii="Arial" w:hAnsi="Arial" w:cs="Arial"/>
          <w:color w:val="000000" w:themeColor="text1"/>
          <w:sz w:val="24"/>
          <w:szCs w:val="24"/>
        </w:rPr>
        <w:t>16-24.</w:t>
      </w:r>
      <w:r w:rsidR="009042E4">
        <w:rPr>
          <w:rFonts w:ascii="Arial" w:hAnsi="Arial" w:cs="Arial"/>
          <w:color w:val="000000" w:themeColor="text1"/>
          <w:sz w:val="24"/>
          <w:szCs w:val="24"/>
        </w:rPr>
        <w:t xml:space="preserve"> Available at:</w:t>
      </w:r>
      <w:r w:rsidR="009042E4" w:rsidRPr="009042E4">
        <w:t xml:space="preserve"> </w:t>
      </w:r>
      <w:hyperlink r:id="rId25" w:history="1">
        <w:r w:rsidR="009042E4" w:rsidRPr="009042E4">
          <w:rPr>
            <w:rStyle w:val="Hyperlink"/>
            <w:rFonts w:ascii="Arial" w:hAnsi="Arial" w:cs="Arial"/>
            <w:color w:val="auto"/>
            <w:sz w:val="24"/>
            <w:szCs w:val="24"/>
            <w:u w:val="none"/>
          </w:rPr>
          <w:t>https://www.tandfonline.com/doi/abs/10.1080/10963758.2009.10696956</w:t>
        </w:r>
      </w:hyperlink>
      <w:r w:rsidR="009042E4">
        <w:rPr>
          <w:rFonts w:ascii="Arial" w:hAnsi="Arial" w:cs="Arial"/>
          <w:color w:val="000000" w:themeColor="text1"/>
          <w:sz w:val="24"/>
          <w:szCs w:val="24"/>
        </w:rPr>
        <w:t xml:space="preserve"> (Accessed: 19 February 2024).</w:t>
      </w:r>
    </w:p>
    <w:p w14:paraId="04146271" w14:textId="21C94E56" w:rsidR="007B311B" w:rsidRDefault="007B311B" w:rsidP="00457983">
      <w:pPr>
        <w:spacing w:line="360" w:lineRule="auto"/>
        <w:jc w:val="both"/>
        <w:rPr>
          <w:rFonts w:ascii="Arial" w:hAnsi="Arial" w:cs="Arial"/>
          <w:color w:val="000000" w:themeColor="text1"/>
          <w:sz w:val="24"/>
          <w:szCs w:val="24"/>
        </w:rPr>
      </w:pPr>
      <w:r w:rsidRPr="007B311B">
        <w:rPr>
          <w:rFonts w:ascii="Arial" w:hAnsi="Arial" w:cs="Arial"/>
          <w:color w:val="000000" w:themeColor="text1"/>
          <w:sz w:val="24"/>
          <w:szCs w:val="24"/>
        </w:rPr>
        <w:t xml:space="preserve">Van Der Vegt, G. S., Essens, P., Wahlström, M., </w:t>
      </w:r>
      <w:r>
        <w:rPr>
          <w:rFonts w:ascii="Arial" w:hAnsi="Arial" w:cs="Arial"/>
          <w:color w:val="000000" w:themeColor="text1"/>
          <w:sz w:val="24"/>
          <w:szCs w:val="24"/>
        </w:rPr>
        <w:t>and</w:t>
      </w:r>
      <w:r w:rsidRPr="007B311B">
        <w:rPr>
          <w:rFonts w:ascii="Arial" w:hAnsi="Arial" w:cs="Arial"/>
          <w:color w:val="000000" w:themeColor="text1"/>
          <w:sz w:val="24"/>
          <w:szCs w:val="24"/>
        </w:rPr>
        <w:t xml:space="preserve"> George, G. (2015). </w:t>
      </w:r>
      <w:r>
        <w:rPr>
          <w:rFonts w:ascii="Arial" w:hAnsi="Arial" w:cs="Arial"/>
          <w:color w:val="000000" w:themeColor="text1"/>
          <w:sz w:val="24"/>
          <w:szCs w:val="24"/>
        </w:rPr>
        <w:t>‘</w:t>
      </w:r>
      <w:r w:rsidRPr="007B311B">
        <w:rPr>
          <w:rFonts w:ascii="Arial" w:hAnsi="Arial" w:cs="Arial"/>
          <w:color w:val="000000" w:themeColor="text1"/>
          <w:sz w:val="24"/>
          <w:szCs w:val="24"/>
        </w:rPr>
        <w:t>Managing risk and resilience</w:t>
      </w:r>
      <w:r w:rsidR="00064454">
        <w:rPr>
          <w:rFonts w:ascii="Arial" w:hAnsi="Arial" w:cs="Arial"/>
          <w:color w:val="000000" w:themeColor="text1"/>
          <w:sz w:val="24"/>
          <w:szCs w:val="24"/>
        </w:rPr>
        <w:t>.’</w:t>
      </w:r>
      <w:r w:rsidRPr="007B311B">
        <w:rPr>
          <w:rFonts w:ascii="Arial" w:hAnsi="Arial" w:cs="Arial"/>
          <w:color w:val="000000" w:themeColor="text1"/>
          <w:sz w:val="24"/>
          <w:szCs w:val="24"/>
        </w:rPr>
        <w:t xml:space="preserve"> </w:t>
      </w:r>
      <w:r w:rsidRPr="007B311B">
        <w:rPr>
          <w:rFonts w:ascii="Arial" w:hAnsi="Arial" w:cs="Arial"/>
          <w:i/>
          <w:iCs/>
          <w:color w:val="000000" w:themeColor="text1"/>
          <w:sz w:val="24"/>
          <w:szCs w:val="24"/>
        </w:rPr>
        <w:t>Academy of Management Journal</w:t>
      </w:r>
      <w:r w:rsidRPr="007B311B">
        <w:rPr>
          <w:rFonts w:ascii="Arial" w:hAnsi="Arial" w:cs="Arial"/>
          <w:color w:val="000000" w:themeColor="text1"/>
          <w:sz w:val="24"/>
          <w:szCs w:val="24"/>
        </w:rPr>
        <w:t xml:space="preserve">, 58(4), </w:t>
      </w:r>
      <w:r>
        <w:rPr>
          <w:rFonts w:ascii="Arial" w:hAnsi="Arial" w:cs="Arial"/>
          <w:color w:val="000000" w:themeColor="text1"/>
          <w:sz w:val="24"/>
          <w:szCs w:val="24"/>
        </w:rPr>
        <w:t>pp.</w:t>
      </w:r>
      <w:r w:rsidRPr="007B311B">
        <w:rPr>
          <w:rFonts w:ascii="Arial" w:hAnsi="Arial" w:cs="Arial"/>
          <w:color w:val="000000" w:themeColor="text1"/>
          <w:sz w:val="24"/>
          <w:szCs w:val="24"/>
        </w:rPr>
        <w:t>971-980.</w:t>
      </w:r>
      <w:r>
        <w:rPr>
          <w:rFonts w:ascii="Arial" w:hAnsi="Arial" w:cs="Arial"/>
          <w:color w:val="000000" w:themeColor="text1"/>
          <w:sz w:val="24"/>
          <w:szCs w:val="24"/>
        </w:rPr>
        <w:t xml:space="preserve"> Available </w:t>
      </w:r>
      <w:r>
        <w:rPr>
          <w:rFonts w:ascii="Arial" w:hAnsi="Arial" w:cs="Arial"/>
          <w:color w:val="000000" w:themeColor="text1"/>
          <w:sz w:val="24"/>
          <w:szCs w:val="24"/>
        </w:rPr>
        <w:lastRenderedPageBreak/>
        <w:t xml:space="preserve">at: </w:t>
      </w:r>
      <w:hyperlink r:id="rId26" w:history="1">
        <w:r w:rsidRPr="007B311B">
          <w:rPr>
            <w:rStyle w:val="Hyperlink"/>
            <w:rFonts w:ascii="Arial" w:hAnsi="Arial" w:cs="Arial"/>
            <w:color w:val="auto"/>
            <w:sz w:val="24"/>
            <w:szCs w:val="24"/>
            <w:u w:val="none"/>
          </w:rPr>
          <w:t>https://journals.aom.org/doi/abs/10.5465/amj.2015.4004</w:t>
        </w:r>
      </w:hyperlink>
      <w:r w:rsidRPr="007B311B">
        <w:rPr>
          <w:rFonts w:ascii="Arial" w:hAnsi="Arial" w:cs="Arial"/>
          <w:sz w:val="24"/>
          <w:szCs w:val="24"/>
        </w:rPr>
        <w:t xml:space="preserve"> </w:t>
      </w:r>
      <w:r>
        <w:rPr>
          <w:rFonts w:ascii="Arial" w:hAnsi="Arial" w:cs="Arial"/>
          <w:color w:val="000000" w:themeColor="text1"/>
          <w:sz w:val="24"/>
          <w:szCs w:val="24"/>
        </w:rPr>
        <w:t>(Accessed: 17 February 2024).</w:t>
      </w:r>
    </w:p>
    <w:p w14:paraId="4D9466B8" w14:textId="3CCEC098" w:rsidR="00C60F97" w:rsidRPr="00064454" w:rsidRDefault="009E710E" w:rsidP="00E60BE1">
      <w:pPr>
        <w:spacing w:line="360" w:lineRule="auto"/>
        <w:jc w:val="both"/>
        <w:rPr>
          <w:rFonts w:ascii="Arial" w:hAnsi="Arial" w:cs="Arial"/>
          <w:color w:val="000000" w:themeColor="text1"/>
          <w:sz w:val="24"/>
          <w:szCs w:val="24"/>
        </w:rPr>
      </w:pPr>
      <w:r w:rsidRPr="009E710E">
        <w:rPr>
          <w:rFonts w:ascii="Arial" w:hAnsi="Arial" w:cs="Arial"/>
          <w:color w:val="000000" w:themeColor="text1"/>
          <w:sz w:val="24"/>
          <w:szCs w:val="24"/>
        </w:rPr>
        <w:t xml:space="preserve">Wang, C. J., Tsai, H. T., </w:t>
      </w:r>
      <w:r>
        <w:rPr>
          <w:rFonts w:ascii="Arial" w:hAnsi="Arial" w:cs="Arial"/>
          <w:color w:val="000000" w:themeColor="text1"/>
          <w:sz w:val="24"/>
          <w:szCs w:val="24"/>
        </w:rPr>
        <w:t>and</w:t>
      </w:r>
      <w:r w:rsidRPr="009E710E">
        <w:rPr>
          <w:rFonts w:ascii="Arial" w:hAnsi="Arial" w:cs="Arial"/>
          <w:color w:val="000000" w:themeColor="text1"/>
          <w:sz w:val="24"/>
          <w:szCs w:val="24"/>
        </w:rPr>
        <w:t xml:space="preserve"> Tsai, M. T. (2014). Linking transformational leadership and employee creativity in the hospitality industry: The influences of creative role identity, creative self-efficacy, and job complexity. </w:t>
      </w:r>
      <w:r w:rsidRPr="009E710E">
        <w:rPr>
          <w:rFonts w:ascii="Arial" w:hAnsi="Arial" w:cs="Arial"/>
          <w:i/>
          <w:iCs/>
          <w:color w:val="000000" w:themeColor="text1"/>
          <w:sz w:val="24"/>
          <w:szCs w:val="24"/>
        </w:rPr>
        <w:t>Tourism management</w:t>
      </w:r>
      <w:r w:rsidRPr="009E710E">
        <w:rPr>
          <w:rFonts w:ascii="Arial" w:hAnsi="Arial" w:cs="Arial"/>
          <w:color w:val="000000" w:themeColor="text1"/>
          <w:sz w:val="24"/>
          <w:szCs w:val="24"/>
        </w:rPr>
        <w:t xml:space="preserve">, </w:t>
      </w:r>
      <w:r>
        <w:rPr>
          <w:rFonts w:ascii="Arial" w:hAnsi="Arial" w:cs="Arial"/>
          <w:color w:val="000000" w:themeColor="text1"/>
          <w:sz w:val="24"/>
          <w:szCs w:val="24"/>
        </w:rPr>
        <w:t>(</w:t>
      </w:r>
      <w:r w:rsidRPr="009E710E">
        <w:rPr>
          <w:rFonts w:ascii="Arial" w:hAnsi="Arial" w:cs="Arial"/>
          <w:color w:val="000000" w:themeColor="text1"/>
          <w:sz w:val="24"/>
          <w:szCs w:val="24"/>
        </w:rPr>
        <w:t>40</w:t>
      </w:r>
      <w:r>
        <w:rPr>
          <w:rFonts w:ascii="Arial" w:hAnsi="Arial" w:cs="Arial"/>
          <w:color w:val="000000" w:themeColor="text1"/>
          <w:sz w:val="24"/>
          <w:szCs w:val="24"/>
        </w:rPr>
        <w:t>)</w:t>
      </w:r>
      <w:r w:rsidRPr="009E710E">
        <w:rPr>
          <w:rFonts w:ascii="Arial" w:hAnsi="Arial" w:cs="Arial"/>
          <w:color w:val="000000" w:themeColor="text1"/>
          <w:sz w:val="24"/>
          <w:szCs w:val="24"/>
        </w:rPr>
        <w:t xml:space="preserve"> </w:t>
      </w:r>
      <w:r>
        <w:rPr>
          <w:rFonts w:ascii="Arial" w:hAnsi="Arial" w:cs="Arial"/>
          <w:color w:val="000000" w:themeColor="text1"/>
          <w:sz w:val="24"/>
          <w:szCs w:val="24"/>
        </w:rPr>
        <w:t>pp.</w:t>
      </w:r>
      <w:r w:rsidRPr="009E710E">
        <w:rPr>
          <w:rFonts w:ascii="Arial" w:hAnsi="Arial" w:cs="Arial"/>
          <w:color w:val="000000" w:themeColor="text1"/>
          <w:sz w:val="24"/>
          <w:szCs w:val="24"/>
        </w:rPr>
        <w:t>79-89.</w:t>
      </w:r>
      <w:r>
        <w:rPr>
          <w:rFonts w:ascii="Arial" w:hAnsi="Arial" w:cs="Arial"/>
          <w:color w:val="000000" w:themeColor="text1"/>
          <w:sz w:val="24"/>
          <w:szCs w:val="24"/>
        </w:rPr>
        <w:t xml:space="preserve"> Available at: </w:t>
      </w:r>
      <w:hyperlink r:id="rId27" w:history="1">
        <w:r w:rsidRPr="009E710E">
          <w:rPr>
            <w:rStyle w:val="Hyperlink"/>
            <w:rFonts w:ascii="Arial" w:hAnsi="Arial" w:cs="Arial"/>
            <w:color w:val="auto"/>
            <w:sz w:val="24"/>
            <w:szCs w:val="24"/>
            <w:u w:val="none"/>
          </w:rPr>
          <w:t>https://www.sciencedirect.com/science/article/abs/pii/S0261517713001143</w:t>
        </w:r>
      </w:hyperlink>
      <w:r w:rsidRPr="009E710E">
        <w:rPr>
          <w:rFonts w:ascii="Arial" w:hAnsi="Arial" w:cs="Arial"/>
          <w:sz w:val="24"/>
          <w:szCs w:val="24"/>
        </w:rPr>
        <w:t xml:space="preserve"> </w:t>
      </w:r>
      <w:r>
        <w:rPr>
          <w:rFonts w:ascii="Arial" w:hAnsi="Arial" w:cs="Arial"/>
          <w:color w:val="000000" w:themeColor="text1"/>
          <w:sz w:val="24"/>
          <w:szCs w:val="24"/>
        </w:rPr>
        <w:t>(Accessed: 19 February 2024).</w:t>
      </w:r>
      <w:bookmarkEnd w:id="0"/>
      <w:r w:rsidR="00C60F97" w:rsidRPr="00E60BE1">
        <w:rPr>
          <w:rFonts w:ascii="Arial" w:hAnsi="Arial" w:cs="Arial"/>
          <w:sz w:val="48"/>
          <w:szCs w:val="48"/>
        </w:rPr>
        <w:t xml:space="preserve">   </w:t>
      </w:r>
    </w:p>
    <w:sectPr w:rsidR="00C60F97" w:rsidRPr="00064454" w:rsidSect="00CF6B32">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CD596" w14:textId="77777777" w:rsidR="00CF6B32" w:rsidRDefault="00CF6B32" w:rsidP="00E60BE1">
      <w:pPr>
        <w:spacing w:after="0" w:line="240" w:lineRule="auto"/>
      </w:pPr>
      <w:r>
        <w:separator/>
      </w:r>
    </w:p>
  </w:endnote>
  <w:endnote w:type="continuationSeparator" w:id="0">
    <w:p w14:paraId="263E4A61" w14:textId="77777777" w:rsidR="00CF6B32" w:rsidRDefault="00CF6B32" w:rsidP="00E60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93AF0" w14:textId="639A28E4" w:rsidR="00E60BE1" w:rsidRDefault="00E60BE1">
    <w:pPr>
      <w:pStyle w:val="Footer"/>
    </w:pPr>
  </w:p>
  <w:p w14:paraId="469A48AE" w14:textId="77777777" w:rsidR="00E60BE1" w:rsidRDefault="00E60B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0684862"/>
      <w:docPartObj>
        <w:docPartGallery w:val="Page Numbers (Bottom of Page)"/>
        <w:docPartUnique/>
      </w:docPartObj>
    </w:sdtPr>
    <w:sdtEndPr>
      <w:rPr>
        <w:noProof/>
      </w:rPr>
    </w:sdtEndPr>
    <w:sdtContent>
      <w:p w14:paraId="7555FD6E" w14:textId="77777777" w:rsidR="00E60BE1" w:rsidRDefault="00E60BE1">
        <w:pPr>
          <w:pStyle w:val="Footer"/>
        </w:pPr>
        <w:r>
          <w:fldChar w:fldCharType="begin"/>
        </w:r>
        <w:r>
          <w:instrText xml:space="preserve"> PAGE   \* MERGEFORMAT </w:instrText>
        </w:r>
        <w:r>
          <w:fldChar w:fldCharType="separate"/>
        </w:r>
        <w:r>
          <w:rPr>
            <w:noProof/>
          </w:rPr>
          <w:t>2</w:t>
        </w:r>
        <w:r>
          <w:rPr>
            <w:noProof/>
          </w:rPr>
          <w:fldChar w:fldCharType="end"/>
        </w:r>
      </w:p>
    </w:sdtContent>
  </w:sdt>
  <w:p w14:paraId="7EE852BA" w14:textId="77777777" w:rsidR="00E60BE1" w:rsidRDefault="00E60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A99A1" w14:textId="77777777" w:rsidR="00CF6B32" w:rsidRDefault="00CF6B32" w:rsidP="00E60BE1">
      <w:pPr>
        <w:spacing w:after="0" w:line="240" w:lineRule="auto"/>
      </w:pPr>
      <w:r>
        <w:separator/>
      </w:r>
    </w:p>
  </w:footnote>
  <w:footnote w:type="continuationSeparator" w:id="0">
    <w:p w14:paraId="3D02E716" w14:textId="77777777" w:rsidR="00CF6B32" w:rsidRDefault="00CF6B32" w:rsidP="00E60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09AE"/>
    <w:multiLevelType w:val="hybridMultilevel"/>
    <w:tmpl w:val="03809B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076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97"/>
    <w:rsid w:val="00030FB1"/>
    <w:rsid w:val="00064454"/>
    <w:rsid w:val="000732EB"/>
    <w:rsid w:val="000E46FE"/>
    <w:rsid w:val="0015318B"/>
    <w:rsid w:val="001D5635"/>
    <w:rsid w:val="00201B0F"/>
    <w:rsid w:val="00214FC6"/>
    <w:rsid w:val="00242DCF"/>
    <w:rsid w:val="00285067"/>
    <w:rsid w:val="00294032"/>
    <w:rsid w:val="002A0B63"/>
    <w:rsid w:val="00303BC7"/>
    <w:rsid w:val="003F58A9"/>
    <w:rsid w:val="00410524"/>
    <w:rsid w:val="00457983"/>
    <w:rsid w:val="00477FCA"/>
    <w:rsid w:val="004A2D3E"/>
    <w:rsid w:val="004F5460"/>
    <w:rsid w:val="00503451"/>
    <w:rsid w:val="00550F03"/>
    <w:rsid w:val="005E4A1A"/>
    <w:rsid w:val="005F136F"/>
    <w:rsid w:val="005F74F9"/>
    <w:rsid w:val="00603036"/>
    <w:rsid w:val="006050EA"/>
    <w:rsid w:val="006505EE"/>
    <w:rsid w:val="006544B2"/>
    <w:rsid w:val="00681176"/>
    <w:rsid w:val="00687BFE"/>
    <w:rsid w:val="007530D8"/>
    <w:rsid w:val="007947BB"/>
    <w:rsid w:val="007B311B"/>
    <w:rsid w:val="007D600F"/>
    <w:rsid w:val="00832C80"/>
    <w:rsid w:val="00857C8C"/>
    <w:rsid w:val="008E488F"/>
    <w:rsid w:val="009042E4"/>
    <w:rsid w:val="00907809"/>
    <w:rsid w:val="00931584"/>
    <w:rsid w:val="009522D9"/>
    <w:rsid w:val="009B3E2E"/>
    <w:rsid w:val="009C01DD"/>
    <w:rsid w:val="009E710E"/>
    <w:rsid w:val="00A3055E"/>
    <w:rsid w:val="00A550D7"/>
    <w:rsid w:val="00A712EA"/>
    <w:rsid w:val="00A90F7D"/>
    <w:rsid w:val="00B0714B"/>
    <w:rsid w:val="00B1598C"/>
    <w:rsid w:val="00BE7598"/>
    <w:rsid w:val="00C07BAA"/>
    <w:rsid w:val="00C60F97"/>
    <w:rsid w:val="00C97CE1"/>
    <w:rsid w:val="00CA4DDF"/>
    <w:rsid w:val="00CE17A8"/>
    <w:rsid w:val="00CF6B32"/>
    <w:rsid w:val="00D71A34"/>
    <w:rsid w:val="00DF3FDB"/>
    <w:rsid w:val="00E60BE1"/>
    <w:rsid w:val="00E81961"/>
    <w:rsid w:val="00F33FB2"/>
    <w:rsid w:val="00F7689E"/>
    <w:rsid w:val="00FD2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DB9FB8"/>
  <w15:chartTrackingRefBased/>
  <w15:docId w15:val="{72DD6C20-6183-4CBB-AA69-DC3C30CDB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44B2"/>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E60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BE1"/>
  </w:style>
  <w:style w:type="paragraph" w:styleId="Footer">
    <w:name w:val="footer"/>
    <w:basedOn w:val="Normal"/>
    <w:link w:val="FooterChar"/>
    <w:uiPriority w:val="99"/>
    <w:unhideWhenUsed/>
    <w:rsid w:val="00E60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BE1"/>
  </w:style>
  <w:style w:type="character" w:styleId="Hyperlink">
    <w:name w:val="Hyperlink"/>
    <w:basedOn w:val="DefaultParagraphFont"/>
    <w:uiPriority w:val="99"/>
    <w:unhideWhenUsed/>
    <w:rsid w:val="00457983"/>
    <w:rPr>
      <w:color w:val="0563C1" w:themeColor="hyperlink"/>
      <w:u w:val="single"/>
    </w:rPr>
  </w:style>
  <w:style w:type="character" w:styleId="UnresolvedMention">
    <w:name w:val="Unresolved Mention"/>
    <w:basedOn w:val="DefaultParagraphFont"/>
    <w:uiPriority w:val="99"/>
    <w:semiHidden/>
    <w:unhideWhenUsed/>
    <w:rsid w:val="00410524"/>
    <w:rPr>
      <w:color w:val="605E5C"/>
      <w:shd w:val="clear" w:color="auto" w:fill="E1DFDD"/>
    </w:rPr>
  </w:style>
  <w:style w:type="character" w:styleId="FollowedHyperlink">
    <w:name w:val="FollowedHyperlink"/>
    <w:basedOn w:val="DefaultParagraphFont"/>
    <w:uiPriority w:val="99"/>
    <w:semiHidden/>
    <w:unhideWhenUsed/>
    <w:rsid w:val="00410524"/>
    <w:rPr>
      <w:color w:val="954F72" w:themeColor="followedHyperlink"/>
      <w:u w:val="single"/>
    </w:rPr>
  </w:style>
  <w:style w:type="paragraph" w:styleId="ListParagraph">
    <w:name w:val="List Paragraph"/>
    <w:basedOn w:val="Normal"/>
    <w:uiPriority w:val="34"/>
    <w:qFormat/>
    <w:rsid w:val="002850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10880407304023" TargetMode="External"/><Relationship Id="rId13" Type="http://schemas.openxmlformats.org/officeDocument/2006/relationships/hyperlink" Target="https://doi.org/10.1177/0010880402433009" TargetMode="External"/><Relationship Id="rId18" Type="http://schemas.openxmlformats.org/officeDocument/2006/relationships/hyperlink" Target="https://doi.org/10.1108/09596110510612121" TargetMode="External"/><Relationship Id="rId26" Type="http://schemas.openxmlformats.org/officeDocument/2006/relationships/hyperlink" Target="https://journals.aom.org/doi/abs/10.5465/amj.2015.4004" TargetMode="External"/><Relationship Id="rId3" Type="http://schemas.openxmlformats.org/officeDocument/2006/relationships/settings" Target="settings.xml"/><Relationship Id="rId21" Type="http://schemas.openxmlformats.org/officeDocument/2006/relationships/hyperlink" Target="https://doi.org/10.2307/3150499" TargetMode="External"/><Relationship Id="rId7" Type="http://schemas.openxmlformats.org/officeDocument/2006/relationships/footer" Target="footer1.xml"/><Relationship Id="rId12" Type="http://schemas.openxmlformats.org/officeDocument/2006/relationships/hyperlink" Target="https://www.sciencedirect.com/science/article/abs/pii/0030507383901162" TargetMode="External"/><Relationship Id="rId17" Type="http://schemas.openxmlformats.org/officeDocument/2006/relationships/hyperlink" Target="https://doi.org/10.1108/09596110010342559" TargetMode="External"/><Relationship Id="rId25" Type="http://schemas.openxmlformats.org/officeDocument/2006/relationships/hyperlink" Target="https://www.tandfonline.com/doi/abs/10.1080/10963758.2009.10696956" TargetMode="External"/><Relationship Id="rId2" Type="http://schemas.openxmlformats.org/officeDocument/2006/relationships/styles" Target="styles.xml"/><Relationship Id="rId16" Type="http://schemas.openxmlformats.org/officeDocument/2006/relationships/hyperlink" Target="https://doi.org/10.17010/pijom/2016/v9i8/99781" TargetMode="External"/><Relationship Id="rId20" Type="http://schemas.openxmlformats.org/officeDocument/2006/relationships/hyperlink" Target="https://www.sciencedirect.com/science/article/abs/pii/S027843199800047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uestreservations.com/marriott-swansea/booking?msclkid=e77db1aa224b13376fc7d401907257c0" TargetMode="External"/><Relationship Id="rId24" Type="http://schemas.openxmlformats.org/officeDocument/2006/relationships/hyperlink" Target="https://doi./10.17010/pijom/2017/v10i1/109101" TargetMode="External"/><Relationship Id="rId5" Type="http://schemas.openxmlformats.org/officeDocument/2006/relationships/footnotes" Target="footnotes.xml"/><Relationship Id="rId15" Type="http://schemas.openxmlformats.org/officeDocument/2006/relationships/hyperlink" Target="https://www.guestreservations.com/hilton-london-canary-wharf/booking?msclkid=8aa6df8aa9821c382381ba5a53a1b6dc" TargetMode="External"/><Relationship Id="rId23" Type="http://schemas.openxmlformats.org/officeDocument/2006/relationships/hyperlink" Target="https://doi.org/10.1108/IJCHM-12-2013-0544" TargetMode="External"/><Relationship Id="rId28" Type="http://schemas.openxmlformats.org/officeDocument/2006/relationships/footer" Target="footer2.xml"/><Relationship Id="rId10" Type="http://schemas.openxmlformats.org/officeDocument/2006/relationships/hyperlink" Target="https://www.emerald.com/insight/content/doi/10.1108/13632540510621362/full/html" TargetMode="External"/><Relationship Id="rId19" Type="http://schemas.openxmlformats.org/officeDocument/2006/relationships/hyperlink" Target="https://www.mdpi.com/2071-1050/13/19/10887" TargetMode="External"/><Relationship Id="rId4" Type="http://schemas.openxmlformats.org/officeDocument/2006/relationships/webSettings" Target="webSettings.xml"/><Relationship Id="rId9" Type="http://schemas.openxmlformats.org/officeDocument/2006/relationships/hyperlink" Target="https://onlinelibrary.wiley.com/doi/abs/10.1111/j.1744-6570.2006.00045.x" TargetMode="External"/><Relationship Id="rId14" Type="http://schemas.openxmlformats.org/officeDocument/2006/relationships/hyperlink" Target="https://www.mdpi.com/2079-9276/9/12/144" TargetMode="External"/><Relationship Id="rId22" Type="http://schemas.openxmlformats.org/officeDocument/2006/relationships/hyperlink" Target="https://doi.org/10.1300/J162v01n03_04" TargetMode="External"/><Relationship Id="rId27" Type="http://schemas.openxmlformats.org/officeDocument/2006/relationships/hyperlink" Target="https://www.sciencedirect.com/science/article/abs/pii/S026151771300114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4540</TotalTime>
  <Pages>10</Pages>
  <Words>2116</Words>
  <Characters>13789</Characters>
  <Application>Microsoft Office Word</Application>
  <DocSecurity>0</DocSecurity>
  <Lines>258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Andreea-Georgiana Dumitru (1705539)</dc:creator>
  <cp:keywords/>
  <dc:description/>
  <cp:lastModifiedBy>Andreea-Georgiana Dumitru (1705539)</cp:lastModifiedBy>
  <cp:revision>18</cp:revision>
  <dcterms:created xsi:type="dcterms:W3CDTF">2024-01-16T11:07:00Z</dcterms:created>
  <dcterms:modified xsi:type="dcterms:W3CDTF">2024-02-22T17:28:00Z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2c54455a-1028-4a42-bc0e-f7b9d773e6ef</vt:lpwstr>
  </property>
</Properties>
</file>