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44"/>
          <w:szCs w:val="44"/>
        </w:rPr>
      </w:pPr>
      <w:r w:rsidDel="00000000" w:rsidR="00000000" w:rsidRPr="00000000">
        <w:rPr>
          <w:b w:val="1"/>
          <w:sz w:val="44"/>
          <w:szCs w:val="44"/>
          <w:rtl w:val="0"/>
        </w:rPr>
        <w:t xml:space="preserve">Olibia Chaffatt</w:t>
      </w:r>
    </w:p>
    <w:p w:rsidR="00000000" w:rsidDel="00000000" w:rsidP="00000000" w:rsidRDefault="00000000" w:rsidRPr="00000000" w14:paraId="00000002">
      <w:pPr>
        <w:rPr>
          <w:b w:val="1"/>
          <w:sz w:val="44"/>
          <w:szCs w:val="44"/>
        </w:rPr>
      </w:pPr>
      <w:r w:rsidDel="00000000" w:rsidR="00000000" w:rsidRPr="00000000">
        <w:rPr>
          <w:b w:val="1"/>
          <w:sz w:val="44"/>
          <w:szCs w:val="44"/>
          <w:rtl w:val="0"/>
        </w:rPr>
        <w:t xml:space="preserve">Mod code : BMHP 5005</w:t>
      </w:r>
    </w:p>
    <w:p w:rsidR="00000000" w:rsidDel="00000000" w:rsidP="00000000" w:rsidRDefault="00000000" w:rsidRPr="00000000" w14:paraId="00000003">
      <w:pPr>
        <w:rPr>
          <w:b w:val="1"/>
          <w:sz w:val="44"/>
          <w:szCs w:val="44"/>
        </w:rPr>
      </w:pPr>
      <w:r w:rsidDel="00000000" w:rsidR="00000000" w:rsidRPr="00000000">
        <w:rPr>
          <w:b w:val="1"/>
          <w:sz w:val="44"/>
          <w:szCs w:val="44"/>
          <w:rtl w:val="0"/>
        </w:rPr>
        <w:t xml:space="preserve">Written assignment research project : Systematic literature review.</w:t>
      </w:r>
    </w:p>
    <w:p w:rsidR="00000000" w:rsidDel="00000000" w:rsidP="00000000" w:rsidRDefault="00000000" w:rsidRPr="00000000" w14:paraId="00000004">
      <w:pPr>
        <w:rPr>
          <w:b w:val="1"/>
          <w:sz w:val="44"/>
          <w:szCs w:val="44"/>
        </w:rPr>
      </w:pPr>
      <w:r w:rsidDel="00000000" w:rsidR="00000000" w:rsidRPr="00000000">
        <w:rPr>
          <w:b w:val="1"/>
          <w:sz w:val="44"/>
          <w:szCs w:val="44"/>
          <w:rtl w:val="0"/>
        </w:rPr>
        <w:t xml:space="preserve">Tutor : Dr Tayo Korede</w:t>
      </w:r>
    </w:p>
    <w:p w:rsidR="00000000" w:rsidDel="00000000" w:rsidP="00000000" w:rsidRDefault="00000000" w:rsidRPr="00000000" w14:paraId="00000005">
      <w:pPr>
        <w:rPr>
          <w:b w:val="1"/>
          <w:sz w:val="44"/>
          <w:szCs w:val="44"/>
        </w:rPr>
      </w:pPr>
      <w:r w:rsidDel="00000000" w:rsidR="00000000" w:rsidRPr="00000000">
        <w:rPr>
          <w:b w:val="1"/>
          <w:sz w:val="44"/>
          <w:szCs w:val="44"/>
          <w:rtl w:val="0"/>
        </w:rPr>
        <w:t xml:space="preserve">What are the causes and impact of dyslexia in children and young people.</w:t>
      </w:r>
    </w:p>
    <w:p w:rsidR="00000000" w:rsidDel="00000000" w:rsidP="00000000" w:rsidRDefault="00000000" w:rsidRPr="00000000" w14:paraId="00000006">
      <w:pPr>
        <w:rPr>
          <w:b w:val="1"/>
          <w:sz w:val="44"/>
          <w:szCs w:val="44"/>
        </w:rPr>
      </w:pPr>
      <w:r w:rsidDel="00000000" w:rsidR="00000000" w:rsidRPr="00000000">
        <w:rPr>
          <w:b w:val="1"/>
          <w:sz w:val="44"/>
          <w:szCs w:val="44"/>
          <w:rtl w:val="0"/>
        </w:rPr>
        <w:t xml:space="preserve">Topic : Causes and impact of dyslexia.</w:t>
      </w:r>
    </w:p>
    <w:p w:rsidR="00000000" w:rsidDel="00000000" w:rsidP="00000000" w:rsidRDefault="00000000" w:rsidRPr="00000000" w14:paraId="00000007">
      <w:pPr>
        <w:rPr>
          <w:b w:val="1"/>
          <w:sz w:val="44"/>
          <w:szCs w:val="44"/>
        </w:rPr>
      </w:pPr>
      <w:r w:rsidDel="00000000" w:rsidR="00000000" w:rsidRPr="00000000">
        <w:rPr>
          <w:rtl w:val="0"/>
        </w:rPr>
      </w:r>
    </w:p>
    <w:p w:rsidR="00000000" w:rsidDel="00000000" w:rsidP="00000000" w:rsidRDefault="00000000" w:rsidRPr="00000000" w14:paraId="00000008">
      <w:pPr>
        <w:rPr>
          <w:b w:val="1"/>
          <w:sz w:val="44"/>
          <w:szCs w:val="44"/>
        </w:rPr>
      </w:pPr>
      <w:r w:rsidDel="00000000" w:rsidR="00000000" w:rsidRPr="00000000">
        <w:rPr>
          <w:rtl w:val="0"/>
        </w:rPr>
      </w:r>
    </w:p>
    <w:p w:rsidR="00000000" w:rsidDel="00000000" w:rsidP="00000000" w:rsidRDefault="00000000" w:rsidRPr="00000000" w14:paraId="00000009">
      <w:pPr>
        <w:rPr>
          <w:b w:val="1"/>
          <w:sz w:val="44"/>
          <w:szCs w:val="44"/>
        </w:rPr>
      </w:pPr>
      <w:r w:rsidDel="00000000" w:rsidR="00000000" w:rsidRPr="00000000">
        <w:rPr>
          <w:rtl w:val="0"/>
        </w:rPr>
      </w:r>
    </w:p>
    <w:p w:rsidR="00000000" w:rsidDel="00000000" w:rsidP="00000000" w:rsidRDefault="00000000" w:rsidRPr="00000000" w14:paraId="0000000A">
      <w:pPr>
        <w:rPr>
          <w:b w:val="1"/>
          <w:sz w:val="44"/>
          <w:szCs w:val="44"/>
        </w:rPr>
      </w:pPr>
      <w:r w:rsidDel="00000000" w:rsidR="00000000" w:rsidRPr="00000000">
        <w:rPr>
          <w:rtl w:val="0"/>
        </w:rPr>
      </w:r>
    </w:p>
    <w:p w:rsidR="00000000" w:rsidDel="00000000" w:rsidP="00000000" w:rsidRDefault="00000000" w:rsidRPr="00000000" w14:paraId="0000000B">
      <w:pPr>
        <w:rPr>
          <w:b w:val="1"/>
          <w:sz w:val="44"/>
          <w:szCs w:val="44"/>
        </w:rPr>
      </w:pPr>
      <w:r w:rsidDel="00000000" w:rsidR="00000000" w:rsidRPr="00000000">
        <w:rPr>
          <w:rtl w:val="0"/>
        </w:rPr>
      </w:r>
    </w:p>
    <w:p w:rsidR="00000000" w:rsidDel="00000000" w:rsidP="00000000" w:rsidRDefault="00000000" w:rsidRPr="00000000" w14:paraId="0000000C">
      <w:pPr>
        <w:rPr>
          <w:b w:val="1"/>
          <w:sz w:val="44"/>
          <w:szCs w:val="44"/>
        </w:rPr>
      </w:pPr>
      <w:r w:rsidDel="00000000" w:rsidR="00000000" w:rsidRPr="00000000">
        <w:rPr>
          <w:rtl w:val="0"/>
        </w:rPr>
      </w:r>
    </w:p>
    <w:p w:rsidR="00000000" w:rsidDel="00000000" w:rsidP="00000000" w:rsidRDefault="00000000" w:rsidRPr="00000000" w14:paraId="0000000D">
      <w:pPr>
        <w:rPr>
          <w:b w:val="1"/>
          <w:sz w:val="44"/>
          <w:szCs w:val="44"/>
        </w:rPr>
      </w:pPr>
      <w:r w:rsidDel="00000000" w:rsidR="00000000" w:rsidRPr="00000000">
        <w:rPr>
          <w:rtl w:val="0"/>
        </w:rPr>
      </w:r>
    </w:p>
    <w:p w:rsidR="00000000" w:rsidDel="00000000" w:rsidP="00000000" w:rsidRDefault="00000000" w:rsidRPr="00000000" w14:paraId="0000000E">
      <w:pPr>
        <w:rPr>
          <w:b w:val="1"/>
          <w:sz w:val="44"/>
          <w:szCs w:val="44"/>
        </w:rPr>
      </w:pPr>
      <w:r w:rsidDel="00000000" w:rsidR="00000000" w:rsidRPr="00000000">
        <w:rPr>
          <w:rtl w:val="0"/>
        </w:rPr>
      </w:r>
    </w:p>
    <w:p w:rsidR="00000000" w:rsidDel="00000000" w:rsidP="00000000" w:rsidRDefault="00000000" w:rsidRPr="00000000" w14:paraId="0000000F">
      <w:pPr>
        <w:rPr>
          <w:b w:val="1"/>
          <w:sz w:val="44"/>
          <w:szCs w:val="44"/>
        </w:rPr>
      </w:pPr>
      <w:r w:rsidDel="00000000" w:rsidR="00000000" w:rsidRPr="00000000">
        <w:rPr>
          <w:rtl w:val="0"/>
        </w:rPr>
      </w:r>
    </w:p>
    <w:p w:rsidR="00000000" w:rsidDel="00000000" w:rsidP="00000000" w:rsidRDefault="00000000" w:rsidRPr="00000000" w14:paraId="00000010">
      <w:pPr>
        <w:rPr>
          <w:b w:val="1"/>
          <w:sz w:val="44"/>
          <w:szCs w:val="44"/>
        </w:rPr>
      </w:pPr>
      <w:r w:rsidDel="00000000" w:rsidR="00000000" w:rsidRPr="00000000">
        <w:rPr>
          <w:rtl w:val="0"/>
        </w:rPr>
      </w:r>
    </w:p>
    <w:p w:rsidR="00000000" w:rsidDel="00000000" w:rsidP="00000000" w:rsidRDefault="00000000" w:rsidRPr="00000000" w14:paraId="00000011">
      <w:pPr>
        <w:rPr>
          <w:b w:val="1"/>
          <w:sz w:val="44"/>
          <w:szCs w:val="44"/>
        </w:rPr>
      </w:pPr>
      <w:r w:rsidDel="00000000" w:rsidR="00000000" w:rsidRPr="00000000">
        <w:rPr>
          <w:rtl w:val="0"/>
        </w:rPr>
      </w:r>
    </w:p>
    <w:p w:rsidR="00000000" w:rsidDel="00000000" w:rsidP="00000000" w:rsidRDefault="00000000" w:rsidRPr="00000000" w14:paraId="00000012">
      <w:pPr>
        <w:rPr>
          <w:b w:val="1"/>
          <w:sz w:val="44"/>
          <w:szCs w:val="44"/>
        </w:rPr>
      </w:pPr>
      <w:r w:rsidDel="00000000" w:rsidR="00000000" w:rsidRPr="00000000">
        <w:rPr>
          <w:rtl w:val="0"/>
        </w:rPr>
      </w:r>
    </w:p>
    <w:p w:rsidR="00000000" w:rsidDel="00000000" w:rsidP="00000000" w:rsidRDefault="00000000" w:rsidRPr="00000000" w14:paraId="00000013">
      <w:pPr>
        <w:rPr>
          <w:b w:val="1"/>
          <w:sz w:val="44"/>
          <w:szCs w:val="44"/>
        </w:rPr>
      </w:pPr>
      <w:r w:rsidDel="00000000" w:rsidR="00000000" w:rsidRPr="00000000">
        <w:rPr>
          <w:rtl w:val="0"/>
        </w:rPr>
      </w:r>
    </w:p>
    <w:p w:rsidR="00000000" w:rsidDel="00000000" w:rsidP="00000000" w:rsidRDefault="00000000" w:rsidRPr="00000000" w14:paraId="00000014">
      <w:pPr>
        <w:rPr>
          <w:b w:val="1"/>
          <w:sz w:val="44"/>
          <w:szCs w:val="44"/>
        </w:rPr>
      </w:pPr>
      <w:r w:rsidDel="00000000" w:rsidR="00000000" w:rsidRPr="00000000">
        <w:rPr>
          <w:rtl w:val="0"/>
        </w:rPr>
      </w:r>
    </w:p>
    <w:p w:rsidR="00000000" w:rsidDel="00000000" w:rsidP="00000000" w:rsidRDefault="00000000" w:rsidRPr="00000000" w14:paraId="00000015">
      <w:pPr>
        <w:rPr>
          <w:b w:val="1"/>
          <w:sz w:val="44"/>
          <w:szCs w:val="44"/>
        </w:rPr>
      </w:pPr>
      <w:r w:rsidDel="00000000" w:rsidR="00000000" w:rsidRPr="00000000">
        <w:rPr>
          <w:rtl w:val="0"/>
        </w:rPr>
      </w:r>
    </w:p>
    <w:p w:rsidR="00000000" w:rsidDel="00000000" w:rsidP="00000000" w:rsidRDefault="00000000" w:rsidRPr="00000000" w14:paraId="00000016">
      <w:pPr>
        <w:rPr>
          <w:b w:val="1"/>
          <w:sz w:val="44"/>
          <w:szCs w:val="44"/>
          <w:u w:val="single"/>
        </w:rPr>
      </w:pPr>
      <w:r w:rsidDel="00000000" w:rsidR="00000000" w:rsidRPr="00000000">
        <w:rPr>
          <w:b w:val="1"/>
          <w:sz w:val="44"/>
          <w:szCs w:val="44"/>
          <w:u w:val="single"/>
          <w:rtl w:val="0"/>
        </w:rPr>
        <w:t xml:space="preserve">CONTENT PAGE</w:t>
      </w:r>
    </w:p>
    <w:p w:rsidR="00000000" w:rsidDel="00000000" w:rsidP="00000000" w:rsidRDefault="00000000" w:rsidRPr="00000000" w14:paraId="00000017">
      <w:pPr>
        <w:rPr>
          <w:b w:val="1"/>
          <w:sz w:val="44"/>
          <w:szCs w:val="44"/>
          <w:u w:val="single"/>
        </w:rPr>
      </w:pPr>
      <w:r w:rsidDel="00000000" w:rsidR="00000000" w:rsidRPr="00000000">
        <w:rPr>
          <w:rtl w:val="0"/>
        </w:rPr>
      </w:r>
    </w:p>
    <w:p w:rsidR="00000000" w:rsidDel="00000000" w:rsidP="00000000" w:rsidRDefault="00000000" w:rsidRPr="00000000" w14:paraId="00000018">
      <w:pPr>
        <w:rPr>
          <w:b w:val="1"/>
          <w:sz w:val="44"/>
          <w:szCs w:val="44"/>
        </w:rPr>
      </w:pPr>
      <w:r w:rsidDel="00000000" w:rsidR="00000000" w:rsidRPr="00000000">
        <w:rPr>
          <w:b w:val="1"/>
          <w:sz w:val="44"/>
          <w:szCs w:val="44"/>
          <w:rtl w:val="0"/>
        </w:rPr>
        <w:t xml:space="preserve">Page 1…………….Cover page</w:t>
      </w:r>
    </w:p>
    <w:p w:rsidR="00000000" w:rsidDel="00000000" w:rsidP="00000000" w:rsidRDefault="00000000" w:rsidRPr="00000000" w14:paraId="00000019">
      <w:pPr>
        <w:rPr>
          <w:b w:val="1"/>
          <w:sz w:val="44"/>
          <w:szCs w:val="44"/>
        </w:rPr>
      </w:pPr>
      <w:r w:rsidDel="00000000" w:rsidR="00000000" w:rsidRPr="00000000">
        <w:rPr>
          <w:b w:val="1"/>
          <w:sz w:val="44"/>
          <w:szCs w:val="44"/>
          <w:rtl w:val="0"/>
        </w:rPr>
        <w:t xml:space="preserve">Page 2…………….Content page</w:t>
      </w:r>
    </w:p>
    <w:p w:rsidR="00000000" w:rsidDel="00000000" w:rsidP="00000000" w:rsidRDefault="00000000" w:rsidRPr="00000000" w14:paraId="0000001A">
      <w:pPr>
        <w:rPr>
          <w:b w:val="1"/>
          <w:sz w:val="44"/>
          <w:szCs w:val="44"/>
        </w:rPr>
      </w:pPr>
      <w:r w:rsidDel="00000000" w:rsidR="00000000" w:rsidRPr="00000000">
        <w:rPr>
          <w:b w:val="1"/>
          <w:sz w:val="44"/>
          <w:szCs w:val="44"/>
          <w:rtl w:val="0"/>
        </w:rPr>
        <w:t xml:space="preserve">Page 3…………….Introduction</w:t>
      </w:r>
    </w:p>
    <w:p w:rsidR="00000000" w:rsidDel="00000000" w:rsidP="00000000" w:rsidRDefault="00000000" w:rsidRPr="00000000" w14:paraId="0000001B">
      <w:pPr>
        <w:rPr>
          <w:b w:val="1"/>
          <w:sz w:val="44"/>
          <w:szCs w:val="44"/>
        </w:rPr>
      </w:pPr>
      <w:r w:rsidDel="00000000" w:rsidR="00000000" w:rsidRPr="00000000">
        <w:rPr>
          <w:b w:val="1"/>
          <w:sz w:val="44"/>
          <w:szCs w:val="44"/>
          <w:rtl w:val="0"/>
        </w:rPr>
        <w:t xml:space="preserve">Page 4…………….Methodology and Method</w:t>
      </w:r>
    </w:p>
    <w:p w:rsidR="00000000" w:rsidDel="00000000" w:rsidP="00000000" w:rsidRDefault="00000000" w:rsidRPr="00000000" w14:paraId="0000001C">
      <w:pPr>
        <w:rPr>
          <w:b w:val="1"/>
          <w:sz w:val="44"/>
          <w:szCs w:val="44"/>
        </w:rPr>
      </w:pPr>
      <w:r w:rsidDel="00000000" w:rsidR="00000000" w:rsidRPr="00000000">
        <w:rPr>
          <w:b w:val="1"/>
          <w:sz w:val="44"/>
          <w:szCs w:val="44"/>
          <w:rtl w:val="0"/>
        </w:rPr>
        <w:t xml:space="preserve">Page 5………Ethical practice in research</w:t>
      </w:r>
    </w:p>
    <w:p w:rsidR="00000000" w:rsidDel="00000000" w:rsidP="00000000" w:rsidRDefault="00000000" w:rsidRPr="00000000" w14:paraId="0000001D">
      <w:pPr>
        <w:rPr>
          <w:b w:val="1"/>
          <w:sz w:val="44"/>
          <w:szCs w:val="44"/>
        </w:rPr>
      </w:pPr>
      <w:r w:rsidDel="00000000" w:rsidR="00000000" w:rsidRPr="00000000">
        <w:rPr>
          <w:b w:val="1"/>
          <w:sz w:val="44"/>
          <w:szCs w:val="44"/>
          <w:rtl w:val="0"/>
        </w:rPr>
        <w:t xml:space="preserve">Page 6……... Thematic review</w:t>
      </w:r>
    </w:p>
    <w:p w:rsidR="00000000" w:rsidDel="00000000" w:rsidP="00000000" w:rsidRDefault="00000000" w:rsidRPr="00000000" w14:paraId="0000001E">
      <w:pPr>
        <w:rPr>
          <w:b w:val="1"/>
          <w:sz w:val="44"/>
          <w:szCs w:val="44"/>
        </w:rPr>
      </w:pPr>
      <w:r w:rsidDel="00000000" w:rsidR="00000000" w:rsidRPr="00000000">
        <w:rPr>
          <w:b w:val="1"/>
          <w:sz w:val="44"/>
          <w:szCs w:val="44"/>
          <w:rtl w:val="0"/>
        </w:rPr>
        <w:t xml:space="preserve">Page 7……...Finding and discussion</w:t>
      </w:r>
    </w:p>
    <w:p w:rsidR="00000000" w:rsidDel="00000000" w:rsidP="00000000" w:rsidRDefault="00000000" w:rsidRPr="00000000" w14:paraId="0000001F">
      <w:pPr>
        <w:rPr>
          <w:b w:val="1"/>
          <w:sz w:val="44"/>
          <w:szCs w:val="44"/>
        </w:rPr>
      </w:pPr>
      <w:r w:rsidDel="00000000" w:rsidR="00000000" w:rsidRPr="00000000">
        <w:rPr>
          <w:b w:val="1"/>
          <w:sz w:val="44"/>
          <w:szCs w:val="44"/>
          <w:rtl w:val="0"/>
        </w:rPr>
        <w:t xml:space="preserve">Page 8……...Conclusion </w:t>
      </w:r>
    </w:p>
    <w:p w:rsidR="00000000" w:rsidDel="00000000" w:rsidP="00000000" w:rsidRDefault="00000000" w:rsidRPr="00000000" w14:paraId="00000020">
      <w:pPr>
        <w:rPr>
          <w:b w:val="1"/>
          <w:sz w:val="44"/>
          <w:szCs w:val="44"/>
        </w:rPr>
      </w:pPr>
      <w:r w:rsidDel="00000000" w:rsidR="00000000" w:rsidRPr="00000000">
        <w:rPr>
          <w:rtl w:val="0"/>
        </w:rPr>
      </w:r>
    </w:p>
    <w:p w:rsidR="00000000" w:rsidDel="00000000" w:rsidP="00000000" w:rsidRDefault="00000000" w:rsidRPr="00000000" w14:paraId="00000021">
      <w:pPr>
        <w:rPr>
          <w:b w:val="1"/>
          <w:sz w:val="44"/>
          <w:szCs w:val="44"/>
          <w:u w:val="single"/>
        </w:rPr>
      </w:pPr>
      <w:r w:rsidDel="00000000" w:rsidR="00000000" w:rsidRPr="00000000">
        <w:rPr>
          <w:rtl w:val="0"/>
        </w:rPr>
      </w:r>
    </w:p>
    <w:p w:rsidR="00000000" w:rsidDel="00000000" w:rsidP="00000000" w:rsidRDefault="00000000" w:rsidRPr="00000000" w14:paraId="00000022">
      <w:pPr>
        <w:rPr>
          <w:b w:val="1"/>
          <w:sz w:val="44"/>
          <w:szCs w:val="44"/>
          <w:u w:val="single"/>
        </w:rPr>
      </w:pPr>
      <w:r w:rsidDel="00000000" w:rsidR="00000000" w:rsidRPr="00000000">
        <w:rPr>
          <w:rtl w:val="0"/>
        </w:rPr>
      </w:r>
    </w:p>
    <w:p w:rsidR="00000000" w:rsidDel="00000000" w:rsidP="00000000" w:rsidRDefault="00000000" w:rsidRPr="00000000" w14:paraId="00000023">
      <w:pPr>
        <w:rPr>
          <w:b w:val="1"/>
          <w:sz w:val="44"/>
          <w:szCs w:val="44"/>
          <w:u w:val="single"/>
        </w:rPr>
      </w:pPr>
      <w:r w:rsidDel="00000000" w:rsidR="00000000" w:rsidRPr="00000000">
        <w:rPr>
          <w:rtl w:val="0"/>
        </w:rPr>
      </w:r>
    </w:p>
    <w:p w:rsidR="00000000" w:rsidDel="00000000" w:rsidP="00000000" w:rsidRDefault="00000000" w:rsidRPr="00000000" w14:paraId="00000024">
      <w:pPr>
        <w:rPr>
          <w:b w:val="1"/>
          <w:sz w:val="44"/>
          <w:szCs w:val="44"/>
          <w:u w:val="single"/>
        </w:rPr>
      </w:pPr>
      <w:r w:rsidDel="00000000" w:rsidR="00000000" w:rsidRPr="00000000">
        <w:rPr>
          <w:rtl w:val="0"/>
        </w:rPr>
      </w:r>
    </w:p>
    <w:p w:rsidR="00000000" w:rsidDel="00000000" w:rsidP="00000000" w:rsidRDefault="00000000" w:rsidRPr="00000000" w14:paraId="00000025">
      <w:pPr>
        <w:rPr>
          <w:b w:val="1"/>
          <w:sz w:val="44"/>
          <w:szCs w:val="44"/>
          <w:u w:val="single"/>
        </w:rPr>
      </w:pPr>
      <w:r w:rsidDel="00000000" w:rsidR="00000000" w:rsidRPr="00000000">
        <w:rPr>
          <w:rtl w:val="0"/>
        </w:rPr>
      </w:r>
    </w:p>
    <w:p w:rsidR="00000000" w:rsidDel="00000000" w:rsidP="00000000" w:rsidRDefault="00000000" w:rsidRPr="00000000" w14:paraId="00000026">
      <w:pPr>
        <w:rPr>
          <w:b w:val="1"/>
          <w:sz w:val="44"/>
          <w:szCs w:val="44"/>
          <w:u w:val="single"/>
        </w:rPr>
      </w:pPr>
      <w:r w:rsidDel="00000000" w:rsidR="00000000" w:rsidRPr="00000000">
        <w:rPr>
          <w:rtl w:val="0"/>
        </w:rPr>
      </w:r>
    </w:p>
    <w:p w:rsidR="00000000" w:rsidDel="00000000" w:rsidP="00000000" w:rsidRDefault="00000000" w:rsidRPr="00000000" w14:paraId="00000027">
      <w:pPr>
        <w:rPr>
          <w:b w:val="1"/>
          <w:sz w:val="44"/>
          <w:szCs w:val="44"/>
          <w:u w:val="single"/>
        </w:rPr>
      </w:pPr>
      <w:r w:rsidDel="00000000" w:rsidR="00000000" w:rsidRPr="00000000">
        <w:rPr>
          <w:rtl w:val="0"/>
        </w:rPr>
      </w:r>
    </w:p>
    <w:p w:rsidR="00000000" w:rsidDel="00000000" w:rsidP="00000000" w:rsidRDefault="00000000" w:rsidRPr="00000000" w14:paraId="00000028">
      <w:pPr>
        <w:rPr>
          <w:b w:val="1"/>
          <w:sz w:val="44"/>
          <w:szCs w:val="44"/>
          <w:u w:val="single"/>
        </w:rPr>
      </w:pPr>
      <w:r w:rsidDel="00000000" w:rsidR="00000000" w:rsidRPr="00000000">
        <w:rPr>
          <w:rtl w:val="0"/>
        </w:rPr>
      </w:r>
    </w:p>
    <w:p w:rsidR="00000000" w:rsidDel="00000000" w:rsidP="00000000" w:rsidRDefault="00000000" w:rsidRPr="00000000" w14:paraId="00000029">
      <w:pPr>
        <w:rPr>
          <w:b w:val="1"/>
          <w:sz w:val="44"/>
          <w:szCs w:val="44"/>
          <w:u w:val="single"/>
        </w:rPr>
      </w:pPr>
      <w:r w:rsidDel="00000000" w:rsidR="00000000" w:rsidRPr="00000000">
        <w:rPr>
          <w:rtl w:val="0"/>
        </w:rPr>
      </w:r>
    </w:p>
    <w:p w:rsidR="00000000" w:rsidDel="00000000" w:rsidP="00000000" w:rsidRDefault="00000000" w:rsidRPr="00000000" w14:paraId="0000002A">
      <w:pPr>
        <w:rPr>
          <w:b w:val="1"/>
          <w:sz w:val="44"/>
          <w:szCs w:val="44"/>
          <w:u w:val="single"/>
        </w:rPr>
      </w:pPr>
      <w:r w:rsidDel="00000000" w:rsidR="00000000" w:rsidRPr="00000000">
        <w:rPr>
          <w:rtl w:val="0"/>
        </w:rPr>
      </w:r>
    </w:p>
    <w:p w:rsidR="00000000" w:rsidDel="00000000" w:rsidP="00000000" w:rsidRDefault="00000000" w:rsidRPr="00000000" w14:paraId="0000002B">
      <w:pPr>
        <w:rPr>
          <w:b w:val="1"/>
          <w:sz w:val="44"/>
          <w:szCs w:val="44"/>
          <w:u w:val="single"/>
        </w:rPr>
      </w:pPr>
      <w:r w:rsidDel="00000000" w:rsidR="00000000" w:rsidRPr="00000000">
        <w:rPr>
          <w:rtl w:val="0"/>
        </w:rPr>
      </w:r>
    </w:p>
    <w:p w:rsidR="00000000" w:rsidDel="00000000" w:rsidP="00000000" w:rsidRDefault="00000000" w:rsidRPr="00000000" w14:paraId="0000002C">
      <w:pPr>
        <w:rPr>
          <w:b w:val="1"/>
          <w:sz w:val="44"/>
          <w:szCs w:val="44"/>
          <w:u w:val="single"/>
        </w:rPr>
      </w:pPr>
      <w:r w:rsidDel="00000000" w:rsidR="00000000" w:rsidRPr="00000000">
        <w:rPr>
          <w:rtl w:val="0"/>
        </w:rPr>
      </w:r>
    </w:p>
    <w:p w:rsidR="00000000" w:rsidDel="00000000" w:rsidP="00000000" w:rsidRDefault="00000000" w:rsidRPr="00000000" w14:paraId="0000002D">
      <w:pPr>
        <w:rPr>
          <w:b w:val="1"/>
          <w:sz w:val="44"/>
          <w:szCs w:val="44"/>
          <w:u w:val="single"/>
        </w:rPr>
      </w:pPr>
      <w:r w:rsidDel="00000000" w:rsidR="00000000" w:rsidRPr="00000000">
        <w:rPr>
          <w:rtl w:val="0"/>
        </w:rPr>
      </w:r>
    </w:p>
    <w:p w:rsidR="00000000" w:rsidDel="00000000" w:rsidP="00000000" w:rsidRDefault="00000000" w:rsidRPr="00000000" w14:paraId="0000002E">
      <w:pPr>
        <w:rPr>
          <w:b w:val="1"/>
          <w:sz w:val="44"/>
          <w:szCs w:val="44"/>
          <w:u w:val="single"/>
        </w:rPr>
      </w:pPr>
      <w:r w:rsidDel="00000000" w:rsidR="00000000" w:rsidRPr="00000000">
        <w:rPr>
          <w:b w:val="1"/>
          <w:sz w:val="44"/>
          <w:szCs w:val="44"/>
          <w:u w:val="single"/>
          <w:rtl w:val="0"/>
        </w:rPr>
        <w:t xml:space="preserve">INTRODUCTION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color w:val="212b32"/>
        </w:rPr>
      </w:pPr>
      <w:r w:rsidDel="00000000" w:rsidR="00000000" w:rsidRPr="00000000">
        <w:rPr>
          <w:rtl w:val="0"/>
        </w:rPr>
        <w:t xml:space="preserve">In this review I will be looking into the cause and impact of dyslexia in children and young people. I have chosen dyslexia because it is a well known learning disability that I want to understand more in debt. It is imperative to understand dyslexia because it's estimated by the NHS that in the UK there is up to 1 in every 10 people has some degree of dyslexia (NHS, 2018). There are three main types of learning disabilities: reading, writing and spelling. According to the NHS last viewed 30 july 2018 dyslexia is a specific learning difficulty, which causes problems with certain abilities used for learning, such as reading and writing. Unlike a learning disability, intelligence isn't affected. It's estimated up to 1 in every 10 people in the UK has some degree of dyslexia. Dyslexia is a lifelong problem that can present challenges on a daily basis, but support is available to improve reading writing skills and help those with problems to be successful at school and work.</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Another</w:t>
      </w:r>
      <w:r w:rsidDel="00000000" w:rsidR="00000000" w:rsidRPr="00000000">
        <w:rPr>
          <w:rtl w:val="0"/>
        </w:rPr>
        <w:t xml:space="preserve"> definition of dyslexia by (Frith, 1999) suggests that the concept of dyslexia and its interpretation have long been problematic. Some apparently intractable problems and confusions can be solved by a causal modelling system involving three layers of description-behavioral, cognitive and biological. Dyslexia can be described as a biologically originated neuro-development condition and behavioural symptoms and reach well beyond written language issues. </w:t>
      </w:r>
    </w:p>
    <w:p w:rsidR="00000000" w:rsidDel="00000000" w:rsidP="00000000" w:rsidRDefault="00000000" w:rsidRPr="00000000" w14:paraId="00000032">
      <w:pPr>
        <w:rPr/>
      </w:pPr>
      <w:r w:rsidDel="00000000" w:rsidR="00000000" w:rsidRPr="00000000">
        <w:rPr>
          <w:rtl w:val="0"/>
        </w:rPr>
        <w:t xml:space="preserve">According to Peterson and Pennington (2012) Dyslexia is a condition of neurodevelopment that is characterised by poor and inconsistent comprehension of words. In each culture studied, dyslexia has been reported, and mounting evidence draws attention to its neurobiological and neurocognitive bases for cross-linguistic similarity. There has been a great deal of development in research specialties covering clinical, neuropsychological and neurobiological (Peterson and Pennington 2012).</w:t>
      </w:r>
    </w:p>
    <w:p w:rsidR="00000000" w:rsidDel="00000000" w:rsidP="00000000" w:rsidRDefault="00000000" w:rsidRPr="00000000" w14:paraId="00000033">
      <w:pPr>
        <w:rPr/>
      </w:pPr>
      <w:r w:rsidDel="00000000" w:rsidR="00000000" w:rsidRPr="00000000">
        <w:rPr>
          <w:rtl w:val="0"/>
        </w:rPr>
        <w:t xml:space="preserve">(Shaywitz, 1998) also wrote that children who are in different circumstances have the motivation, intellect and education considered appropriate for precise and fluent comprehension, development dyslexia is described by an unexplained weakness in reading. The most prominent and most carefully researched of learning disorders is dyslexia (or specific reading disability), affecting 80 percent of all those classified as learning-disabled. While the diagnosis and effects of dyslexia were once very unclear, recent developments in our understanding of its epidemiology, neurobiology, and genetics, as well as the cognitive factors on this condition. The aim is to have a better understanding on how dyslexia is viewed by society and the treatments that are available and impact on the treatments.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sz w:val="44"/>
          <w:szCs w:val="44"/>
          <w:u w:val="single"/>
        </w:rPr>
      </w:pPr>
      <w:r w:rsidDel="00000000" w:rsidR="00000000" w:rsidRPr="00000000">
        <w:rPr>
          <w:rtl w:val="0"/>
        </w:rPr>
      </w:r>
    </w:p>
    <w:p w:rsidR="00000000" w:rsidDel="00000000" w:rsidP="00000000" w:rsidRDefault="00000000" w:rsidRPr="00000000" w14:paraId="00000036">
      <w:pPr>
        <w:rPr>
          <w:b w:val="1"/>
          <w:sz w:val="44"/>
          <w:szCs w:val="44"/>
          <w:u w:val="single"/>
        </w:rPr>
      </w:pPr>
      <w:r w:rsidDel="00000000" w:rsidR="00000000" w:rsidRPr="00000000">
        <w:rPr>
          <w:rtl w:val="0"/>
        </w:rPr>
      </w:r>
    </w:p>
    <w:p w:rsidR="00000000" w:rsidDel="00000000" w:rsidP="00000000" w:rsidRDefault="00000000" w:rsidRPr="00000000" w14:paraId="00000037">
      <w:pPr>
        <w:rPr>
          <w:b w:val="1"/>
          <w:sz w:val="44"/>
          <w:szCs w:val="44"/>
          <w:u w:val="single"/>
        </w:rPr>
      </w:pPr>
      <w:r w:rsidDel="00000000" w:rsidR="00000000" w:rsidRPr="00000000">
        <w:rPr>
          <w:rtl w:val="0"/>
        </w:rPr>
      </w:r>
    </w:p>
    <w:p w:rsidR="00000000" w:rsidDel="00000000" w:rsidP="00000000" w:rsidRDefault="00000000" w:rsidRPr="00000000" w14:paraId="00000038">
      <w:pPr>
        <w:rPr>
          <w:b w:val="1"/>
          <w:sz w:val="44"/>
          <w:szCs w:val="44"/>
          <w:u w:val="single"/>
        </w:rPr>
      </w:pPr>
      <w:r w:rsidDel="00000000" w:rsidR="00000000" w:rsidRPr="00000000">
        <w:rPr>
          <w:rtl w:val="0"/>
        </w:rPr>
      </w:r>
    </w:p>
    <w:p w:rsidR="00000000" w:rsidDel="00000000" w:rsidP="00000000" w:rsidRDefault="00000000" w:rsidRPr="00000000" w14:paraId="00000039">
      <w:pPr>
        <w:rPr>
          <w:b w:val="1"/>
          <w:sz w:val="44"/>
          <w:szCs w:val="44"/>
          <w:u w:val="single"/>
        </w:rPr>
      </w:pPr>
      <w:r w:rsidDel="00000000" w:rsidR="00000000" w:rsidRPr="00000000">
        <w:rPr>
          <w:rtl w:val="0"/>
        </w:rPr>
      </w:r>
    </w:p>
    <w:p w:rsidR="00000000" w:rsidDel="00000000" w:rsidP="00000000" w:rsidRDefault="00000000" w:rsidRPr="00000000" w14:paraId="0000003A">
      <w:pPr>
        <w:rPr>
          <w:b w:val="1"/>
          <w:sz w:val="44"/>
          <w:szCs w:val="44"/>
          <w:u w:val="single"/>
        </w:rPr>
      </w:pPr>
      <w:r w:rsidDel="00000000" w:rsidR="00000000" w:rsidRPr="00000000">
        <w:rPr>
          <w:rtl w:val="0"/>
        </w:rPr>
      </w:r>
    </w:p>
    <w:p w:rsidR="00000000" w:rsidDel="00000000" w:rsidP="00000000" w:rsidRDefault="00000000" w:rsidRPr="00000000" w14:paraId="0000003B">
      <w:pPr>
        <w:rPr>
          <w:b w:val="1"/>
          <w:sz w:val="44"/>
          <w:szCs w:val="44"/>
          <w:u w:val="single"/>
        </w:rPr>
      </w:pPr>
      <w:r w:rsidDel="00000000" w:rsidR="00000000" w:rsidRPr="00000000">
        <w:rPr>
          <w:rtl w:val="0"/>
        </w:rPr>
      </w:r>
    </w:p>
    <w:p w:rsidR="00000000" w:rsidDel="00000000" w:rsidP="00000000" w:rsidRDefault="00000000" w:rsidRPr="00000000" w14:paraId="0000003C">
      <w:pPr>
        <w:rPr>
          <w:b w:val="1"/>
          <w:sz w:val="44"/>
          <w:szCs w:val="44"/>
        </w:rPr>
      </w:pPr>
      <w:r w:rsidDel="00000000" w:rsidR="00000000" w:rsidRPr="00000000">
        <w:rPr>
          <w:b w:val="1"/>
          <w:sz w:val="44"/>
          <w:szCs w:val="44"/>
          <w:rtl w:val="0"/>
        </w:rPr>
        <w:t xml:space="preserve">Methodology and methods.</w:t>
      </w:r>
    </w:p>
    <w:p w:rsidR="00000000" w:rsidDel="00000000" w:rsidP="00000000" w:rsidRDefault="00000000" w:rsidRPr="00000000" w14:paraId="0000003D">
      <w:pPr>
        <w:rPr/>
      </w:pPr>
      <w:r w:rsidDel="00000000" w:rsidR="00000000" w:rsidRPr="00000000">
        <w:rPr>
          <w:rtl w:val="0"/>
        </w:rPr>
        <w:t xml:space="preserve">We had to pick our own subject in class and our tutor helped us in picking the topic. The subject that I chose for my assignment is: What are the causes and impact of dyslexia in children and young people, and the topic is causes and impact of dyslexia. I have chosen this topic because dyslexia is a very common disability which affects 1 in every 10 people living in the UK(NHS, 2018). There are 3 types of dyslexia reading, written language and maths. </w:t>
      </w:r>
    </w:p>
    <w:p w:rsidR="00000000" w:rsidDel="00000000" w:rsidP="00000000" w:rsidRDefault="00000000" w:rsidRPr="00000000" w14:paraId="0000003E">
      <w:pPr>
        <w:rPr/>
      </w:pPr>
      <w:r w:rsidDel="00000000" w:rsidR="00000000" w:rsidRPr="00000000">
        <w:rPr>
          <w:rtl w:val="0"/>
        </w:rPr>
        <w:t xml:space="preserve">In class I was asked to do a task by my tutor to research my research question and interpret in my own words then reference it. This practice has helped me to have a better understanding of my referencing and paraphrasing. The methodology I used for my research is Google Scholar, Social Care Online and the NHS website to do my research because they are credible sources. My topic that I have chosen is the impact and causes of dyslexia in children and young people. I made a draft of the subtitles then I started my search. There are keywords that I have used to search for the information that I needed to complete my assignment. The keywords I used to get the best quality search was : </w:t>
      </w:r>
      <w:r w:rsidDel="00000000" w:rsidR="00000000" w:rsidRPr="00000000">
        <w:rPr>
          <w:b w:val="1"/>
          <w:rtl w:val="0"/>
        </w:rPr>
        <w:t xml:space="preserve">dyslexia, causes, children, impact, codes, practice, criticism. </w:t>
      </w:r>
      <w:r w:rsidDel="00000000" w:rsidR="00000000" w:rsidRPr="00000000">
        <w:rPr>
          <w:rtl w:val="0"/>
        </w:rPr>
        <w:t xml:space="preserve">I also used synonyms like </w:t>
      </w:r>
      <w:r w:rsidDel="00000000" w:rsidR="00000000" w:rsidRPr="00000000">
        <w:rPr>
          <w:b w:val="1"/>
          <w:rtl w:val="0"/>
        </w:rPr>
        <w:t xml:space="preserve">source, purpose, contact</w:t>
      </w:r>
      <w:r w:rsidDel="00000000" w:rsidR="00000000" w:rsidRPr="00000000">
        <w:rPr>
          <w:rtl w:val="0"/>
        </w:rPr>
        <w:t xml:space="preserve">.</w:t>
      </w:r>
      <w:r w:rsidDel="00000000" w:rsidR="00000000" w:rsidRPr="00000000">
        <w:rPr>
          <w:b w:val="1"/>
          <w:rtl w:val="0"/>
        </w:rPr>
        <w:t xml:space="preserve">  </w:t>
      </w:r>
      <w:r w:rsidDel="00000000" w:rsidR="00000000" w:rsidRPr="00000000">
        <w:rPr>
          <w:rtl w:val="0"/>
        </w:rPr>
        <w:t xml:space="preserve">I used information from google scholar on the development of dyslexia to assist my work because it was from a credible source and it has sparked my interest in the amount of times it was also cited. Information that I found pertaining to my assignment I had to paraphrase and reference because it is not my work so I have to give credit to the person or people who has done the work. </w:t>
      </w:r>
      <w:r w:rsidDel="00000000" w:rsidR="00000000" w:rsidRPr="00000000">
        <w:rPr>
          <w:rtl w:val="0"/>
        </w:rPr>
      </w:r>
    </w:p>
    <w:p w:rsidR="00000000" w:rsidDel="00000000" w:rsidP="00000000" w:rsidRDefault="00000000" w:rsidRPr="00000000" w14:paraId="0000003F">
      <w:pPr>
        <w:rPr>
          <w:b w:val="1"/>
          <w:sz w:val="44"/>
          <w:szCs w:val="44"/>
        </w:rPr>
      </w:pPr>
      <w:r w:rsidDel="00000000" w:rsidR="00000000" w:rsidRPr="00000000">
        <w:rPr>
          <w:rtl w:val="0"/>
        </w:rPr>
      </w:r>
    </w:p>
    <w:p w:rsidR="00000000" w:rsidDel="00000000" w:rsidP="00000000" w:rsidRDefault="00000000" w:rsidRPr="00000000" w14:paraId="00000040">
      <w:pPr>
        <w:rPr>
          <w:b w:val="1"/>
          <w:sz w:val="44"/>
          <w:szCs w:val="44"/>
        </w:rPr>
      </w:pPr>
      <w:r w:rsidDel="00000000" w:rsidR="00000000" w:rsidRPr="00000000">
        <w:rPr>
          <w:rtl w:val="0"/>
        </w:rPr>
      </w:r>
    </w:p>
    <w:p w:rsidR="00000000" w:rsidDel="00000000" w:rsidP="00000000" w:rsidRDefault="00000000" w:rsidRPr="00000000" w14:paraId="00000041">
      <w:pPr>
        <w:rPr>
          <w:b w:val="1"/>
          <w:sz w:val="44"/>
          <w:szCs w:val="44"/>
        </w:rPr>
      </w:pPr>
      <w:r w:rsidDel="00000000" w:rsidR="00000000" w:rsidRPr="00000000">
        <w:rPr>
          <w:rtl w:val="0"/>
        </w:rPr>
      </w:r>
    </w:p>
    <w:p w:rsidR="00000000" w:rsidDel="00000000" w:rsidP="00000000" w:rsidRDefault="00000000" w:rsidRPr="00000000" w14:paraId="00000042">
      <w:pPr>
        <w:rPr>
          <w:b w:val="1"/>
          <w:sz w:val="44"/>
          <w:szCs w:val="44"/>
        </w:rPr>
      </w:pPr>
      <w:r w:rsidDel="00000000" w:rsidR="00000000" w:rsidRPr="00000000">
        <w:rPr>
          <w:rtl w:val="0"/>
        </w:rPr>
      </w:r>
    </w:p>
    <w:p w:rsidR="00000000" w:rsidDel="00000000" w:rsidP="00000000" w:rsidRDefault="00000000" w:rsidRPr="00000000" w14:paraId="00000043">
      <w:pPr>
        <w:rPr>
          <w:b w:val="1"/>
          <w:sz w:val="44"/>
          <w:szCs w:val="44"/>
        </w:rPr>
      </w:pPr>
      <w:r w:rsidDel="00000000" w:rsidR="00000000" w:rsidRPr="00000000">
        <w:rPr>
          <w:rtl w:val="0"/>
        </w:rPr>
      </w:r>
    </w:p>
    <w:p w:rsidR="00000000" w:rsidDel="00000000" w:rsidP="00000000" w:rsidRDefault="00000000" w:rsidRPr="00000000" w14:paraId="00000044">
      <w:pPr>
        <w:rPr>
          <w:b w:val="1"/>
          <w:sz w:val="44"/>
          <w:szCs w:val="44"/>
        </w:rPr>
      </w:pPr>
      <w:r w:rsidDel="00000000" w:rsidR="00000000" w:rsidRPr="00000000">
        <w:rPr>
          <w:rtl w:val="0"/>
        </w:rPr>
      </w:r>
    </w:p>
    <w:p w:rsidR="00000000" w:rsidDel="00000000" w:rsidP="00000000" w:rsidRDefault="00000000" w:rsidRPr="00000000" w14:paraId="00000045">
      <w:pPr>
        <w:rPr>
          <w:b w:val="1"/>
          <w:sz w:val="44"/>
          <w:szCs w:val="44"/>
        </w:rPr>
      </w:pPr>
      <w:r w:rsidDel="00000000" w:rsidR="00000000" w:rsidRPr="00000000">
        <w:rPr>
          <w:rtl w:val="0"/>
        </w:rPr>
      </w:r>
    </w:p>
    <w:p w:rsidR="00000000" w:rsidDel="00000000" w:rsidP="00000000" w:rsidRDefault="00000000" w:rsidRPr="00000000" w14:paraId="00000046">
      <w:pPr>
        <w:rPr>
          <w:b w:val="1"/>
          <w:sz w:val="44"/>
          <w:szCs w:val="44"/>
        </w:rPr>
      </w:pPr>
      <w:r w:rsidDel="00000000" w:rsidR="00000000" w:rsidRPr="00000000">
        <w:rPr>
          <w:rtl w:val="0"/>
        </w:rPr>
      </w:r>
    </w:p>
    <w:p w:rsidR="00000000" w:rsidDel="00000000" w:rsidP="00000000" w:rsidRDefault="00000000" w:rsidRPr="00000000" w14:paraId="00000047">
      <w:pPr>
        <w:rPr>
          <w:b w:val="1"/>
          <w:sz w:val="44"/>
          <w:szCs w:val="44"/>
        </w:rPr>
      </w:pPr>
      <w:r w:rsidDel="00000000" w:rsidR="00000000" w:rsidRPr="00000000">
        <w:rPr>
          <w:rtl w:val="0"/>
        </w:rPr>
      </w:r>
    </w:p>
    <w:p w:rsidR="00000000" w:rsidDel="00000000" w:rsidP="00000000" w:rsidRDefault="00000000" w:rsidRPr="00000000" w14:paraId="00000048">
      <w:pPr>
        <w:rPr>
          <w:b w:val="1"/>
          <w:sz w:val="44"/>
          <w:szCs w:val="44"/>
        </w:rPr>
      </w:pPr>
      <w:r w:rsidDel="00000000" w:rsidR="00000000" w:rsidRPr="00000000">
        <w:rPr>
          <w:rtl w:val="0"/>
        </w:rPr>
      </w:r>
    </w:p>
    <w:p w:rsidR="00000000" w:rsidDel="00000000" w:rsidP="00000000" w:rsidRDefault="00000000" w:rsidRPr="00000000" w14:paraId="00000049">
      <w:pPr>
        <w:rPr>
          <w:b w:val="1"/>
          <w:sz w:val="44"/>
          <w:szCs w:val="44"/>
        </w:rPr>
      </w:pPr>
      <w:r w:rsidDel="00000000" w:rsidR="00000000" w:rsidRPr="00000000">
        <w:rPr>
          <w:rtl w:val="0"/>
        </w:rPr>
      </w:r>
    </w:p>
    <w:p w:rsidR="00000000" w:rsidDel="00000000" w:rsidP="00000000" w:rsidRDefault="00000000" w:rsidRPr="00000000" w14:paraId="0000004A">
      <w:pPr>
        <w:rPr>
          <w:b w:val="1"/>
          <w:sz w:val="44"/>
          <w:szCs w:val="44"/>
        </w:rPr>
      </w:pPr>
      <w:r w:rsidDel="00000000" w:rsidR="00000000" w:rsidRPr="00000000">
        <w:rPr>
          <w:rtl w:val="0"/>
        </w:rPr>
      </w:r>
    </w:p>
    <w:p w:rsidR="00000000" w:rsidDel="00000000" w:rsidP="00000000" w:rsidRDefault="00000000" w:rsidRPr="00000000" w14:paraId="0000004B">
      <w:pPr>
        <w:rPr>
          <w:b w:val="1"/>
          <w:sz w:val="44"/>
          <w:szCs w:val="44"/>
        </w:rPr>
      </w:pPr>
      <w:r w:rsidDel="00000000" w:rsidR="00000000" w:rsidRPr="00000000">
        <w:rPr>
          <w:rtl w:val="0"/>
        </w:rPr>
      </w:r>
    </w:p>
    <w:p w:rsidR="00000000" w:rsidDel="00000000" w:rsidP="00000000" w:rsidRDefault="00000000" w:rsidRPr="00000000" w14:paraId="0000004C">
      <w:pPr>
        <w:rPr>
          <w:b w:val="1"/>
          <w:sz w:val="44"/>
          <w:szCs w:val="44"/>
        </w:rPr>
      </w:pPr>
      <w:r w:rsidDel="00000000" w:rsidR="00000000" w:rsidRPr="00000000">
        <w:rPr>
          <w:b w:val="1"/>
          <w:sz w:val="44"/>
          <w:szCs w:val="44"/>
          <w:rtl w:val="0"/>
        </w:rPr>
        <w:t xml:space="preserve">Consideration of the importance of ethical practice in research (including the role of ethical codes and committees. </w:t>
      </w:r>
    </w:p>
    <w:p w:rsidR="00000000" w:rsidDel="00000000" w:rsidP="00000000" w:rsidRDefault="00000000" w:rsidRPr="00000000" w14:paraId="0000004D">
      <w:pPr>
        <w:rPr>
          <w:b w:val="1"/>
          <w:sz w:val="44"/>
          <w:szCs w:val="44"/>
        </w:rPr>
      </w:pPr>
      <w:r w:rsidDel="00000000" w:rsidR="00000000" w:rsidRPr="00000000">
        <w:rPr>
          <w:rtl w:val="0"/>
        </w:rPr>
      </w:r>
    </w:p>
    <w:p w:rsidR="00000000" w:rsidDel="00000000" w:rsidP="00000000" w:rsidRDefault="00000000" w:rsidRPr="00000000" w14:paraId="0000004E">
      <w:pPr>
        <w:rPr>
          <w:b w:val="1"/>
          <w:u w:val="single"/>
        </w:rPr>
      </w:pPr>
      <w:r w:rsidDel="00000000" w:rsidR="00000000" w:rsidRPr="00000000">
        <w:rPr>
          <w:b w:val="1"/>
          <w:u w:val="single"/>
          <w:rtl w:val="0"/>
        </w:rPr>
        <w:t xml:space="preserve">Causes</w:t>
      </w:r>
    </w:p>
    <w:p w:rsidR="00000000" w:rsidDel="00000000" w:rsidP="00000000" w:rsidRDefault="00000000" w:rsidRPr="00000000" w14:paraId="0000004F">
      <w:pPr>
        <w:rPr>
          <w:b w:val="1"/>
          <w:u w:val="single"/>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(Vellutino, Fletcher, 2005) has done a selective overview of studies undertaken over the past two to three decades in the present chapter that evaluates influential hypotheses of the underlying cause(s) of developmental dyslexia. Causal theories at the molecular, emotional, behavioural and environmental stages of study have been pursued by research in this field of research (Vellutino, Fletcher, Snowling, &amp; Scanlon, 2004). In this chapter, their key interest is to distinguish between the apparent causes of early reading difficulties and the underlying causes of those difficulties. They end with a short research discussion documenting the value of differentiating between reading problems caused primarily by cognitive deficiencies dependent on genetics and reading problems caused primarily by experiential and educational deficits. (Database Record of PsycINFO (c) 2019 APA, all rights reserved)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color w:val="222222"/>
          <w:highlight w:val="white"/>
        </w:rPr>
      </w:pPr>
      <w:r w:rsidDel="00000000" w:rsidR="00000000" w:rsidRPr="00000000">
        <w:rPr>
          <w:rtl w:val="0"/>
        </w:rPr>
        <w:t xml:space="preserve">Learning disabilities, including understanding incapacities, are generally analyzed in kids. Their etiologies are multifactorial, reflecting hereditary impacts and brokenness of mind frameworks. Learning disabilities are perplexing issues that require complex arrangements. Early acknowledgment and reference to qualified instructive experts for proof based assessments and medicines appear to be important to accomplish the most ideal result. </w:t>
      </w:r>
      <w:r w:rsidDel="00000000" w:rsidR="00000000" w:rsidRPr="00000000">
        <w:rPr>
          <w:highlight w:val="white"/>
          <w:rtl w:val="0"/>
        </w:rPr>
        <w:t xml:space="preserve"> Most experts believe that dyslexia is a language-based disorder. Vision problems can interfere with the process of learning; however, vision problems are not the cause of primary dyslexia or learning disabilities. Scientific evidence does not support the efficacy of eye exercises, behavioral vision therapy, or special tinted filters or lenses for improving the long-term educational performance in these complex pediatric neurocognitive conditions. Diagnostic and treatment approaches that lack scientific evidence of efficacy, including eye exercises, behavioral vision therapy, or special tinted filters or lenses, are not endorsed and should not be recommended.(</w:t>
      </w:r>
      <w:r w:rsidDel="00000000" w:rsidR="00000000" w:rsidRPr="00000000">
        <w:rPr>
          <w:color w:val="222222"/>
          <w:highlight w:val="white"/>
          <w:rtl w:val="0"/>
        </w:rPr>
        <w:t xml:space="preserve">American Academy of Pediatrics, 2009)</w:t>
      </w:r>
    </w:p>
    <w:p w:rsidR="00000000" w:rsidDel="00000000" w:rsidP="00000000" w:rsidRDefault="00000000" w:rsidRPr="00000000" w14:paraId="00000053">
      <w:pPr>
        <w:rPr>
          <w:color w:val="222222"/>
          <w:highlight w:val="white"/>
        </w:rPr>
      </w:pPr>
      <w:r w:rsidDel="00000000" w:rsidR="00000000" w:rsidRPr="00000000">
        <w:rPr>
          <w:rtl w:val="0"/>
        </w:rPr>
      </w:r>
    </w:p>
    <w:p w:rsidR="00000000" w:rsidDel="00000000" w:rsidP="00000000" w:rsidRDefault="00000000" w:rsidRPr="00000000" w14:paraId="00000054">
      <w:pPr>
        <w:rPr>
          <w:color w:val="222222"/>
          <w:highlight w:val="white"/>
        </w:rPr>
      </w:pPr>
      <w:r w:rsidDel="00000000" w:rsidR="00000000" w:rsidRPr="00000000">
        <w:rPr>
          <w:color w:val="222222"/>
          <w:highlight w:val="white"/>
          <w:rtl w:val="0"/>
        </w:rPr>
        <w:t xml:space="preserve">An achievement in the field of dyslexia has been the fundamental work of Vellutino (1979), uncovering that those with dyslexia have deliberate challenges on assignments consolidating a verbal part, though they perform at a similar level with non‐dyslexics on equivalent errands without a verbal segment. These outcomes prompted the end that the reason for dyslexia is inside the verbal learning and memory area.(Tijim, 2004)</w:t>
      </w:r>
    </w:p>
    <w:p w:rsidR="00000000" w:rsidDel="00000000" w:rsidP="00000000" w:rsidRDefault="00000000" w:rsidRPr="00000000" w14:paraId="00000055">
      <w:pPr>
        <w:rPr>
          <w:color w:val="222222"/>
          <w:highlight w:val="white"/>
        </w:rPr>
      </w:pPr>
      <w:r w:rsidDel="00000000" w:rsidR="00000000" w:rsidRPr="00000000">
        <w:rPr>
          <w:rtl w:val="0"/>
        </w:rPr>
      </w:r>
    </w:p>
    <w:p w:rsidR="00000000" w:rsidDel="00000000" w:rsidP="00000000" w:rsidRDefault="00000000" w:rsidRPr="00000000" w14:paraId="00000056">
      <w:pPr>
        <w:rPr>
          <w:color w:val="222222"/>
          <w:highlight w:val="white"/>
        </w:rPr>
      </w:pPr>
      <w:r w:rsidDel="00000000" w:rsidR="00000000" w:rsidRPr="00000000">
        <w:rPr>
          <w:color w:val="222222"/>
          <w:highlight w:val="white"/>
          <w:rtl w:val="0"/>
        </w:rPr>
        <w:t xml:space="preserve">According to the NHS UK the motive of dyslexia is inconclusive, nevertheless it regularly seems to run in the family.  It's idea sure qualities acquired in comparison with your parents may act together such that influences how a few pieces of the mind develop during early life.(NHS, 2018)</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b w:val="1"/>
          <w:sz w:val="44"/>
          <w:szCs w:val="44"/>
        </w:rPr>
      </w:pPr>
      <w:r w:rsidDel="00000000" w:rsidR="00000000" w:rsidRPr="00000000">
        <w:rPr>
          <w:rtl w:val="0"/>
        </w:rPr>
      </w:r>
    </w:p>
    <w:p w:rsidR="00000000" w:rsidDel="00000000" w:rsidP="00000000" w:rsidRDefault="00000000" w:rsidRPr="00000000" w14:paraId="0000005A">
      <w:pPr>
        <w:rPr>
          <w:b w:val="1"/>
          <w:sz w:val="44"/>
          <w:szCs w:val="44"/>
        </w:rPr>
      </w:pPr>
      <w:r w:rsidDel="00000000" w:rsidR="00000000" w:rsidRPr="00000000">
        <w:rPr>
          <w:rtl w:val="0"/>
        </w:rPr>
      </w:r>
    </w:p>
    <w:p w:rsidR="00000000" w:rsidDel="00000000" w:rsidP="00000000" w:rsidRDefault="00000000" w:rsidRPr="00000000" w14:paraId="0000005B">
      <w:pPr>
        <w:rPr>
          <w:b w:val="1"/>
          <w:sz w:val="44"/>
          <w:szCs w:val="44"/>
        </w:rPr>
      </w:pPr>
      <w:r w:rsidDel="00000000" w:rsidR="00000000" w:rsidRPr="00000000">
        <w:rPr>
          <w:rtl w:val="0"/>
        </w:rPr>
      </w:r>
    </w:p>
    <w:p w:rsidR="00000000" w:rsidDel="00000000" w:rsidP="00000000" w:rsidRDefault="00000000" w:rsidRPr="00000000" w14:paraId="0000005C">
      <w:pPr>
        <w:rPr>
          <w:b w:val="1"/>
          <w:sz w:val="44"/>
          <w:szCs w:val="44"/>
        </w:rPr>
      </w:pPr>
      <w:r w:rsidDel="00000000" w:rsidR="00000000" w:rsidRPr="00000000">
        <w:rPr>
          <w:rtl w:val="0"/>
        </w:rPr>
      </w:r>
    </w:p>
    <w:p w:rsidR="00000000" w:rsidDel="00000000" w:rsidP="00000000" w:rsidRDefault="00000000" w:rsidRPr="00000000" w14:paraId="0000005D">
      <w:pPr>
        <w:rPr>
          <w:b w:val="1"/>
          <w:sz w:val="44"/>
          <w:szCs w:val="44"/>
        </w:rPr>
      </w:pPr>
      <w:r w:rsidDel="00000000" w:rsidR="00000000" w:rsidRPr="00000000">
        <w:rPr>
          <w:rtl w:val="0"/>
        </w:rPr>
      </w:r>
    </w:p>
    <w:p w:rsidR="00000000" w:rsidDel="00000000" w:rsidP="00000000" w:rsidRDefault="00000000" w:rsidRPr="00000000" w14:paraId="0000005E">
      <w:pPr>
        <w:rPr>
          <w:b w:val="1"/>
          <w:sz w:val="44"/>
          <w:szCs w:val="44"/>
        </w:rPr>
      </w:pPr>
      <w:r w:rsidDel="00000000" w:rsidR="00000000" w:rsidRPr="00000000">
        <w:rPr>
          <w:b w:val="1"/>
          <w:sz w:val="44"/>
          <w:szCs w:val="44"/>
          <w:rtl w:val="0"/>
        </w:rPr>
        <w:t xml:space="preserve">A thematic review of published literature related to the research topic.</w:t>
      </w:r>
    </w:p>
    <w:p w:rsidR="00000000" w:rsidDel="00000000" w:rsidP="00000000" w:rsidRDefault="00000000" w:rsidRPr="00000000" w14:paraId="0000005F">
      <w:pPr>
        <w:rPr>
          <w:b w:val="1"/>
          <w:sz w:val="44"/>
          <w:szCs w:val="44"/>
        </w:rPr>
      </w:pPr>
      <w:r w:rsidDel="00000000" w:rsidR="00000000" w:rsidRPr="00000000">
        <w:rPr>
          <w:rtl w:val="0"/>
        </w:rPr>
      </w:r>
    </w:p>
    <w:p w:rsidR="00000000" w:rsidDel="00000000" w:rsidP="00000000" w:rsidRDefault="00000000" w:rsidRPr="00000000" w14:paraId="00000060">
      <w:pPr>
        <w:rPr>
          <w:b w:val="1"/>
          <w:sz w:val="24"/>
          <w:szCs w:val="24"/>
          <w:u w:val="single"/>
        </w:rPr>
      </w:pPr>
      <w:r w:rsidDel="00000000" w:rsidR="00000000" w:rsidRPr="00000000">
        <w:rPr>
          <w:b w:val="1"/>
          <w:sz w:val="24"/>
          <w:szCs w:val="24"/>
          <w:u w:val="single"/>
          <w:rtl w:val="0"/>
        </w:rPr>
        <w:t xml:space="preserve">Impact</w:t>
      </w:r>
    </w:p>
    <w:p w:rsidR="00000000" w:rsidDel="00000000" w:rsidP="00000000" w:rsidRDefault="00000000" w:rsidRPr="00000000" w14:paraId="00000061">
      <w:pPr>
        <w:rPr>
          <w:b w:val="1"/>
          <w:sz w:val="24"/>
          <w:szCs w:val="24"/>
          <w:u w:val="single"/>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impact the self-esteem of dyslexia learners. It offers a short summary of some of the primary literature in this field and then outlines a small-scale analysis undertaken in northern England in two conventional secondary schools. Semi-structured interviews with secondary-age students who had obtained an official dyslexia diagnosis were used to gather evidence. To be interviewed, nine pupils volunteered. The research considers the effect on the self-esteem of pupils of variables such as contrasts made to other students and the impact of teachers, peers and families(Glazzard, 2010).</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Work affirms that, neurobiologically, dyslexia is portrayed by brokenness of the typical left side of the equator language organization and furthermore embroils unusual white matter in turn. Studies representing perusing experience exhibit that many recorded neural contrasts show causes as opposed to impacts of dyslexia. Six inclining competitor qualities have been distinguished, and proof shows quality by climate communication.</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Several children with reading disabilities have certain learning difficulties called dyslexia, which is neurobiological in source and described by issues with spelling, disentangling, and precise/familiar word recognizable proof, contrarily affecting jargon development and appreciation. Therefore the performance of a clever tutor is crucial in working with dyslexic people.(Wadlington, Elliot and Kirylo, 2008)</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According to the British Dyslexia Association dyslexia is neurological disparity and can also have a critical contact throughout school, place of work and on a day to day life. Every person is different, so is their experience of dyslexia. Dyslexia can reach from moderate to harsh and can coexist with other learning disabilities. Usually dyslexia is permanent and runs into family as well. It is crucial to remember that dyslexic people are assured of their thoughts and they display substance in domains such as logic and visional and creative fields.(British Dyslexia Association, na.) </w:t>
      </w:r>
    </w:p>
    <w:p w:rsidR="00000000" w:rsidDel="00000000" w:rsidP="00000000" w:rsidRDefault="00000000" w:rsidRPr="00000000" w14:paraId="0000006A">
      <w:pPr>
        <w:rPr>
          <w:b w:val="1"/>
          <w:sz w:val="44"/>
          <w:szCs w:val="44"/>
        </w:rPr>
      </w:pPr>
      <w:r w:rsidDel="00000000" w:rsidR="00000000" w:rsidRPr="00000000">
        <w:rPr>
          <w:rtl w:val="0"/>
        </w:rPr>
      </w:r>
    </w:p>
    <w:p w:rsidR="00000000" w:rsidDel="00000000" w:rsidP="00000000" w:rsidRDefault="00000000" w:rsidRPr="00000000" w14:paraId="0000006B">
      <w:pPr>
        <w:rPr>
          <w:b w:val="1"/>
          <w:sz w:val="44"/>
          <w:szCs w:val="44"/>
        </w:rPr>
      </w:pPr>
      <w:r w:rsidDel="00000000" w:rsidR="00000000" w:rsidRPr="00000000">
        <w:rPr>
          <w:rtl w:val="0"/>
        </w:rPr>
      </w:r>
    </w:p>
    <w:p w:rsidR="00000000" w:rsidDel="00000000" w:rsidP="00000000" w:rsidRDefault="00000000" w:rsidRPr="00000000" w14:paraId="0000006C">
      <w:pPr>
        <w:rPr>
          <w:b w:val="1"/>
          <w:sz w:val="44"/>
          <w:szCs w:val="44"/>
        </w:rPr>
      </w:pPr>
      <w:r w:rsidDel="00000000" w:rsidR="00000000" w:rsidRPr="00000000">
        <w:rPr>
          <w:rtl w:val="0"/>
        </w:rPr>
      </w:r>
    </w:p>
    <w:p w:rsidR="00000000" w:rsidDel="00000000" w:rsidP="00000000" w:rsidRDefault="00000000" w:rsidRPr="00000000" w14:paraId="0000006D">
      <w:pPr>
        <w:rPr>
          <w:b w:val="1"/>
          <w:sz w:val="44"/>
          <w:szCs w:val="44"/>
        </w:rPr>
      </w:pPr>
      <w:r w:rsidDel="00000000" w:rsidR="00000000" w:rsidRPr="00000000">
        <w:rPr>
          <w:b w:val="1"/>
          <w:sz w:val="44"/>
          <w:szCs w:val="44"/>
          <w:rtl w:val="0"/>
        </w:rPr>
        <w:t xml:space="preserve">Findings and discussions based on the review of published literature. </w:t>
      </w:r>
    </w:p>
    <w:p w:rsidR="00000000" w:rsidDel="00000000" w:rsidP="00000000" w:rsidRDefault="00000000" w:rsidRPr="00000000" w14:paraId="0000006E">
      <w:pPr>
        <w:rPr>
          <w:b w:val="1"/>
          <w:sz w:val="44"/>
          <w:szCs w:val="44"/>
        </w:rPr>
      </w:pPr>
      <w:r w:rsidDel="00000000" w:rsidR="00000000" w:rsidRPr="00000000">
        <w:rPr>
          <w:rtl w:val="0"/>
        </w:rPr>
      </w:r>
    </w:p>
    <w:p w:rsidR="00000000" w:rsidDel="00000000" w:rsidP="00000000" w:rsidRDefault="00000000" w:rsidRPr="00000000" w14:paraId="0000006F">
      <w:pPr>
        <w:rPr/>
      </w:pPr>
      <w:r w:rsidDel="00000000" w:rsidR="00000000" w:rsidRPr="00000000">
        <w:rPr>
          <w:b w:val="1"/>
          <w:rtl w:val="0"/>
        </w:rPr>
        <w:t xml:space="preserve">Cause  of dyslexia : </w:t>
      </w:r>
      <w:r w:rsidDel="00000000" w:rsidR="00000000" w:rsidRPr="00000000">
        <w:rPr>
          <w:rtl w:val="0"/>
        </w:rPr>
        <w:t xml:space="preserve">(Norton, Beach and Gabrieli, 2015) late examinations have found mind contrasts before formal guidance that probably urge or debilitate figuring out how to peruse adequately, recognized cerebrum contrasts that probably mirror the etiology of dyslexia versus cerebrum contrasts that are the outcomes of variety in understanding experience, and distinguished particular neural organizations related with explicit mental elements that are related with dyslexia.</w:t>
      </w:r>
    </w:p>
    <w:p w:rsidR="00000000" w:rsidDel="00000000" w:rsidP="00000000" w:rsidRDefault="00000000" w:rsidRPr="00000000" w14:paraId="00000070">
      <w:pPr>
        <w:rPr>
          <w:b w:val="1"/>
        </w:rPr>
      </w:pPr>
      <w:r w:rsidDel="00000000" w:rsidR="00000000" w:rsidRPr="00000000">
        <w:rPr>
          <w:b w:val="1"/>
          <w:rtl w:val="0"/>
        </w:rPr>
        <w:t xml:space="preserve">Impact of dyslexia : </w:t>
      </w:r>
    </w:p>
    <w:p w:rsidR="00000000" w:rsidDel="00000000" w:rsidP="00000000" w:rsidRDefault="00000000" w:rsidRPr="00000000" w14:paraId="00000071">
      <w:pPr>
        <w:rPr>
          <w:b w:val="1"/>
        </w:rPr>
      </w:pPr>
      <w:r w:rsidDel="00000000" w:rsidR="00000000" w:rsidRPr="00000000">
        <w:rPr>
          <w:rtl w:val="0"/>
        </w:rPr>
      </w:r>
    </w:p>
    <w:p w:rsidR="00000000" w:rsidDel="00000000" w:rsidP="00000000" w:rsidRDefault="00000000" w:rsidRPr="00000000" w14:paraId="00000072">
      <w:pPr>
        <w:rPr>
          <w:b w:val="1"/>
          <w:sz w:val="44"/>
          <w:szCs w:val="44"/>
        </w:rPr>
      </w:pPr>
      <w:r w:rsidDel="00000000" w:rsidR="00000000" w:rsidRPr="00000000">
        <w:rPr>
          <w:rtl w:val="0"/>
        </w:rPr>
      </w:r>
    </w:p>
    <w:p w:rsidR="00000000" w:rsidDel="00000000" w:rsidP="00000000" w:rsidRDefault="00000000" w:rsidRPr="00000000" w14:paraId="00000073">
      <w:pPr>
        <w:rPr>
          <w:b w:val="1"/>
          <w:sz w:val="44"/>
          <w:szCs w:val="44"/>
        </w:rPr>
      </w:pPr>
      <w:r w:rsidDel="00000000" w:rsidR="00000000" w:rsidRPr="00000000">
        <w:rPr>
          <w:rtl w:val="0"/>
        </w:rPr>
      </w:r>
    </w:p>
    <w:p w:rsidR="00000000" w:rsidDel="00000000" w:rsidP="00000000" w:rsidRDefault="00000000" w:rsidRPr="00000000" w14:paraId="00000074">
      <w:pPr>
        <w:rPr>
          <w:b w:val="1"/>
          <w:sz w:val="44"/>
          <w:szCs w:val="44"/>
        </w:rPr>
      </w:pPr>
      <w:r w:rsidDel="00000000" w:rsidR="00000000" w:rsidRPr="00000000">
        <w:rPr>
          <w:rtl w:val="0"/>
        </w:rPr>
      </w:r>
    </w:p>
    <w:p w:rsidR="00000000" w:rsidDel="00000000" w:rsidP="00000000" w:rsidRDefault="00000000" w:rsidRPr="00000000" w14:paraId="00000075">
      <w:pPr>
        <w:rPr>
          <w:b w:val="1"/>
          <w:sz w:val="44"/>
          <w:szCs w:val="44"/>
        </w:rPr>
      </w:pPr>
      <w:r w:rsidDel="00000000" w:rsidR="00000000" w:rsidRPr="00000000">
        <w:rPr>
          <w:rtl w:val="0"/>
        </w:rPr>
      </w:r>
    </w:p>
    <w:p w:rsidR="00000000" w:rsidDel="00000000" w:rsidP="00000000" w:rsidRDefault="00000000" w:rsidRPr="00000000" w14:paraId="00000076">
      <w:pPr>
        <w:rPr>
          <w:b w:val="1"/>
          <w:sz w:val="44"/>
          <w:szCs w:val="44"/>
        </w:rPr>
      </w:pPr>
      <w:r w:rsidDel="00000000" w:rsidR="00000000" w:rsidRPr="00000000">
        <w:rPr>
          <w:b w:val="1"/>
          <w:sz w:val="44"/>
          <w:szCs w:val="44"/>
          <w:rtl w:val="0"/>
        </w:rPr>
        <w:t xml:space="preserve">Conclusions and recommendations for future policy and practice.</w:t>
      </w:r>
    </w:p>
    <w:p w:rsidR="00000000" w:rsidDel="00000000" w:rsidP="00000000" w:rsidRDefault="00000000" w:rsidRPr="00000000" w14:paraId="00000077">
      <w:pPr>
        <w:rPr>
          <w:b w:val="1"/>
          <w:sz w:val="44"/>
          <w:szCs w:val="44"/>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Dyslexia, a problem of spelling and reading, is a heterogeneous neurological disorder with an intricate genetic and natural analyst. Individuals with dyslexia vary in their individual profiles across a scope of intellectual, physiological, and social estimates identified with understanding limitation. A few or the entirety of the subtypes of dyslexia may have incompletely or completely unmistakable hereditary causes. A comprehension of the part of hereditary qualities in dyslexia could assist with diagnosing and treating helpless children more successfully and quickly than is presently conceivable and in manners that represent their individuals disabilities.(Franck, Macphie and Monaco, 2002)</w:t>
      </w:r>
    </w:p>
    <w:p w:rsidR="00000000" w:rsidDel="00000000" w:rsidP="00000000" w:rsidRDefault="00000000" w:rsidRPr="00000000" w14:paraId="00000079">
      <w:pPr>
        <w:rPr>
          <w:b w:val="1"/>
          <w:sz w:val="44"/>
          <w:szCs w:val="44"/>
        </w:rPr>
      </w:pPr>
      <w:r w:rsidDel="00000000" w:rsidR="00000000" w:rsidRPr="00000000">
        <w:rPr>
          <w:rtl w:val="0"/>
        </w:rPr>
      </w:r>
    </w:p>
    <w:p w:rsidR="00000000" w:rsidDel="00000000" w:rsidP="00000000" w:rsidRDefault="00000000" w:rsidRPr="00000000" w14:paraId="0000007A">
      <w:pPr>
        <w:rPr>
          <w:b w:val="1"/>
          <w:sz w:val="44"/>
          <w:szCs w:val="44"/>
          <w:u w:val="single"/>
        </w:rPr>
      </w:pPr>
      <w:r w:rsidDel="00000000" w:rsidR="00000000" w:rsidRPr="00000000">
        <w:rPr>
          <w:rtl w:val="0"/>
        </w:rPr>
      </w:r>
    </w:p>
    <w:p w:rsidR="00000000" w:rsidDel="00000000" w:rsidP="00000000" w:rsidRDefault="00000000" w:rsidRPr="00000000" w14:paraId="0000007B">
      <w:pPr>
        <w:rPr>
          <w:b w:val="1"/>
          <w:sz w:val="44"/>
          <w:szCs w:val="44"/>
          <w:u w:val="single"/>
        </w:rPr>
      </w:pPr>
      <w:r w:rsidDel="00000000" w:rsidR="00000000" w:rsidRPr="00000000">
        <w:rPr>
          <w:rtl w:val="0"/>
        </w:rPr>
      </w:r>
    </w:p>
    <w:p w:rsidR="00000000" w:rsidDel="00000000" w:rsidP="00000000" w:rsidRDefault="00000000" w:rsidRPr="00000000" w14:paraId="0000007C">
      <w:pPr>
        <w:rPr>
          <w:b w:val="1"/>
          <w:sz w:val="44"/>
          <w:szCs w:val="44"/>
          <w:u w:val="single"/>
        </w:rPr>
      </w:pPr>
      <w:r w:rsidDel="00000000" w:rsidR="00000000" w:rsidRPr="00000000">
        <w:rPr>
          <w:rtl w:val="0"/>
        </w:rPr>
      </w:r>
    </w:p>
    <w:p w:rsidR="00000000" w:rsidDel="00000000" w:rsidP="00000000" w:rsidRDefault="00000000" w:rsidRPr="00000000" w14:paraId="0000007D">
      <w:pPr>
        <w:rPr>
          <w:b w:val="1"/>
          <w:sz w:val="44"/>
          <w:szCs w:val="44"/>
          <w:u w:val="single"/>
        </w:rPr>
      </w:pPr>
      <w:r w:rsidDel="00000000" w:rsidR="00000000" w:rsidRPr="00000000">
        <w:rPr>
          <w:rtl w:val="0"/>
        </w:rPr>
      </w:r>
    </w:p>
    <w:p w:rsidR="00000000" w:rsidDel="00000000" w:rsidP="00000000" w:rsidRDefault="00000000" w:rsidRPr="00000000" w14:paraId="0000007E">
      <w:pPr>
        <w:rPr>
          <w:b w:val="1"/>
          <w:sz w:val="44"/>
          <w:szCs w:val="44"/>
          <w:u w:val="single"/>
        </w:rPr>
      </w:pPr>
      <w:r w:rsidDel="00000000" w:rsidR="00000000" w:rsidRPr="00000000">
        <w:rPr>
          <w:rtl w:val="0"/>
        </w:rPr>
      </w:r>
    </w:p>
    <w:p w:rsidR="00000000" w:rsidDel="00000000" w:rsidP="00000000" w:rsidRDefault="00000000" w:rsidRPr="00000000" w14:paraId="0000007F">
      <w:pPr>
        <w:rPr>
          <w:b w:val="1"/>
          <w:sz w:val="44"/>
          <w:szCs w:val="44"/>
          <w:u w:val="single"/>
        </w:rPr>
      </w:pPr>
      <w:r w:rsidDel="00000000" w:rsidR="00000000" w:rsidRPr="00000000">
        <w:rPr>
          <w:rtl w:val="0"/>
        </w:rPr>
      </w:r>
    </w:p>
    <w:p w:rsidR="00000000" w:rsidDel="00000000" w:rsidP="00000000" w:rsidRDefault="00000000" w:rsidRPr="00000000" w14:paraId="00000080">
      <w:pPr>
        <w:rPr>
          <w:b w:val="1"/>
          <w:sz w:val="44"/>
          <w:szCs w:val="44"/>
          <w:u w:val="single"/>
        </w:rPr>
      </w:pPr>
      <w:r w:rsidDel="00000000" w:rsidR="00000000" w:rsidRPr="00000000">
        <w:rPr>
          <w:rtl w:val="0"/>
        </w:rPr>
      </w:r>
    </w:p>
    <w:p w:rsidR="00000000" w:rsidDel="00000000" w:rsidP="00000000" w:rsidRDefault="00000000" w:rsidRPr="00000000" w14:paraId="00000081">
      <w:pPr>
        <w:rPr>
          <w:b w:val="1"/>
          <w:sz w:val="44"/>
          <w:szCs w:val="44"/>
          <w:u w:val="single"/>
        </w:rPr>
      </w:pPr>
      <w:r w:rsidDel="00000000" w:rsidR="00000000" w:rsidRPr="00000000">
        <w:rPr>
          <w:rtl w:val="0"/>
        </w:rPr>
      </w:r>
    </w:p>
    <w:p w:rsidR="00000000" w:rsidDel="00000000" w:rsidP="00000000" w:rsidRDefault="00000000" w:rsidRPr="00000000" w14:paraId="00000082">
      <w:pPr>
        <w:rPr>
          <w:b w:val="1"/>
          <w:sz w:val="44"/>
          <w:szCs w:val="44"/>
          <w:u w:val="single"/>
        </w:rPr>
      </w:pPr>
      <w:r w:rsidDel="00000000" w:rsidR="00000000" w:rsidRPr="00000000">
        <w:rPr>
          <w:rtl w:val="0"/>
        </w:rPr>
      </w:r>
    </w:p>
    <w:p w:rsidR="00000000" w:rsidDel="00000000" w:rsidP="00000000" w:rsidRDefault="00000000" w:rsidRPr="00000000" w14:paraId="00000083">
      <w:pPr>
        <w:rPr>
          <w:b w:val="1"/>
          <w:sz w:val="44"/>
          <w:szCs w:val="44"/>
          <w:u w:val="single"/>
        </w:rPr>
      </w:pPr>
      <w:r w:rsidDel="00000000" w:rsidR="00000000" w:rsidRPr="00000000">
        <w:rPr>
          <w:rtl w:val="0"/>
        </w:rPr>
      </w:r>
    </w:p>
    <w:p w:rsidR="00000000" w:rsidDel="00000000" w:rsidP="00000000" w:rsidRDefault="00000000" w:rsidRPr="00000000" w14:paraId="00000084">
      <w:pPr>
        <w:rPr>
          <w:b w:val="1"/>
          <w:sz w:val="44"/>
          <w:szCs w:val="44"/>
          <w:u w:val="single"/>
        </w:rPr>
      </w:pPr>
      <w:r w:rsidDel="00000000" w:rsidR="00000000" w:rsidRPr="00000000">
        <w:rPr>
          <w:b w:val="1"/>
          <w:sz w:val="44"/>
          <w:szCs w:val="44"/>
          <w:u w:val="single"/>
          <w:rtl w:val="0"/>
        </w:rPr>
        <w:t xml:space="preserve">References</w:t>
      </w:r>
    </w:p>
    <w:p w:rsidR="00000000" w:rsidDel="00000000" w:rsidP="00000000" w:rsidRDefault="00000000" w:rsidRPr="00000000" w14:paraId="00000085">
      <w:pPr>
        <w:rPr>
          <w:color w:val="222222"/>
          <w:sz w:val="20"/>
          <w:szCs w:val="20"/>
          <w:highlight w:val="white"/>
        </w:rPr>
      </w:pPr>
      <w:r w:rsidDel="00000000" w:rsidR="00000000" w:rsidRPr="00000000">
        <w:rPr>
          <w:color w:val="222222"/>
          <w:sz w:val="20"/>
          <w:szCs w:val="20"/>
          <w:highlight w:val="white"/>
          <w:rtl w:val="0"/>
        </w:rPr>
        <w:t xml:space="preserve">American Academy of Pediatrics, 2009. Learning disabilities, dyslexia, and vision. </w:t>
      </w:r>
      <w:r w:rsidDel="00000000" w:rsidR="00000000" w:rsidRPr="00000000">
        <w:rPr>
          <w:i w:val="1"/>
          <w:color w:val="222222"/>
          <w:sz w:val="20"/>
          <w:szCs w:val="20"/>
          <w:highlight w:val="white"/>
          <w:rtl w:val="0"/>
        </w:rPr>
        <w:t xml:space="preserve">Pediatrics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124</w:t>
      </w:r>
      <w:r w:rsidDel="00000000" w:rsidR="00000000" w:rsidRPr="00000000">
        <w:rPr>
          <w:color w:val="222222"/>
          <w:sz w:val="20"/>
          <w:szCs w:val="20"/>
          <w:highlight w:val="white"/>
          <w:rtl w:val="0"/>
        </w:rPr>
        <w:t xml:space="preserve">(2), pp.837-844.</w:t>
      </w:r>
    </w:p>
    <w:p w:rsidR="00000000" w:rsidDel="00000000" w:rsidP="00000000" w:rsidRDefault="00000000" w:rsidRPr="00000000" w14:paraId="00000086">
      <w:pPr>
        <w:rPr>
          <w:color w:val="222222"/>
          <w:sz w:val="20"/>
          <w:szCs w:val="20"/>
          <w:highlight w:val="white"/>
        </w:rPr>
      </w:pPr>
      <w:r w:rsidDel="00000000" w:rsidR="00000000" w:rsidRPr="00000000">
        <w:rPr>
          <w:rtl w:val="0"/>
        </w:rPr>
      </w:r>
    </w:p>
    <w:p w:rsidR="00000000" w:rsidDel="00000000" w:rsidP="00000000" w:rsidRDefault="00000000" w:rsidRPr="00000000" w14:paraId="00000087">
      <w:pPr>
        <w:rPr>
          <w:color w:val="222222"/>
          <w:highlight w:val="white"/>
        </w:rPr>
      </w:pPr>
      <w:r w:rsidDel="00000000" w:rsidR="00000000" w:rsidRPr="00000000">
        <w:rPr>
          <w:color w:val="222222"/>
          <w:highlight w:val="white"/>
          <w:rtl w:val="0"/>
        </w:rPr>
        <w:t xml:space="preserve">https://www.bdadyslexia.org.uk/dyslexia/about-dyslexia</w:t>
      </w:r>
    </w:p>
    <w:p w:rsidR="00000000" w:rsidDel="00000000" w:rsidP="00000000" w:rsidRDefault="00000000" w:rsidRPr="00000000" w14:paraId="00000088">
      <w:pPr>
        <w:rPr>
          <w:color w:val="222222"/>
          <w:sz w:val="20"/>
          <w:szCs w:val="20"/>
          <w:highlight w:val="white"/>
        </w:rPr>
      </w:pPr>
      <w:r w:rsidDel="00000000" w:rsidR="00000000" w:rsidRPr="00000000">
        <w:rPr>
          <w:rtl w:val="0"/>
        </w:rPr>
      </w:r>
    </w:p>
    <w:p w:rsidR="00000000" w:rsidDel="00000000" w:rsidP="00000000" w:rsidRDefault="00000000" w:rsidRPr="00000000" w14:paraId="00000089">
      <w:pPr>
        <w:rPr>
          <w:color w:val="222222"/>
          <w:sz w:val="20"/>
          <w:szCs w:val="20"/>
          <w:highlight w:val="white"/>
        </w:rPr>
      </w:pPr>
      <w:r w:rsidDel="00000000" w:rsidR="00000000" w:rsidRPr="00000000">
        <w:rPr>
          <w:color w:val="222222"/>
          <w:sz w:val="20"/>
          <w:szCs w:val="20"/>
          <w:highlight w:val="white"/>
          <w:rtl w:val="0"/>
        </w:rPr>
        <w:t xml:space="preserve">Francks, C., MacPhie, I.L. and Monaco, A.P., 2002. The genetic basis of dyslexia. </w:t>
      </w:r>
      <w:r w:rsidDel="00000000" w:rsidR="00000000" w:rsidRPr="00000000">
        <w:rPr>
          <w:i w:val="1"/>
          <w:color w:val="222222"/>
          <w:sz w:val="20"/>
          <w:szCs w:val="20"/>
          <w:highlight w:val="white"/>
          <w:rtl w:val="0"/>
        </w:rPr>
        <w:t xml:space="preserve">The Lancet Neurology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1</w:t>
      </w:r>
      <w:r w:rsidDel="00000000" w:rsidR="00000000" w:rsidRPr="00000000">
        <w:rPr>
          <w:color w:val="222222"/>
          <w:sz w:val="20"/>
          <w:szCs w:val="20"/>
          <w:highlight w:val="white"/>
          <w:rtl w:val="0"/>
        </w:rPr>
        <w:t xml:space="preserve">(8), pp.483-490.</w:t>
      </w:r>
    </w:p>
    <w:p w:rsidR="00000000" w:rsidDel="00000000" w:rsidP="00000000" w:rsidRDefault="00000000" w:rsidRPr="00000000" w14:paraId="0000008A">
      <w:pPr>
        <w:rPr>
          <w:color w:val="222222"/>
          <w:sz w:val="20"/>
          <w:szCs w:val="20"/>
          <w:highlight w:val="white"/>
        </w:rPr>
      </w:pPr>
      <w:r w:rsidDel="00000000" w:rsidR="00000000" w:rsidRPr="00000000">
        <w:rPr>
          <w:rtl w:val="0"/>
        </w:rPr>
      </w:r>
    </w:p>
    <w:p w:rsidR="00000000" w:rsidDel="00000000" w:rsidP="00000000" w:rsidRDefault="00000000" w:rsidRPr="00000000" w14:paraId="0000008B">
      <w:pPr>
        <w:rPr>
          <w:color w:val="222222"/>
          <w:sz w:val="20"/>
          <w:szCs w:val="20"/>
          <w:highlight w:val="white"/>
        </w:rPr>
      </w:pPr>
      <w:r w:rsidDel="00000000" w:rsidR="00000000" w:rsidRPr="00000000">
        <w:rPr>
          <w:color w:val="222222"/>
          <w:sz w:val="20"/>
          <w:szCs w:val="20"/>
          <w:highlight w:val="white"/>
          <w:rtl w:val="0"/>
        </w:rPr>
        <w:t xml:space="preserve">Frith, U., 1999. Paradoxes in the definition of dyslexia. </w:t>
      </w:r>
      <w:r w:rsidDel="00000000" w:rsidR="00000000" w:rsidRPr="00000000">
        <w:rPr>
          <w:i w:val="1"/>
          <w:color w:val="222222"/>
          <w:sz w:val="20"/>
          <w:szCs w:val="20"/>
          <w:highlight w:val="white"/>
          <w:rtl w:val="0"/>
        </w:rPr>
        <w:t xml:space="preserve">Dyslexia</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5</w:t>
      </w:r>
      <w:r w:rsidDel="00000000" w:rsidR="00000000" w:rsidRPr="00000000">
        <w:rPr>
          <w:color w:val="222222"/>
          <w:sz w:val="20"/>
          <w:szCs w:val="20"/>
          <w:highlight w:val="white"/>
          <w:rtl w:val="0"/>
        </w:rPr>
        <w:t xml:space="preserve">(4), pp.192-214</w:t>
      </w:r>
    </w:p>
    <w:p w:rsidR="00000000" w:rsidDel="00000000" w:rsidP="00000000" w:rsidRDefault="00000000" w:rsidRPr="00000000" w14:paraId="0000008C">
      <w:pPr>
        <w:rPr>
          <w:color w:val="222222"/>
          <w:sz w:val="20"/>
          <w:szCs w:val="20"/>
          <w:highlight w:val="white"/>
        </w:rPr>
      </w:pPr>
      <w:r w:rsidDel="00000000" w:rsidR="00000000" w:rsidRPr="00000000">
        <w:rPr>
          <w:rtl w:val="0"/>
        </w:rPr>
      </w:r>
    </w:p>
    <w:p w:rsidR="00000000" w:rsidDel="00000000" w:rsidP="00000000" w:rsidRDefault="00000000" w:rsidRPr="00000000" w14:paraId="0000008D">
      <w:pPr>
        <w:rPr>
          <w:color w:val="222222"/>
          <w:sz w:val="20"/>
          <w:szCs w:val="20"/>
          <w:highlight w:val="white"/>
        </w:rPr>
      </w:pPr>
      <w:r w:rsidDel="00000000" w:rsidR="00000000" w:rsidRPr="00000000">
        <w:rPr>
          <w:color w:val="222222"/>
          <w:sz w:val="20"/>
          <w:szCs w:val="20"/>
          <w:highlight w:val="white"/>
          <w:rtl w:val="0"/>
        </w:rPr>
        <w:t xml:space="preserve">Glazzard, J., 2010. The impact of dyslexia on pupils' self‐esteem. </w:t>
      </w:r>
      <w:r w:rsidDel="00000000" w:rsidR="00000000" w:rsidRPr="00000000">
        <w:rPr>
          <w:i w:val="1"/>
          <w:color w:val="222222"/>
          <w:sz w:val="20"/>
          <w:szCs w:val="20"/>
          <w:highlight w:val="white"/>
          <w:rtl w:val="0"/>
        </w:rPr>
        <w:t xml:space="preserve">Support for learning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25</w:t>
      </w:r>
      <w:r w:rsidDel="00000000" w:rsidR="00000000" w:rsidRPr="00000000">
        <w:rPr>
          <w:color w:val="222222"/>
          <w:sz w:val="20"/>
          <w:szCs w:val="20"/>
          <w:highlight w:val="white"/>
          <w:rtl w:val="0"/>
        </w:rPr>
        <w:t xml:space="preserve">(2), pp.63-69.</w:t>
      </w:r>
    </w:p>
    <w:p w:rsidR="00000000" w:rsidDel="00000000" w:rsidP="00000000" w:rsidRDefault="00000000" w:rsidRPr="00000000" w14:paraId="0000008E">
      <w:pPr>
        <w:rPr>
          <w:color w:val="222222"/>
          <w:sz w:val="20"/>
          <w:szCs w:val="20"/>
          <w:highlight w:val="white"/>
        </w:rPr>
      </w:pPr>
      <w:r w:rsidDel="00000000" w:rsidR="00000000" w:rsidRPr="00000000">
        <w:rPr>
          <w:rtl w:val="0"/>
        </w:rPr>
      </w:r>
    </w:p>
    <w:p w:rsidR="00000000" w:rsidDel="00000000" w:rsidP="00000000" w:rsidRDefault="00000000" w:rsidRPr="00000000" w14:paraId="0000008F">
      <w:pPr>
        <w:rPr>
          <w:color w:val="222222"/>
          <w:sz w:val="20"/>
          <w:szCs w:val="20"/>
          <w:highlight w:val="white"/>
        </w:rPr>
      </w:pPr>
      <w:hyperlink r:id="rId6">
        <w:r w:rsidDel="00000000" w:rsidR="00000000" w:rsidRPr="00000000">
          <w:rPr>
            <w:color w:val="1155cc"/>
            <w:sz w:val="20"/>
            <w:szCs w:val="20"/>
            <w:highlight w:val="white"/>
            <w:u w:val="single"/>
            <w:rtl w:val="0"/>
          </w:rPr>
          <w:t xml:space="preserve">https://www.nhs.uk/conditions/dyslexia/</w:t>
        </w:r>
      </w:hyperlink>
      <w:r w:rsidDel="00000000" w:rsidR="00000000" w:rsidRPr="00000000">
        <w:rPr>
          <w:color w:val="222222"/>
          <w:sz w:val="20"/>
          <w:szCs w:val="20"/>
          <w:highlight w:val="white"/>
          <w:rtl w:val="0"/>
        </w:rPr>
        <w:t xml:space="preserve"> </w:t>
      </w:r>
    </w:p>
    <w:p w:rsidR="00000000" w:rsidDel="00000000" w:rsidP="00000000" w:rsidRDefault="00000000" w:rsidRPr="00000000" w14:paraId="00000090">
      <w:pPr>
        <w:rPr>
          <w:color w:val="222222"/>
          <w:sz w:val="20"/>
          <w:szCs w:val="20"/>
          <w:highlight w:val="white"/>
        </w:rPr>
      </w:pPr>
      <w:r w:rsidDel="00000000" w:rsidR="00000000" w:rsidRPr="00000000">
        <w:rPr>
          <w:rtl w:val="0"/>
        </w:rPr>
      </w:r>
    </w:p>
    <w:p w:rsidR="00000000" w:rsidDel="00000000" w:rsidP="00000000" w:rsidRDefault="00000000" w:rsidRPr="00000000" w14:paraId="00000091">
      <w:pPr>
        <w:rPr>
          <w:color w:val="222222"/>
          <w:sz w:val="20"/>
          <w:szCs w:val="20"/>
          <w:highlight w:val="white"/>
        </w:rPr>
      </w:pPr>
      <w:r w:rsidDel="00000000" w:rsidR="00000000" w:rsidRPr="00000000">
        <w:rPr>
          <w:color w:val="222222"/>
          <w:sz w:val="20"/>
          <w:szCs w:val="20"/>
          <w:highlight w:val="white"/>
          <w:rtl w:val="0"/>
        </w:rPr>
        <w:t xml:space="preserve">Norton, E.S., Beach, S.D. and Gabrieli, J.D., 2015. Neurobiology of dyslexia. </w:t>
      </w:r>
      <w:r w:rsidDel="00000000" w:rsidR="00000000" w:rsidRPr="00000000">
        <w:rPr>
          <w:i w:val="1"/>
          <w:color w:val="222222"/>
          <w:sz w:val="20"/>
          <w:szCs w:val="20"/>
          <w:highlight w:val="white"/>
          <w:rtl w:val="0"/>
        </w:rPr>
        <w:t xml:space="preserve">Current opinion in neurobiology</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30</w:t>
      </w:r>
      <w:r w:rsidDel="00000000" w:rsidR="00000000" w:rsidRPr="00000000">
        <w:rPr>
          <w:color w:val="222222"/>
          <w:sz w:val="20"/>
          <w:szCs w:val="20"/>
          <w:highlight w:val="white"/>
          <w:rtl w:val="0"/>
        </w:rPr>
        <w:t xml:space="preserve">, pp.73-78.</w:t>
      </w:r>
    </w:p>
    <w:p w:rsidR="00000000" w:rsidDel="00000000" w:rsidP="00000000" w:rsidRDefault="00000000" w:rsidRPr="00000000" w14:paraId="00000092">
      <w:pPr>
        <w:rPr>
          <w:color w:val="222222"/>
          <w:sz w:val="20"/>
          <w:szCs w:val="20"/>
          <w:highlight w:val="white"/>
        </w:rPr>
      </w:pPr>
      <w:r w:rsidDel="00000000" w:rsidR="00000000" w:rsidRPr="00000000">
        <w:rPr>
          <w:rtl w:val="0"/>
        </w:rPr>
      </w:r>
    </w:p>
    <w:p w:rsidR="00000000" w:rsidDel="00000000" w:rsidP="00000000" w:rsidRDefault="00000000" w:rsidRPr="00000000" w14:paraId="00000093">
      <w:pPr>
        <w:rPr>
          <w:color w:val="222222"/>
          <w:sz w:val="20"/>
          <w:szCs w:val="20"/>
          <w:highlight w:val="white"/>
        </w:rPr>
      </w:pPr>
      <w:r w:rsidDel="00000000" w:rsidR="00000000" w:rsidRPr="00000000">
        <w:rPr>
          <w:color w:val="222222"/>
          <w:sz w:val="20"/>
          <w:szCs w:val="20"/>
          <w:highlight w:val="white"/>
          <w:rtl w:val="0"/>
        </w:rPr>
        <w:t xml:space="preserve">Peterson, R.L. and Pennington, B.F., 2012. Developmental dyslexia. </w:t>
      </w:r>
      <w:r w:rsidDel="00000000" w:rsidR="00000000" w:rsidRPr="00000000">
        <w:rPr>
          <w:i w:val="1"/>
          <w:color w:val="222222"/>
          <w:sz w:val="20"/>
          <w:szCs w:val="20"/>
          <w:highlight w:val="white"/>
          <w:rtl w:val="0"/>
        </w:rPr>
        <w:t xml:space="preserve">The lancet</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379</w:t>
      </w:r>
      <w:r w:rsidDel="00000000" w:rsidR="00000000" w:rsidRPr="00000000">
        <w:rPr>
          <w:color w:val="222222"/>
          <w:sz w:val="20"/>
          <w:szCs w:val="20"/>
          <w:highlight w:val="white"/>
          <w:rtl w:val="0"/>
        </w:rPr>
        <w:t xml:space="preserve">(9830), pp.1997-2007.</w:t>
      </w:r>
    </w:p>
    <w:p w:rsidR="00000000" w:rsidDel="00000000" w:rsidP="00000000" w:rsidRDefault="00000000" w:rsidRPr="00000000" w14:paraId="00000094">
      <w:pPr>
        <w:rPr>
          <w:sz w:val="44"/>
          <w:szCs w:val="44"/>
        </w:rPr>
      </w:pPr>
      <w:r w:rsidDel="00000000" w:rsidR="00000000" w:rsidRPr="00000000">
        <w:rPr>
          <w:color w:val="222222"/>
          <w:sz w:val="20"/>
          <w:szCs w:val="20"/>
          <w:highlight w:val="white"/>
          <w:rtl w:val="0"/>
        </w:rPr>
        <w:t xml:space="preserve">Shaywitz, S.E., 1998. Dyslexia. </w:t>
      </w:r>
      <w:r w:rsidDel="00000000" w:rsidR="00000000" w:rsidRPr="00000000">
        <w:rPr>
          <w:i w:val="1"/>
          <w:color w:val="222222"/>
          <w:sz w:val="20"/>
          <w:szCs w:val="20"/>
          <w:highlight w:val="white"/>
          <w:rtl w:val="0"/>
        </w:rPr>
        <w:t xml:space="preserve">New England Journal of Medicine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338</w:t>
      </w:r>
      <w:r w:rsidDel="00000000" w:rsidR="00000000" w:rsidRPr="00000000">
        <w:rPr>
          <w:color w:val="222222"/>
          <w:sz w:val="20"/>
          <w:szCs w:val="20"/>
          <w:highlight w:val="white"/>
          <w:rtl w:val="0"/>
        </w:rPr>
        <w:t xml:space="preserve">(5), pp.307-312.</w:t>
      </w:r>
      <w:r w:rsidDel="00000000" w:rsidR="00000000" w:rsidRPr="00000000">
        <w:rPr>
          <w:sz w:val="44"/>
          <w:szCs w:val="44"/>
          <w:rtl w:val="0"/>
        </w:rPr>
        <w:t xml:space="preserve"> </w:t>
      </w:r>
    </w:p>
    <w:p w:rsidR="00000000" w:rsidDel="00000000" w:rsidP="00000000" w:rsidRDefault="00000000" w:rsidRPr="00000000" w14:paraId="00000095">
      <w:pPr>
        <w:rPr>
          <w:color w:val="222222"/>
          <w:sz w:val="20"/>
          <w:szCs w:val="20"/>
          <w:highlight w:val="white"/>
        </w:rPr>
      </w:pPr>
      <w:r w:rsidDel="00000000" w:rsidR="00000000" w:rsidRPr="00000000">
        <w:rPr>
          <w:rtl w:val="0"/>
        </w:rPr>
      </w:r>
    </w:p>
    <w:p w:rsidR="00000000" w:rsidDel="00000000" w:rsidP="00000000" w:rsidRDefault="00000000" w:rsidRPr="00000000" w14:paraId="00000096">
      <w:pPr>
        <w:rPr>
          <w:color w:val="222222"/>
          <w:sz w:val="20"/>
          <w:szCs w:val="20"/>
          <w:highlight w:val="white"/>
        </w:rPr>
      </w:pPr>
      <w:r w:rsidDel="00000000" w:rsidR="00000000" w:rsidRPr="00000000">
        <w:rPr>
          <w:color w:val="222222"/>
          <w:sz w:val="20"/>
          <w:szCs w:val="20"/>
          <w:highlight w:val="white"/>
          <w:rtl w:val="0"/>
        </w:rPr>
        <w:t xml:space="preserve">Tijms, J., 2004. Verbal memory and phonological processing in dyslexia. </w:t>
      </w:r>
      <w:r w:rsidDel="00000000" w:rsidR="00000000" w:rsidRPr="00000000">
        <w:rPr>
          <w:i w:val="1"/>
          <w:color w:val="222222"/>
          <w:sz w:val="20"/>
          <w:szCs w:val="20"/>
          <w:highlight w:val="white"/>
          <w:rtl w:val="0"/>
        </w:rPr>
        <w:t xml:space="preserve">Journal of Research in Reading</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27</w:t>
      </w:r>
      <w:r w:rsidDel="00000000" w:rsidR="00000000" w:rsidRPr="00000000">
        <w:rPr>
          <w:color w:val="222222"/>
          <w:sz w:val="20"/>
          <w:szCs w:val="20"/>
          <w:highlight w:val="white"/>
          <w:rtl w:val="0"/>
        </w:rPr>
        <w:t xml:space="preserve">(3), pp.300-310.</w:t>
      </w:r>
    </w:p>
    <w:p w:rsidR="00000000" w:rsidDel="00000000" w:rsidP="00000000" w:rsidRDefault="00000000" w:rsidRPr="00000000" w14:paraId="00000097">
      <w:pPr>
        <w:rPr>
          <w:color w:val="222222"/>
          <w:sz w:val="20"/>
          <w:szCs w:val="20"/>
          <w:highlight w:val="white"/>
        </w:rPr>
      </w:pPr>
      <w:r w:rsidDel="00000000" w:rsidR="00000000" w:rsidRPr="00000000">
        <w:rPr>
          <w:rtl w:val="0"/>
        </w:rPr>
      </w:r>
    </w:p>
    <w:p w:rsidR="00000000" w:rsidDel="00000000" w:rsidP="00000000" w:rsidRDefault="00000000" w:rsidRPr="00000000" w14:paraId="00000098">
      <w:pPr>
        <w:rPr>
          <w:color w:val="222222"/>
          <w:sz w:val="20"/>
          <w:szCs w:val="20"/>
          <w:highlight w:val="white"/>
        </w:rPr>
      </w:pPr>
      <w:r w:rsidDel="00000000" w:rsidR="00000000" w:rsidRPr="00000000">
        <w:rPr>
          <w:rtl w:val="0"/>
        </w:rPr>
      </w:r>
    </w:p>
    <w:p w:rsidR="00000000" w:rsidDel="00000000" w:rsidP="00000000" w:rsidRDefault="00000000" w:rsidRPr="00000000" w14:paraId="00000099">
      <w:pPr>
        <w:rPr>
          <w:color w:val="222222"/>
          <w:sz w:val="20"/>
          <w:szCs w:val="20"/>
          <w:highlight w:val="white"/>
        </w:rPr>
      </w:pPr>
      <w:r w:rsidDel="00000000" w:rsidR="00000000" w:rsidRPr="00000000">
        <w:rPr>
          <w:color w:val="222222"/>
          <w:sz w:val="20"/>
          <w:szCs w:val="20"/>
          <w:highlight w:val="white"/>
          <w:rtl w:val="0"/>
        </w:rPr>
        <w:t xml:space="preserve">Vellutino, F.R. and Fletcher, J.M., 2005. Developmental Dyslexia.</w:t>
      </w:r>
    </w:p>
    <w:p w:rsidR="00000000" w:rsidDel="00000000" w:rsidP="00000000" w:rsidRDefault="00000000" w:rsidRPr="00000000" w14:paraId="0000009A">
      <w:pPr>
        <w:rPr>
          <w:color w:val="222222"/>
          <w:sz w:val="20"/>
          <w:szCs w:val="20"/>
          <w:highlight w:val="white"/>
        </w:rPr>
      </w:pPr>
      <w:r w:rsidDel="00000000" w:rsidR="00000000" w:rsidRPr="00000000">
        <w:rPr>
          <w:rtl w:val="0"/>
        </w:rPr>
      </w:r>
    </w:p>
    <w:p w:rsidR="00000000" w:rsidDel="00000000" w:rsidP="00000000" w:rsidRDefault="00000000" w:rsidRPr="00000000" w14:paraId="0000009B">
      <w:pPr>
        <w:rPr>
          <w:color w:val="222222"/>
          <w:sz w:val="20"/>
          <w:szCs w:val="20"/>
          <w:highlight w:val="white"/>
        </w:rPr>
      </w:pPr>
      <w:r w:rsidDel="00000000" w:rsidR="00000000" w:rsidRPr="00000000">
        <w:rPr>
          <w:color w:val="222222"/>
          <w:sz w:val="20"/>
          <w:szCs w:val="20"/>
          <w:highlight w:val="white"/>
          <w:rtl w:val="0"/>
        </w:rPr>
        <w:t xml:space="preserve">Wadlington, E., Elliot, C. and Kirylo, J., 2008. The dyslexia simulation: Impact and implications.</w:t>
      </w:r>
    </w:p>
    <w:p w:rsidR="00000000" w:rsidDel="00000000" w:rsidP="00000000" w:rsidRDefault="00000000" w:rsidRPr="00000000" w14:paraId="0000009C">
      <w:pPr>
        <w:rPr>
          <w:color w:val="222222"/>
          <w:sz w:val="20"/>
          <w:szCs w:val="20"/>
          <w:highlight w:val="white"/>
        </w:rPr>
      </w:pPr>
      <w:r w:rsidDel="00000000" w:rsidR="00000000" w:rsidRPr="00000000">
        <w:rPr>
          <w:i w:val="1"/>
          <w:color w:val="222222"/>
          <w:sz w:val="20"/>
          <w:szCs w:val="20"/>
          <w:highlight w:val="white"/>
          <w:rtl w:val="0"/>
        </w:rPr>
        <w:t xml:space="preserve">Literacy Research and Instruction</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47</w:t>
      </w:r>
      <w:r w:rsidDel="00000000" w:rsidR="00000000" w:rsidRPr="00000000">
        <w:rPr>
          <w:color w:val="222222"/>
          <w:sz w:val="20"/>
          <w:szCs w:val="20"/>
          <w:highlight w:val="white"/>
          <w:rtl w:val="0"/>
        </w:rPr>
        <w:t xml:space="preserve">(4), pp.264-272.</w:t>
      </w:r>
    </w:p>
    <w:p w:rsidR="00000000" w:rsidDel="00000000" w:rsidP="00000000" w:rsidRDefault="00000000" w:rsidRPr="00000000" w14:paraId="0000009D">
      <w:pPr>
        <w:rPr>
          <w:sz w:val="44"/>
          <w:szCs w:val="44"/>
        </w:rPr>
      </w:pPr>
      <w:r w:rsidDel="00000000" w:rsidR="00000000" w:rsidRPr="00000000">
        <w:rPr>
          <w:sz w:val="44"/>
          <w:szCs w:val="44"/>
          <w:rtl w:val="0"/>
        </w:rPr>
        <w:t xml:space="preserve">  </w:t>
      </w:r>
    </w:p>
    <w:p w:rsidR="00000000" w:rsidDel="00000000" w:rsidP="00000000" w:rsidRDefault="00000000" w:rsidRPr="00000000" w14:paraId="0000009E">
      <w:pPr>
        <w:rPr>
          <w:sz w:val="44"/>
          <w:szCs w:val="44"/>
        </w:rPr>
      </w:pPr>
      <w:r w:rsidDel="00000000" w:rsidR="00000000" w:rsidRPr="00000000">
        <w:rPr>
          <w:rtl w:val="0"/>
        </w:rPr>
      </w:r>
    </w:p>
    <w:p w:rsidR="00000000" w:rsidDel="00000000" w:rsidP="00000000" w:rsidRDefault="00000000" w:rsidRPr="00000000" w14:paraId="0000009F">
      <w:pPr>
        <w:rPr>
          <w:sz w:val="44"/>
          <w:szCs w:val="44"/>
        </w:rPr>
      </w:pPr>
      <w:r w:rsidDel="00000000" w:rsidR="00000000" w:rsidRPr="00000000">
        <w:rPr>
          <w:rtl w:val="0"/>
        </w:rPr>
      </w:r>
    </w:p>
    <w:p w:rsidR="00000000" w:rsidDel="00000000" w:rsidP="00000000" w:rsidRDefault="00000000" w:rsidRPr="00000000" w14:paraId="000000A0">
      <w:pPr>
        <w:rPr>
          <w:sz w:val="44"/>
          <w:szCs w:val="44"/>
        </w:rPr>
      </w:pPr>
      <w:r w:rsidDel="00000000" w:rsidR="00000000" w:rsidRPr="00000000">
        <w:rPr>
          <w:sz w:val="44"/>
          <w:szCs w:val="44"/>
          <w:rtl w:val="0"/>
        </w:rPr>
        <w:t xml:space="preserv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nhs.uk/conditions/dyslex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