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77AF96" w14:textId="77777777" w:rsidR="00C6371F" w:rsidRDefault="00846882" w:rsidP="00484EC1">
      <w:r>
        <w:rPr>
          <w:noProof/>
          <w:lang w:eastAsia="en-GB"/>
        </w:rPr>
        <w:drawing>
          <wp:inline distT="0" distB="0" distL="0" distR="0" wp14:anchorId="3AEACFD9" wp14:editId="5D3498F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197ECCE" w14:textId="77777777" w:rsidR="00FD2CFF" w:rsidRPr="00EF6BCE" w:rsidRDefault="00FD2CFF" w:rsidP="00FD2CFF"/>
    <w:p w14:paraId="3C64501C" w14:textId="77777777" w:rsidR="00C536A6" w:rsidRPr="00EF6BCE" w:rsidRDefault="00EB1F41" w:rsidP="00EB1F41">
      <w:pPr>
        <w:pStyle w:val="Modcode"/>
        <w:jc w:val="left"/>
      </w:pPr>
      <w:r w:rsidRPr="00EF6BCE">
        <w:t xml:space="preserve">LEVEL </w:t>
      </w:r>
      <w:r w:rsidR="00EF6BCE" w:rsidRPr="00EF6BCE">
        <w:t>4</w:t>
      </w:r>
      <w:r w:rsidRPr="00EF6BCE">
        <w:t xml:space="preserve">       </w:t>
      </w:r>
    </w:p>
    <w:p w14:paraId="6F6221A1" w14:textId="77777777" w:rsidR="00EB1F41" w:rsidRPr="00EF6BCE" w:rsidRDefault="00EB1F41" w:rsidP="00EB1F41">
      <w:pPr>
        <w:pStyle w:val="Modcode"/>
        <w:jc w:val="left"/>
      </w:pPr>
      <w:r w:rsidRPr="00EF6BCE">
        <w:t xml:space="preserve">                                                                      </w:t>
      </w:r>
    </w:p>
    <w:p w14:paraId="22B11287" w14:textId="77777777" w:rsidR="00EB1F41" w:rsidRPr="00EF6BCE" w:rsidRDefault="00EB1F41" w:rsidP="00EB1F41">
      <w:pPr>
        <w:pStyle w:val="Modcode"/>
        <w:jc w:val="left"/>
      </w:pPr>
      <w:r w:rsidRPr="00EF6BCE">
        <w:t xml:space="preserve">SEMESTER 2                                                                         </w:t>
      </w:r>
    </w:p>
    <w:p w14:paraId="7E209463" w14:textId="77777777" w:rsidR="00C536A6" w:rsidRPr="00EF6BCE" w:rsidRDefault="00C536A6" w:rsidP="00EB1F41">
      <w:pPr>
        <w:pStyle w:val="Modcode"/>
        <w:jc w:val="left"/>
      </w:pPr>
    </w:p>
    <w:p w14:paraId="42E9A7E1" w14:textId="77777777" w:rsidR="00C536A6" w:rsidRPr="00EF6BCE" w:rsidRDefault="00C536A6" w:rsidP="00EB1F41">
      <w:pPr>
        <w:pStyle w:val="Modcode"/>
        <w:jc w:val="left"/>
      </w:pPr>
    </w:p>
    <w:p w14:paraId="18DA3DC7" w14:textId="77777777" w:rsidR="00EB1F41" w:rsidRPr="00EF6BCE" w:rsidRDefault="00EB1F41" w:rsidP="00EB1F41">
      <w:pPr>
        <w:pStyle w:val="Modcode"/>
      </w:pPr>
      <w:r w:rsidRPr="00EF6BCE">
        <w:t xml:space="preserve">MODULE CODE: </w:t>
      </w:r>
      <w:r w:rsidR="00EF6BCE" w:rsidRPr="00EF6BCE">
        <w:t>SHSS4079</w:t>
      </w:r>
    </w:p>
    <w:p w14:paraId="0780C95F" w14:textId="77777777" w:rsidR="00EB1F41" w:rsidRPr="00EF6BCE" w:rsidRDefault="00EF6BCE" w:rsidP="00EB1F41">
      <w:pPr>
        <w:pStyle w:val="Modname"/>
      </w:pPr>
      <w:r w:rsidRPr="00EF6BCE">
        <w:t>FACILITATING ADVENTUROUS ACTIVITIES</w:t>
      </w:r>
    </w:p>
    <w:p w14:paraId="72B9FF53" w14:textId="77777777" w:rsidR="00C536A6" w:rsidRPr="00EF6BCE" w:rsidRDefault="00EB1F41" w:rsidP="00C536A6">
      <w:pPr>
        <w:pStyle w:val="Time"/>
        <w:rPr>
          <w:szCs w:val="28"/>
        </w:rPr>
      </w:pPr>
      <w:r w:rsidRPr="00EF6BCE">
        <w:rPr>
          <w:szCs w:val="28"/>
        </w:rPr>
        <w:t xml:space="preserve">aSSESSMENT TYPE: </w:t>
      </w:r>
      <w:r w:rsidR="00EF6BCE" w:rsidRPr="00EF6BCE">
        <w:rPr>
          <w:szCs w:val="28"/>
        </w:rPr>
        <w:t>aSSIGNMENT</w:t>
      </w:r>
      <w:r w:rsidRPr="00EF6BCE">
        <w:rPr>
          <w:szCs w:val="28"/>
        </w:rPr>
        <w:t xml:space="preserve"> </w:t>
      </w:r>
    </w:p>
    <w:p w14:paraId="64850DBC" w14:textId="77777777" w:rsidR="00C3093A" w:rsidRPr="00EF6BCE" w:rsidRDefault="00C3093A" w:rsidP="00C3093A">
      <w:pPr>
        <w:pStyle w:val="Answer"/>
        <w:rPr>
          <w:szCs w:val="28"/>
        </w:rPr>
      </w:pPr>
      <w:r w:rsidRPr="00EF6BCE">
        <w:rPr>
          <w:szCs w:val="28"/>
        </w:rPr>
        <w:t>Assessment</w:t>
      </w:r>
      <w:r w:rsidR="00C536A6" w:rsidRPr="00EF6BCE">
        <w:rPr>
          <w:szCs w:val="28"/>
        </w:rPr>
        <w:t>/Component:</w:t>
      </w:r>
      <w:r w:rsidR="00EF6BCE" w:rsidRPr="00EF6BCE">
        <w:rPr>
          <w:szCs w:val="28"/>
        </w:rPr>
        <w:t xml:space="preserve"> 1</w:t>
      </w:r>
    </w:p>
    <w:p w14:paraId="5F6CC56E" w14:textId="77777777" w:rsidR="00401D59" w:rsidRPr="00EF6BCE" w:rsidRDefault="00401D59" w:rsidP="00401D59">
      <w:pPr>
        <w:pStyle w:val="BodyText"/>
      </w:pPr>
    </w:p>
    <w:p w14:paraId="6ADEE885" w14:textId="77777777" w:rsidR="00401D59" w:rsidRPr="00EF6BCE" w:rsidRDefault="00401D59" w:rsidP="00401D59">
      <w:pPr>
        <w:pStyle w:val="BodyText"/>
        <w:rPr>
          <w:b/>
          <w:sz w:val="28"/>
          <w:szCs w:val="28"/>
          <w:u w:val="single"/>
        </w:rPr>
      </w:pPr>
      <w:r w:rsidRPr="00EF6BCE">
        <w:rPr>
          <w:b/>
          <w:sz w:val="28"/>
          <w:szCs w:val="28"/>
        </w:rPr>
        <w:t xml:space="preserve">COMPONENT WEIGHTING: </w:t>
      </w:r>
      <w:r w:rsidR="00EF6BCE" w:rsidRPr="007F3BEA">
        <w:rPr>
          <w:b/>
          <w:sz w:val="28"/>
          <w:szCs w:val="28"/>
        </w:rPr>
        <w:t>50</w:t>
      </w:r>
      <w:r w:rsidRPr="00EF6BCE">
        <w:rPr>
          <w:b/>
          <w:sz w:val="28"/>
          <w:szCs w:val="28"/>
        </w:rPr>
        <w:t>%</w:t>
      </w:r>
    </w:p>
    <w:p w14:paraId="048B352D" w14:textId="77777777" w:rsidR="00C536A6" w:rsidRPr="00EF6BCE" w:rsidRDefault="00C536A6" w:rsidP="00C536A6">
      <w:pPr>
        <w:pStyle w:val="BodyText"/>
      </w:pPr>
    </w:p>
    <w:p w14:paraId="6B83A064" w14:textId="77777777" w:rsidR="00C536A6" w:rsidRPr="00EF6BCE" w:rsidRDefault="00EB1F41" w:rsidP="00EB1F41">
      <w:pPr>
        <w:pStyle w:val="BodyText"/>
        <w:rPr>
          <w:b/>
          <w:sz w:val="28"/>
          <w:szCs w:val="28"/>
          <w:u w:val="single"/>
        </w:rPr>
      </w:pPr>
      <w:r w:rsidRPr="00EF6BCE">
        <w:rPr>
          <w:b/>
          <w:sz w:val="28"/>
          <w:szCs w:val="28"/>
        </w:rPr>
        <w:t>WORD COUNT</w:t>
      </w:r>
      <w:r w:rsidRPr="007F3BEA">
        <w:rPr>
          <w:b/>
          <w:sz w:val="28"/>
          <w:szCs w:val="28"/>
        </w:rPr>
        <w:t xml:space="preserve">: </w:t>
      </w:r>
      <w:r w:rsidR="00EF6BCE" w:rsidRPr="007F3BEA">
        <w:rPr>
          <w:b/>
          <w:sz w:val="28"/>
          <w:szCs w:val="28"/>
        </w:rPr>
        <w:t>1500</w:t>
      </w:r>
      <w:r w:rsidRPr="007F3BEA">
        <w:rPr>
          <w:b/>
          <w:sz w:val="28"/>
          <w:szCs w:val="28"/>
        </w:rPr>
        <w:t xml:space="preserve"> </w:t>
      </w:r>
      <w:r w:rsidRPr="00EF6BCE">
        <w:rPr>
          <w:b/>
          <w:sz w:val="28"/>
          <w:szCs w:val="28"/>
        </w:rPr>
        <w:t>WORDS</w:t>
      </w:r>
      <w:r w:rsidRPr="00EF6BCE">
        <w:rPr>
          <w:b/>
          <w:sz w:val="28"/>
          <w:szCs w:val="28"/>
          <w:u w:val="single"/>
        </w:rPr>
        <w:t xml:space="preserve"> </w:t>
      </w:r>
    </w:p>
    <w:p w14:paraId="33ACFA24" w14:textId="77777777" w:rsidR="00C536A6" w:rsidRPr="00EF6BCE" w:rsidRDefault="00C536A6" w:rsidP="00EB1F41">
      <w:pPr>
        <w:pStyle w:val="BodyText"/>
        <w:rPr>
          <w:b/>
          <w:sz w:val="28"/>
          <w:szCs w:val="28"/>
          <w:u w:val="single"/>
        </w:rPr>
      </w:pPr>
    </w:p>
    <w:p w14:paraId="70087FD7" w14:textId="4372BD03" w:rsidR="00C3093A" w:rsidRDefault="00A02860" w:rsidP="00EB1F41">
      <w:pPr>
        <w:pStyle w:val="BodyText"/>
        <w:rPr>
          <w:b/>
          <w:color w:val="FF0000"/>
          <w:sz w:val="28"/>
          <w:szCs w:val="28"/>
          <w:u w:val="single"/>
        </w:rPr>
      </w:pPr>
      <w:r w:rsidRPr="00EF6BCE">
        <w:rPr>
          <w:b/>
          <w:sz w:val="28"/>
          <w:szCs w:val="28"/>
        </w:rPr>
        <w:t xml:space="preserve">MODULE TUTOR: </w:t>
      </w:r>
      <w:r w:rsidR="00F3624B">
        <w:rPr>
          <w:b/>
          <w:sz w:val="28"/>
          <w:szCs w:val="28"/>
        </w:rPr>
        <w:t>GRAHAM HARVEY</w:t>
      </w:r>
    </w:p>
    <w:p w14:paraId="111D3D31" w14:textId="77777777" w:rsidR="00EF6BCE" w:rsidRDefault="00EF6BCE" w:rsidP="00EB1F41">
      <w:pPr>
        <w:pStyle w:val="BodyText"/>
        <w:rPr>
          <w:b/>
          <w:szCs w:val="24"/>
          <w:u w:val="single"/>
        </w:rPr>
      </w:pPr>
      <w:r>
        <w:rPr>
          <w:b/>
          <w:szCs w:val="24"/>
          <w:u w:val="single"/>
        </w:rPr>
        <w:t>Task – Essay</w:t>
      </w:r>
    </w:p>
    <w:p w14:paraId="29C12B70" w14:textId="77777777" w:rsidR="00EF6BCE" w:rsidRPr="00EF6BCE" w:rsidRDefault="00EF6BCE" w:rsidP="00EB1F41">
      <w:pPr>
        <w:pStyle w:val="BodyText"/>
        <w:rPr>
          <w:b/>
          <w:szCs w:val="24"/>
          <w:u w:val="single"/>
        </w:rPr>
      </w:pPr>
    </w:p>
    <w:p w14:paraId="72AC28B9" w14:textId="77777777" w:rsidR="00EF6BCE" w:rsidRPr="00EF6BCE" w:rsidRDefault="00EF6BCE" w:rsidP="00EF6BCE">
      <w:pPr>
        <w:rPr>
          <w:rFonts w:ascii="Times New Roman" w:hAnsi="Times New Roman" w:cs="Times New Roman"/>
        </w:rPr>
      </w:pPr>
      <w:r w:rsidRPr="00EF6BCE">
        <w:rPr>
          <w:rFonts w:ascii="Times New Roman" w:hAnsi="Times New Roman" w:cs="Times New Roman"/>
        </w:rPr>
        <w:t xml:space="preserve">Evaluate how adventurous activities contribute to the development of children’s physical literacy </w:t>
      </w:r>
    </w:p>
    <w:p w14:paraId="51A33485" w14:textId="77777777" w:rsidR="00EB1F41" w:rsidRPr="007E3A8E" w:rsidRDefault="00EB1F41" w:rsidP="00EB1F41">
      <w:pPr>
        <w:pStyle w:val="BodyText"/>
      </w:pPr>
    </w:p>
    <w:p w14:paraId="7D22C122" w14:textId="77777777" w:rsidR="00EB1F41" w:rsidRDefault="00EB1F41" w:rsidP="00EB1F41">
      <w:pPr>
        <w:pStyle w:val="BodyText"/>
        <w:ind w:left="720"/>
        <w:rPr>
          <w:sz w:val="28"/>
        </w:rPr>
      </w:pPr>
    </w:p>
    <w:p w14:paraId="395827FE" w14:textId="77777777" w:rsidR="00EF6BCE" w:rsidRDefault="00EF6BCE" w:rsidP="00EB1F41">
      <w:pPr>
        <w:pStyle w:val="BodyText"/>
        <w:ind w:left="720"/>
        <w:rPr>
          <w:sz w:val="28"/>
        </w:rPr>
      </w:pPr>
    </w:p>
    <w:p w14:paraId="060311D2" w14:textId="77777777" w:rsidR="00EF6BCE" w:rsidRDefault="00EF6BCE" w:rsidP="00EB1F41">
      <w:pPr>
        <w:pStyle w:val="BodyText"/>
        <w:ind w:left="720"/>
        <w:rPr>
          <w:sz w:val="28"/>
        </w:rPr>
      </w:pPr>
    </w:p>
    <w:p w14:paraId="3ECF50E6" w14:textId="77777777" w:rsidR="00EF6BCE" w:rsidRDefault="00EF6BCE" w:rsidP="00EB1F41">
      <w:pPr>
        <w:pStyle w:val="BodyText"/>
        <w:ind w:left="720"/>
        <w:rPr>
          <w:sz w:val="28"/>
        </w:rPr>
      </w:pPr>
    </w:p>
    <w:p w14:paraId="325F5675" w14:textId="77777777" w:rsidR="00EF6BCE" w:rsidRDefault="00EF6BCE" w:rsidP="00EB1F41">
      <w:pPr>
        <w:pStyle w:val="BodyText"/>
        <w:ind w:left="720"/>
        <w:rPr>
          <w:sz w:val="28"/>
        </w:rPr>
      </w:pPr>
    </w:p>
    <w:p w14:paraId="0E848440" w14:textId="77777777" w:rsidR="00EF6BCE" w:rsidRPr="007E3A8E" w:rsidRDefault="00EF6BCE" w:rsidP="00EB1F41">
      <w:pPr>
        <w:pStyle w:val="BodyText"/>
        <w:ind w:left="720"/>
        <w:rPr>
          <w:sz w:val="28"/>
        </w:rPr>
      </w:pPr>
    </w:p>
    <w:p w14:paraId="0CD23224" w14:textId="77777777" w:rsidR="00FD2CFF" w:rsidRPr="00C536A6" w:rsidRDefault="00FD2CFF">
      <w:pPr>
        <w:rPr>
          <w:sz w:val="28"/>
          <w:szCs w:val="28"/>
        </w:rPr>
      </w:pPr>
    </w:p>
    <w:p w14:paraId="76DA4CF7" w14:textId="1C84A9D1"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F16A98">
        <w:rPr>
          <w:rFonts w:ascii="Times New Roman" w:hAnsi="Times New Roman" w:cs="Times New Roman"/>
          <w:b/>
          <w:sz w:val="28"/>
          <w:szCs w:val="28"/>
        </w:rPr>
        <w:t>Submission vi</w:t>
      </w:r>
      <w:r w:rsidR="009E6689">
        <w:rPr>
          <w:rFonts w:ascii="Times New Roman" w:hAnsi="Times New Roman" w:cs="Times New Roman"/>
          <w:b/>
          <w:sz w:val="28"/>
          <w:szCs w:val="28"/>
        </w:rPr>
        <w:t xml:space="preserve">a turnitin by 3:00pm on </w:t>
      </w:r>
      <w:r w:rsidR="007F3BEA">
        <w:rPr>
          <w:rFonts w:ascii="Times New Roman" w:hAnsi="Times New Roman" w:cs="Times New Roman"/>
          <w:b/>
          <w:sz w:val="28"/>
          <w:szCs w:val="28"/>
        </w:rPr>
        <w:t>31/3/17</w:t>
      </w:r>
    </w:p>
    <w:p w14:paraId="2FC7A148" w14:textId="77777777" w:rsidR="00317441" w:rsidRDefault="00317441">
      <w:pPr>
        <w:rPr>
          <w:rFonts w:ascii="Times New Roman" w:hAnsi="Times New Roman" w:cs="Times New Roman"/>
          <w:b/>
          <w:sz w:val="28"/>
          <w:szCs w:val="28"/>
        </w:rPr>
      </w:pPr>
    </w:p>
    <w:p w14:paraId="1883233F" w14:textId="77777777" w:rsidR="00317441" w:rsidRDefault="00317441">
      <w:pPr>
        <w:rPr>
          <w:rFonts w:ascii="Times New Roman" w:hAnsi="Times New Roman" w:cs="Times New Roman"/>
          <w:b/>
          <w:sz w:val="28"/>
          <w:szCs w:val="28"/>
        </w:rPr>
      </w:pPr>
    </w:p>
    <w:p w14:paraId="79EBE46D" w14:textId="77777777" w:rsidR="00C6371F" w:rsidRDefault="00C6371F" w:rsidP="00C6371F"/>
    <w:p w14:paraId="69A720CE" w14:textId="77777777" w:rsidR="00317441" w:rsidRDefault="00317441" w:rsidP="00317441">
      <w:r>
        <w:tab/>
      </w:r>
      <w:r>
        <w:tab/>
      </w:r>
      <w:r>
        <w:tab/>
      </w:r>
    </w:p>
    <w:p w14:paraId="4BA27EBD" w14:textId="77777777" w:rsidR="00D6095A" w:rsidRPr="007A2699" w:rsidRDefault="00D6095A" w:rsidP="00D6095A">
      <w:pPr>
        <w:pStyle w:val="Title"/>
      </w:pPr>
      <w:r w:rsidRPr="007A2699">
        <w:lastRenderedPageBreak/>
        <w:t>School of Sport, Health &amp; Outdoor Education</w:t>
      </w:r>
    </w:p>
    <w:p w14:paraId="33E4F4D3" w14:textId="77777777" w:rsidR="00D6095A" w:rsidRPr="00DB29C9" w:rsidRDefault="00D6095A" w:rsidP="00D6095A">
      <w:pPr>
        <w:rPr>
          <w:b/>
          <w:bCs/>
          <w:sz w:val="16"/>
          <w:szCs w:val="16"/>
        </w:rPr>
      </w:pPr>
    </w:p>
    <w:p w14:paraId="71910629" w14:textId="77777777" w:rsidR="00D6095A" w:rsidRPr="007A2699" w:rsidRDefault="00D6095A" w:rsidP="00D6095A">
      <w:pPr>
        <w:pStyle w:val="Subtitle"/>
      </w:pPr>
      <w:r>
        <w:t>Assessment Feedback Sheet</w:t>
      </w:r>
    </w:p>
    <w:p w14:paraId="63A645FC" w14:textId="77777777" w:rsidR="00D6095A" w:rsidRPr="00DB29C9" w:rsidRDefault="00D6095A" w:rsidP="00D6095A">
      <w:pPr>
        <w:pStyle w:val="Subtitle"/>
        <w:rPr>
          <w:sz w:val="16"/>
          <w:szCs w:val="16"/>
        </w:rPr>
      </w:pPr>
    </w:p>
    <w:p w14:paraId="7CD7AE62" w14:textId="57BC0752" w:rsidR="00D6095A" w:rsidRPr="00952485" w:rsidRDefault="00D6095A" w:rsidP="003F18A3">
      <w:pPr>
        <w:pStyle w:val="Subtitle"/>
        <w:rPr>
          <w:b/>
          <w:bCs/>
          <w:u w:val="none"/>
        </w:rPr>
      </w:pPr>
      <w:r>
        <w:rPr>
          <w:b/>
          <w:bCs/>
          <w:sz w:val="24"/>
          <w:szCs w:val="24"/>
          <w:u w:val="none"/>
        </w:rPr>
        <w:t>Student No./Name:</w:t>
      </w:r>
      <w:r w:rsidR="003F18A3">
        <w:rPr>
          <w:b/>
          <w:bCs/>
          <w:sz w:val="24"/>
          <w:szCs w:val="24"/>
          <w:u w:val="none"/>
        </w:rPr>
        <w:t xml:space="preserve"> 1701797/ Emma Chambers</w:t>
      </w:r>
    </w:p>
    <w:p w14:paraId="7949DDA2"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6BCE">
        <w:rPr>
          <w:b/>
          <w:bCs/>
          <w:sz w:val="24"/>
          <w:szCs w:val="24"/>
          <w:u w:val="none"/>
        </w:rPr>
        <w:t xml:space="preserve"> Facilitating Adventurous Activities</w:t>
      </w:r>
      <w:r>
        <w:rPr>
          <w:b/>
          <w:bCs/>
          <w:sz w:val="24"/>
          <w:szCs w:val="24"/>
          <w:u w:val="none"/>
        </w:rPr>
        <w:tab/>
      </w:r>
    </w:p>
    <w:p w14:paraId="21C88FC2"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6BCE">
        <w:rPr>
          <w:b/>
          <w:bCs/>
          <w:sz w:val="24"/>
          <w:szCs w:val="24"/>
          <w:u w:val="none"/>
        </w:rPr>
        <w:t>SHSS4079</w:t>
      </w:r>
    </w:p>
    <w:p w14:paraId="263FBB5A" w14:textId="77777777" w:rsidR="00D6095A" w:rsidRDefault="00D6095A" w:rsidP="00D6095A">
      <w:pPr>
        <w:pStyle w:val="Subtitle"/>
        <w:jc w:val="left"/>
        <w:rPr>
          <w:b/>
          <w:bCs/>
          <w:sz w:val="24"/>
          <w:szCs w:val="24"/>
          <w:u w:val="none"/>
        </w:rPr>
      </w:pPr>
    </w:p>
    <w:p w14:paraId="7603362C"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28907EEE"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44224F3"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0941171D"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6245A7"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1705AA" w14:textId="112F2C22" w:rsidR="00D6095A" w:rsidRPr="003F18A3" w:rsidRDefault="003F18A3" w:rsidP="003F18A3">
            <w:pPr>
              <w:pStyle w:val="Subtitle"/>
              <w:rPr>
                <w:bCs/>
                <w:sz w:val="24"/>
                <w:szCs w:val="24"/>
                <w:u w:val="none"/>
              </w:rPr>
            </w:pPr>
            <w:r>
              <w:rPr>
                <w:bCs/>
                <w:sz w:val="24"/>
                <w:szCs w:val="24"/>
                <w:u w:val="none"/>
              </w:rPr>
              <w:t>Explanation of philosophy</w:t>
            </w:r>
          </w:p>
        </w:tc>
      </w:tr>
      <w:tr w:rsidR="00D6095A" w:rsidRPr="00313008" w14:paraId="6D7D1617"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206A89"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3A3C9AE" w14:textId="21343281" w:rsidR="00D6095A" w:rsidRPr="003F18A3" w:rsidRDefault="003F18A3" w:rsidP="00B55440">
            <w:pPr>
              <w:pStyle w:val="Subtitle"/>
              <w:rPr>
                <w:bCs/>
                <w:sz w:val="24"/>
                <w:szCs w:val="24"/>
                <w:u w:val="none"/>
              </w:rPr>
            </w:pPr>
            <w:r>
              <w:rPr>
                <w:bCs/>
                <w:sz w:val="24"/>
                <w:szCs w:val="24"/>
                <w:u w:val="none"/>
              </w:rPr>
              <w:t xml:space="preserve">Explanation of affordances and link between OAA and physical literacy </w:t>
            </w:r>
          </w:p>
        </w:tc>
      </w:tr>
      <w:tr w:rsidR="00D6095A" w:rsidRPr="00313008" w14:paraId="65D4AF54"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C55030"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A22791" w14:textId="6A8248D1" w:rsidR="00D6095A" w:rsidRPr="003F18A3" w:rsidRDefault="003F18A3" w:rsidP="00B55440">
            <w:pPr>
              <w:pStyle w:val="Subtitle"/>
              <w:rPr>
                <w:bCs/>
                <w:sz w:val="24"/>
                <w:szCs w:val="24"/>
                <w:u w:val="none"/>
              </w:rPr>
            </w:pPr>
            <w:r>
              <w:rPr>
                <w:bCs/>
                <w:sz w:val="24"/>
                <w:szCs w:val="24"/>
                <w:u w:val="none"/>
              </w:rPr>
              <w:t>Learning about physical literacy</w:t>
            </w:r>
          </w:p>
        </w:tc>
      </w:tr>
      <w:tr w:rsidR="00D6095A" w:rsidRPr="00313008" w14:paraId="7CF391FA"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2B571890" w14:textId="77777777" w:rsidR="00D6095A" w:rsidRPr="00313008" w:rsidRDefault="00D6095A" w:rsidP="00B55440">
            <w:pPr>
              <w:pStyle w:val="Subtitle"/>
              <w:jc w:val="left"/>
              <w:rPr>
                <w:b/>
                <w:bCs/>
                <w:sz w:val="24"/>
                <w:szCs w:val="24"/>
                <w:u w:val="none"/>
              </w:rPr>
            </w:pPr>
          </w:p>
          <w:p w14:paraId="47560722"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A5C6D61" w14:textId="77777777" w:rsidR="00D6095A" w:rsidRPr="00313008" w:rsidRDefault="00D6095A" w:rsidP="00B55440">
            <w:pPr>
              <w:ind w:left="113" w:right="113"/>
              <w:rPr>
                <w:sz w:val="16"/>
                <w:szCs w:val="16"/>
              </w:rPr>
            </w:pPr>
            <w:r w:rsidRPr="00313008">
              <w:rPr>
                <w:sz w:val="16"/>
                <w:szCs w:val="16"/>
              </w:rPr>
              <w:t>Learning</w:t>
            </w:r>
          </w:p>
          <w:p w14:paraId="56DD0DC2" w14:textId="77777777" w:rsidR="00D6095A" w:rsidRPr="00313008" w:rsidRDefault="00D6095A" w:rsidP="00B55440">
            <w:pPr>
              <w:ind w:left="113" w:right="113"/>
              <w:rPr>
                <w:sz w:val="16"/>
                <w:szCs w:val="16"/>
              </w:rPr>
            </w:pPr>
            <w:r w:rsidRPr="00313008">
              <w:rPr>
                <w:sz w:val="16"/>
                <w:szCs w:val="16"/>
              </w:rPr>
              <w:t>Outcomes</w:t>
            </w:r>
          </w:p>
          <w:p w14:paraId="7965BE6A" w14:textId="77777777" w:rsidR="00D6095A" w:rsidRPr="00313008" w:rsidRDefault="00D6095A" w:rsidP="00B55440">
            <w:pPr>
              <w:ind w:left="113" w:right="113"/>
              <w:rPr>
                <w:sz w:val="16"/>
                <w:szCs w:val="16"/>
              </w:rPr>
            </w:pPr>
          </w:p>
          <w:p w14:paraId="4F46DAC6"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43B7EB"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30413685" w14:textId="77777777" w:rsidTr="00B55440">
        <w:trPr>
          <w:cantSplit/>
        </w:trPr>
        <w:tc>
          <w:tcPr>
            <w:tcW w:w="2305" w:type="dxa"/>
            <w:vMerge/>
            <w:tcBorders>
              <w:top w:val="single" w:sz="6" w:space="0" w:color="auto"/>
              <w:left w:val="thinThickLargeGap" w:sz="24" w:space="0" w:color="auto"/>
              <w:bottom w:val="single" w:sz="6" w:space="0" w:color="auto"/>
            </w:tcBorders>
          </w:tcPr>
          <w:p w14:paraId="27341B55"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5095AEE"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2F22824" w14:textId="77777777" w:rsidR="00D6095A" w:rsidRPr="003E3041" w:rsidRDefault="00D6095A" w:rsidP="00B55440">
            <w:pPr>
              <w:pStyle w:val="Subtitle"/>
              <w:rPr>
                <w:b/>
                <w:bCs/>
                <w:sz w:val="16"/>
                <w:szCs w:val="16"/>
                <w:u w:val="none"/>
              </w:rPr>
            </w:pPr>
            <w:r>
              <w:rPr>
                <w:b/>
                <w:bCs/>
                <w:sz w:val="16"/>
                <w:szCs w:val="16"/>
                <w:u w:val="none"/>
              </w:rPr>
              <w:t>Poor</w:t>
            </w:r>
          </w:p>
          <w:p w14:paraId="3EFAB216"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328EDAFF"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2D743CC8" w14:textId="77777777" w:rsidR="00D6095A" w:rsidRDefault="00D6095A" w:rsidP="00B55440">
            <w:pPr>
              <w:pStyle w:val="Subtitle"/>
              <w:rPr>
                <w:b/>
                <w:sz w:val="16"/>
                <w:szCs w:val="16"/>
                <w:u w:val="none"/>
              </w:rPr>
            </w:pPr>
            <w:r>
              <w:rPr>
                <w:b/>
                <w:sz w:val="16"/>
                <w:szCs w:val="16"/>
                <w:u w:val="none"/>
              </w:rPr>
              <w:t>Weak</w:t>
            </w:r>
          </w:p>
          <w:p w14:paraId="5F4C9DD2"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94F60FA" w14:textId="77777777" w:rsidR="00D6095A" w:rsidRPr="003E3041" w:rsidRDefault="00D6095A" w:rsidP="00B55440">
            <w:pPr>
              <w:pStyle w:val="Subtitle"/>
              <w:rPr>
                <w:b/>
                <w:bCs/>
                <w:sz w:val="16"/>
                <w:szCs w:val="16"/>
                <w:u w:val="none"/>
              </w:rPr>
            </w:pPr>
            <w:r>
              <w:rPr>
                <w:b/>
                <w:bCs/>
                <w:sz w:val="16"/>
                <w:szCs w:val="16"/>
                <w:u w:val="none"/>
              </w:rPr>
              <w:t>Unsatisfactory</w:t>
            </w:r>
          </w:p>
          <w:p w14:paraId="15480893"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77DBA42"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7D5F3B0F"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9699A6C" w14:textId="77777777" w:rsidR="00D6095A" w:rsidRPr="003E3041" w:rsidRDefault="00D6095A" w:rsidP="00B55440">
            <w:pPr>
              <w:pStyle w:val="Subtitle"/>
              <w:rPr>
                <w:b/>
                <w:bCs/>
                <w:sz w:val="16"/>
                <w:szCs w:val="16"/>
                <w:u w:val="none"/>
              </w:rPr>
            </w:pPr>
            <w:r w:rsidRPr="003E3041">
              <w:rPr>
                <w:b/>
                <w:bCs/>
                <w:sz w:val="16"/>
                <w:szCs w:val="16"/>
                <w:u w:val="none"/>
              </w:rPr>
              <w:t>Good</w:t>
            </w:r>
          </w:p>
          <w:p w14:paraId="7355F154"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3182A63" w14:textId="77777777" w:rsidR="00D6095A" w:rsidRPr="003E3041" w:rsidRDefault="00D6095A" w:rsidP="00B55440">
            <w:pPr>
              <w:pStyle w:val="Subtitle"/>
              <w:rPr>
                <w:b/>
                <w:bCs/>
                <w:sz w:val="16"/>
                <w:szCs w:val="16"/>
                <w:u w:val="none"/>
              </w:rPr>
            </w:pPr>
            <w:r w:rsidRPr="003E3041">
              <w:rPr>
                <w:b/>
                <w:bCs/>
                <w:sz w:val="16"/>
                <w:szCs w:val="16"/>
                <w:u w:val="none"/>
              </w:rPr>
              <w:t>Very Good</w:t>
            </w:r>
          </w:p>
          <w:p w14:paraId="111EF002"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EA409C" w14:textId="77777777" w:rsidR="00D6095A" w:rsidRPr="003E3041" w:rsidRDefault="00D6095A" w:rsidP="00B55440">
            <w:pPr>
              <w:pStyle w:val="Subtitle"/>
              <w:rPr>
                <w:b/>
                <w:bCs/>
                <w:sz w:val="16"/>
                <w:szCs w:val="16"/>
                <w:u w:val="none"/>
              </w:rPr>
            </w:pPr>
            <w:r w:rsidRPr="003E3041">
              <w:rPr>
                <w:b/>
                <w:bCs/>
                <w:sz w:val="16"/>
                <w:szCs w:val="16"/>
                <w:u w:val="none"/>
              </w:rPr>
              <w:t>Excellent</w:t>
            </w:r>
          </w:p>
          <w:p w14:paraId="37BD903E"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E535FD4" w14:textId="77777777" w:rsidR="00D6095A" w:rsidRDefault="00D6095A" w:rsidP="00B55440">
            <w:pPr>
              <w:pStyle w:val="Subtitle"/>
              <w:rPr>
                <w:b/>
                <w:bCs/>
                <w:sz w:val="16"/>
                <w:szCs w:val="16"/>
                <w:u w:val="none"/>
              </w:rPr>
            </w:pPr>
            <w:r>
              <w:rPr>
                <w:b/>
                <w:bCs/>
                <w:sz w:val="16"/>
                <w:szCs w:val="16"/>
                <w:u w:val="none"/>
              </w:rPr>
              <w:t>Exceptional</w:t>
            </w:r>
          </w:p>
          <w:p w14:paraId="5F9048E4"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D493CDA" w14:textId="77777777" w:rsidR="00D6095A" w:rsidRPr="00313008" w:rsidRDefault="00D6095A" w:rsidP="00B55440">
            <w:pPr>
              <w:pStyle w:val="Subtitle"/>
              <w:jc w:val="left"/>
              <w:rPr>
                <w:b/>
                <w:bCs/>
                <w:sz w:val="18"/>
                <w:szCs w:val="18"/>
                <w:u w:val="none"/>
              </w:rPr>
            </w:pPr>
          </w:p>
          <w:p w14:paraId="3DB051D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3541CBBF" w14:textId="77777777" w:rsidTr="00B55440">
        <w:tc>
          <w:tcPr>
            <w:tcW w:w="2305" w:type="dxa"/>
            <w:tcBorders>
              <w:top w:val="single" w:sz="6" w:space="0" w:color="auto"/>
              <w:left w:val="thinThickLargeGap" w:sz="24" w:space="0" w:color="auto"/>
              <w:bottom w:val="single" w:sz="6" w:space="0" w:color="auto"/>
            </w:tcBorders>
          </w:tcPr>
          <w:p w14:paraId="50D55EBD" w14:textId="77777777" w:rsidR="00D6095A" w:rsidRPr="009B5330" w:rsidRDefault="00EF6BCE" w:rsidP="00B55440">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24A04B0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46A571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9C764E"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037383D4"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195084D"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D6C32DC"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E8074D"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426CF10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868AF5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31C06E9" w14:textId="77777777" w:rsidR="00D6095A" w:rsidRPr="00313008" w:rsidRDefault="00EF6BCE" w:rsidP="00B55440">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7A96D62B" w14:textId="77777777" w:rsidTr="00B55440">
        <w:tc>
          <w:tcPr>
            <w:tcW w:w="2305" w:type="dxa"/>
            <w:tcBorders>
              <w:top w:val="single" w:sz="6" w:space="0" w:color="auto"/>
              <w:left w:val="thinThickLargeGap" w:sz="24" w:space="0" w:color="auto"/>
              <w:bottom w:val="single" w:sz="6" w:space="0" w:color="auto"/>
            </w:tcBorders>
          </w:tcPr>
          <w:p w14:paraId="38323395" w14:textId="77777777" w:rsidR="00D6095A" w:rsidRPr="009B5330" w:rsidRDefault="00EF6BCE" w:rsidP="00B55440">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78F1A2C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8FDDF3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68383C"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2F42430B"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12D08B"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D72C48"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CA7A16" w14:textId="77777777" w:rsidR="00D6095A" w:rsidRDefault="00D6095A" w:rsidP="00B55440"/>
        </w:tc>
        <w:tc>
          <w:tcPr>
            <w:tcW w:w="922" w:type="dxa"/>
            <w:gridSpan w:val="2"/>
            <w:tcBorders>
              <w:left w:val="single" w:sz="6" w:space="0" w:color="auto"/>
              <w:right w:val="single" w:sz="6" w:space="0" w:color="auto"/>
            </w:tcBorders>
          </w:tcPr>
          <w:p w14:paraId="1FBA4CC0"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491F226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780CFB" w14:textId="77777777" w:rsidR="00D6095A" w:rsidRPr="00313008" w:rsidRDefault="00EF6BCE" w:rsidP="00B55440">
            <w:pPr>
              <w:pStyle w:val="Subtitle"/>
              <w:jc w:val="left"/>
              <w:rPr>
                <w:b/>
                <w:bCs/>
                <w:sz w:val="18"/>
                <w:szCs w:val="18"/>
                <w:u w:val="none"/>
              </w:rPr>
            </w:pPr>
            <w:r>
              <w:rPr>
                <w:b/>
                <w:bCs/>
                <w:sz w:val="18"/>
                <w:szCs w:val="18"/>
                <w:u w:val="none"/>
              </w:rPr>
              <w:t>4</w:t>
            </w:r>
            <w:r w:rsidR="00D6095A">
              <w:rPr>
                <w:b/>
                <w:bCs/>
                <w:sz w:val="18"/>
                <w:szCs w:val="18"/>
                <w:u w:val="none"/>
              </w:rPr>
              <w:t>0</w:t>
            </w:r>
            <w:r w:rsidR="00D6095A" w:rsidRPr="00313008">
              <w:rPr>
                <w:b/>
                <w:bCs/>
                <w:sz w:val="18"/>
                <w:szCs w:val="18"/>
                <w:u w:val="none"/>
              </w:rPr>
              <w:t>%</w:t>
            </w:r>
          </w:p>
        </w:tc>
      </w:tr>
      <w:tr w:rsidR="00D6095A" w:rsidRPr="00313008" w14:paraId="4CEF0439" w14:textId="77777777" w:rsidTr="00B55440">
        <w:tc>
          <w:tcPr>
            <w:tcW w:w="2305" w:type="dxa"/>
            <w:tcBorders>
              <w:top w:val="single" w:sz="6" w:space="0" w:color="auto"/>
              <w:left w:val="thinThickLargeGap" w:sz="24" w:space="0" w:color="auto"/>
              <w:bottom w:val="single" w:sz="6" w:space="0" w:color="auto"/>
            </w:tcBorders>
          </w:tcPr>
          <w:p w14:paraId="07A3196C" w14:textId="77777777" w:rsidR="00D6095A" w:rsidRPr="009B5330" w:rsidRDefault="00EF6BCE" w:rsidP="00B55440">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171309FF" w14:textId="77777777" w:rsidR="00D6095A" w:rsidRPr="00313008" w:rsidRDefault="00D6095A" w:rsidP="00B55440">
            <w:pPr>
              <w:pStyle w:val="Subtitle"/>
              <w:rPr>
                <w:b/>
                <w:bCs/>
                <w:sz w:val="18"/>
                <w:szCs w:val="18"/>
                <w:u w:val="none"/>
              </w:rPr>
            </w:pPr>
          </w:p>
          <w:p w14:paraId="5073333C"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E815617"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2D0B3A1"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4B880A51"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00B5BE"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F491E93"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26E477"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1774C2"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CE713E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7F3BEE4" w14:textId="77777777" w:rsidR="00D6095A" w:rsidRPr="00313008" w:rsidRDefault="00EF6BCE"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A7C1780" w14:textId="77777777" w:rsidTr="00B55440">
        <w:trPr>
          <w:cantSplit/>
          <w:trHeight w:val="282"/>
        </w:trPr>
        <w:tc>
          <w:tcPr>
            <w:tcW w:w="10225" w:type="dxa"/>
            <w:gridSpan w:val="13"/>
            <w:tcBorders>
              <w:left w:val="thinThickLargeGap" w:sz="24" w:space="0" w:color="auto"/>
              <w:right w:val="single" w:sz="4" w:space="0" w:color="auto"/>
            </w:tcBorders>
          </w:tcPr>
          <w:p w14:paraId="0881DE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9519989" w14:textId="77777777" w:rsidR="00D6095A" w:rsidRPr="00313008" w:rsidRDefault="00D6095A" w:rsidP="00B55440">
            <w:pPr>
              <w:pStyle w:val="Subtitle"/>
              <w:jc w:val="left"/>
              <w:rPr>
                <w:b/>
                <w:bCs/>
                <w:sz w:val="24"/>
                <w:szCs w:val="24"/>
                <w:u w:val="none"/>
              </w:rPr>
            </w:pPr>
          </w:p>
        </w:tc>
      </w:tr>
      <w:tr w:rsidR="00D6095A" w:rsidRPr="00313008" w14:paraId="56702CA8" w14:textId="77777777" w:rsidTr="00B55440">
        <w:trPr>
          <w:cantSplit/>
          <w:trHeight w:val="4341"/>
        </w:trPr>
        <w:tc>
          <w:tcPr>
            <w:tcW w:w="10945" w:type="dxa"/>
            <w:gridSpan w:val="14"/>
            <w:tcBorders>
              <w:left w:val="thinThickLargeGap" w:sz="24" w:space="0" w:color="auto"/>
              <w:right w:val="thinThickLargeGap" w:sz="24" w:space="0" w:color="auto"/>
            </w:tcBorders>
          </w:tcPr>
          <w:p w14:paraId="159E77B9" w14:textId="77777777" w:rsidR="00D6095A" w:rsidRPr="00313008" w:rsidRDefault="00D6095A" w:rsidP="00B55440">
            <w:pPr>
              <w:pStyle w:val="Subtitle"/>
              <w:jc w:val="left"/>
              <w:rPr>
                <w:b/>
                <w:bCs/>
                <w:sz w:val="24"/>
                <w:szCs w:val="24"/>
                <w:u w:val="none"/>
              </w:rPr>
            </w:pPr>
            <w:r w:rsidRPr="00313008">
              <w:rPr>
                <w:b/>
                <w:bCs/>
                <w:sz w:val="24"/>
                <w:szCs w:val="24"/>
                <w:u w:val="none"/>
              </w:rPr>
              <w:t>TUTOR COMMENTS:</w:t>
            </w:r>
          </w:p>
          <w:p w14:paraId="7B63AF19" w14:textId="77777777" w:rsidR="00D6095A" w:rsidRDefault="00D6095A" w:rsidP="00B55440">
            <w:pPr>
              <w:pStyle w:val="Subtitle"/>
              <w:ind w:left="937" w:right="1152"/>
              <w:jc w:val="both"/>
              <w:rPr>
                <w:b/>
                <w:bCs/>
                <w:sz w:val="24"/>
                <w:szCs w:val="24"/>
                <w:u w:val="none"/>
              </w:rPr>
            </w:pPr>
          </w:p>
          <w:p w14:paraId="3A414972" w14:textId="77777777" w:rsidR="00D6095A" w:rsidRDefault="00D6095A" w:rsidP="00B55440">
            <w:pPr>
              <w:pStyle w:val="Subtitle"/>
              <w:ind w:left="937" w:right="1152"/>
              <w:jc w:val="both"/>
              <w:rPr>
                <w:b/>
                <w:bCs/>
                <w:sz w:val="24"/>
                <w:szCs w:val="24"/>
                <w:u w:val="none"/>
              </w:rPr>
            </w:pPr>
          </w:p>
          <w:p w14:paraId="75AB5B86" w14:textId="77777777" w:rsidR="00D6095A" w:rsidRDefault="00D6095A" w:rsidP="00B55440">
            <w:pPr>
              <w:pStyle w:val="Subtitle"/>
              <w:ind w:left="937" w:right="1152"/>
              <w:jc w:val="both"/>
              <w:rPr>
                <w:b/>
                <w:bCs/>
                <w:sz w:val="24"/>
                <w:szCs w:val="24"/>
                <w:u w:val="none"/>
              </w:rPr>
            </w:pPr>
          </w:p>
          <w:p w14:paraId="49E31DF6" w14:textId="77777777" w:rsidR="00D6095A" w:rsidRDefault="00D6095A" w:rsidP="00B55440">
            <w:pPr>
              <w:pStyle w:val="Subtitle"/>
              <w:ind w:left="937" w:right="1152"/>
              <w:jc w:val="both"/>
              <w:rPr>
                <w:b/>
                <w:bCs/>
                <w:sz w:val="24"/>
                <w:szCs w:val="24"/>
                <w:u w:val="none"/>
              </w:rPr>
            </w:pPr>
          </w:p>
          <w:p w14:paraId="290150FE" w14:textId="77777777" w:rsidR="00D6095A" w:rsidRDefault="00D6095A" w:rsidP="00B55440">
            <w:pPr>
              <w:pStyle w:val="Subtitle"/>
              <w:ind w:left="937" w:right="1152"/>
              <w:jc w:val="both"/>
              <w:rPr>
                <w:b/>
                <w:bCs/>
                <w:sz w:val="24"/>
                <w:szCs w:val="24"/>
                <w:u w:val="none"/>
              </w:rPr>
            </w:pPr>
          </w:p>
          <w:p w14:paraId="328CE5F5" w14:textId="77777777" w:rsidR="00D6095A" w:rsidRDefault="00D6095A" w:rsidP="00B55440">
            <w:pPr>
              <w:pStyle w:val="Subtitle"/>
              <w:ind w:left="937" w:right="1152"/>
              <w:jc w:val="both"/>
              <w:rPr>
                <w:b/>
                <w:bCs/>
                <w:sz w:val="24"/>
                <w:szCs w:val="24"/>
                <w:u w:val="none"/>
              </w:rPr>
            </w:pPr>
          </w:p>
          <w:p w14:paraId="625EBEFE" w14:textId="77777777" w:rsidR="00D6095A" w:rsidRDefault="00D6095A" w:rsidP="00B55440">
            <w:pPr>
              <w:pStyle w:val="Subtitle"/>
              <w:ind w:left="937" w:right="1152"/>
              <w:jc w:val="both"/>
              <w:rPr>
                <w:b/>
                <w:bCs/>
                <w:sz w:val="24"/>
                <w:szCs w:val="24"/>
                <w:u w:val="none"/>
              </w:rPr>
            </w:pPr>
          </w:p>
          <w:p w14:paraId="67D2120E" w14:textId="77777777" w:rsidR="00D6095A" w:rsidRDefault="00D6095A" w:rsidP="00B55440">
            <w:pPr>
              <w:pStyle w:val="Subtitle"/>
              <w:ind w:left="937" w:right="1152"/>
              <w:jc w:val="both"/>
              <w:rPr>
                <w:b/>
                <w:bCs/>
                <w:sz w:val="24"/>
                <w:szCs w:val="24"/>
                <w:u w:val="none"/>
              </w:rPr>
            </w:pPr>
          </w:p>
          <w:p w14:paraId="010B7FA0" w14:textId="77777777" w:rsidR="00D6095A" w:rsidRDefault="00D6095A" w:rsidP="00B55440">
            <w:pPr>
              <w:pStyle w:val="Subtitle"/>
              <w:ind w:left="937" w:right="1152"/>
              <w:jc w:val="both"/>
              <w:rPr>
                <w:b/>
                <w:bCs/>
                <w:sz w:val="24"/>
                <w:szCs w:val="24"/>
                <w:u w:val="none"/>
              </w:rPr>
            </w:pPr>
          </w:p>
          <w:p w14:paraId="312BDD1D" w14:textId="77777777" w:rsidR="00D6095A" w:rsidRDefault="00D6095A" w:rsidP="00B55440">
            <w:pPr>
              <w:pStyle w:val="Subtitle"/>
              <w:ind w:left="937" w:right="1152"/>
              <w:jc w:val="both"/>
              <w:rPr>
                <w:b/>
                <w:bCs/>
                <w:sz w:val="24"/>
                <w:szCs w:val="24"/>
                <w:u w:val="none"/>
              </w:rPr>
            </w:pPr>
          </w:p>
          <w:p w14:paraId="7ACE8005" w14:textId="77777777" w:rsidR="00D6095A" w:rsidRDefault="00D6095A" w:rsidP="00B55440">
            <w:pPr>
              <w:pStyle w:val="Subtitle"/>
              <w:ind w:left="937" w:right="1152"/>
              <w:jc w:val="both"/>
              <w:rPr>
                <w:b/>
                <w:bCs/>
                <w:sz w:val="24"/>
                <w:szCs w:val="24"/>
                <w:u w:val="none"/>
              </w:rPr>
            </w:pPr>
          </w:p>
          <w:p w14:paraId="5F122707" w14:textId="77777777" w:rsidR="00D6095A" w:rsidRPr="00313008" w:rsidRDefault="00D6095A" w:rsidP="00B55440">
            <w:pPr>
              <w:pStyle w:val="Subtitle"/>
              <w:ind w:left="937" w:right="1152"/>
              <w:jc w:val="both"/>
              <w:rPr>
                <w:b/>
                <w:bCs/>
                <w:sz w:val="24"/>
                <w:szCs w:val="24"/>
                <w:u w:val="none"/>
              </w:rPr>
            </w:pPr>
          </w:p>
        </w:tc>
      </w:tr>
      <w:tr w:rsidR="00D6095A" w:rsidRPr="00313008" w14:paraId="23C8B875" w14:textId="77777777" w:rsidTr="00B55440">
        <w:trPr>
          <w:cantSplit/>
          <w:trHeight w:val="365"/>
        </w:trPr>
        <w:tc>
          <w:tcPr>
            <w:tcW w:w="2661" w:type="dxa"/>
            <w:gridSpan w:val="2"/>
            <w:tcBorders>
              <w:left w:val="thinThickLargeGap" w:sz="24" w:space="0" w:color="auto"/>
              <w:bottom w:val="thickThinLargeGap" w:sz="24" w:space="0" w:color="auto"/>
            </w:tcBorders>
          </w:tcPr>
          <w:p w14:paraId="286DFF33" w14:textId="2873854D"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r w:rsidR="007F3BEA">
              <w:rPr>
                <w:b/>
                <w:bCs/>
                <w:sz w:val="18"/>
                <w:szCs w:val="18"/>
                <w:u w:val="none"/>
              </w:rPr>
              <w:t>31/3/17</w:t>
            </w:r>
          </w:p>
          <w:p w14:paraId="1EE41D06" w14:textId="77777777" w:rsidR="00D6095A" w:rsidRPr="00313008" w:rsidRDefault="00D6095A"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03A2C53" w14:textId="77777777" w:rsidR="00D6095A" w:rsidRPr="00313008" w:rsidRDefault="00D6095A" w:rsidP="00B55440">
            <w:pPr>
              <w:pStyle w:val="Subtitle"/>
              <w:jc w:val="left"/>
              <w:rPr>
                <w:b/>
                <w:bCs/>
                <w:sz w:val="18"/>
                <w:szCs w:val="18"/>
                <w:u w:val="none"/>
              </w:rPr>
            </w:pPr>
            <w:r>
              <w:rPr>
                <w:b/>
                <w:bCs/>
                <w:sz w:val="18"/>
                <w:szCs w:val="18"/>
                <w:u w:val="none"/>
              </w:rPr>
              <w:t>Return date:</w:t>
            </w:r>
          </w:p>
          <w:p w14:paraId="42C32805" w14:textId="77777777" w:rsidR="00D6095A" w:rsidRPr="00313008" w:rsidRDefault="00D6095A"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E326AD" w14:textId="69C11B22" w:rsidR="00D6095A" w:rsidRPr="00313008" w:rsidRDefault="00D6095A" w:rsidP="00B55440">
            <w:pPr>
              <w:pStyle w:val="Subtitle"/>
              <w:jc w:val="left"/>
              <w:rPr>
                <w:b/>
                <w:bCs/>
                <w:sz w:val="18"/>
                <w:szCs w:val="18"/>
                <w:u w:val="none"/>
              </w:rPr>
            </w:pPr>
            <w:r w:rsidRPr="00313008">
              <w:rPr>
                <w:b/>
                <w:bCs/>
                <w:sz w:val="18"/>
                <w:szCs w:val="18"/>
                <w:u w:val="none"/>
              </w:rPr>
              <w:t xml:space="preserve">Tutor: </w:t>
            </w:r>
            <w:r w:rsidR="00F3624B">
              <w:rPr>
                <w:b/>
                <w:bCs/>
                <w:sz w:val="18"/>
                <w:szCs w:val="18"/>
                <w:u w:val="none"/>
              </w:rPr>
              <w:t>G. Harvey</w:t>
            </w:r>
          </w:p>
        </w:tc>
        <w:tc>
          <w:tcPr>
            <w:tcW w:w="2347" w:type="dxa"/>
            <w:gridSpan w:val="3"/>
            <w:tcBorders>
              <w:bottom w:val="thickThinLargeGap" w:sz="24" w:space="0" w:color="auto"/>
              <w:right w:val="thinThickLargeGap" w:sz="24" w:space="0" w:color="auto"/>
            </w:tcBorders>
          </w:tcPr>
          <w:p w14:paraId="4C4F930A"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66592177" w14:textId="77777777" w:rsidR="00D6095A" w:rsidRDefault="00D6095A" w:rsidP="00D6095A">
      <w:pPr>
        <w:rPr>
          <w:sz w:val="24"/>
          <w:szCs w:val="24"/>
        </w:rPr>
      </w:pPr>
    </w:p>
    <w:p w14:paraId="0465BE95"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4E4D0044" w14:textId="77777777" w:rsidR="00D6095A" w:rsidRPr="009574BA" w:rsidRDefault="00D6095A" w:rsidP="00D6095A">
      <w:pPr>
        <w:pStyle w:val="Title"/>
        <w:ind w:left="-284"/>
      </w:pPr>
    </w:p>
    <w:p w14:paraId="7B101BFF"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40F0A09"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000D3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AC2E76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235460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0CD012A"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3B29B0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5F2FFA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647E519"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F2CA1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E4679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0B89DC7"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3589A0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BE02E9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62681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F6C2DA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42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4AC91FD"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B698E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B8C741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64E0A38"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4A70E093" w14:textId="77777777" w:rsidR="00BD2B16" w:rsidRDefault="003F18A3" w:rsidP="00BD2B16">
      <w:pPr>
        <w:spacing w:line="360" w:lineRule="auto"/>
        <w:rPr>
          <w:rFonts w:ascii="Times New Roman" w:hAnsi="Times New Roman" w:cs="Times New Roman"/>
          <w:sz w:val="28"/>
        </w:rPr>
      </w:pPr>
      <w:r>
        <w:rPr>
          <w:rFonts w:ascii="Times New Roman" w:hAnsi="Times New Roman" w:cs="Times New Roman"/>
          <w:sz w:val="28"/>
        </w:rPr>
        <w:lastRenderedPageBreak/>
        <w:t>Evaluate how adventurous activities contribute to the development of children’s physical literacy.</w:t>
      </w:r>
    </w:p>
    <w:p w14:paraId="76762381" w14:textId="676449B5" w:rsidR="00BD2B16" w:rsidRPr="00BD2B16" w:rsidRDefault="003F18A3" w:rsidP="00BD2B16">
      <w:pPr>
        <w:spacing w:line="360" w:lineRule="auto"/>
        <w:rPr>
          <w:rFonts w:ascii="Times New Roman" w:hAnsi="Times New Roman" w:cs="Times New Roman"/>
          <w:sz w:val="24"/>
        </w:rPr>
      </w:pPr>
      <w:r>
        <w:rPr>
          <w:rFonts w:ascii="Times New Roman" w:hAnsi="Times New Roman" w:cs="Times New Roman"/>
          <w:sz w:val="28"/>
        </w:rPr>
        <w:t xml:space="preserve"> </w:t>
      </w:r>
    </w:p>
    <w:p w14:paraId="368BB7C5" w14:textId="445D70FE" w:rsidR="00BD2B16"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This essay will attempt to show how adventurous activities can be used to contribute to the development of physical literacy in children. To begin with, I will establish an understanding of the concept of physical literacy by firstly, examining the underpinning philosophy, and then investigating some existing definitions of physical literacy. I will then discuss how participating in adventurous activities may develop physical literacy, and then finally evaluate the other benefits that may arise in taking part in adventurous activities. </w:t>
      </w:r>
    </w:p>
    <w:p w14:paraId="4FC4886E" w14:textId="77777777" w:rsidR="00BD2B16" w:rsidRPr="0016185A" w:rsidRDefault="00BD2B16" w:rsidP="00BD2B16">
      <w:pPr>
        <w:spacing w:line="360" w:lineRule="auto"/>
        <w:rPr>
          <w:rFonts w:ascii="Times New Roman" w:hAnsi="Times New Roman" w:cs="Times New Roman"/>
          <w:sz w:val="24"/>
        </w:rPr>
      </w:pPr>
    </w:p>
    <w:p w14:paraId="1D71706E"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A report published by UNESCO (2004, p. 13) described literacy as </w:t>
      </w:r>
    </w:p>
    <w:p w14:paraId="23F2EFB3"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     “</w:t>
      </w:r>
      <w:r w:rsidRPr="00D370EC">
        <w:rPr>
          <w:rFonts w:ascii="Times New Roman" w:hAnsi="Times New Roman" w:cs="Times New Roman"/>
          <w:sz w:val="24"/>
        </w:rPr>
        <w:t>the ability to identify, understand, interpret, create, communicate and compute, using printed and written materials associated with varying contexts. Literacy involves a continuum of learning in enabling individuals to achieve their goals, to develop their knowledge and potential, and to participate fully in th</w:t>
      </w:r>
      <w:r>
        <w:rPr>
          <w:rFonts w:ascii="Times New Roman" w:hAnsi="Times New Roman" w:cs="Times New Roman"/>
          <w:sz w:val="24"/>
        </w:rPr>
        <w:t xml:space="preserve">eir community and wider society.” </w:t>
      </w:r>
    </w:p>
    <w:p w14:paraId="2915CCC5" w14:textId="77777777" w:rsidR="00BD2B16" w:rsidRDefault="00BD2B16" w:rsidP="00BD2B16">
      <w:pPr>
        <w:spacing w:line="360" w:lineRule="auto"/>
        <w:rPr>
          <w:rFonts w:ascii="Times New Roman" w:hAnsi="Times New Roman" w:cs="Times New Roman"/>
          <w:sz w:val="24"/>
        </w:rPr>
      </w:pPr>
    </w:p>
    <w:p w14:paraId="39E2614C"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This definition is important to understanding the origins of physical literacy as often it is described as “developing literacy within a physical setting” (Edwards </w:t>
      </w:r>
      <w:r>
        <w:rPr>
          <w:rFonts w:ascii="Times New Roman" w:hAnsi="Times New Roman" w:cs="Times New Roman"/>
          <w:i/>
          <w:sz w:val="24"/>
        </w:rPr>
        <w:t xml:space="preserve">et al., </w:t>
      </w:r>
      <w:r>
        <w:rPr>
          <w:rFonts w:ascii="Times New Roman" w:hAnsi="Times New Roman" w:cs="Times New Roman"/>
          <w:sz w:val="24"/>
        </w:rPr>
        <w:t>2016, p. 2). Whilst physical literacy is a relatively new concept (Jurbala, 2015), there are several different approaches and definitions of this concept, emerging from a set of key ideas.</w:t>
      </w:r>
    </w:p>
    <w:p w14:paraId="0D6C8A96" w14:textId="77777777" w:rsidR="00BD2B16" w:rsidRDefault="00BD2B16" w:rsidP="00BD2B16">
      <w:pPr>
        <w:spacing w:line="360" w:lineRule="auto"/>
        <w:rPr>
          <w:rFonts w:ascii="Times New Roman" w:hAnsi="Times New Roman" w:cs="Times New Roman"/>
          <w:sz w:val="24"/>
        </w:rPr>
      </w:pPr>
    </w:p>
    <w:p w14:paraId="3CBB6E16"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Fundamentally, the concept of physical literacy has its roots in three main philosophical ideas: existentialism, phenomenology and monism (Edwards </w:t>
      </w:r>
      <w:r>
        <w:rPr>
          <w:rFonts w:ascii="Times New Roman" w:hAnsi="Times New Roman" w:cs="Times New Roman"/>
          <w:i/>
          <w:sz w:val="24"/>
        </w:rPr>
        <w:t xml:space="preserve">et al., </w:t>
      </w:r>
      <w:r>
        <w:rPr>
          <w:rFonts w:ascii="Times New Roman" w:hAnsi="Times New Roman" w:cs="Times New Roman"/>
          <w:sz w:val="24"/>
        </w:rPr>
        <w:t xml:space="preserve">2016, Whitehead in Capel and Whitehead, 2013). Monism refers to the idea that there is no separation between the mind and body (Whitehead in Capel and Whitehead, 2013) and that our being should be conceived as a whole (Whitehead, 2010), without the mind being perceived as being superior to the body, or vice versa (Whitehead in Capel and Whitehead, 2013). Using this approach we are indivisible, with all of our actions, experiences and cognitive processes behaving in a mutualistic way - interacting, influencing and enriching each other (Whitehead in Capel and Whitehead, 2013), directly contrasting with the common, western dualistic approach which separates the mind and body.  </w:t>
      </w:r>
    </w:p>
    <w:p w14:paraId="41B2BABA" w14:textId="77777777" w:rsidR="00BD2B16" w:rsidRDefault="00BD2B16" w:rsidP="00BD2B16">
      <w:pPr>
        <w:spacing w:line="360" w:lineRule="auto"/>
        <w:rPr>
          <w:rFonts w:ascii="Times New Roman" w:hAnsi="Times New Roman" w:cs="Times New Roman"/>
          <w:sz w:val="24"/>
        </w:rPr>
      </w:pPr>
    </w:p>
    <w:p w14:paraId="7D7B14C9" w14:textId="47B1404B"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lastRenderedPageBreak/>
        <w:t>Existentialism argues that people create themselves through the interactions they have with the world they live in (Whitehead, 2010) - “existence precedes essence” (Whitehead in Capel and Whitehead, 2013, p. 39). With every interaction we have with our surroundings we gain new perceptions and knowledge which enriches our own self. On a very basic level, through interacting with, for example, a material, we subconsciously learn more about it and our capabilities with it. This can be easily argued for, as for most things we have to do we have to learn how to do it through experiences- a child learning to walk or a bird learning to fly. Phenomenology further adds to the views of existentialism by indicating that “every individual will perceive the world from the unique perspective of their previous experience” (Whitehead, 2010, p. 24). Simply put, our own experiences and perceptions give us different impressions of things and create our ‘uniqueness’ of character. Furthermore due to this effect, experience can only be understood from the view of the person who has lived it (Jurbala, 2015).</w:t>
      </w:r>
    </w:p>
    <w:p w14:paraId="75FC4B65" w14:textId="77777777" w:rsidR="00BD2B16" w:rsidRDefault="00BD2B16" w:rsidP="00BD2B16">
      <w:pPr>
        <w:spacing w:line="360" w:lineRule="auto"/>
        <w:rPr>
          <w:rFonts w:ascii="Times New Roman" w:hAnsi="Times New Roman" w:cs="Times New Roman"/>
          <w:sz w:val="24"/>
        </w:rPr>
      </w:pPr>
    </w:p>
    <w:p w14:paraId="75D95834"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To define physical literacy from a purely theoretical standpoint becomes difficult but points to individuals becoming physically literate through their unique interactions with surroundings. Simplistically, Maude (2001) describes this as operating in the three aspects of the mind, body and the world at the same time. Perhaps due to the difficulty, despite becoming a recognised term, many different definitions of physical literacy have emerged (Edwards </w:t>
      </w:r>
      <w:r>
        <w:rPr>
          <w:rFonts w:ascii="Times New Roman" w:hAnsi="Times New Roman" w:cs="Times New Roman"/>
          <w:i/>
          <w:sz w:val="24"/>
        </w:rPr>
        <w:t>et al.,</w:t>
      </w:r>
      <w:r>
        <w:rPr>
          <w:rFonts w:ascii="Times New Roman" w:hAnsi="Times New Roman" w:cs="Times New Roman"/>
          <w:sz w:val="24"/>
        </w:rPr>
        <w:t xml:space="preserve"> 2016) - although many have overlapping ideas.</w:t>
      </w:r>
    </w:p>
    <w:p w14:paraId="6AE54CD6" w14:textId="77777777" w:rsidR="00BD2B16" w:rsidRDefault="00BD2B16" w:rsidP="00BD2B16">
      <w:pPr>
        <w:spacing w:line="360" w:lineRule="auto"/>
        <w:rPr>
          <w:rFonts w:ascii="Times New Roman" w:hAnsi="Times New Roman" w:cs="Times New Roman"/>
          <w:sz w:val="24"/>
        </w:rPr>
      </w:pPr>
    </w:p>
    <w:p w14:paraId="2E19C664"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Kriellaars (2013, p. 4) describes someone as physically literate when they have “acquired the movement skills and confidence to enjoy a variety of sports and physical activities.” This seems to focus on the physicality of a person and is in a perspective of athletic development. This view may confine physical literacy to a sports based idea, but based on the philosophical underpinnings everyone must create a physical literacy of some degree. However, the ideas of confidence and variety appears in many other definitions too - Hardman (2011) also talks about acquiring skills for a variety of physical activities but refers to this throughout the full life span. Furthermore, Hardman (2011) highlights ideas of a physically literate person consciously valuing physical activity and its contribution to a healthy lifestyle. Both definitions seem to imply the need for a range of movement, contrary to being skilled in only one area.</w:t>
      </w:r>
    </w:p>
    <w:p w14:paraId="79C1A45A" w14:textId="77777777" w:rsidR="00BD2B16" w:rsidRDefault="00BD2B16" w:rsidP="00BD2B16">
      <w:pPr>
        <w:spacing w:line="360" w:lineRule="auto"/>
        <w:rPr>
          <w:rFonts w:ascii="Times New Roman" w:hAnsi="Times New Roman" w:cs="Times New Roman"/>
          <w:sz w:val="24"/>
        </w:rPr>
      </w:pPr>
    </w:p>
    <w:p w14:paraId="2DDCBBC7"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These ideas are also present in Whitehead’s definition of physical literacy, which appears to be one of the most widely accepted definitions of the term. It states that “physical literacy can be described as the motivation, confidence, physical competence, knowledge and understanding to </w:t>
      </w:r>
      <w:r>
        <w:rPr>
          <w:rFonts w:ascii="Times New Roman" w:hAnsi="Times New Roman" w:cs="Times New Roman"/>
          <w:sz w:val="24"/>
        </w:rPr>
        <w:lastRenderedPageBreak/>
        <w:t xml:space="preserve">maintain physical literacy throughout the lifecourse” (Whitehead, 2010, p. 11). In order to discuss the contribution of adventurous activities to physical literacy, I will henceforth refer to this definition. </w:t>
      </w:r>
    </w:p>
    <w:p w14:paraId="081C85C8"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Another facet to the ideas of physical literacy is the theory of affordances. Gibson (1986) describes an affordance as what a particular object or environment offers the animal or person, relative to them. For example, a field may afford a human a place to run, lie down or even do a handstand whereas, the same field may afford a cow as a place to eat and sleep. This theory relates with physical literacy as, generally, a more physically literate person will see more affordances and be comfortable in their capability to utilise these affordances. It is in this area that adventurous activities and outdoor education can make a unique contribution to the development of children’s physical literacy. Outdoor environments can provide a greater variability of affordances (Fiskum and Jacobsen, 2013) that can be allowed to be explored by children, which can help to promote a range of movements and thus develop physical literacy. As these environments tend to be natural compared to indoor manmade environments, children may have less preconceived ideas about the intended use of an object (Fiskum and Jacobsen, 2013). For example, an indoor climbing frame might be seen as somewhere just to climb but a tree could afford climbing, shade or a hiding place. By utilising environments that provide a variability of affordances, this may help to develop children’s physical literacy. </w:t>
      </w:r>
    </w:p>
    <w:p w14:paraId="14CAFF38" w14:textId="77777777" w:rsidR="00BD2B16" w:rsidRDefault="00BD2B16" w:rsidP="00BD2B16">
      <w:pPr>
        <w:spacing w:line="360" w:lineRule="auto"/>
        <w:rPr>
          <w:rFonts w:ascii="Times New Roman" w:hAnsi="Times New Roman" w:cs="Times New Roman"/>
          <w:sz w:val="24"/>
        </w:rPr>
      </w:pPr>
    </w:p>
    <w:p w14:paraId="4944FDE2"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The relationship between adventurous activities and physical literacy seemingly has not been explored greatly and there is a significant lack of academic literature available about this. Wintle </w:t>
      </w:r>
      <w:r>
        <w:rPr>
          <w:rFonts w:ascii="Times New Roman" w:hAnsi="Times New Roman" w:cs="Times New Roman"/>
          <w:i/>
          <w:sz w:val="24"/>
        </w:rPr>
        <w:t xml:space="preserve">et al. </w:t>
      </w:r>
      <w:r>
        <w:rPr>
          <w:rFonts w:ascii="Times New Roman" w:hAnsi="Times New Roman" w:cs="Times New Roman"/>
          <w:sz w:val="24"/>
        </w:rPr>
        <w:t xml:space="preserve">(2016) describe outdoor adventurous activities as being a key way to develop physical literacy as it requires participants to express their physicality in a different way, and in a completely different environment, to any other physical activity. They also argue that the environments found in outdoor activities require the realization of physicality in monist existential interactions- mind and body interconnected in interaction with the world (Wintle </w:t>
      </w:r>
      <w:r>
        <w:rPr>
          <w:rFonts w:ascii="Times New Roman" w:hAnsi="Times New Roman" w:cs="Times New Roman"/>
          <w:i/>
          <w:sz w:val="24"/>
        </w:rPr>
        <w:t xml:space="preserve">et al., </w:t>
      </w:r>
      <w:r>
        <w:rPr>
          <w:rFonts w:ascii="Times New Roman" w:hAnsi="Times New Roman" w:cs="Times New Roman"/>
          <w:sz w:val="24"/>
        </w:rPr>
        <w:t xml:space="preserve">2016). For example climbing on a crag, will require your mind and body to work together to find a route and climb it, whilst interacting with the crag and the surrounding environment. Barrett and Greenway (1995) argue that through the overcoming of challenges and fears in outdoor adventurous activities, a number of the key components of physical literacy Whitehead identified can be developed - such as motivation, confidence and valuing physical activity (Whitehead, 2010). </w:t>
      </w:r>
    </w:p>
    <w:p w14:paraId="4AADB7D2" w14:textId="77777777" w:rsidR="00BD2B16" w:rsidRDefault="00BD2B16" w:rsidP="00BD2B16">
      <w:pPr>
        <w:spacing w:line="360" w:lineRule="auto"/>
        <w:rPr>
          <w:rFonts w:ascii="Times New Roman" w:hAnsi="Times New Roman" w:cs="Times New Roman"/>
          <w:sz w:val="24"/>
        </w:rPr>
      </w:pPr>
    </w:p>
    <w:p w14:paraId="76CC91BA"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lastRenderedPageBreak/>
        <w:t xml:space="preserve">Aside from the development of physical literacy, there are many reported benefits of participating in outdoor education and adventurous activities. These benefits may also indirectly link to the development of physical literacy. For example, adventurous activities can improve teamwork skills (Barton, 2007) and provide different opportunities for social interaction with peers. This may increase a child’s motivation to take part in physical activities - motivation is a key component identified by Whitehead (2010). </w:t>
      </w:r>
    </w:p>
    <w:p w14:paraId="0571E123" w14:textId="77777777" w:rsidR="00BD2B16" w:rsidRDefault="00BD2B16" w:rsidP="00BD2B16">
      <w:pPr>
        <w:spacing w:line="360" w:lineRule="auto"/>
        <w:rPr>
          <w:rFonts w:ascii="Times New Roman" w:hAnsi="Times New Roman" w:cs="Times New Roman"/>
          <w:sz w:val="24"/>
        </w:rPr>
      </w:pPr>
    </w:p>
    <w:p w14:paraId="225D9758" w14:textId="7B83C4F6" w:rsidR="00BD2B16"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Other benefits of outdoor learning include tackling health problems such as obesity which is becoming an increasing problem in young children - over 30% of children aged 10 -11 in 2015/2016, were considered overweight (NHS England, 2017). Active outdoor learning and play are a way to counter this, as this is the time that children are most physically active (Klesges </w:t>
      </w:r>
      <w:r>
        <w:rPr>
          <w:rFonts w:ascii="Times New Roman" w:hAnsi="Times New Roman" w:cs="Times New Roman"/>
          <w:i/>
          <w:sz w:val="24"/>
        </w:rPr>
        <w:t xml:space="preserve">et al., </w:t>
      </w:r>
      <w:r>
        <w:rPr>
          <w:rFonts w:ascii="Times New Roman" w:hAnsi="Times New Roman" w:cs="Times New Roman"/>
          <w:sz w:val="24"/>
        </w:rPr>
        <w:t>1990). Louv (2005) argues that modern children suffer from nature deficit disorder and that time in nature is required to maintain mental health. By spending time in nature through outdoor learning or adventurous activities children may suffer from less mental health issues. Another benefit from spending time in nature is that children may become more aware of environmental issues and more inclined to behave in an environmentally friendly way. Barton (2007) suggests that children will view themselves more as a part of nature rather than separate to it thus becoming more nature conscious.</w:t>
      </w:r>
    </w:p>
    <w:p w14:paraId="7CD6BA20" w14:textId="77777777" w:rsidR="00BD2B16" w:rsidRDefault="00BD2B16" w:rsidP="00BD2B16">
      <w:pPr>
        <w:spacing w:line="360" w:lineRule="auto"/>
        <w:rPr>
          <w:rFonts w:ascii="Times New Roman" w:hAnsi="Times New Roman" w:cs="Times New Roman"/>
          <w:sz w:val="24"/>
        </w:rPr>
      </w:pPr>
    </w:p>
    <w:p w14:paraId="54AF6997" w14:textId="6872AB62" w:rsidR="00BD2B16"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An important benefit from taking part in adventurous activities is the presence of risk, which allows children to develop their own skills of risk assessment (Gill, 2010). Gill (2007) suggests that children are becoming over protected from risk and therefore are less able to deal with it in later life. Through participation in adventurous activities, children are allowed to take risks so that they can learn how to assess and respond to them. It has also been argued that by overcoming risks and challenges, children can develop other important skills such as teamwork and resilience (Hodgson and Bailie in Berry and Hodgson, 2011). </w:t>
      </w:r>
    </w:p>
    <w:p w14:paraId="1225AD2A" w14:textId="77777777" w:rsidR="00BD2B16" w:rsidRDefault="00BD2B16" w:rsidP="00BD2B16">
      <w:pPr>
        <w:spacing w:line="360" w:lineRule="auto"/>
        <w:rPr>
          <w:rFonts w:ascii="Times New Roman" w:hAnsi="Times New Roman" w:cs="Times New Roman"/>
          <w:sz w:val="24"/>
        </w:rPr>
      </w:pPr>
    </w:p>
    <w:p w14:paraId="5B0AEF04" w14:textId="77777777" w:rsidR="003F18A3" w:rsidRDefault="003F18A3" w:rsidP="00BD2B16">
      <w:pPr>
        <w:spacing w:line="360" w:lineRule="auto"/>
        <w:rPr>
          <w:rFonts w:ascii="Times New Roman" w:hAnsi="Times New Roman" w:cs="Times New Roman"/>
          <w:sz w:val="24"/>
        </w:rPr>
      </w:pPr>
      <w:r>
        <w:rPr>
          <w:rFonts w:ascii="Times New Roman" w:hAnsi="Times New Roman" w:cs="Times New Roman"/>
          <w:sz w:val="24"/>
        </w:rPr>
        <w:t xml:space="preserve">Overall, it has been shown that there are many different benefits that can be gained from </w:t>
      </w:r>
      <w:bookmarkStart w:id="0" w:name="_GoBack"/>
      <w:bookmarkEnd w:id="0"/>
      <w:r>
        <w:rPr>
          <w:rFonts w:ascii="Times New Roman" w:hAnsi="Times New Roman" w:cs="Times New Roman"/>
          <w:sz w:val="24"/>
        </w:rPr>
        <w:t xml:space="preserve">adventurous activities including the development of physical literacy. The relationship between outdoor adventure and physical literacy is one that has not been explored in depth, despite the current research indicating a positive outcome. Perhaps this should be rectified in order to encourage schools and groups to use adventurous activities to help address the development of physical literacy. </w:t>
      </w:r>
    </w:p>
    <w:p w14:paraId="4377F3EF" w14:textId="441623F9" w:rsidR="00BD2B16" w:rsidRDefault="00BD2B16" w:rsidP="00BD2B16">
      <w:pPr>
        <w:spacing w:line="360" w:lineRule="auto"/>
        <w:jc w:val="right"/>
        <w:rPr>
          <w:rFonts w:ascii="Times New Roman" w:hAnsi="Times New Roman" w:cs="Times New Roman"/>
          <w:sz w:val="24"/>
        </w:rPr>
      </w:pPr>
      <w:r>
        <w:rPr>
          <w:rFonts w:ascii="Times New Roman" w:hAnsi="Times New Roman" w:cs="Times New Roman"/>
          <w:sz w:val="24"/>
        </w:rPr>
        <w:t>Word count: 1594</w:t>
      </w:r>
    </w:p>
    <w:p w14:paraId="03E137ED" w14:textId="77777777" w:rsidR="00BD2B16" w:rsidRDefault="00BD2B16" w:rsidP="00BD2B16">
      <w:pPr>
        <w:spacing w:line="360" w:lineRule="auto"/>
        <w:rPr>
          <w:rFonts w:ascii="Times New Roman" w:hAnsi="Times New Roman" w:cs="Times New Roman"/>
          <w:sz w:val="28"/>
        </w:rPr>
      </w:pPr>
      <w:r>
        <w:rPr>
          <w:rFonts w:ascii="Times New Roman" w:hAnsi="Times New Roman" w:cs="Times New Roman"/>
          <w:sz w:val="28"/>
        </w:rPr>
        <w:lastRenderedPageBreak/>
        <w:t xml:space="preserve">References </w:t>
      </w:r>
    </w:p>
    <w:p w14:paraId="48B90C98" w14:textId="77777777" w:rsidR="00BD2B16" w:rsidRDefault="00BD2B16" w:rsidP="00BD2B16">
      <w:pPr>
        <w:spacing w:line="360" w:lineRule="auto"/>
        <w:rPr>
          <w:rFonts w:ascii="Times New Roman" w:hAnsi="Times New Roman" w:cs="Times New Roman"/>
          <w:sz w:val="28"/>
        </w:rPr>
      </w:pPr>
    </w:p>
    <w:p w14:paraId="722B1F8A"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Barrett, J. and Greenway, R. (1995) </w:t>
      </w:r>
      <w:r>
        <w:rPr>
          <w:rFonts w:ascii="Times New Roman" w:hAnsi="Times New Roman" w:cs="Times New Roman"/>
          <w:i/>
          <w:sz w:val="24"/>
        </w:rPr>
        <w:t xml:space="preserve">Why adventure? The role and value of outdoor adventure in young people’s personal and social development a review of research. </w:t>
      </w:r>
      <w:r>
        <w:rPr>
          <w:rFonts w:ascii="Times New Roman" w:hAnsi="Times New Roman" w:cs="Times New Roman"/>
          <w:sz w:val="24"/>
        </w:rPr>
        <w:t>Coventry: Foundation for Outdoor Adventure.</w:t>
      </w:r>
    </w:p>
    <w:p w14:paraId="7B65E3EB" w14:textId="77777777" w:rsidR="00BD2B16" w:rsidRPr="00EB359F"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Barton, B. (2007) </w:t>
      </w:r>
      <w:r>
        <w:rPr>
          <w:rFonts w:ascii="Times New Roman" w:hAnsi="Times New Roman" w:cs="Times New Roman"/>
          <w:i/>
          <w:sz w:val="24"/>
        </w:rPr>
        <w:t xml:space="preserve">Safety, Risk &amp; Adventure in Outdoor Activities. </w:t>
      </w:r>
      <w:r>
        <w:rPr>
          <w:rFonts w:ascii="Times New Roman" w:hAnsi="Times New Roman" w:cs="Times New Roman"/>
          <w:sz w:val="24"/>
        </w:rPr>
        <w:t xml:space="preserve">London: Sage Publications Ltd.  </w:t>
      </w:r>
      <w:r>
        <w:rPr>
          <w:rFonts w:ascii="Times New Roman" w:hAnsi="Times New Roman" w:cs="Times New Roman"/>
          <w:i/>
          <w:sz w:val="24"/>
        </w:rPr>
        <w:t xml:space="preserve"> </w:t>
      </w:r>
    </w:p>
    <w:p w14:paraId="0EE5B911"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Edwards, L. C., Bryant, A. S., Keegan, R. J., Morgan, K. and Jones, A. M. (2016) ‘Definitions, foundations and associations of physical literacy: a systematic review’, </w:t>
      </w:r>
      <w:r>
        <w:rPr>
          <w:rFonts w:ascii="Times New Roman" w:hAnsi="Times New Roman" w:cs="Times New Roman"/>
          <w:i/>
          <w:sz w:val="24"/>
        </w:rPr>
        <w:t xml:space="preserve">Sports Med, </w:t>
      </w:r>
      <w:r>
        <w:rPr>
          <w:rFonts w:ascii="Times New Roman" w:hAnsi="Times New Roman" w:cs="Times New Roman"/>
          <w:sz w:val="24"/>
        </w:rPr>
        <w:t xml:space="preserve">47(1), pp. 113-126. </w:t>
      </w:r>
    </w:p>
    <w:p w14:paraId="1DF97D0C" w14:textId="77777777" w:rsidR="00BD2B16" w:rsidRPr="00A51CA8"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Fiskum, T. A. and Jacobsen, K. (2013) ‘Outdoor education gives fewer demands for action regulation and an increased variability of affordances’, </w:t>
      </w:r>
      <w:r>
        <w:rPr>
          <w:rFonts w:ascii="Times New Roman" w:hAnsi="Times New Roman" w:cs="Times New Roman"/>
          <w:i/>
          <w:sz w:val="24"/>
        </w:rPr>
        <w:t xml:space="preserve">Journal of Adventure Education and Outdoor Learning, </w:t>
      </w:r>
      <w:r>
        <w:rPr>
          <w:rFonts w:ascii="Times New Roman" w:hAnsi="Times New Roman" w:cs="Times New Roman"/>
          <w:sz w:val="24"/>
        </w:rPr>
        <w:t xml:space="preserve">13(1), pp. 76-99. </w:t>
      </w:r>
    </w:p>
    <w:p w14:paraId="073EEDDC"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Gibson, J. J. (1986) </w:t>
      </w:r>
      <w:r>
        <w:rPr>
          <w:rFonts w:ascii="Times New Roman" w:hAnsi="Times New Roman" w:cs="Times New Roman"/>
          <w:i/>
          <w:sz w:val="24"/>
        </w:rPr>
        <w:t xml:space="preserve">The ecological approach to visual perception. </w:t>
      </w:r>
      <w:r>
        <w:rPr>
          <w:rFonts w:ascii="Times New Roman" w:hAnsi="Times New Roman" w:cs="Times New Roman"/>
          <w:sz w:val="24"/>
        </w:rPr>
        <w:t xml:space="preserve">New Jersey: Lawrence Erlbaum Publishers. </w:t>
      </w:r>
    </w:p>
    <w:p w14:paraId="1437C2C1" w14:textId="77777777" w:rsidR="00BD2B16" w:rsidRPr="00BD068B" w:rsidRDefault="00BD2B16" w:rsidP="00BD2B16">
      <w:pPr>
        <w:spacing w:line="360" w:lineRule="auto"/>
        <w:rPr>
          <w:rFonts w:ascii="Times New Roman" w:hAnsi="Times New Roman" w:cs="Times New Roman"/>
          <w:sz w:val="24"/>
        </w:rPr>
      </w:pPr>
      <w:r w:rsidRPr="00BD068B">
        <w:rPr>
          <w:rFonts w:ascii="Times New Roman" w:hAnsi="Times New Roman" w:cs="Times New Roman"/>
          <w:sz w:val="24"/>
        </w:rPr>
        <w:t>Gill, T.</w:t>
      </w:r>
      <w:r>
        <w:rPr>
          <w:rFonts w:ascii="Times New Roman" w:hAnsi="Times New Roman" w:cs="Times New Roman"/>
          <w:sz w:val="24"/>
        </w:rPr>
        <w:t xml:space="preserve"> (2007) </w:t>
      </w:r>
      <w:r>
        <w:rPr>
          <w:rFonts w:ascii="Times New Roman" w:hAnsi="Times New Roman" w:cs="Times New Roman"/>
          <w:i/>
          <w:sz w:val="24"/>
        </w:rPr>
        <w:t xml:space="preserve">No Fear. Growing up in a risk averse society. </w:t>
      </w:r>
      <w:r>
        <w:rPr>
          <w:rFonts w:ascii="Times New Roman" w:hAnsi="Times New Roman" w:cs="Times New Roman"/>
          <w:sz w:val="24"/>
        </w:rPr>
        <w:t xml:space="preserve">London: Calouste Gulbenkian Foundation. </w:t>
      </w:r>
    </w:p>
    <w:p w14:paraId="3A371193"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Gill, T. (2010) </w:t>
      </w:r>
      <w:r>
        <w:rPr>
          <w:rFonts w:ascii="Times New Roman" w:hAnsi="Times New Roman" w:cs="Times New Roman"/>
          <w:i/>
          <w:sz w:val="24"/>
        </w:rPr>
        <w:t xml:space="preserve">Nothing Ventured... Balancing risks and benefits in the outdoors. </w:t>
      </w:r>
      <w:r>
        <w:rPr>
          <w:rFonts w:ascii="Times New Roman" w:hAnsi="Times New Roman" w:cs="Times New Roman"/>
          <w:sz w:val="24"/>
        </w:rPr>
        <w:t xml:space="preserve">Available: </w:t>
      </w:r>
      <w:hyperlink r:id="rId8" w:history="1">
        <w:r w:rsidRPr="007D51EE">
          <w:rPr>
            <w:rStyle w:val="Hyperlink"/>
            <w:rFonts w:ascii="Times New Roman" w:hAnsi="Times New Roman" w:cs="Times New Roman"/>
            <w:sz w:val="24"/>
          </w:rPr>
          <w:t>https://www.englishoutdoorcouncil.org/wp-content/uploads/Nothing-Ventured.pdf</w:t>
        </w:r>
      </w:hyperlink>
      <w:r>
        <w:rPr>
          <w:rFonts w:ascii="Times New Roman" w:hAnsi="Times New Roman" w:cs="Times New Roman"/>
          <w:sz w:val="24"/>
        </w:rPr>
        <w:t xml:space="preserve">  (Accessed: 28 March 2018).</w:t>
      </w:r>
    </w:p>
    <w:p w14:paraId="6DA9F55D"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Hardman, K. (2011) </w:t>
      </w:r>
      <w:r>
        <w:rPr>
          <w:rFonts w:ascii="Times New Roman" w:hAnsi="Times New Roman" w:cs="Times New Roman"/>
          <w:i/>
          <w:sz w:val="24"/>
        </w:rPr>
        <w:t xml:space="preserve">Physical education, movement and physical literacy in the twenty-first century: pupils’ competencies, attitudes and behaviours. </w:t>
      </w:r>
      <w:r>
        <w:rPr>
          <w:rFonts w:ascii="Times New Roman" w:hAnsi="Times New Roman" w:cs="Times New Roman"/>
          <w:sz w:val="24"/>
        </w:rPr>
        <w:t xml:space="preserve">Available: </w:t>
      </w:r>
      <w:hyperlink r:id="rId9" w:history="1">
        <w:r w:rsidRPr="00D93448">
          <w:rPr>
            <w:rStyle w:val="Hyperlink"/>
            <w:rFonts w:ascii="Times New Roman" w:hAnsi="Times New Roman" w:cs="Times New Roman"/>
            <w:sz w:val="24"/>
          </w:rPr>
          <w:t>https://www.hrks.hr/Fiep/15-26-Hardman.pdf</w:t>
        </w:r>
      </w:hyperlink>
      <w:r>
        <w:rPr>
          <w:rFonts w:ascii="Times New Roman" w:hAnsi="Times New Roman" w:cs="Times New Roman"/>
          <w:sz w:val="24"/>
        </w:rPr>
        <w:t xml:space="preserve"> (Accessed: 27 March 2018). </w:t>
      </w:r>
    </w:p>
    <w:p w14:paraId="2C36DD22" w14:textId="77777777" w:rsidR="00BD2B16" w:rsidRPr="00870E65"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Hodgson, C. and Bailie, M. (2011) ‘Risk management: philosophy and practice’, in Berry, M. and Hodgson, C. (ed.) </w:t>
      </w:r>
      <w:r>
        <w:rPr>
          <w:rFonts w:ascii="Times New Roman" w:hAnsi="Times New Roman" w:cs="Times New Roman"/>
          <w:i/>
          <w:sz w:val="24"/>
        </w:rPr>
        <w:t xml:space="preserve">Adventure Education, an Introduction. </w:t>
      </w:r>
      <w:r>
        <w:rPr>
          <w:rFonts w:ascii="Times New Roman" w:hAnsi="Times New Roman" w:cs="Times New Roman"/>
          <w:sz w:val="24"/>
        </w:rPr>
        <w:t xml:space="preserve">Oxon: Routledge. </w:t>
      </w:r>
    </w:p>
    <w:p w14:paraId="4FCE2E01"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Jurbala, P. (2015) ‘What is Physical Literacy, Really?’, </w:t>
      </w:r>
      <w:r>
        <w:rPr>
          <w:rFonts w:ascii="Times New Roman" w:hAnsi="Times New Roman" w:cs="Times New Roman"/>
          <w:i/>
          <w:sz w:val="24"/>
        </w:rPr>
        <w:t xml:space="preserve">Quest, </w:t>
      </w:r>
      <w:r>
        <w:rPr>
          <w:rFonts w:ascii="Times New Roman" w:hAnsi="Times New Roman" w:cs="Times New Roman"/>
          <w:sz w:val="24"/>
        </w:rPr>
        <w:t xml:space="preserve">67, pp. 367-383. </w:t>
      </w:r>
    </w:p>
    <w:p w14:paraId="33C7AF3C" w14:textId="77777777" w:rsidR="00BD2B16" w:rsidRDefault="00BD2B16" w:rsidP="00BD2B16">
      <w:pPr>
        <w:spacing w:line="360" w:lineRule="auto"/>
        <w:rPr>
          <w:rFonts w:ascii="Times New Roman" w:hAnsi="Times New Roman" w:cs="Times New Roman"/>
          <w:i/>
          <w:sz w:val="24"/>
        </w:rPr>
      </w:pPr>
      <w:r w:rsidRPr="003B0521">
        <w:rPr>
          <w:rFonts w:ascii="Times New Roman" w:hAnsi="Times New Roman" w:cs="Times New Roman"/>
          <w:sz w:val="24"/>
        </w:rPr>
        <w:t xml:space="preserve">Klesges, R. C., Eck, L. H., Hanson, C. L., Haddock, C. K. and Klesges, L. M. (1990) ‘Effects of obesity, social interactions, and physical environment on physical activity in preschoolers’, </w:t>
      </w:r>
      <w:r w:rsidRPr="003B0521">
        <w:rPr>
          <w:rFonts w:ascii="Times New Roman" w:hAnsi="Times New Roman" w:cs="Times New Roman"/>
          <w:i/>
          <w:sz w:val="24"/>
        </w:rPr>
        <w:t xml:space="preserve">Health Psychology, </w:t>
      </w:r>
      <w:r w:rsidRPr="003B0521">
        <w:rPr>
          <w:rFonts w:ascii="Times New Roman" w:hAnsi="Times New Roman" w:cs="Times New Roman"/>
          <w:sz w:val="24"/>
        </w:rPr>
        <w:t>9(4) pp. 435-449.</w:t>
      </w:r>
      <w:r w:rsidRPr="003B0521">
        <w:rPr>
          <w:rFonts w:ascii="Times New Roman" w:hAnsi="Times New Roman" w:cs="Times New Roman"/>
          <w:i/>
          <w:sz w:val="24"/>
        </w:rPr>
        <w:t xml:space="preserve"> </w:t>
      </w:r>
    </w:p>
    <w:p w14:paraId="0E9A6698" w14:textId="77777777" w:rsidR="00BD2B16" w:rsidRPr="00A770ED"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Louv, R. (2005) </w:t>
      </w:r>
      <w:r>
        <w:rPr>
          <w:rFonts w:ascii="Times New Roman" w:hAnsi="Times New Roman" w:cs="Times New Roman"/>
          <w:i/>
          <w:sz w:val="24"/>
        </w:rPr>
        <w:t xml:space="preserve">Last child in the woods. </w:t>
      </w:r>
      <w:r>
        <w:rPr>
          <w:rFonts w:ascii="Times New Roman" w:hAnsi="Times New Roman" w:cs="Times New Roman"/>
          <w:sz w:val="24"/>
        </w:rPr>
        <w:t>New York: Algonquin Books.</w:t>
      </w:r>
    </w:p>
    <w:p w14:paraId="545E87DF" w14:textId="77777777" w:rsidR="00BD2B16" w:rsidRPr="009459FB" w:rsidRDefault="00BD2B16" w:rsidP="00BD2B16">
      <w:pPr>
        <w:spacing w:line="360" w:lineRule="auto"/>
        <w:rPr>
          <w:rFonts w:ascii="Times New Roman" w:hAnsi="Times New Roman" w:cs="Times New Roman"/>
          <w:sz w:val="24"/>
        </w:rPr>
      </w:pPr>
      <w:r>
        <w:rPr>
          <w:rFonts w:ascii="Times New Roman" w:hAnsi="Times New Roman" w:cs="Times New Roman"/>
          <w:sz w:val="24"/>
        </w:rPr>
        <w:t>Kriellaars, D. (2013)</w:t>
      </w:r>
      <w:r>
        <w:rPr>
          <w:rFonts w:ascii="Times New Roman" w:hAnsi="Times New Roman" w:cs="Times New Roman"/>
          <w:b/>
          <w:sz w:val="24"/>
        </w:rPr>
        <w:t xml:space="preserve"> </w:t>
      </w:r>
      <w:r>
        <w:rPr>
          <w:rFonts w:ascii="Times New Roman" w:hAnsi="Times New Roman" w:cs="Times New Roman"/>
          <w:i/>
          <w:sz w:val="24"/>
        </w:rPr>
        <w:t xml:space="preserve">PLAY parent workbook. </w:t>
      </w:r>
      <w:r>
        <w:rPr>
          <w:rFonts w:ascii="Times New Roman" w:hAnsi="Times New Roman" w:cs="Times New Roman"/>
          <w:sz w:val="24"/>
        </w:rPr>
        <w:t>Vancouver: Canadian Sport Institute Pacific.</w:t>
      </w:r>
    </w:p>
    <w:p w14:paraId="498F47C2"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Maude, P. (2001) </w:t>
      </w:r>
      <w:r>
        <w:rPr>
          <w:rFonts w:ascii="Times New Roman" w:hAnsi="Times New Roman" w:cs="Times New Roman"/>
          <w:i/>
          <w:sz w:val="24"/>
        </w:rPr>
        <w:t xml:space="preserve">Physical Children, Active Teaching, Investigating Physical Literacy. </w:t>
      </w:r>
      <w:r>
        <w:rPr>
          <w:rFonts w:ascii="Times New Roman" w:hAnsi="Times New Roman" w:cs="Times New Roman"/>
          <w:sz w:val="24"/>
        </w:rPr>
        <w:t xml:space="preserve">Buckingham: Open University Press. </w:t>
      </w:r>
    </w:p>
    <w:p w14:paraId="18C0BDD6" w14:textId="77777777" w:rsidR="00BD2B16" w:rsidRPr="00DC6D48" w:rsidRDefault="00BD2B16" w:rsidP="00BD2B16">
      <w:pPr>
        <w:spacing w:line="360" w:lineRule="auto"/>
        <w:rPr>
          <w:rFonts w:ascii="Times New Roman" w:hAnsi="Times New Roman" w:cs="Times New Roman"/>
          <w:sz w:val="24"/>
        </w:rPr>
      </w:pPr>
      <w:r>
        <w:rPr>
          <w:rFonts w:ascii="Times New Roman" w:hAnsi="Times New Roman" w:cs="Times New Roman"/>
          <w:sz w:val="24"/>
        </w:rPr>
        <w:lastRenderedPageBreak/>
        <w:t xml:space="preserve">NHS England (2017) </w:t>
      </w:r>
      <w:r w:rsidRPr="003B0521">
        <w:rPr>
          <w:rFonts w:ascii="Times New Roman" w:hAnsi="Times New Roman" w:cs="Times New Roman"/>
          <w:i/>
          <w:iCs/>
          <w:sz w:val="24"/>
          <w:lang w:val="en"/>
        </w:rPr>
        <w:t xml:space="preserve">Statistics on Obesity, Physical Activity and Diet. </w:t>
      </w:r>
      <w:r>
        <w:rPr>
          <w:rFonts w:ascii="Times New Roman" w:hAnsi="Times New Roman" w:cs="Times New Roman"/>
          <w:iCs/>
          <w:sz w:val="24"/>
          <w:lang w:val="en"/>
        </w:rPr>
        <w:t>Available</w:t>
      </w:r>
      <w:r w:rsidRPr="003B0521">
        <w:rPr>
          <w:rFonts w:ascii="Times New Roman" w:hAnsi="Times New Roman" w:cs="Times New Roman"/>
          <w:iCs/>
          <w:sz w:val="24"/>
          <w:lang w:val="en"/>
        </w:rPr>
        <w:t xml:space="preserve">: </w:t>
      </w:r>
      <w:hyperlink r:id="rId10" w:history="1">
        <w:r w:rsidRPr="003B0521">
          <w:rPr>
            <w:rStyle w:val="Hyperlink"/>
            <w:rFonts w:ascii="Times New Roman" w:hAnsi="Times New Roman" w:cs="Times New Roman"/>
            <w:iCs/>
            <w:sz w:val="24"/>
            <w:lang w:val="en"/>
          </w:rPr>
          <w:t>https://www.gov.uk/government/uploads/system/uploads/attachment_data/file/613532/obes-phys-acti-diet-eng-2017-rep.pdf</w:t>
        </w:r>
      </w:hyperlink>
      <w:r w:rsidRPr="003B0521">
        <w:rPr>
          <w:rFonts w:ascii="Times New Roman" w:hAnsi="Times New Roman" w:cs="Times New Roman"/>
          <w:iCs/>
          <w:sz w:val="24"/>
          <w:lang w:val="en"/>
        </w:rPr>
        <w:t xml:space="preserve"> (Accessed</w:t>
      </w:r>
      <w:r>
        <w:rPr>
          <w:rFonts w:ascii="Times New Roman" w:hAnsi="Times New Roman" w:cs="Times New Roman"/>
          <w:iCs/>
          <w:sz w:val="24"/>
          <w:lang w:val="en"/>
        </w:rPr>
        <w:t>: 28</w:t>
      </w:r>
      <w:r w:rsidRPr="003B0521">
        <w:rPr>
          <w:rFonts w:ascii="Times New Roman" w:hAnsi="Times New Roman" w:cs="Times New Roman"/>
          <w:iCs/>
          <w:sz w:val="24"/>
          <w:lang w:val="en"/>
        </w:rPr>
        <w:t xml:space="preserve"> </w:t>
      </w:r>
      <w:r>
        <w:rPr>
          <w:rFonts w:ascii="Times New Roman" w:hAnsi="Times New Roman" w:cs="Times New Roman"/>
          <w:iCs/>
          <w:sz w:val="24"/>
          <w:lang w:val="en"/>
        </w:rPr>
        <w:t>Ma</w:t>
      </w:r>
      <w:r w:rsidRPr="003B0521">
        <w:rPr>
          <w:rFonts w:ascii="Times New Roman" w:hAnsi="Times New Roman" w:cs="Times New Roman"/>
          <w:iCs/>
          <w:sz w:val="24"/>
          <w:lang w:val="en"/>
        </w:rPr>
        <w:t>r</w:t>
      </w:r>
      <w:r>
        <w:rPr>
          <w:rFonts w:ascii="Times New Roman" w:hAnsi="Times New Roman" w:cs="Times New Roman"/>
          <w:iCs/>
          <w:sz w:val="24"/>
          <w:lang w:val="en"/>
        </w:rPr>
        <w:t>ch 2018</w:t>
      </w:r>
      <w:r w:rsidRPr="003B0521">
        <w:rPr>
          <w:rFonts w:ascii="Times New Roman" w:hAnsi="Times New Roman" w:cs="Times New Roman"/>
          <w:iCs/>
          <w:sz w:val="24"/>
          <w:lang w:val="en"/>
        </w:rPr>
        <w:t>).</w:t>
      </w:r>
    </w:p>
    <w:p w14:paraId="353F84D9"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UNESCO (2004) </w:t>
      </w:r>
      <w:r>
        <w:rPr>
          <w:rFonts w:ascii="Times New Roman" w:hAnsi="Times New Roman" w:cs="Times New Roman"/>
          <w:i/>
          <w:sz w:val="24"/>
        </w:rPr>
        <w:t>The plurality of literacy and its implications for policies and programmes</w:t>
      </w:r>
      <w:r>
        <w:rPr>
          <w:rFonts w:ascii="Times New Roman" w:hAnsi="Times New Roman" w:cs="Times New Roman"/>
          <w:sz w:val="24"/>
        </w:rPr>
        <w:t xml:space="preserve">. Paris: UNESCO. </w:t>
      </w:r>
    </w:p>
    <w:p w14:paraId="60D844F5" w14:textId="77777777" w:rsidR="00BD2B16" w:rsidRPr="00976A78"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Whitehead, M. (2010) </w:t>
      </w:r>
      <w:r>
        <w:rPr>
          <w:rFonts w:ascii="Times New Roman" w:hAnsi="Times New Roman" w:cs="Times New Roman"/>
          <w:i/>
          <w:sz w:val="24"/>
        </w:rPr>
        <w:t xml:space="preserve">Physical Literacy, Throughout the Lifecourse. </w:t>
      </w:r>
      <w:r>
        <w:rPr>
          <w:rFonts w:ascii="Times New Roman" w:hAnsi="Times New Roman" w:cs="Times New Roman"/>
          <w:sz w:val="24"/>
        </w:rPr>
        <w:t>Oxon: Routledge.</w:t>
      </w:r>
    </w:p>
    <w:p w14:paraId="63DA59D2"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Whitehead, M. (2013) ‘What is physical literacy and how does it impact on physical education?’, in Capel, S. and Whitehead, M. (ed.) </w:t>
      </w:r>
      <w:r>
        <w:rPr>
          <w:rFonts w:ascii="Times New Roman" w:hAnsi="Times New Roman" w:cs="Times New Roman"/>
          <w:i/>
          <w:sz w:val="24"/>
        </w:rPr>
        <w:t xml:space="preserve">Debates in Physical Education. </w:t>
      </w:r>
      <w:r>
        <w:rPr>
          <w:rFonts w:ascii="Times New Roman" w:hAnsi="Times New Roman" w:cs="Times New Roman"/>
          <w:sz w:val="24"/>
        </w:rPr>
        <w:t xml:space="preserve">Oxon: Routledge. </w:t>
      </w:r>
    </w:p>
    <w:p w14:paraId="4AB4BFEE" w14:textId="77777777" w:rsidR="00BD2B16" w:rsidRDefault="00BD2B16" w:rsidP="00BD2B16">
      <w:pPr>
        <w:spacing w:line="360" w:lineRule="auto"/>
        <w:rPr>
          <w:rFonts w:ascii="Times New Roman" w:hAnsi="Times New Roman" w:cs="Times New Roman"/>
          <w:sz w:val="24"/>
        </w:rPr>
      </w:pPr>
      <w:r>
        <w:rPr>
          <w:rFonts w:ascii="Times New Roman" w:hAnsi="Times New Roman" w:cs="Times New Roman"/>
          <w:sz w:val="24"/>
        </w:rPr>
        <w:t xml:space="preserve">Wintle, J., Padley, S. and Garner, P. (2016) </w:t>
      </w:r>
      <w:r>
        <w:rPr>
          <w:rFonts w:ascii="Times New Roman" w:hAnsi="Times New Roman" w:cs="Times New Roman"/>
          <w:i/>
          <w:sz w:val="24"/>
        </w:rPr>
        <w:t xml:space="preserve">Harnessing the power of OAA to meet physical literacy outcomes in the primary school. </w:t>
      </w:r>
      <w:r>
        <w:rPr>
          <w:rFonts w:ascii="Times New Roman" w:hAnsi="Times New Roman" w:cs="Times New Roman"/>
          <w:sz w:val="24"/>
        </w:rPr>
        <w:t xml:space="preserve">Available: </w:t>
      </w:r>
      <w:hyperlink r:id="rId11" w:history="1">
        <w:r w:rsidRPr="000A40C2">
          <w:rPr>
            <w:rStyle w:val="Hyperlink"/>
            <w:rFonts w:ascii="Times New Roman" w:hAnsi="Times New Roman" w:cs="Times New Roman"/>
            <w:sz w:val="24"/>
          </w:rPr>
          <w:t>http://www.afpe.org.uk/physical-education/wp-content/uploads/2.45pm_2._Harnessing_the_Power_of_OAA_to_meet _physical_literacy_outcomes_in_the_primary_school.pdf</w:t>
        </w:r>
      </w:hyperlink>
      <w:r>
        <w:rPr>
          <w:rFonts w:ascii="Times New Roman" w:hAnsi="Times New Roman" w:cs="Times New Roman"/>
          <w:sz w:val="24"/>
        </w:rPr>
        <w:t xml:space="preserve"> (Accessed: 27 March 2018).</w:t>
      </w:r>
    </w:p>
    <w:p w14:paraId="1333E3DB" w14:textId="77777777" w:rsidR="00BD2B16" w:rsidRPr="001102DF" w:rsidRDefault="00BD2B16" w:rsidP="00BD2B16">
      <w:pPr>
        <w:spacing w:line="360" w:lineRule="auto"/>
        <w:rPr>
          <w:rFonts w:ascii="Times New Roman" w:hAnsi="Times New Roman" w:cs="Times New Roman"/>
          <w:sz w:val="24"/>
        </w:rPr>
      </w:pPr>
    </w:p>
    <w:p w14:paraId="6BD5F302" w14:textId="77777777" w:rsidR="00BD2B16" w:rsidRPr="00AB5E83" w:rsidRDefault="00BD2B16" w:rsidP="00BD2B16">
      <w:pPr>
        <w:spacing w:line="360" w:lineRule="auto"/>
        <w:rPr>
          <w:rFonts w:ascii="Times New Roman" w:hAnsi="Times New Roman" w:cs="Times New Roman"/>
          <w:sz w:val="24"/>
        </w:rPr>
      </w:pPr>
    </w:p>
    <w:p w14:paraId="59BCCB6C" w14:textId="77777777" w:rsidR="003F18A3" w:rsidRPr="004150A6" w:rsidRDefault="003F18A3" w:rsidP="004150A6">
      <w:pPr>
        <w:jc w:val="center"/>
        <w:rPr>
          <w:rFonts w:eastAsia="Times New Roman"/>
          <w:b/>
          <w:sz w:val="24"/>
          <w:szCs w:val="24"/>
        </w:rPr>
      </w:pPr>
    </w:p>
    <w:sectPr w:rsidR="003F18A3" w:rsidRPr="004150A6" w:rsidSect="00BD2B16">
      <w:footerReference w:type="default" r:id="rId12"/>
      <w:pgSz w:w="11906" w:h="16838"/>
      <w:pgMar w:top="1440" w:right="1134" w:bottom="144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AAD714" w14:textId="77777777" w:rsidR="00EE1984" w:rsidRDefault="00EE1984" w:rsidP="0077207E">
      <w:pPr>
        <w:spacing w:line="240" w:lineRule="auto"/>
      </w:pPr>
      <w:r>
        <w:separator/>
      </w:r>
    </w:p>
  </w:endnote>
  <w:endnote w:type="continuationSeparator" w:id="0">
    <w:p w14:paraId="3D165A5F" w14:textId="77777777" w:rsidR="00EE1984" w:rsidRDefault="00EE198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8415686"/>
      <w:docPartObj>
        <w:docPartGallery w:val="Page Numbers (Bottom of Page)"/>
        <w:docPartUnique/>
      </w:docPartObj>
    </w:sdtPr>
    <w:sdtEndPr>
      <w:rPr>
        <w:noProof/>
      </w:rPr>
    </w:sdtEndPr>
    <w:sdtContent>
      <w:p w14:paraId="353CF08A" w14:textId="462B6E67" w:rsidR="00BD2B16" w:rsidRDefault="00BD2B16">
        <w:pPr>
          <w:pStyle w:val="Footer"/>
          <w:jc w:val="center"/>
        </w:pPr>
        <w:r>
          <w:fldChar w:fldCharType="begin"/>
        </w:r>
        <w:r>
          <w:instrText xml:space="preserve"> PAGE   \* MERGEFORMAT </w:instrText>
        </w:r>
        <w:r>
          <w:fldChar w:fldCharType="separate"/>
        </w:r>
        <w:r w:rsidR="003C7809">
          <w:rPr>
            <w:noProof/>
          </w:rPr>
          <w:t>3</w:t>
        </w:r>
        <w:r>
          <w:rPr>
            <w:noProof/>
          </w:rPr>
          <w:fldChar w:fldCharType="end"/>
        </w:r>
      </w:p>
    </w:sdtContent>
  </w:sdt>
  <w:p w14:paraId="4C612538" w14:textId="77777777" w:rsidR="00BD2B16" w:rsidRDefault="00BD2B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4E9048" w14:textId="77777777" w:rsidR="00EE1984" w:rsidRDefault="00EE1984" w:rsidP="0077207E">
      <w:pPr>
        <w:spacing w:line="240" w:lineRule="auto"/>
      </w:pPr>
      <w:r>
        <w:separator/>
      </w:r>
    </w:p>
  </w:footnote>
  <w:footnote w:type="continuationSeparator" w:id="0">
    <w:p w14:paraId="508522A6" w14:textId="77777777" w:rsidR="00EE1984" w:rsidRDefault="00EE1984"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D4291"/>
    <w:rsid w:val="001F7C59"/>
    <w:rsid w:val="00284793"/>
    <w:rsid w:val="00317441"/>
    <w:rsid w:val="00344249"/>
    <w:rsid w:val="003C7809"/>
    <w:rsid w:val="003F18A3"/>
    <w:rsid w:val="00401D59"/>
    <w:rsid w:val="004150A6"/>
    <w:rsid w:val="00416B68"/>
    <w:rsid w:val="00417FA2"/>
    <w:rsid w:val="00424460"/>
    <w:rsid w:val="00437D19"/>
    <w:rsid w:val="00484EC1"/>
    <w:rsid w:val="004E5105"/>
    <w:rsid w:val="005374BB"/>
    <w:rsid w:val="00671AB5"/>
    <w:rsid w:val="0077207E"/>
    <w:rsid w:val="00787C98"/>
    <w:rsid w:val="007D2445"/>
    <w:rsid w:val="007D332B"/>
    <w:rsid w:val="007F3BEA"/>
    <w:rsid w:val="00846882"/>
    <w:rsid w:val="009E6689"/>
    <w:rsid w:val="00A02860"/>
    <w:rsid w:val="00A72A53"/>
    <w:rsid w:val="00B47707"/>
    <w:rsid w:val="00BD2B16"/>
    <w:rsid w:val="00BF3F1C"/>
    <w:rsid w:val="00C10F21"/>
    <w:rsid w:val="00C3093A"/>
    <w:rsid w:val="00C536A6"/>
    <w:rsid w:val="00C6371F"/>
    <w:rsid w:val="00C90EB9"/>
    <w:rsid w:val="00CA255D"/>
    <w:rsid w:val="00CB1CB8"/>
    <w:rsid w:val="00D34C76"/>
    <w:rsid w:val="00D6095A"/>
    <w:rsid w:val="00DF5A32"/>
    <w:rsid w:val="00E10195"/>
    <w:rsid w:val="00E252CC"/>
    <w:rsid w:val="00EA5C3F"/>
    <w:rsid w:val="00EB1F41"/>
    <w:rsid w:val="00EE1984"/>
    <w:rsid w:val="00EE29ED"/>
    <w:rsid w:val="00EF6BCE"/>
    <w:rsid w:val="00F16A98"/>
    <w:rsid w:val="00F3624B"/>
    <w:rsid w:val="00F425F9"/>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54F4FD"/>
  <w15:docId w15:val="{5BB4D800-CA2B-4EF6-A40A-63FC375A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BD2B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ishoutdoorcouncil.org/wp-content/uploads/Nothing-Ventured.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fpe.org.uk/physical-education/wp-content/uploads/2.45pm_2._Harnessing_the_Power_of_OAA_to_meet%20_physical_literacy_outcomes_in_the_primary_school.pdf" TargetMode="External"/><Relationship Id="rId5" Type="http://schemas.openxmlformats.org/officeDocument/2006/relationships/footnotes" Target="footnotes.xml"/><Relationship Id="rId10" Type="http://schemas.openxmlformats.org/officeDocument/2006/relationships/hyperlink" Target="https://www.gov.uk/government/uploads/system/uploads/attachment_data/file/613532/obes-phys-acti-diet-eng-2017-rep.pdf" TargetMode="External"/><Relationship Id="rId4" Type="http://schemas.openxmlformats.org/officeDocument/2006/relationships/webSettings" Target="webSettings.xml"/><Relationship Id="rId9" Type="http://schemas.openxmlformats.org/officeDocument/2006/relationships/hyperlink" Target="https://www.hrks.hr/Fiep/15-26-Hardma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2617</Words>
  <Characters>14921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Emma Chambers</cp:lastModifiedBy>
  <cp:revision>2</cp:revision>
  <cp:lastPrinted>2014-08-18T15:50:00Z</cp:lastPrinted>
  <dcterms:created xsi:type="dcterms:W3CDTF">2018-03-29T22:20:00Z</dcterms:created>
  <dcterms:modified xsi:type="dcterms:W3CDTF">2018-03-29T22:20:00Z</dcterms:modified>
</cp:coreProperties>
</file>