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color w:val="1F4E79"/>
          <w:sz w:val="48"/>
        </w:rPr>
        <w:t>PGCE DRAMA</w:t>
      </w:r>
    </w:p>
    <w:p>
      <w:pPr>
        <w:jc w:val="center"/>
      </w:pPr>
      <w:r>
        <w:rPr>
          <w:b/>
          <w:sz w:val="36"/>
        </w:rPr>
        <w:t>Session 4 – Managing the Drama Classroom Environment</w:t>
      </w:r>
    </w:p>
    <w:p>
      <w:pPr>
        <w:jc w:val="center"/>
      </w:pPr>
      <w:r>
        <w:rPr>
          <w:i/>
          <w:sz w:val="24"/>
        </w:rPr>
        <w:t>Controlling the Chaos, Noise and Energy Without Killing the Creativity</w:t>
      </w:r>
    </w:p>
    <w:tbl>
      <w:tblPr>
        <w:tblW w:type="auto" w:w="0"/>
        <w:jc w:val="center"/>
        <w:tblLook w:firstColumn="1" w:firstRow="1" w:lastColumn="0" w:lastRow="0" w:noHBand="0" w:noVBand="1" w:val="04A0"/>
        <w:tblBorders>
          <w:top w:val="single" w:sz="4" w:color="A6A6A6"/>
          <w:left w:val="single" w:sz="4" w:color="A6A6A6"/>
          <w:bottom w:val="single" w:sz="4" w:color="A6A6A6"/>
          <w:right w:val="single" w:sz="4" w:color="A6A6A6"/>
          <w:insideH w:val="single" w:sz="4" w:color="A6A6A6"/>
          <w:insideV w:val="single" w:sz="4" w:color="A6A6A6"/>
        </w:tblBorders>
      </w:tblPr>
      <w:tblGrid>
        <w:gridCol w:w="3408"/>
        <w:gridCol w:w="3408"/>
        <w:gridCol w:w="3408"/>
      </w:tblGrid>
      <w:tr>
        <w:tc>
          <w:tcPr>
            <w:tcW w:type="dxa" w:w="3408"/>
            <w:shd w:fill="EAF2F8"/>
          </w:tcPr>
          <w:p>
            <w:pPr>
              <w:jc w:val="center"/>
            </w:pPr>
            <w:r>
              <w:rPr>
                <w:b/>
                <w:sz w:val="18"/>
              </w:rPr>
              <w:t>Duration</w:t>
              <w:br/>
            </w:r>
            <w:r>
              <w:rPr>
                <w:sz w:val="20"/>
              </w:rPr>
              <w:t>1 hour 40 minutes</w:t>
            </w:r>
          </w:p>
        </w:tc>
        <w:tc>
          <w:tcPr>
            <w:tcW w:type="dxa" w:w="3408"/>
            <w:shd w:fill="EAF2F8"/>
          </w:tcPr>
          <w:p>
            <w:pPr>
              <w:jc w:val="center"/>
            </w:pPr>
            <w:r>
              <w:rPr>
                <w:b/>
                <w:sz w:val="18"/>
              </w:rPr>
              <w:t>Session focus</w:t>
              <w:br/>
            </w:r>
            <w:r>
              <w:rPr>
                <w:sz w:val="20"/>
              </w:rPr>
              <w:t>Managing energy, routines and behaviour</w:t>
            </w:r>
          </w:p>
        </w:tc>
        <w:tc>
          <w:tcPr>
            <w:tcW w:type="dxa" w:w="3408"/>
            <w:shd w:fill="EAF2F8"/>
          </w:tcPr>
          <w:p>
            <w:pPr>
              <w:jc w:val="center"/>
            </w:pPr>
            <w:r>
              <w:rPr>
                <w:b/>
                <w:sz w:val="18"/>
              </w:rPr>
              <w:t>Structure</w:t>
              <w:br/>
            </w:r>
            <w:r>
              <w:rPr>
                <w:sz w:val="20"/>
              </w:rPr>
              <w:t>Hook → Introduction → Main Activities → Plenary → Home Challenge</w:t>
            </w:r>
          </w:p>
        </w:tc>
      </w:tr>
    </w:tbl>
    <w:p>
      <w:pPr>
        <w:pStyle w:val="Heading1"/>
      </w:pPr>
      <w:r>
        <w:t>By the end of the session we will have...</w:t>
      </w:r>
    </w:p>
    <w:p>
      <w:pPr>
        <w:spacing w:line="360" w:lineRule="auto"/>
        <w:ind w:left="317" w:hanging="173"/>
      </w:pPr>
      <w:r>
        <w:t>• explored what effective classroom management looks like in a practical Drama environment</w:t>
      </w:r>
    </w:p>
    <w:p>
      <w:pPr>
        <w:spacing w:line="360" w:lineRule="auto"/>
        <w:ind w:left="317" w:hanging="173"/>
      </w:pPr>
      <w:r>
        <w:t>• considered how to channel noise and energy towards purposeful learning</w:t>
      </w:r>
    </w:p>
    <w:p>
      <w:pPr>
        <w:spacing w:line="360" w:lineRule="auto"/>
        <w:ind w:left="317" w:hanging="173"/>
      </w:pPr>
      <w:r>
        <w:t>• identified how routines, relationships and expectations shape behaviour</w:t>
      </w:r>
    </w:p>
    <w:p>
      <w:pPr>
        <w:spacing w:line="360" w:lineRule="auto"/>
        <w:ind w:left="317" w:hanging="173"/>
      </w:pPr>
      <w:r>
        <w:t>• explored practical ways to manage space, movement, grouping and transitions</w:t>
      </w:r>
    </w:p>
    <w:p>
      <w:pPr>
        <w:spacing w:line="360" w:lineRule="auto"/>
        <w:ind w:left="317" w:hanging="173"/>
      </w:pPr>
      <w:r>
        <w:t>• considered how to respond calmly and consistently when practical work becomes unfocused or unsafe</w:t>
      </w:r>
    </w:p>
    <w:p>
      <w:pPr>
        <w:spacing w:line="360" w:lineRule="auto"/>
        <w:ind w:left="317" w:hanging="173"/>
      </w:pPr>
      <w:r>
        <w:t>• distinguished between preventative classroom management and reactive intervention</w:t>
      </w:r>
    </w:p>
    <w:p>
      <w:pPr>
        <w:spacing w:line="360" w:lineRule="auto"/>
        <w:ind w:left="317" w:hanging="173"/>
      </w:pPr>
      <w:r>
        <w:t>• identified classroom-management approaches we can take into placement</w:t>
      </w:r>
    </w:p>
    <w:p>
      <w:pPr>
        <w:pStyle w:val="Heading2"/>
      </w:pPr>
      <w:r>
        <w:t>Core question</w:t>
      </w:r>
    </w:p>
    <w:p>
      <w:r>
        <w:rPr>
          <w:b/>
          <w:i/>
          <w:color w:val="1F4E79"/>
        </w:rPr>
        <w:t>How do you control the chaos, noise and energy without killing the creativity?</w:t>
      </w:r>
    </w:p>
    <w:p>
      <w:pPr>
        <w:pStyle w:val="Heading2"/>
      </w:pPr>
      <w:r>
        <w:t>Key message</w:t>
      </w:r>
    </w:p>
    <w:p>
      <w:r>
        <w:rPr>
          <w:b/>
          <w:i/>
        </w:rPr>
        <w:t>The aim is not to remove energy. The aim is to direct it towards learning.</w:t>
      </w:r>
    </w:p>
    <w:p>
      <w:pPr>
        <w:pStyle w:val="Heading2"/>
      </w:pPr>
      <w:r>
        <w:t>Resources</w:t>
      </w:r>
    </w:p>
    <w:p>
      <w:pPr>
        <w:spacing w:line="360" w:lineRule="auto"/>
        <w:ind w:left="317" w:hanging="173"/>
      </w:pPr>
      <w:r>
        <w:t>• Post-it notes and pens</w:t>
      </w:r>
    </w:p>
    <w:p>
      <w:pPr>
        <w:spacing w:line="360" w:lineRule="auto"/>
        <w:ind w:left="317" w:hanging="173"/>
      </w:pPr>
      <w:r>
        <w:t>• Projector / slides</w:t>
      </w:r>
    </w:p>
    <w:p>
      <w:pPr>
        <w:spacing w:line="360" w:lineRule="auto"/>
        <w:ind w:left="317" w:hanging="173"/>
      </w:pPr>
      <w:r>
        <w:t>• Drama room / classroom layout image or simple floor plan</w:t>
      </w:r>
    </w:p>
    <w:p>
      <w:pPr>
        <w:spacing w:line="360" w:lineRule="auto"/>
        <w:ind w:left="317" w:hanging="173"/>
      </w:pPr>
      <w:r>
        <w:t>• Scenario prompts displayed on slides</w:t>
      </w:r>
    </w:p>
    <w:p>
      <w:pPr>
        <w:spacing w:line="360" w:lineRule="auto"/>
        <w:ind w:left="317" w:hanging="173"/>
      </w:pPr>
      <w:r>
        <w:t>• Large sheets or wall space for Post-it responses</w:t>
      </w:r>
    </w:p>
    <w:p>
      <w:pPr>
        <w:spacing w:line="360" w:lineRule="auto"/>
        <w:ind w:left="317" w:hanging="173"/>
      </w:pPr>
      <w:r>
        <w:t>• Optional extracts / key ideas from Sue Cowley, Tom Bennett and Bill Rogers</w:t>
      </w:r>
    </w:p>
    <w:p>
      <w:pPr>
        <w:pStyle w:val="Heading1"/>
      </w:pPr>
      <w:r>
        <w:t>Lesson Structure</w:t>
      </w:r>
    </w:p>
    <w:tbl>
      <w:tblPr>
        <w:tblW w:type="auto" w:w="0"/>
        <w:jc w:val="center"/>
        <w:tblLook w:firstColumn="1" w:firstRow="1" w:lastColumn="0" w:lastRow="0" w:noHBand="0" w:noVBand="1" w:val="04A0"/>
        <w:tblBorders>
          <w:top w:val="single" w:sz="4" w:color="A6A6A6"/>
          <w:left w:val="single" w:sz="4" w:color="A6A6A6"/>
          <w:bottom w:val="single" w:sz="4" w:color="A6A6A6"/>
          <w:right w:val="single" w:sz="4" w:color="A6A6A6"/>
          <w:insideH w:val="single" w:sz="4" w:color="A6A6A6"/>
          <w:insideV w:val="single" w:sz="4" w:color="A6A6A6"/>
        </w:tblBorders>
      </w:tblPr>
      <w:tblGrid>
        <w:gridCol w:w="2556"/>
        <w:gridCol w:w="2556"/>
        <w:gridCol w:w="2556"/>
        <w:gridCol w:w="2556"/>
      </w:tblGrid>
      <w:tr>
        <w:tc>
          <w:tcPr>
            <w:tcW w:type="dxa" w:w="2556"/>
            <w:shd w:fill="D9EAF7"/>
          </w:tcPr>
          <w:p>
            <w:pPr>
              <w:jc w:val="center"/>
            </w:pPr>
            <w:r>
              <w:rPr>
                <w:b/>
                <w:sz w:val="20"/>
              </w:rPr>
              <w:t>Time</w:t>
            </w:r>
          </w:p>
        </w:tc>
        <w:tc>
          <w:tcPr>
            <w:tcW w:type="dxa" w:w="2556"/>
            <w:shd w:fill="D9EAF7"/>
          </w:tcPr>
          <w:p>
            <w:pPr>
              <w:jc w:val="center"/>
            </w:pPr>
            <w:r>
              <w:rPr>
                <w:b/>
                <w:sz w:val="20"/>
              </w:rPr>
              <w:t>Stage</w:t>
            </w:r>
          </w:p>
        </w:tc>
        <w:tc>
          <w:tcPr>
            <w:tcW w:type="dxa" w:w="2556"/>
            <w:shd w:fill="D9EAF7"/>
          </w:tcPr>
          <w:p>
            <w:pPr>
              <w:jc w:val="center"/>
            </w:pPr>
            <w:r>
              <w:rPr>
                <w:b/>
                <w:sz w:val="20"/>
              </w:rPr>
              <w:t>Activity</w:t>
            </w:r>
          </w:p>
        </w:tc>
        <w:tc>
          <w:tcPr>
            <w:tcW w:type="dxa" w:w="2556"/>
            <w:shd w:fill="D9EAF7"/>
          </w:tcPr>
          <w:p>
            <w:pPr>
              <w:jc w:val="center"/>
            </w:pPr>
            <w:r>
              <w:rPr>
                <w:b/>
                <w:sz w:val="20"/>
              </w:rPr>
              <w:t>Lecturer / Student Activity</w:t>
            </w:r>
          </w:p>
        </w:tc>
      </w:tr>
      <w:tr>
        <w:tc>
          <w:tcPr>
            <w:tcW w:type="dxa" w:w="2556"/>
          </w:tcPr>
          <w:p>
            <w:r>
              <w:rPr>
                <w:sz w:val="18"/>
              </w:rPr>
              <w:t>0–5 mins</w:t>
            </w:r>
          </w:p>
        </w:tc>
        <w:tc>
          <w:tcPr>
            <w:tcW w:type="dxa" w:w="2556"/>
            <w:shd w:fill="FCE4D6"/>
          </w:tcPr>
          <w:p>
            <w:r>
              <w:rPr>
                <w:b/>
                <w:sz w:val="18"/>
              </w:rPr>
              <w:t>HOOK</w:t>
            </w:r>
          </w:p>
        </w:tc>
        <w:tc>
          <w:tcPr>
            <w:tcW w:type="dxa" w:w="2556"/>
          </w:tcPr>
          <w:p>
            <w:r>
              <w:rPr>
                <w:b/>
                <w:sz w:val="18"/>
              </w:rPr>
              <w:t>You Have 60 Seconds</w:t>
            </w:r>
          </w:p>
        </w:tc>
        <w:tc>
          <w:tcPr>
            <w:tcW w:type="dxa" w:w="2556"/>
          </w:tcPr>
          <w:p>
            <w:r>
              <w:rPr>
                <w:sz w:val="18"/>
              </w:rPr>
              <w:t>Display the scenario as students arrive: 30 pupils, an empty Drama space, bags everywhere, high energy, three friendship groups, two pupils who do not want to join in and one pupil already shouting across the room. Ask: “You have 60 seconds before the lesson starts. What do you do first?” Students write one immediate action on a Post-it. Briefly compare responses.</w:t>
            </w:r>
          </w:p>
        </w:tc>
      </w:tr>
      <w:tr>
        <w:tc>
          <w:tcPr>
            <w:tcW w:type="dxa" w:w="2556"/>
          </w:tcPr>
          <w:p>
            <w:r>
              <w:rPr>
                <w:sz w:val="18"/>
              </w:rPr>
              <w:t>5–12 mins</w:t>
            </w:r>
          </w:p>
        </w:tc>
        <w:tc>
          <w:tcPr>
            <w:tcW w:type="dxa" w:w="2556"/>
            <w:shd w:fill="FFF2CC"/>
          </w:tcPr>
          <w:p>
            <w:r>
              <w:rPr>
                <w:b/>
                <w:sz w:val="18"/>
              </w:rPr>
              <w:t>INTRODUCTION</w:t>
            </w:r>
          </w:p>
        </w:tc>
        <w:tc>
          <w:tcPr>
            <w:tcW w:type="dxa" w:w="2556"/>
          </w:tcPr>
          <w:p>
            <w:r>
              <w:rPr>
                <w:b/>
                <w:sz w:val="18"/>
              </w:rPr>
              <w:t>What Are We Actually Managing?</w:t>
            </w:r>
          </w:p>
        </w:tc>
        <w:tc>
          <w:tcPr>
            <w:tcW w:type="dxa" w:w="2556"/>
          </w:tcPr>
          <w:p>
            <w:r>
              <w:rPr>
                <w:sz w:val="18"/>
              </w:rPr>
              <w:t>Ask: “When we say classroom management, what are we actually managing?” Students add Post-its. Draw out behaviour, relationships, space, movement, noise, time, equipment, grouping, transitions, expectations, safety, attention and learning. Establish the idea that classroom management is about creating the conditions in which learning can happen.</w:t>
            </w:r>
          </w:p>
        </w:tc>
      </w:tr>
      <w:tr>
        <w:tc>
          <w:tcPr>
            <w:tcW w:type="dxa" w:w="2556"/>
          </w:tcPr>
          <w:p>
            <w:r>
              <w:rPr>
                <w:sz w:val="18"/>
              </w:rPr>
              <w:t>12–22 mins</w:t>
            </w:r>
          </w:p>
        </w:tc>
        <w:tc>
          <w:tcPr>
            <w:tcW w:type="dxa" w:w="2556"/>
            <w:shd w:fill="E2F0D9"/>
          </w:tcPr>
          <w:p>
            <w:r>
              <w:rPr>
                <w:b/>
                <w:sz w:val="18"/>
              </w:rPr>
              <w:t>MAIN ACTIVITY 1</w:t>
            </w:r>
          </w:p>
        </w:tc>
        <w:tc>
          <w:tcPr>
            <w:tcW w:type="dxa" w:w="2556"/>
          </w:tcPr>
          <w:p>
            <w:r>
              <w:rPr>
                <w:b/>
                <w:sz w:val="18"/>
              </w:rPr>
              <w:t>Safe, Purposeful, Creative, Controlled</w:t>
            </w:r>
          </w:p>
        </w:tc>
        <w:tc>
          <w:tcPr>
            <w:tcW w:type="dxa" w:w="2556"/>
          </w:tcPr>
          <w:p>
            <w:r>
              <w:rPr>
                <w:sz w:val="18"/>
              </w:rPr>
              <w:t>Small groups work under four headings: SAFE / PURPOSEFUL / CREATIVE / CONTROLLED. Students add Post-its explaining what each should look and feel like in a Drama classroom. Identify areas of overlap and discuss the balance between freedom and structure.</w:t>
            </w:r>
          </w:p>
        </w:tc>
      </w:tr>
      <w:tr>
        <w:tc>
          <w:tcPr>
            <w:tcW w:type="dxa" w:w="2556"/>
          </w:tcPr>
          <w:p>
            <w:r>
              <w:rPr>
                <w:sz w:val="18"/>
              </w:rPr>
              <w:t>22–35 mins</w:t>
            </w:r>
          </w:p>
        </w:tc>
        <w:tc>
          <w:tcPr>
            <w:tcW w:type="dxa" w:w="2556"/>
            <w:shd w:fill="DDEBF7"/>
          </w:tcPr>
          <w:p>
            <w:r>
              <w:rPr>
                <w:b/>
                <w:sz w:val="18"/>
              </w:rPr>
              <w:t>MAIN ACTIVITY 2</w:t>
            </w:r>
          </w:p>
        </w:tc>
        <w:tc>
          <w:tcPr>
            <w:tcW w:type="dxa" w:w="2556"/>
          </w:tcPr>
          <w:p>
            <w:r>
              <w:rPr>
                <w:b/>
                <w:sz w:val="18"/>
              </w:rPr>
              <w:t>The Drama Classroom Toolkit</w:t>
            </w:r>
          </w:p>
        </w:tc>
        <w:tc>
          <w:tcPr>
            <w:tcW w:type="dxa" w:w="2556"/>
          </w:tcPr>
          <w:p>
            <w:r>
              <w:rPr>
                <w:sz w:val="18"/>
              </w:rPr>
              <w:t>Explore practical strategies such as entry routines, bag/equipment routines, attention signals, rehearsal zones, clear grouping, countdowns, visible timings, reset positions, audience expectations, rehearsal checkpoints, teacher movement, targeted praise and consistent sanctions. Ask: Which are preventative rather than reactive? Which would you prioritise?</w:t>
            </w:r>
          </w:p>
        </w:tc>
      </w:tr>
      <w:tr>
        <w:tc>
          <w:tcPr>
            <w:tcW w:type="dxa" w:w="2556"/>
          </w:tcPr>
          <w:p>
            <w:r>
              <w:rPr>
                <w:sz w:val="18"/>
              </w:rPr>
              <w:t>35–45 mins</w:t>
            </w:r>
          </w:p>
        </w:tc>
        <w:tc>
          <w:tcPr>
            <w:tcW w:type="dxa" w:w="2556"/>
            <w:shd w:fill="E4DFEC"/>
          </w:tcPr>
          <w:p>
            <w:r>
              <w:rPr>
                <w:b/>
                <w:sz w:val="18"/>
              </w:rPr>
              <w:t>MAIN ACTIVITY 3</w:t>
            </w:r>
          </w:p>
        </w:tc>
        <w:tc>
          <w:tcPr>
            <w:tcW w:type="dxa" w:w="2556"/>
          </w:tcPr>
          <w:p>
            <w:r>
              <w:rPr>
                <w:b/>
                <w:sz w:val="18"/>
              </w:rPr>
              <w:t>Space Matters</w:t>
            </w:r>
          </w:p>
        </w:tc>
        <w:tc>
          <w:tcPr>
            <w:tcW w:type="dxa" w:w="2556"/>
          </w:tcPr>
          <w:p>
            <w:r>
              <w:rPr>
                <w:sz w:val="18"/>
              </w:rPr>
              <w:t>Show a simple Drama room floor plan. In groups, students decide where pupils enter, where bags go, where groups rehearse, where performance space sits, where resources are stored and where the teacher positions themselves. Ask: “How does space affect behaviour and learning?”</w:t>
            </w:r>
          </w:p>
        </w:tc>
      </w:tr>
      <w:tr>
        <w:tc>
          <w:tcPr>
            <w:tcW w:type="dxa" w:w="2556"/>
          </w:tcPr>
          <w:p>
            <w:r>
              <w:rPr>
                <w:sz w:val="18"/>
              </w:rPr>
              <w:t>45–63 mins</w:t>
            </w:r>
          </w:p>
        </w:tc>
        <w:tc>
          <w:tcPr>
            <w:tcW w:type="dxa" w:w="2556"/>
            <w:shd w:fill="FCE4D6"/>
          </w:tcPr>
          <w:p>
            <w:r>
              <w:rPr>
                <w:b/>
                <w:sz w:val="18"/>
              </w:rPr>
              <w:t>MAIN ACTIVITY 4</w:t>
            </w:r>
          </w:p>
        </w:tc>
        <w:tc>
          <w:tcPr>
            <w:tcW w:type="dxa" w:w="2556"/>
          </w:tcPr>
          <w:p>
            <w:r>
              <w:rPr>
                <w:b/>
                <w:sz w:val="18"/>
              </w:rPr>
              <w:t>When Calm Chaos Stops Being Calm</w:t>
            </w:r>
          </w:p>
        </w:tc>
        <w:tc>
          <w:tcPr>
            <w:tcW w:type="dxa" w:w="2556"/>
          </w:tcPr>
          <w:p>
            <w:r>
              <w:rPr>
                <w:sz w:val="18"/>
              </w:rPr>
              <w:t>Give groups one behaviour scenario. They answer: What do you do immediately? What would you say? What routine might have prevented this? What would you change next time? Groups briefly feed back.</w:t>
            </w:r>
          </w:p>
        </w:tc>
      </w:tr>
      <w:tr>
        <w:tc>
          <w:tcPr>
            <w:tcW w:type="dxa" w:w="2556"/>
          </w:tcPr>
          <w:p>
            <w:r>
              <w:rPr>
                <w:sz w:val="18"/>
              </w:rPr>
              <w:t>63–75 mins</w:t>
            </w:r>
          </w:p>
        </w:tc>
        <w:tc>
          <w:tcPr>
            <w:tcW w:type="dxa" w:w="2556"/>
            <w:shd w:fill="FFF2CC"/>
          </w:tcPr>
          <w:p>
            <w:r>
              <w:rPr>
                <w:b/>
                <w:sz w:val="18"/>
              </w:rPr>
              <w:t>MAIN ACTIVITY 5</w:t>
            </w:r>
          </w:p>
        </w:tc>
        <w:tc>
          <w:tcPr>
            <w:tcW w:type="dxa" w:w="2556"/>
          </w:tcPr>
          <w:p>
            <w:r>
              <w:rPr>
                <w:b/>
                <w:sz w:val="18"/>
              </w:rPr>
              <w:t>Prevention Before Intervention</w:t>
            </w:r>
          </w:p>
        </w:tc>
        <w:tc>
          <w:tcPr>
            <w:tcW w:type="dxa" w:w="2556"/>
          </w:tcPr>
          <w:p>
            <w:r>
              <w:rPr>
                <w:sz w:val="18"/>
              </w:rPr>
              <w:t>Reverse the scenarios. Ask what the teacher could have done before the problem began. Build a three-column model: BEFORE THE LESSON / DURING THE LESSON / IF SOMETHING GOES WRONG. Emphasise routines, clarity, consistency and relationships.</w:t>
            </w:r>
          </w:p>
        </w:tc>
      </w:tr>
      <w:tr>
        <w:tc>
          <w:tcPr>
            <w:tcW w:type="dxa" w:w="2556"/>
          </w:tcPr>
          <w:p>
            <w:r>
              <w:rPr>
                <w:sz w:val="18"/>
              </w:rPr>
              <w:t>75–86 mins</w:t>
            </w:r>
          </w:p>
        </w:tc>
        <w:tc>
          <w:tcPr>
            <w:tcW w:type="dxa" w:w="2556"/>
            <w:shd w:fill="DDEBF7"/>
          </w:tcPr>
          <w:p>
            <w:r>
              <w:rPr>
                <w:b/>
                <w:sz w:val="18"/>
              </w:rPr>
              <w:t>MAIN ACTIVITY 6</w:t>
            </w:r>
          </w:p>
        </w:tc>
        <w:tc>
          <w:tcPr>
            <w:tcW w:type="dxa" w:w="2556"/>
          </w:tcPr>
          <w:p>
            <w:r>
              <w:rPr>
                <w:b/>
                <w:sz w:val="18"/>
              </w:rPr>
              <w:t>The First Five Minutes</w:t>
            </w:r>
          </w:p>
        </w:tc>
        <w:tc>
          <w:tcPr>
            <w:tcW w:type="dxa" w:w="2556"/>
          </w:tcPr>
          <w:p>
            <w:r>
              <w:rPr>
                <w:sz w:val="18"/>
              </w:rPr>
              <w:t>Students design the first five minutes of a Year 8 Drama lesson: entry, bags, seating/standing, starter, attention signal, expectations and transition into practical work. Compare approaches. Ask: “How much classroom management happens before the practical work even begins?”</w:t>
            </w:r>
          </w:p>
        </w:tc>
      </w:tr>
      <w:tr>
        <w:tc>
          <w:tcPr>
            <w:tcW w:type="dxa" w:w="2556"/>
          </w:tcPr>
          <w:p>
            <w:r>
              <w:rPr>
                <w:sz w:val="18"/>
              </w:rPr>
              <w:t>86–94 mins</w:t>
            </w:r>
          </w:p>
        </w:tc>
        <w:tc>
          <w:tcPr>
            <w:tcW w:type="dxa" w:w="2556"/>
            <w:shd w:fill="E2F0D9"/>
          </w:tcPr>
          <w:p>
            <w:r>
              <w:rPr>
                <w:b/>
                <w:sz w:val="18"/>
              </w:rPr>
              <w:t>PLENARY</w:t>
            </w:r>
          </w:p>
        </w:tc>
        <w:tc>
          <w:tcPr>
            <w:tcW w:type="dxa" w:w="2556"/>
          </w:tcPr>
          <w:p>
            <w:r>
              <w:rPr>
                <w:b/>
                <w:sz w:val="18"/>
              </w:rPr>
              <w:t>Our Drama Classroom Non-Negotiables</w:t>
            </w:r>
          </w:p>
        </w:tc>
        <w:tc>
          <w:tcPr>
            <w:tcW w:type="dxa" w:w="2556"/>
          </w:tcPr>
          <w:p>
            <w:r>
              <w:rPr>
                <w:sz w:val="18"/>
              </w:rPr>
              <w:t>As a whole group, agree 6–8 observable non-negotiables for the Drama classroom, for example: stop when the signal is given, use the space safely, respect performers, contribute to group work, rehearse with purpose and reset quickly.</w:t>
            </w:r>
          </w:p>
        </w:tc>
      </w:tr>
      <w:tr>
        <w:tc>
          <w:tcPr>
            <w:tcW w:type="dxa" w:w="2556"/>
          </w:tcPr>
          <w:p>
            <w:r>
              <w:rPr>
                <w:sz w:val="18"/>
              </w:rPr>
              <w:t>94–98 mins</w:t>
            </w:r>
          </w:p>
        </w:tc>
        <w:tc>
          <w:tcPr>
            <w:tcW w:type="dxa" w:w="2556"/>
            <w:shd w:fill="E2F0D9"/>
          </w:tcPr>
          <w:p>
            <w:r>
              <w:rPr>
                <w:b/>
                <w:sz w:val="18"/>
              </w:rPr>
              <w:t>PLENARY</w:t>
            </w:r>
          </w:p>
        </w:tc>
        <w:tc>
          <w:tcPr>
            <w:tcW w:type="dxa" w:w="2556"/>
          </w:tcPr>
          <w:p>
            <w:r>
              <w:rPr>
                <w:b/>
                <w:sz w:val="18"/>
              </w:rPr>
              <w:t>Controlled Noise / Calm Chaos Revisited</w:t>
            </w:r>
          </w:p>
        </w:tc>
        <w:tc>
          <w:tcPr>
            <w:tcW w:type="dxa" w:w="2556"/>
          </w:tcPr>
          <w:p>
            <w:r>
              <w:rPr>
                <w:sz w:val="18"/>
              </w:rPr>
              <w:t>Return to the phrase from Session 2. Ask: “What must be in place for controlled noise and calm chaos to work?” Finish with: “Is a good Drama teacher controlling pupils, or controlling the conditions for learning?”</w:t>
            </w:r>
          </w:p>
        </w:tc>
      </w:tr>
      <w:tr>
        <w:tc>
          <w:tcPr>
            <w:tcW w:type="dxa" w:w="2556"/>
          </w:tcPr>
          <w:p>
            <w:r>
              <w:rPr>
                <w:sz w:val="18"/>
              </w:rPr>
              <w:t>98–100 mins</w:t>
            </w:r>
          </w:p>
        </w:tc>
        <w:tc>
          <w:tcPr>
            <w:tcW w:type="dxa" w:w="2556"/>
            <w:shd w:fill="D9EAD3"/>
          </w:tcPr>
          <w:p>
            <w:r>
              <w:rPr>
                <w:b/>
                <w:sz w:val="18"/>
              </w:rPr>
              <w:t>HOME CHALLENGE</w:t>
            </w:r>
          </w:p>
        </w:tc>
        <w:tc>
          <w:tcPr>
            <w:tcW w:type="dxa" w:w="2556"/>
          </w:tcPr>
          <w:p>
            <w:r>
              <w:rPr>
                <w:b/>
                <w:sz w:val="18"/>
              </w:rPr>
              <w:t>One Routine I Will Establish</w:t>
            </w:r>
          </w:p>
        </w:tc>
        <w:tc>
          <w:tcPr>
            <w:tcW w:type="dxa" w:w="2556"/>
          </w:tcPr>
          <w:p>
            <w:r>
              <w:rPr>
                <w:sz w:val="18"/>
              </w:rPr>
              <w:t>Students complete one final Post-it: “One classroom-management routine I will deliberately establish on placement is...”</w:t>
            </w:r>
          </w:p>
        </w:tc>
      </w:tr>
    </w:tbl>
    <w:p>
      <w:r>
        <w:br w:type="page"/>
      </w:r>
    </w:p>
    <w:p>
      <w:pPr>
        <w:pStyle w:val="Heading1"/>
      </w:pPr>
      <w:r>
        <w:t>Main Activity 4: When Calm Chaos Stops Being Calm</w:t>
      </w:r>
    </w:p>
    <w:p>
      <w:pPr>
        <w:pStyle w:val="Heading2"/>
      </w:pPr>
      <w:r>
        <w:t>Scenario 1 – The Noise Keeps Rising</w:t>
      </w:r>
    </w:p>
    <w:p>
      <w:r>
        <w:t>Year 8 pupils are rehearsing in groups. The noise gets louder and louder until groups cannot hear themselves think.</w:t>
      </w:r>
    </w:p>
    <w:p>
      <w:r>
        <w:rPr>
          <w:b/>
          <w:i/>
          <w:color w:val="1F4E79"/>
        </w:rPr>
        <w:t>What do you do?</w:t>
      </w:r>
    </w:p>
    <w:p>
      <w:pPr>
        <w:spacing w:line="360" w:lineRule="auto"/>
        <w:ind w:left="317" w:hanging="173"/>
      </w:pPr>
      <w:r>
        <w:t>• What would you do immediately?</w:t>
      </w:r>
    </w:p>
    <w:p>
      <w:pPr>
        <w:spacing w:line="360" w:lineRule="auto"/>
        <w:ind w:left="317" w:hanging="173"/>
      </w:pPr>
      <w:r>
        <w:t>• What would you say?</w:t>
      </w:r>
    </w:p>
    <w:p>
      <w:pPr>
        <w:spacing w:line="360" w:lineRule="auto"/>
        <w:ind w:left="317" w:hanging="173"/>
      </w:pPr>
      <w:r>
        <w:t>• What routine might have prevented this?</w:t>
      </w:r>
    </w:p>
    <w:p>
      <w:pPr>
        <w:spacing w:line="360" w:lineRule="auto"/>
        <w:ind w:left="317" w:hanging="173"/>
      </w:pPr>
      <w:r>
        <w:t>• What would you change next time?</w:t>
      </w:r>
    </w:p>
    <w:p>
      <w:pPr>
        <w:pStyle w:val="Heading2"/>
      </w:pPr>
      <w:r>
        <w:t>Scenario 2 – One Group Is Doing Nothing</w:t>
      </w:r>
    </w:p>
    <w:p>
      <w:r>
        <w:t>Three pupils are working; two are sitting against the wall talking.</w:t>
      </w:r>
    </w:p>
    <w:p>
      <w:r>
        <w:rPr>
          <w:b/>
          <w:i/>
          <w:color w:val="1F4E79"/>
        </w:rPr>
        <w:t>How do you intervene without stopping the whole class?</w:t>
      </w:r>
    </w:p>
    <w:p>
      <w:pPr>
        <w:spacing w:line="360" w:lineRule="auto"/>
        <w:ind w:left="317" w:hanging="173"/>
      </w:pPr>
      <w:r>
        <w:t>• What would you do immediately?</w:t>
      </w:r>
    </w:p>
    <w:p>
      <w:pPr>
        <w:spacing w:line="360" w:lineRule="auto"/>
        <w:ind w:left="317" w:hanging="173"/>
      </w:pPr>
      <w:r>
        <w:t>• What would you say?</w:t>
      </w:r>
    </w:p>
    <w:p>
      <w:pPr>
        <w:spacing w:line="360" w:lineRule="auto"/>
        <w:ind w:left="317" w:hanging="173"/>
      </w:pPr>
      <w:r>
        <w:t>• What routine might have prevented this?</w:t>
      </w:r>
    </w:p>
    <w:p>
      <w:pPr>
        <w:spacing w:line="360" w:lineRule="auto"/>
        <w:ind w:left="317" w:hanging="173"/>
      </w:pPr>
      <w:r>
        <w:t>• What would you change next time?</w:t>
      </w:r>
    </w:p>
    <w:p>
      <w:pPr>
        <w:pStyle w:val="Heading2"/>
      </w:pPr>
      <w:r>
        <w:t>Scenario 3 – One Pupil Takes Over</w:t>
      </w:r>
    </w:p>
    <w:p>
      <w:r>
        <w:t>One confident pupil dominates every decision and the others stop contributing.</w:t>
      </w:r>
    </w:p>
    <w:p>
      <w:r>
        <w:rPr>
          <w:b/>
          <w:i/>
          <w:color w:val="1F4E79"/>
        </w:rPr>
        <w:t>How do you rebalance the group?</w:t>
      </w:r>
    </w:p>
    <w:p>
      <w:pPr>
        <w:spacing w:line="360" w:lineRule="auto"/>
        <w:ind w:left="317" w:hanging="173"/>
      </w:pPr>
      <w:r>
        <w:t>• What would you do immediately?</w:t>
      </w:r>
    </w:p>
    <w:p>
      <w:pPr>
        <w:spacing w:line="360" w:lineRule="auto"/>
        <w:ind w:left="317" w:hanging="173"/>
      </w:pPr>
      <w:r>
        <w:t>• What would you say?</w:t>
      </w:r>
    </w:p>
    <w:p>
      <w:pPr>
        <w:spacing w:line="360" w:lineRule="auto"/>
        <w:ind w:left="317" w:hanging="173"/>
      </w:pPr>
      <w:r>
        <w:t>• What routine might have prevented this?</w:t>
      </w:r>
    </w:p>
    <w:p>
      <w:pPr>
        <w:spacing w:line="360" w:lineRule="auto"/>
        <w:ind w:left="317" w:hanging="173"/>
      </w:pPr>
      <w:r>
        <w:t>• What would you change next time?</w:t>
      </w:r>
    </w:p>
    <w:p>
      <w:pPr>
        <w:pStyle w:val="Heading2"/>
      </w:pPr>
      <w:r>
        <w:t>Scenario 4 – They Will Not Stop</w:t>
      </w:r>
    </w:p>
    <w:p>
      <w:r>
        <w:t>You give the stop signal, but several groups continue rehearsing.</w:t>
      </w:r>
    </w:p>
    <w:p>
      <w:r>
        <w:rPr>
          <w:b/>
          <w:i/>
          <w:color w:val="1F4E79"/>
        </w:rPr>
        <w:t>What should happen next?</w:t>
      </w:r>
    </w:p>
    <w:p>
      <w:pPr>
        <w:spacing w:line="360" w:lineRule="auto"/>
        <w:ind w:left="317" w:hanging="173"/>
      </w:pPr>
      <w:r>
        <w:t>• What would you do immediately?</w:t>
      </w:r>
    </w:p>
    <w:p>
      <w:pPr>
        <w:spacing w:line="360" w:lineRule="auto"/>
        <w:ind w:left="317" w:hanging="173"/>
      </w:pPr>
      <w:r>
        <w:t>• What would you say?</w:t>
      </w:r>
    </w:p>
    <w:p>
      <w:pPr>
        <w:spacing w:line="360" w:lineRule="auto"/>
        <w:ind w:left="317" w:hanging="173"/>
      </w:pPr>
      <w:r>
        <w:t>• What routine might have prevented this?</w:t>
      </w:r>
    </w:p>
    <w:p>
      <w:pPr>
        <w:spacing w:line="360" w:lineRule="auto"/>
        <w:ind w:left="317" w:hanging="173"/>
      </w:pPr>
      <w:r>
        <w:t>• What would you change next time?</w:t>
      </w:r>
    </w:p>
    <w:p>
      <w:pPr>
        <w:pStyle w:val="Heading2"/>
      </w:pPr>
      <w:r>
        <w:t>Scenario 5 – Performance Behaviour</w:t>
      </w:r>
    </w:p>
    <w:p>
      <w:r>
        <w:t>A pupil performs and others laugh.</w:t>
      </w:r>
    </w:p>
    <w:p>
      <w:r>
        <w:rPr>
          <w:b/>
          <w:i/>
          <w:color w:val="1F4E79"/>
        </w:rPr>
        <w:t>How do you respond immediately, and what needs to happen afterwards?</w:t>
      </w:r>
    </w:p>
    <w:p>
      <w:pPr>
        <w:spacing w:line="360" w:lineRule="auto"/>
        <w:ind w:left="317" w:hanging="173"/>
      </w:pPr>
      <w:r>
        <w:t>• What would you do immediately?</w:t>
      </w:r>
    </w:p>
    <w:p>
      <w:pPr>
        <w:spacing w:line="360" w:lineRule="auto"/>
        <w:ind w:left="317" w:hanging="173"/>
      </w:pPr>
      <w:r>
        <w:t>• What would you say?</w:t>
      </w:r>
    </w:p>
    <w:p>
      <w:pPr>
        <w:spacing w:line="360" w:lineRule="auto"/>
        <w:ind w:left="317" w:hanging="173"/>
      </w:pPr>
      <w:r>
        <w:t>• What routine might have prevented this?</w:t>
      </w:r>
    </w:p>
    <w:p>
      <w:pPr>
        <w:spacing w:line="360" w:lineRule="auto"/>
        <w:ind w:left="317" w:hanging="173"/>
      </w:pPr>
      <w:r>
        <w:t>• What would you change next time?</w:t>
      </w:r>
    </w:p>
    <w:p>
      <w:pPr>
        <w:pStyle w:val="Heading2"/>
      </w:pPr>
      <w:r>
        <w:t>Scenario 6 – Too Much Excitement</w:t>
      </w:r>
    </w:p>
    <w:p>
      <w:r>
        <w:t>The activity is engaging, but pupils start running, shouting and using the space unsafely.</w:t>
      </w:r>
    </w:p>
    <w:p>
      <w:r>
        <w:rPr>
          <w:b/>
          <w:i/>
          <w:color w:val="1F4E79"/>
        </w:rPr>
        <w:t>How do you regain control without killing the energy?</w:t>
      </w:r>
    </w:p>
    <w:p>
      <w:pPr>
        <w:spacing w:line="360" w:lineRule="auto"/>
        <w:ind w:left="317" w:hanging="173"/>
      </w:pPr>
      <w:r>
        <w:t>• What would you do immediately?</w:t>
      </w:r>
    </w:p>
    <w:p>
      <w:pPr>
        <w:spacing w:line="360" w:lineRule="auto"/>
        <w:ind w:left="317" w:hanging="173"/>
      </w:pPr>
      <w:r>
        <w:t>• What would you say?</w:t>
      </w:r>
    </w:p>
    <w:p>
      <w:pPr>
        <w:spacing w:line="360" w:lineRule="auto"/>
        <w:ind w:left="317" w:hanging="173"/>
      </w:pPr>
      <w:r>
        <w:t>• What routine might have prevented this?</w:t>
      </w:r>
    </w:p>
    <w:p>
      <w:pPr>
        <w:spacing w:line="360" w:lineRule="auto"/>
        <w:ind w:left="317" w:hanging="173"/>
      </w:pPr>
      <w:r>
        <w:t>• What would you change next time?</w:t>
      </w:r>
    </w:p>
    <w:p>
      <w:r>
        <w:br w:type="page"/>
      </w:r>
    </w:p>
    <w:p>
      <w:pPr>
        <w:pStyle w:val="Heading1"/>
      </w:pPr>
      <w:r>
        <w:t>Practical Behaviour Management Lenses</w:t>
      </w:r>
    </w:p>
    <w:p>
      <w:r>
        <w:t>Use the following as short discussion lenses rather than as a long theory section.</w:t>
      </w:r>
    </w:p>
    <w:p>
      <w:pPr>
        <w:pStyle w:val="Heading2"/>
      </w:pPr>
      <w:r>
        <w:t>Sue Cowley – Practical strategies</w:t>
      </w:r>
    </w:p>
    <w:p>
      <w:r>
        <w:rPr>
          <w:b/>
          <w:i/>
        </w:rPr>
        <w:t>What can I actually do?</w:t>
      </w:r>
    </w:p>
    <w:p>
      <w:r>
        <w:t>Focus on realistic, usable approaches for handling behaviour and maintaining a workable classroom environment. Useful text: Getting the Buggers to Behave / later editions retitled Getting Your Class to Behave.</w:t>
      </w:r>
    </w:p>
    <w:p>
      <w:pPr>
        <w:pStyle w:val="Heading2"/>
      </w:pPr>
      <w:r>
        <w:t>Tom Bennett – Routines and culture</w:t>
      </w:r>
    </w:p>
    <w:p>
      <w:r>
        <w:rPr>
          <w:b/>
          <w:i/>
        </w:rPr>
        <w:t>What behaviour do I need to teach explicitly?</w:t>
      </w:r>
    </w:p>
    <w:p>
      <w:r>
        <w:t>Use routines, habits and clear expectations to create a culture in which pupils know what successful behaviour looks like. Useful text: Running the Room.</w:t>
      </w:r>
    </w:p>
    <w:p>
      <w:pPr>
        <w:pStyle w:val="Heading2"/>
      </w:pPr>
      <w:r>
        <w:t>Bill Rogers – Calm, consistent responses</w:t>
      </w:r>
    </w:p>
    <w:p>
      <w:r>
        <w:rPr>
          <w:b/>
          <w:i/>
        </w:rPr>
        <w:t>How do I respond when behaviour starts to slip?</w:t>
      </w:r>
    </w:p>
    <w:p>
      <w:r>
        <w:t>Emphasise calm correction, consistency, positive language, clear boundaries and maintaining relationships. Useful text: You Know the Fair Rule.</w:t>
      </w:r>
    </w:p>
    <w:p>
      <w:pPr>
        <w:pStyle w:val="Heading1"/>
      </w:pPr>
      <w:r>
        <w:t>Key Drama Translation</w:t>
      </w:r>
    </w:p>
    <w:p>
      <w:pPr>
        <w:spacing w:line="360" w:lineRule="auto"/>
        <w:ind w:left="317" w:hanging="173"/>
      </w:pPr>
      <w:r>
        <w:t>• Managing behaviour is not the same as removing energy.</w:t>
      </w:r>
    </w:p>
    <w:p>
      <w:pPr>
        <w:spacing w:line="360" w:lineRule="auto"/>
        <w:ind w:left="317" w:hanging="173"/>
      </w:pPr>
      <w:r>
        <w:t>• High-energy practical work can still be purposeful when routines and expectations are secure.</w:t>
      </w:r>
    </w:p>
    <w:p>
      <w:pPr>
        <w:spacing w:line="360" w:lineRule="auto"/>
        <w:ind w:left="317" w:hanging="173"/>
      </w:pPr>
      <w:r>
        <w:t>• The teacher should aim to prevent problems through clarity and structure before relying on sanctions.</w:t>
      </w:r>
    </w:p>
    <w:p>
      <w:pPr>
        <w:spacing w:line="360" w:lineRule="auto"/>
        <w:ind w:left="317" w:hanging="173"/>
      </w:pPr>
      <w:r>
        <w:t>• Attention signals, transitions, use of space and rehearsal routines should be explicitly taught.</w:t>
      </w:r>
    </w:p>
    <w:p>
      <w:pPr>
        <w:spacing w:line="360" w:lineRule="auto"/>
        <w:ind w:left="317" w:hanging="173"/>
      </w:pPr>
      <w:r>
        <w:t>• Calm, consistent intervention protects both creativity and safety.</w:t>
      </w:r>
    </w:p>
    <w:p>
      <w:pPr>
        <w:pStyle w:val="Heading1"/>
      </w:pPr>
      <w:r>
        <w:t>Plenary: Our Drama Classroom Non-Negotiables</w:t>
      </w:r>
    </w:p>
    <w:p>
      <w:pPr>
        <w:spacing w:line="360" w:lineRule="auto"/>
        <w:ind w:left="317" w:hanging="173"/>
      </w:pPr>
      <w:r>
        <w:t>• We stop when the agreed signal is given.</w:t>
      </w:r>
    </w:p>
    <w:p>
      <w:pPr>
        <w:spacing w:line="360" w:lineRule="auto"/>
        <w:ind w:left="317" w:hanging="173"/>
      </w:pPr>
      <w:r>
        <w:t>• We use the space safely.</w:t>
      </w:r>
    </w:p>
    <w:p>
      <w:pPr>
        <w:spacing w:line="360" w:lineRule="auto"/>
        <w:ind w:left="317" w:hanging="173"/>
      </w:pPr>
      <w:r>
        <w:t>• We respect performers and creative risk.</w:t>
      </w:r>
    </w:p>
    <w:p>
      <w:pPr>
        <w:spacing w:line="360" w:lineRule="auto"/>
        <w:ind w:left="317" w:hanging="173"/>
      </w:pPr>
      <w:r>
        <w:t>• We contribute to group work.</w:t>
      </w:r>
    </w:p>
    <w:p>
      <w:pPr>
        <w:spacing w:line="360" w:lineRule="auto"/>
        <w:ind w:left="317" w:hanging="173"/>
      </w:pPr>
      <w:r>
        <w:t>• We rehearse with purpose.</w:t>
      </w:r>
    </w:p>
    <w:p>
      <w:pPr>
        <w:spacing w:line="360" w:lineRule="auto"/>
        <w:ind w:left="317" w:hanging="173"/>
      </w:pPr>
      <w:r>
        <w:t>• We listen when others are speaking.</w:t>
      </w:r>
    </w:p>
    <w:p>
      <w:pPr>
        <w:spacing w:line="360" w:lineRule="auto"/>
        <w:ind w:left="317" w:hanging="173"/>
      </w:pPr>
      <w:r>
        <w:t>• We reset quickly.</w:t>
      </w:r>
    </w:p>
    <w:p>
      <w:pPr>
        <w:spacing w:line="360" w:lineRule="auto"/>
        <w:ind w:left="317" w:hanging="173"/>
      </w:pPr>
      <w:r>
        <w:t>• We challenge ideas without ridiculing people.</w:t>
      </w:r>
    </w:p>
    <w:p>
      <w:pPr>
        <w:pStyle w:val="Heading1"/>
      </w:pPr>
      <w:r>
        <w:t>Home Challenge</w:t>
      </w:r>
    </w:p>
    <w:p>
      <w:r>
        <w:rPr>
          <w:b/>
          <w:i/>
        </w:rPr>
        <w:t>“One classroom-management routine I will deliberately establish on placement is...”</w:t>
      </w:r>
    </w:p>
    <w:p>
      <w:pPr>
        <w:pStyle w:val="Heading1"/>
      </w:pPr>
      <w:r>
        <w:t>Lecturer Notes</w:t>
      </w:r>
    </w:p>
    <w:p>
      <w:r>
        <w:t>Keep the session practical and placement-focused. The phrase 'control the chaos' is a useful hook, but the underlying message should not be punitive. Emphasise that effective Drama classroom management rests on clarity, routines, relationships, consistency, purposeful tasks, safe use of space and calm intervention. Students should leave with concrete strategies that allow them to channel energy rather than suppress it.</w:t>
      </w:r>
    </w:p>
    <w:p>
      <w:r>
        <w:rPr>
          <w:b/>
          <w:i/>
          <w:color w:val="1F4E79"/>
        </w:rPr>
        <w:t>Key message: Controlled noise and calm chaos only work when routines, expectations and relationships are already in place.</w:t>
      </w:r>
    </w:p>
    <w:p>
      <w:pPr>
        <w:pStyle w:val="Heading1"/>
      </w:pPr>
      <w:r>
        <w:t>Four-Lecture Journey</w:t>
      </w:r>
    </w:p>
    <w:p>
      <w:pPr>
        <w:spacing w:line="360" w:lineRule="auto"/>
        <w:ind w:left="317" w:hanging="173"/>
      </w:pPr>
      <w:r>
        <w:t>• Session 1 – Who are we?</w:t>
      </w:r>
    </w:p>
    <w:p>
      <w:pPr>
        <w:spacing w:line="360" w:lineRule="auto"/>
        <w:ind w:left="317" w:hanging="173"/>
      </w:pPr>
      <w:r>
        <w:t>• Session 2 – What makes a good Drama teacher?</w:t>
      </w:r>
    </w:p>
    <w:p>
      <w:pPr>
        <w:spacing w:line="360" w:lineRule="auto"/>
        <w:ind w:left="317" w:hanging="173"/>
      </w:pPr>
      <w:r>
        <w:t>• Session 3 – What is effective pedagogy?</w:t>
      </w:r>
    </w:p>
    <w:p>
      <w:pPr>
        <w:spacing w:line="360" w:lineRule="auto"/>
        <w:ind w:left="317" w:hanging="173"/>
      </w:pPr>
      <w:r>
        <w:t>• Session 4 – How do we manage the environment so that learning can happen?</w:t>
      </w:r>
    </w:p>
    <w:sectPr w:rsidR="00FC693F" w:rsidRPr="0006063C" w:rsidSect="00034616">
      <w:headerReference w:type="default" r:id="rId9"/>
      <w:footerReference w:type="default" r:id="rId10"/>
      <w:pgSz w:w="12240" w:h="15840"/>
      <w:pgMar w:top="936" w:right="1008" w:bottom="936" w:left="1008" w:header="432" w:footer="432" w:gutter="0"/>
      <w:cols w:space="720"/>
      <w:docGrid w:linePitch="360"/>
      <w:pgBorders w:offsetFrom="page">
        <w:top w:val="single" w:sz="8" w:space="18" w:color="000000"/>
        <w:left w:val="single" w:sz="8" w:space="18" w:color="000000"/>
        <w:bottom w:val="single" w:sz="8" w:space="18" w:color="000000"/>
        <w:right w:val="single" w:sz="8" w:space="18" w:color="000000"/>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Calibri" w:hAnsi="Calibri"/>
        <w:sz w:val="18"/>
      </w:rPr>
      <w:t xml:space="preserve">UWTSD PGCE Drama | </w:t>
      <w:fldChar w:fldCharType="begin"/>
      <w:instrText xml:space="preserve"> PAGE </w:instrText>
      <w:fldChar w:fldCharType="end"/>
    </w:r>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r>
      <w:rPr>
        <w:rFonts w:ascii="Calibri" w:hAnsi="Calibri"/>
        <w:b/>
        <w:sz w:val="18"/>
      </w:rPr>
      <w:t>PGCE Drama | Session 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Calibri" w:hAnsi="Calibri" w:eastAsia="Calibri"/>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160" w:after="80"/>
      <w:outlineLvl w:val="0"/>
    </w:pPr>
    <w:rPr>
      <w:rFonts w:asciiTheme="majorHAnsi" w:eastAsiaTheme="majorEastAsia" w:hAnsiTheme="majorHAnsi" w:cstheme="majorBidi" w:ascii="Calibri" w:hAnsi="Calibri" w:eastAsia="Calibr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Theme="majorHAnsi" w:eastAsiaTheme="majorEastAsia" w:hAnsiTheme="majorHAnsi" w:cstheme="majorBidi" w:ascii="Calibri" w:hAnsi="Calibri" w:eastAsia="Calibri"/>
      <w:b/>
      <w:bCs/>
      <w:color w:val="2F5597"/>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ascii="Calibri" w:hAnsi="Calibri" w:eastAsia="Calibri"/>
      <w:b/>
      <w:bCs/>
      <w:color w:val="000000"/>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80" w:line="240" w:lineRule="auto" w:before="160"/>
      <w:contextualSpacing/>
    </w:pPr>
    <w:rPr>
      <w:rFonts w:asciiTheme="majorHAnsi" w:eastAsiaTheme="majorEastAsia" w:hAnsiTheme="majorHAnsi" w:cstheme="majorBidi" w:ascii="Calibri" w:hAnsi="Calibri" w:eastAsia="Calibri"/>
      <w:b/>
      <w:color w:val="1F4E79"/>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