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sz w:val="40"/>
          <w:szCs w:val="40"/>
        </w:rPr>
      </w:pPr>
      <w:r w:rsidDel="00000000" w:rsidR="00000000" w:rsidRPr="00000000">
        <w:rPr>
          <w:rFonts w:ascii="Calibri" w:cs="Calibri" w:eastAsia="Calibri" w:hAnsi="Calibri"/>
          <w:b w:val="1"/>
        </w:rPr>
        <w:drawing>
          <wp:inline distB="0" distT="0" distL="0" distR="0">
            <wp:extent cx="2209800" cy="742950"/>
            <wp:effectExtent b="0" l="0" r="0" t="0"/>
            <wp:docPr descr="Description: :::::::Desktop:In progress desktop:TRINITY SAINT DAVID:logo:TSD_logo2010.jpg" id="703772922" name="image2.jpg"/>
            <a:graphic>
              <a:graphicData uri="http://schemas.openxmlformats.org/drawingml/2006/picture">
                <pic:pic>
                  <pic:nvPicPr>
                    <pic:cNvPr descr="Description: :::::::Desktop:In progress desktop:TRINITY SAINT DAVID:logo:TSD_logo2010.jpg" id="0" name="image2.jp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Developing the Learning Organisation</w:t>
      </w:r>
      <w:r w:rsidDel="00000000" w:rsidR="00000000" w:rsidRPr="00000000">
        <w:rPr>
          <w:rFonts w:ascii="Calibri" w:cs="Calibri" w:eastAsia="Calibri" w:hAnsi="Calibri"/>
          <w:rtl w:val="0"/>
        </w:rPr>
        <w:br w:type="textWrapping"/>
      </w:r>
      <w:r w:rsidDel="00000000" w:rsidR="00000000" w:rsidRPr="00000000">
        <w:rPr>
          <w:rFonts w:ascii="Times New Roman" w:cs="Times New Roman" w:eastAsia="Times New Roman" w:hAnsi="Times New Roman"/>
          <w:sz w:val="28"/>
          <w:szCs w:val="28"/>
          <w:rtl w:val="0"/>
        </w:rPr>
        <w:t xml:space="preserve">Module Assignment Submission </w:t>
      </w:r>
      <w:r w:rsidDel="00000000" w:rsidR="00000000" w:rsidRPr="00000000">
        <w:rPr>
          <w:rFonts w:ascii="Calibri" w:cs="Calibri" w:eastAsia="Calibri" w:hAnsi="Calibri"/>
          <w:rtl w:val="0"/>
        </w:rPr>
        <w:br w:type="textWrapping"/>
      </w:r>
      <w:r w:rsidDel="00000000" w:rsidR="00000000" w:rsidRPr="00000000">
        <w:rPr>
          <w:rtl w:val="0"/>
        </w:rPr>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Student Name:</w:t>
            </w:r>
          </w:p>
        </w:tc>
        <w:tc>
          <w:tcPr/>
          <w:p w:rsidR="00000000" w:rsidDel="00000000" w:rsidP="00000000" w:rsidRDefault="00000000" w:rsidRPr="00000000" w14:paraId="00000004">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Shanice Hodgson</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Student Number:</w:t>
            </w:r>
          </w:p>
        </w:tc>
        <w:tc>
          <w:tcPr/>
          <w:p w:rsidR="00000000" w:rsidDel="00000000" w:rsidP="00000000" w:rsidRDefault="00000000" w:rsidRPr="00000000" w14:paraId="00000006">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2238725</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Module No:</w:t>
            </w:r>
          </w:p>
        </w:tc>
        <w:tc>
          <w:tcPr/>
          <w:p w:rsidR="00000000" w:rsidDel="00000000" w:rsidP="00000000" w:rsidRDefault="00000000" w:rsidRPr="00000000" w14:paraId="00000008">
            <w:pPr>
              <w:spacing w:after="120" w:before="120" w:line="360" w:lineRule="auto"/>
              <w:rPr>
                <w:rFonts w:ascii="Times New Roman" w:cs="Times New Roman" w:eastAsia="Times New Roman" w:hAnsi="Times New Roman"/>
                <w:color w:val="ff0000"/>
                <w:sz w:val="28"/>
                <w:szCs w:val="28"/>
              </w:rPr>
            </w:pPr>
            <w:r w:rsidDel="00000000" w:rsidR="00000000" w:rsidRPr="00000000">
              <w:rPr>
                <w:rFonts w:ascii="Times New Roman" w:cs="Times New Roman" w:eastAsia="Times New Roman" w:hAnsi="Times New Roman"/>
                <w:sz w:val="28"/>
                <w:szCs w:val="28"/>
                <w:rtl w:val="0"/>
              </w:rPr>
              <w:t xml:space="preserve">BMSK5010</w:t>
            </w:r>
            <w:r w:rsidDel="00000000" w:rsidR="00000000" w:rsidRPr="00000000">
              <w:rPr>
                <w:rtl w:val="0"/>
              </w:rPr>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Module Title:</w:t>
            </w:r>
          </w:p>
        </w:tc>
        <w:tc>
          <w:tcPr/>
          <w:p w:rsidR="00000000" w:rsidDel="00000000" w:rsidP="00000000" w:rsidRDefault="00000000" w:rsidRPr="00000000" w14:paraId="0000000A">
            <w:pPr>
              <w:spacing w:after="120" w:before="120" w:line="360" w:lineRule="auto"/>
              <w:rPr>
                <w:rFonts w:ascii="Times New Roman" w:cs="Times New Roman" w:eastAsia="Times New Roman" w:hAnsi="Times New Roman"/>
                <w:color w:val="ff0000"/>
                <w:sz w:val="28"/>
                <w:szCs w:val="28"/>
              </w:rPr>
            </w:pPr>
            <w:r w:rsidDel="00000000" w:rsidR="00000000" w:rsidRPr="00000000">
              <w:rPr>
                <w:rFonts w:ascii="Times New Roman" w:cs="Times New Roman" w:eastAsia="Times New Roman" w:hAnsi="Times New Roman"/>
                <w:sz w:val="28"/>
                <w:szCs w:val="28"/>
                <w:rtl w:val="0"/>
              </w:rPr>
              <w:t xml:space="preserve">Developing the Learning Organisation</w:t>
            </w:r>
            <w:r w:rsidDel="00000000" w:rsidR="00000000" w:rsidRPr="00000000">
              <w:rPr>
                <w:rtl w:val="0"/>
              </w:rPr>
            </w:r>
          </w:p>
        </w:tc>
      </w:tr>
    </w:tbl>
    <w:p w:rsidR="00000000" w:rsidDel="00000000" w:rsidP="00000000" w:rsidRDefault="00000000" w:rsidRPr="00000000" w14:paraId="0000000B">
      <w:pPr>
        <w:spacing w:after="120" w:before="120" w:line="360" w:lineRule="auto"/>
        <w:rPr>
          <w:rFonts w:ascii="Times New Roman" w:cs="Times New Roman" w:eastAsia="Times New Roman" w:hAnsi="Times New Roman"/>
          <w:color w:val="ff0000"/>
          <w:sz w:val="28"/>
          <w:szCs w:val="28"/>
        </w:rPr>
      </w:pPr>
      <w:r w:rsidDel="00000000" w:rsidR="00000000" w:rsidRPr="00000000">
        <w:rPr>
          <w:rtl w:val="0"/>
        </w:rPr>
      </w:r>
    </w:p>
    <w:p w:rsidR="00000000" w:rsidDel="00000000" w:rsidP="00000000" w:rsidRDefault="00000000" w:rsidRPr="00000000" w14:paraId="0000000C">
      <w:pPr>
        <w:spacing w:after="120" w:before="120" w:line="36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Statement of Confirmation of Authenticity</w:t>
      </w:r>
    </w:p>
    <w:p w:rsidR="00000000" w:rsidDel="00000000" w:rsidP="00000000" w:rsidRDefault="00000000" w:rsidRPr="00000000" w14:paraId="0000000D">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offense has been committed.</w:t>
      </w:r>
    </w:p>
    <w:p w:rsidR="00000000" w:rsidDel="00000000" w:rsidP="00000000" w:rsidRDefault="00000000" w:rsidRPr="00000000" w14:paraId="0000000E">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Attention is drawn to the plagiarism and unfair practice policies of both the University and of ILM.</w:t>
      </w:r>
    </w:p>
    <w:p w:rsidR="00000000" w:rsidDel="00000000" w:rsidP="00000000" w:rsidRDefault="00000000" w:rsidRPr="00000000" w14:paraId="0000000F">
      <w:pPr>
        <w:spacing w:after="120" w:before="120" w:line="36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0">
      <w:pPr>
        <w:spacing w:after="120" w:before="120" w:line="36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1">
      <w:pPr>
        <w:spacing w:after="120" w:before="120" w:line="360" w:lineRule="auto"/>
        <w:rPr>
          <w:rFonts w:ascii="Times New Roman" w:cs="Times New Roman" w:eastAsia="Times New Roman" w:hAnsi="Times New Roman"/>
          <w:sz w:val="28"/>
          <w:szCs w:val="28"/>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2">
          <w:pPr>
            <w:widowControl w:val="0"/>
            <w:tabs>
              <w:tab w:val="right" w:leader="none" w:pos="12000"/>
            </w:tabs>
            <w:spacing w:before="60" w:line="240" w:lineRule="auto"/>
            <w:rPr>
              <w:b w:val="1"/>
            </w:rPr>
          </w:pPr>
          <w:r w:rsidDel="00000000" w:rsidR="00000000" w:rsidRPr="00000000">
            <w:fldChar w:fldCharType="begin"/>
            <w:instrText xml:space="preserve"> TOC \h \u \z \t "Heading 1,1,Heading 2,2,Heading 3,3,Heading 4,4,Heading 5,5,Heading 6,6,"</w:instrText>
            <w:fldChar w:fldCharType="separate"/>
          </w:r>
          <w:hyperlink w:anchor="_heading=h.zb9gxfrqrez7">
            <w:r w:rsidDel="00000000" w:rsidR="00000000" w:rsidRPr="00000000">
              <w:rPr>
                <w:b w:val="1"/>
                <w:color w:val="1155cc"/>
                <w:u w:val="single"/>
                <w:rtl w:val="0"/>
              </w:rPr>
              <w:t xml:space="preserve">contents</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before="60" w:line="240" w:lineRule="auto"/>
            <w:rPr>
              <w:b w:val="1"/>
            </w:rPr>
          </w:pPr>
          <w:r w:rsidDel="00000000" w:rsidR="00000000" w:rsidRPr="00000000">
            <w:rPr>
              <w:b w:val="1"/>
              <w:rtl w:val="0"/>
            </w:rPr>
            <w:t xml:space="preserve">Introduction</w:t>
          </w:r>
        </w:p>
        <w:p w:rsidR="00000000" w:rsidDel="00000000" w:rsidP="00000000" w:rsidRDefault="00000000" w:rsidRPr="00000000" w14:paraId="00000014">
          <w:pPr>
            <w:widowControl w:val="0"/>
            <w:tabs>
              <w:tab w:val="right" w:leader="none" w:pos="12000"/>
            </w:tabs>
            <w:spacing w:before="60" w:line="240" w:lineRule="auto"/>
            <w:rPr>
              <w:b w:val="1"/>
            </w:rPr>
          </w:pPr>
          <w:r w:rsidDel="00000000" w:rsidR="00000000" w:rsidRPr="00000000">
            <w:rPr>
              <w:b w:val="1"/>
              <w:rtl w:val="0"/>
            </w:rPr>
            <w:t xml:space="preserve">What is Critically </w:t>
          </w:r>
          <w:r w:rsidDel="00000000" w:rsidR="00000000" w:rsidRPr="00000000">
            <w:rPr>
              <w:b w:val="1"/>
              <w:rtl w:val="0"/>
            </w:rPr>
            <w:t xml:space="preserve">assess</w:t>
          </w:r>
          <w:r w:rsidDel="00000000" w:rsidR="00000000" w:rsidRPr="00000000">
            <w:rPr>
              <w:b w:val="1"/>
              <w:rtl w:val="0"/>
            </w:rPr>
            <w:t xml:space="preserve">?</w:t>
          </w:r>
        </w:p>
        <w:p w:rsidR="00000000" w:rsidDel="00000000" w:rsidP="00000000" w:rsidRDefault="00000000" w:rsidRPr="00000000" w14:paraId="00000015">
          <w:pPr>
            <w:widowControl w:val="0"/>
            <w:tabs>
              <w:tab w:val="right" w:leader="none" w:pos="12000"/>
            </w:tabs>
            <w:spacing w:before="60" w:line="240" w:lineRule="auto"/>
            <w:rPr>
              <w:b w:val="1"/>
            </w:rPr>
          </w:pPr>
          <w:r w:rsidDel="00000000" w:rsidR="00000000" w:rsidRPr="00000000">
            <w:rPr>
              <w:b w:val="1"/>
              <w:rtl w:val="0"/>
            </w:rPr>
            <w:t xml:space="preserve">Who are the individuals in the Workplace?</w:t>
          </w:r>
        </w:p>
        <w:p w:rsidR="00000000" w:rsidDel="00000000" w:rsidP="00000000" w:rsidRDefault="00000000" w:rsidRPr="00000000" w14:paraId="00000016">
          <w:pPr>
            <w:widowControl w:val="0"/>
            <w:tabs>
              <w:tab w:val="right" w:leader="none" w:pos="12000"/>
            </w:tabs>
            <w:spacing w:before="60" w:line="240" w:lineRule="auto"/>
            <w:rPr>
              <w:b w:val="1"/>
            </w:rPr>
          </w:pPr>
          <w:r w:rsidDel="00000000" w:rsidR="00000000" w:rsidRPr="00000000">
            <w:rPr>
              <w:b w:val="1"/>
              <w:rtl w:val="0"/>
            </w:rPr>
            <w:t xml:space="preserve">What is Personal Development?</w:t>
          </w:r>
        </w:p>
        <w:p w:rsidR="00000000" w:rsidDel="00000000" w:rsidP="00000000" w:rsidRDefault="00000000" w:rsidRPr="00000000" w14:paraId="00000017">
          <w:pPr>
            <w:widowControl w:val="0"/>
            <w:tabs>
              <w:tab w:val="right" w:leader="none" w:pos="12000"/>
            </w:tabs>
            <w:spacing w:before="60" w:line="240" w:lineRule="auto"/>
            <w:rPr>
              <w:b w:val="1"/>
            </w:rPr>
          </w:pPr>
          <w:r w:rsidDel="00000000" w:rsidR="00000000" w:rsidRPr="00000000">
            <w:rPr>
              <w:b w:val="1"/>
              <w:rtl w:val="0"/>
            </w:rPr>
            <w:t xml:space="preserve">Potential benefits of a learning organisation</w:t>
          </w:r>
        </w:p>
        <w:p w:rsidR="00000000" w:rsidDel="00000000" w:rsidP="00000000" w:rsidRDefault="00000000" w:rsidRPr="00000000" w14:paraId="00000018">
          <w:pPr>
            <w:widowControl w:val="0"/>
            <w:tabs>
              <w:tab w:val="right" w:leader="none" w:pos="12000"/>
            </w:tabs>
            <w:spacing w:before="60" w:line="240" w:lineRule="auto"/>
            <w:rPr>
              <w:b w:val="1"/>
            </w:rPr>
          </w:pPr>
          <w:r w:rsidDel="00000000" w:rsidR="00000000" w:rsidRPr="00000000">
            <w:rPr>
              <w:b w:val="1"/>
              <w:rtl w:val="0"/>
            </w:rPr>
            <w:t xml:space="preserve">Potential disadvantages of a learning organisation</w:t>
          </w:r>
        </w:p>
        <w:p w:rsidR="00000000" w:rsidDel="00000000" w:rsidP="00000000" w:rsidRDefault="00000000" w:rsidRPr="00000000" w14:paraId="00000019">
          <w:pPr>
            <w:widowControl w:val="0"/>
            <w:tabs>
              <w:tab w:val="right" w:leader="none" w:pos="12000"/>
            </w:tabs>
            <w:spacing w:before="60" w:line="240" w:lineRule="auto"/>
            <w:rPr>
              <w:b w:val="1"/>
            </w:rPr>
          </w:pPr>
          <w:r w:rsidDel="00000000" w:rsidR="00000000" w:rsidRPr="00000000">
            <w:rPr>
              <w:b w:val="1"/>
              <w:rtl w:val="0"/>
            </w:rPr>
            <w:t xml:space="preserve">The Importance of Managing individuals expectations</w:t>
          </w:r>
          <w:r w:rsidDel="00000000" w:rsidR="00000000" w:rsidRPr="00000000">
            <w:rPr>
              <w:rtl w:val="0"/>
            </w:rPr>
          </w:r>
        </w:p>
        <w:p w:rsidR="00000000" w:rsidDel="00000000" w:rsidP="00000000" w:rsidRDefault="00000000" w:rsidRPr="00000000" w14:paraId="0000001A">
          <w:pPr>
            <w:widowControl w:val="0"/>
            <w:tabs>
              <w:tab w:val="right" w:leader="none" w:pos="12000"/>
            </w:tabs>
            <w:spacing w:before="60" w:line="240" w:lineRule="auto"/>
            <w:rPr>
              <w:b w:val="1"/>
            </w:rPr>
          </w:pPr>
          <w:r w:rsidDel="00000000" w:rsidR="00000000" w:rsidRPr="00000000">
            <w:rPr>
              <w:b w:val="1"/>
              <w:rtl w:val="0"/>
            </w:rPr>
            <w:t xml:space="preserve">What is a development vehicle?</w:t>
          </w:r>
        </w:p>
        <w:p w:rsidR="00000000" w:rsidDel="00000000" w:rsidP="00000000" w:rsidRDefault="00000000" w:rsidRPr="00000000" w14:paraId="0000001B">
          <w:pPr>
            <w:widowControl w:val="0"/>
            <w:tabs>
              <w:tab w:val="right" w:leader="none" w:pos="12000"/>
            </w:tabs>
            <w:spacing w:before="60" w:line="240" w:lineRule="auto"/>
            <w:rPr>
              <w:b w:val="1"/>
            </w:rPr>
          </w:pPr>
          <w:r w:rsidDel="00000000" w:rsidR="00000000" w:rsidRPr="00000000">
            <w:rPr>
              <w:b w:val="1"/>
              <w:rtl w:val="0"/>
            </w:rPr>
            <w:t xml:space="preserve">What sort of development vehicles do companies use?</w:t>
          </w:r>
        </w:p>
        <w:p w:rsidR="00000000" w:rsidDel="00000000" w:rsidP="00000000" w:rsidRDefault="00000000" w:rsidRPr="00000000" w14:paraId="0000001C">
          <w:pPr>
            <w:widowControl w:val="0"/>
            <w:tabs>
              <w:tab w:val="right" w:leader="none" w:pos="12000"/>
            </w:tabs>
            <w:spacing w:before="60" w:line="240" w:lineRule="auto"/>
            <w:rPr>
              <w:b w:val="1"/>
            </w:rPr>
          </w:pPr>
          <w:r w:rsidDel="00000000" w:rsidR="00000000" w:rsidRPr="00000000">
            <w:rPr>
              <w:b w:val="1"/>
              <w:rtl w:val="0"/>
            </w:rPr>
            <w:t xml:space="preserve">The Learning Organisation</w:t>
          </w:r>
        </w:p>
        <w:p w:rsidR="00000000" w:rsidDel="00000000" w:rsidP="00000000" w:rsidRDefault="00000000" w:rsidRPr="00000000" w14:paraId="0000001D">
          <w:pPr>
            <w:widowControl w:val="0"/>
            <w:tabs>
              <w:tab w:val="right" w:leader="none" w:pos="12000"/>
            </w:tabs>
            <w:spacing w:before="60" w:line="240" w:lineRule="auto"/>
            <w:rPr>
              <w:b w:val="1"/>
            </w:rPr>
          </w:pPr>
          <w:r w:rsidDel="00000000" w:rsidR="00000000" w:rsidRPr="00000000">
            <w:rPr>
              <w:b w:val="1"/>
              <w:rtl w:val="0"/>
            </w:rPr>
            <w:t xml:space="preserve">Evaluating Learning - Kirkpatrick Model</w:t>
          </w:r>
        </w:p>
        <w:p w:rsidR="00000000" w:rsidDel="00000000" w:rsidP="00000000" w:rsidRDefault="00000000" w:rsidRPr="00000000" w14:paraId="0000001E">
          <w:pPr>
            <w:widowControl w:val="0"/>
            <w:tabs>
              <w:tab w:val="right" w:leader="none" w:pos="12000"/>
            </w:tabs>
            <w:spacing w:before="60" w:line="240" w:lineRule="auto"/>
            <w:rPr>
              <w:b w:val="1"/>
            </w:rPr>
          </w:pPr>
          <w:r w:rsidDel="00000000" w:rsidR="00000000" w:rsidRPr="00000000">
            <w:rPr>
              <w:b w:val="1"/>
              <w:rtl w:val="0"/>
            </w:rPr>
            <w:t xml:space="preserve">How do you identify the needs?</w:t>
          </w:r>
        </w:p>
        <w:p w:rsidR="00000000" w:rsidDel="00000000" w:rsidP="00000000" w:rsidRDefault="00000000" w:rsidRPr="00000000" w14:paraId="0000001F">
          <w:pPr>
            <w:widowControl w:val="0"/>
            <w:tabs>
              <w:tab w:val="right" w:leader="none" w:pos="12000"/>
            </w:tabs>
            <w:spacing w:before="60" w:line="240" w:lineRule="auto"/>
            <w:rPr>
              <w:b w:val="1"/>
            </w:rPr>
          </w:pPr>
          <w:r w:rsidDel="00000000" w:rsidR="00000000" w:rsidRPr="00000000">
            <w:rPr>
              <w:b w:val="1"/>
              <w:rtl w:val="0"/>
            </w:rPr>
            <w:t xml:space="preserve">Personal Development Plan (PDP)</w:t>
          </w:r>
        </w:p>
        <w:p w:rsidR="00000000" w:rsidDel="00000000" w:rsidP="00000000" w:rsidRDefault="00000000" w:rsidRPr="00000000" w14:paraId="00000020">
          <w:pPr>
            <w:widowControl w:val="0"/>
            <w:tabs>
              <w:tab w:val="right" w:leader="none" w:pos="12000"/>
            </w:tabs>
            <w:spacing w:before="60" w:line="240" w:lineRule="auto"/>
            <w:rPr>
              <w:b w:val="1"/>
            </w:rPr>
          </w:pPr>
          <w:r w:rsidDel="00000000" w:rsidR="00000000" w:rsidRPr="00000000">
            <w:rPr>
              <w:b w:val="1"/>
              <w:rtl w:val="0"/>
            </w:rPr>
            <w:t xml:space="preserve">Conclusion </w:t>
          </w:r>
        </w:p>
        <w:p w:rsidR="00000000" w:rsidDel="00000000" w:rsidP="00000000" w:rsidRDefault="00000000" w:rsidRPr="00000000" w14:paraId="00000021">
          <w:pPr>
            <w:widowControl w:val="0"/>
            <w:tabs>
              <w:tab w:val="right" w:leader="none" w:pos="12000"/>
            </w:tabs>
            <w:spacing w:before="60" w:line="240" w:lineRule="auto"/>
            <w:rPr>
              <w:b w:val="1"/>
            </w:rPr>
          </w:pPr>
          <w:r w:rsidDel="00000000" w:rsidR="00000000" w:rsidRPr="00000000">
            <w:rPr>
              <w:b w:val="1"/>
              <w:rtl w:val="0"/>
            </w:rPr>
            <w:t xml:space="preserve">Reference List</w:t>
          </w:r>
        </w:p>
        <w:p w:rsidR="00000000" w:rsidDel="00000000" w:rsidP="00000000" w:rsidRDefault="00000000" w:rsidRPr="00000000" w14:paraId="00000022">
          <w:pPr>
            <w:widowControl w:val="0"/>
            <w:tabs>
              <w:tab w:val="right" w:leader="none" w:pos="12000"/>
            </w:tabs>
            <w:spacing w:before="60" w:line="240" w:lineRule="auto"/>
            <w:rPr>
              <w:b w:val="1"/>
            </w:rPr>
          </w:pPr>
          <w:r w:rsidDel="00000000" w:rsidR="00000000" w:rsidRPr="00000000">
            <w:rPr>
              <w:b w:val="1"/>
              <w:rtl w:val="0"/>
            </w:rPr>
            <w:t xml:space="preserve">Appendices</w:t>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pStyle w:val="Heading1"/>
        <w:spacing w:after="120" w:before="120" w:line="360" w:lineRule="auto"/>
        <w:rPr/>
      </w:pPr>
      <w:bookmarkStart w:colFirst="0" w:colLast="0" w:name="_heading=h.zb9gxfrqrez7" w:id="0"/>
      <w:bookmarkEnd w:id="0"/>
      <w:r w:rsidDel="00000000" w:rsidR="00000000" w:rsidRPr="00000000">
        <w:rPr>
          <w:rtl w:val="0"/>
        </w:rPr>
      </w:r>
    </w:p>
    <w:p w:rsidR="00000000" w:rsidDel="00000000" w:rsidP="00000000" w:rsidRDefault="00000000" w:rsidRPr="00000000" w14:paraId="00000024">
      <w:pPr>
        <w:spacing w:after="120" w:before="120" w:line="36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5">
      <w:pPr>
        <w:spacing w:after="120" w:before="120" w:line="360" w:lineRule="auto"/>
        <w:rPr>
          <w:rFonts w:ascii="Times New Roman" w:cs="Times New Roman" w:eastAsia="Times New Roman" w:hAnsi="Times New Roman"/>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6">
      <w:pPr>
        <w:spacing w:after="120" w:before="120" w:line="360" w:lineRule="auto"/>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Introduction</w:t>
      </w:r>
    </w:p>
    <w:p w:rsidR="00000000" w:rsidDel="00000000" w:rsidP="00000000" w:rsidRDefault="00000000" w:rsidRPr="00000000" w14:paraId="00000027">
      <w:pPr>
        <w:spacing w:after="160" w:line="257"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This report will investigate how creating a learning organization will help with building relationships and creating success in the workplace, thereby creating a better working environment.</w:t>
      </w:r>
    </w:p>
    <w:p w:rsidR="00000000" w:rsidDel="00000000" w:rsidP="00000000" w:rsidRDefault="00000000" w:rsidRPr="00000000" w14:paraId="00000028">
      <w:pPr>
        <w:spacing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report will critically assess the possible benefits the organization can reap if they spend time developing individuals in the workplace. Consideration will be given on how to manage an individual’s expectations following personal development as the individual will have a desire and expectation to further their career or have an increase in their salary. The report will then move on to critically evaluate the development vehicles available and will consider the  appropriateness of these vehicles to the development needs of the individual. Finally a detailed plan will be included and this plan will be designed to meet the identified development needs of an individual in the workplace and evaluate how this could be used to manage performance.</w:t>
      </w:r>
    </w:p>
    <w:p w:rsidR="00000000" w:rsidDel="00000000" w:rsidP="00000000" w:rsidRDefault="00000000" w:rsidRPr="00000000" w14:paraId="00000029">
      <w:pPr>
        <w:spacing w:after="120" w:before="120" w:line="36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A">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120" w:line="360" w:lineRule="auto"/>
        <w:ind w:left="360" w:right="0" w:hanging="36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Fonts w:ascii="Times New Roman" w:cs="Times New Roman" w:eastAsia="Times New Roman" w:hAnsi="Times New Roman"/>
          <w:b w:val="0"/>
          <w:i w:val="0"/>
          <w:smallCaps w:val="0"/>
          <w:strike w:val="0"/>
          <w:color w:val="000000"/>
          <w:sz w:val="28"/>
          <w:szCs w:val="28"/>
          <w:u w:val="single"/>
          <w:shd w:fill="auto" w:val="clear"/>
          <w:vertAlign w:val="baseline"/>
          <w:rtl w:val="0"/>
        </w:rPr>
        <w:t xml:space="preserve">What is a learning </w:t>
      </w:r>
      <w:r w:rsidDel="00000000" w:rsidR="00000000" w:rsidRPr="00000000">
        <w:rPr>
          <w:rFonts w:ascii="Times New Roman" w:cs="Times New Roman" w:eastAsia="Times New Roman" w:hAnsi="Times New Roman"/>
          <w:sz w:val="28"/>
          <w:szCs w:val="28"/>
          <w:u w:val="single"/>
          <w:rtl w:val="0"/>
        </w:rPr>
        <w:t xml:space="preserve">organisation</w:t>
      </w:r>
      <w:r w:rsidDel="00000000" w:rsidR="00000000" w:rsidRPr="00000000">
        <w:rPr>
          <w:rtl w:val="0"/>
        </w:rPr>
      </w:r>
    </w:p>
    <w:p w:rsidR="00000000" w:rsidDel="00000000" w:rsidP="00000000" w:rsidRDefault="00000000" w:rsidRPr="00000000" w14:paraId="0000002B">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 learning organization was a term first used by Peter Senge in the early 90’s and can be defined as any organisation that prioritizes personal and professional growth through knowledge transfer. These organizations encourage learning as part of their fundamental culture and overall vision for long-term success (ELM Learning, 2022). The learning organisation combines ongoing training and employee development with the strategic goals of the company (Comstock, 2024), as this will ensure that the training offered meets the needs of the organization and could motivate staff.</w:t>
      </w:r>
    </w:p>
    <w:p w:rsidR="00000000" w:rsidDel="00000000" w:rsidP="00000000" w:rsidRDefault="00000000" w:rsidRPr="00000000" w14:paraId="0000002C">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 learning organisation is the term given to an organisation which facilitates the learning of its employees so that the organization can continuously transforms itself (</w:t>
      </w:r>
      <w:hyperlink r:id="rId8">
        <w:r w:rsidDel="00000000" w:rsidR="00000000" w:rsidRPr="00000000">
          <w:rPr>
            <w:rFonts w:ascii="Times New Roman" w:cs="Times New Roman" w:eastAsia="Times New Roman" w:hAnsi="Times New Roman"/>
            <w:color w:val="0000ff"/>
            <w:sz w:val="28"/>
            <w:szCs w:val="28"/>
            <w:u w:val="single"/>
            <w:rtl w:val="0"/>
          </w:rPr>
          <w:t xml:space="preserve">www.itsaguru.com</w:t>
        </w:r>
      </w:hyperlink>
      <w:r w:rsidDel="00000000" w:rsidR="00000000" w:rsidRPr="00000000">
        <w:rPr>
          <w:rFonts w:ascii="Times New Roman" w:cs="Times New Roman" w:eastAsia="Times New Roman" w:hAnsi="Times New Roman"/>
          <w:sz w:val="28"/>
          <w:szCs w:val="28"/>
          <w:rtl w:val="0"/>
        </w:rPr>
        <w:t xml:space="preserve">, 2024) and they achieve this by collecting all kinds of information from a variety of sources, both internal and external, analyzing and interpreting it to solve problems and identify trends (ELM Learning, 2022).</w:t>
      </w:r>
    </w:p>
    <w:p w:rsidR="00000000" w:rsidDel="00000000" w:rsidP="00000000" w:rsidRDefault="00000000" w:rsidRPr="00000000" w14:paraId="0000002D">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120" w:line="360" w:lineRule="auto"/>
        <w:ind w:left="360" w:right="0" w:hanging="360"/>
        <w:jc w:val="left"/>
        <w:rPr>
          <w:rFonts w:ascii="Times New Roman" w:cs="Times New Roman" w:eastAsia="Times New Roman" w:hAnsi="Times New Roman"/>
          <w:b w:val="0"/>
          <w:i w:val="0"/>
          <w:smallCaps w:val="0"/>
          <w:strike w:val="0"/>
          <w:color w:val="000000"/>
          <w:sz w:val="28"/>
          <w:szCs w:val="28"/>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single"/>
          <w:shd w:fill="auto" w:val="clear"/>
          <w:vertAlign w:val="baseline"/>
          <w:rtl w:val="0"/>
        </w:rPr>
        <w:t xml:space="preserve">Who are the individuals in the workplace</w:t>
      </w:r>
    </w:p>
    <w:p w:rsidR="00000000" w:rsidDel="00000000" w:rsidP="00000000" w:rsidRDefault="00000000" w:rsidRPr="00000000" w14:paraId="0000002E">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In the workplace, individuals can be categorized into various roles and positions, each contributing to the organization in different ways. Some key types of individuals typically found in a workplace include:</w:t>
      </w:r>
    </w:p>
    <w:p w:rsidR="00000000" w:rsidDel="00000000" w:rsidP="00000000" w:rsidRDefault="00000000" w:rsidRPr="00000000" w14:paraId="0000002F">
      <w:pPr>
        <w:numPr>
          <w:ilvl w:val="0"/>
          <w:numId w:val="6"/>
        </w:numPr>
        <w:spacing w:before="120" w:line="36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Employees: The individuals hired to perform specific tasks or functions, they can be full-time, part-time, or temporary workers.</w:t>
      </w:r>
    </w:p>
    <w:p w:rsidR="00000000" w:rsidDel="00000000" w:rsidP="00000000" w:rsidRDefault="00000000" w:rsidRPr="00000000" w14:paraId="00000030">
      <w:pPr>
        <w:numPr>
          <w:ilvl w:val="0"/>
          <w:numId w:val="6"/>
        </w:numPr>
        <w:spacing w:line="36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Managers: Responsible for overseeing teams or departments, managers ensure that the organization’s goals are met by guiding, supporting, and evaluating employees.</w:t>
      </w:r>
    </w:p>
    <w:p w:rsidR="00000000" w:rsidDel="00000000" w:rsidP="00000000" w:rsidRDefault="00000000" w:rsidRPr="00000000" w14:paraId="00000031">
      <w:pPr>
        <w:numPr>
          <w:ilvl w:val="0"/>
          <w:numId w:val="6"/>
        </w:numPr>
        <w:spacing w:line="36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Executives: High-level individuals such as CEOs, CFOs, and COOs who make strategic decisions and set the overall direction of the company.</w:t>
      </w:r>
    </w:p>
    <w:p w:rsidR="00000000" w:rsidDel="00000000" w:rsidP="00000000" w:rsidRDefault="00000000" w:rsidRPr="00000000" w14:paraId="00000032">
      <w:pPr>
        <w:numPr>
          <w:ilvl w:val="0"/>
          <w:numId w:val="6"/>
        </w:numPr>
        <w:spacing w:line="36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Team Leaders: These individuals lead specific projects or teams, coordinating efforts and ensuring that tasks are completed effectively.</w:t>
      </w:r>
    </w:p>
    <w:p w:rsidR="00000000" w:rsidDel="00000000" w:rsidP="00000000" w:rsidRDefault="00000000" w:rsidRPr="00000000" w14:paraId="00000033">
      <w:pPr>
        <w:numPr>
          <w:ilvl w:val="0"/>
          <w:numId w:val="6"/>
        </w:numPr>
        <w:spacing w:line="36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Support Staff: This includes administrative assistants, human resources personnel, and IT support, who provide essential services to keep the organization running smoothly.</w:t>
      </w:r>
    </w:p>
    <w:p w:rsidR="00000000" w:rsidDel="00000000" w:rsidP="00000000" w:rsidRDefault="00000000" w:rsidRPr="00000000" w14:paraId="00000034">
      <w:pPr>
        <w:numPr>
          <w:ilvl w:val="0"/>
          <w:numId w:val="6"/>
        </w:numPr>
        <w:spacing w:line="36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Interns: Often students or recent graduates, interns gain practical experience while contributing to a company’s projects and tasks.</w:t>
      </w:r>
    </w:p>
    <w:p w:rsidR="00000000" w:rsidDel="00000000" w:rsidP="00000000" w:rsidRDefault="00000000" w:rsidRPr="00000000" w14:paraId="00000035">
      <w:pPr>
        <w:numPr>
          <w:ilvl w:val="0"/>
          <w:numId w:val="6"/>
        </w:numPr>
        <w:spacing w:line="36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Apprentices: These people are employed to be trained up to the standards for the business.</w:t>
      </w:r>
    </w:p>
    <w:p w:rsidR="00000000" w:rsidDel="00000000" w:rsidP="00000000" w:rsidRDefault="00000000" w:rsidRPr="00000000" w14:paraId="00000036">
      <w:pPr>
        <w:numPr>
          <w:ilvl w:val="0"/>
          <w:numId w:val="6"/>
        </w:numPr>
        <w:spacing w:after="120" w:line="36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Stakeholders: While not always present in the daily operation, stakeholders (such as investors, clients, and suppliers) have an interest in the organization’s performance and outcomes. </w:t>
      </w:r>
    </w:p>
    <w:p w:rsidR="00000000" w:rsidDel="00000000" w:rsidP="00000000" w:rsidRDefault="00000000" w:rsidRPr="00000000" w14:paraId="00000037">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Each of these roles play a vital part in the overall functioning and success of the workplace. Within my workplace there are employees who manage their own space, an overall owner/manager of the salon. Some of the employees will have apprentices who support them and there has recently been a discussion around having a part time administrator to manage customers and operate a new IT system we are considering implementing. There are a range of stakeholders who have an interest in the business such as the financial supporters who have invested in the salon and the clients who rely on each of the employees for their treatments.</w:t>
      </w:r>
    </w:p>
    <w:p w:rsidR="00000000" w:rsidDel="00000000" w:rsidP="00000000" w:rsidRDefault="00000000" w:rsidRPr="00000000" w14:paraId="0000003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120" w:line="360" w:lineRule="auto"/>
        <w:ind w:left="360" w:right="0" w:hanging="360"/>
        <w:jc w:val="left"/>
        <w:rPr>
          <w:rFonts w:ascii="Times New Roman" w:cs="Times New Roman" w:eastAsia="Times New Roman" w:hAnsi="Times New Roman"/>
          <w:b w:val="0"/>
          <w:i w:val="0"/>
          <w:smallCaps w:val="0"/>
          <w:strike w:val="0"/>
          <w:color w:val="000000"/>
          <w:sz w:val="28"/>
          <w:szCs w:val="28"/>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single"/>
          <w:shd w:fill="auto" w:val="clear"/>
          <w:vertAlign w:val="baseline"/>
          <w:rtl w:val="0"/>
        </w:rPr>
        <w:t xml:space="preserve">What is personal development</w:t>
      </w:r>
    </w:p>
    <w:p w:rsidR="00000000" w:rsidDel="00000000" w:rsidP="00000000" w:rsidRDefault="00000000" w:rsidRPr="00000000" w14:paraId="00000039">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Personal development is a process concerned with specific aspects of the individual: the development of ‘what’, and the ways this can be planned, achieved and evaluated (Inving &amp; Williams, 1999). Robbins (2024) claims that personal development can cover any activity that improves your awareness or identity, enhances your quality of life or develops your talents and skills. What is clear is that personal development is the process of improving oneself, identifying the gaps in required knowledge and trying to fill those gaps to ensure you are the best version of yourself.</w:t>
      </w:r>
    </w:p>
    <w:p w:rsidR="00000000" w:rsidDel="00000000" w:rsidP="00000000" w:rsidRDefault="00000000" w:rsidRPr="00000000" w14:paraId="0000003A">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Personal development is a continuous journey focused on enhancing various facets of an individual’s life. It involves a broad spectrum of activities aimed at fostering personal growth, skills, and overall health. The main components include:</w:t>
      </w:r>
    </w:p>
    <w:p w:rsidR="00000000" w:rsidDel="00000000" w:rsidP="00000000" w:rsidRDefault="00000000" w:rsidRPr="00000000" w14:paraId="0000003B">
      <w:pPr>
        <w:numPr>
          <w:ilvl w:val="0"/>
          <w:numId w:val="1"/>
        </w:numPr>
        <w:spacing w:before="120" w:line="36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Self-discovery: Gaining insight into one’s abilities, limitations, principles, and convictions.</w:t>
      </w:r>
    </w:p>
    <w:p w:rsidR="00000000" w:rsidDel="00000000" w:rsidP="00000000" w:rsidRDefault="00000000" w:rsidRPr="00000000" w14:paraId="0000003C">
      <w:pPr>
        <w:numPr>
          <w:ilvl w:val="0"/>
          <w:numId w:val="1"/>
        </w:numPr>
        <w:spacing w:line="36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Skill enhancements: Acquiring new competencies or refining existing ones, applicable in professional, social, or personal contexts.</w:t>
      </w:r>
    </w:p>
    <w:p w:rsidR="00000000" w:rsidDel="00000000" w:rsidP="00000000" w:rsidRDefault="00000000" w:rsidRPr="00000000" w14:paraId="0000003D">
      <w:pPr>
        <w:numPr>
          <w:ilvl w:val="0"/>
          <w:numId w:val="1"/>
        </w:numPr>
        <w:spacing w:line="36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Objective formulation: Creating specific, attainable objectives across different life domains, including career, health, relationships, and hobbies.</w:t>
      </w:r>
    </w:p>
    <w:p w:rsidR="00000000" w:rsidDel="00000000" w:rsidP="00000000" w:rsidRDefault="00000000" w:rsidRPr="00000000" w14:paraId="0000003E">
      <w:pPr>
        <w:numPr>
          <w:ilvl w:val="0"/>
          <w:numId w:val="1"/>
        </w:numPr>
        <w:spacing w:line="36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Emotional awareness: Improving the capacity to recognise and regulate one’s emotions while understanding the feelings of others.</w:t>
      </w:r>
    </w:p>
    <w:p w:rsidR="00000000" w:rsidDel="00000000" w:rsidP="00000000" w:rsidRDefault="00000000" w:rsidRPr="00000000" w14:paraId="0000003F">
      <w:pPr>
        <w:numPr>
          <w:ilvl w:val="0"/>
          <w:numId w:val="1"/>
        </w:numPr>
        <w:spacing w:after="120" w:line="36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Mindfulness and adaptability: Building a mindset that embraces obstacles, supports mental health, and encourages flexibility.</w:t>
      </w:r>
    </w:p>
    <w:p w:rsidR="00000000" w:rsidDel="00000000" w:rsidP="00000000" w:rsidRDefault="00000000" w:rsidRPr="00000000" w14:paraId="00000040">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In essence, personal development is about striving to reach one’s fullest potential, leading to increased satisfaction and achievement in life.</w:t>
      </w:r>
    </w:p>
    <w:p w:rsidR="00000000" w:rsidDel="00000000" w:rsidP="00000000" w:rsidRDefault="00000000" w:rsidRPr="00000000" w14:paraId="00000041">
      <w:pPr>
        <w:spacing w:after="120" w:before="120" w:line="36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2">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120" w:line="360" w:lineRule="auto"/>
        <w:ind w:left="360" w:right="0" w:hanging="360"/>
        <w:jc w:val="left"/>
        <w:rPr>
          <w:rFonts w:ascii="Times New Roman" w:cs="Times New Roman" w:eastAsia="Times New Roman" w:hAnsi="Times New Roman"/>
          <w:b w:val="0"/>
          <w:i w:val="0"/>
          <w:smallCaps w:val="0"/>
          <w:strike w:val="0"/>
          <w:color w:val="000000"/>
          <w:sz w:val="28"/>
          <w:szCs w:val="28"/>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single"/>
          <w:shd w:fill="auto" w:val="clear"/>
          <w:vertAlign w:val="baseline"/>
          <w:rtl w:val="0"/>
        </w:rPr>
        <w:t xml:space="preserve">Potential Benefits of a Learning Organisation</w:t>
      </w:r>
    </w:p>
    <w:p w:rsidR="00000000" w:rsidDel="00000000" w:rsidP="00000000" w:rsidRDefault="00000000" w:rsidRPr="00000000" w14:paraId="00000043">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organization and individual employee can gain from developing themselves and taking advantage of good staff training. Even with a modest training budget it is possible to invest in training that could help with cost reduction whilst also boosting revenue and profits. Developing myself and enhancing my abilities through training can:</w:t>
      </w:r>
    </w:p>
    <w:p w:rsidR="00000000" w:rsidDel="00000000" w:rsidP="00000000" w:rsidRDefault="00000000" w:rsidRPr="00000000" w14:paraId="0000004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120" w:line="360" w:lineRule="auto"/>
        <w:ind w:left="720" w:right="0" w:hanging="36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Enhance productivity by developing skills needed to do the role effectively, allowing for the completion of core tasks in a timely manner.</w:t>
      </w:r>
    </w:p>
    <w:p w:rsidR="00000000" w:rsidDel="00000000" w:rsidP="00000000" w:rsidRDefault="00000000" w:rsidRPr="00000000" w14:paraId="0000004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Increased confidence – training can enhance confidence in the </w:t>
      </w:r>
      <w:r w:rsidDel="00000000" w:rsidR="00000000" w:rsidRPr="00000000">
        <w:rPr>
          <w:rFonts w:ascii="Times New Roman" w:cs="Times New Roman" w:eastAsia="Times New Roman" w:hAnsi="Times New Roman"/>
          <w:sz w:val="28"/>
          <w:szCs w:val="28"/>
          <w:rtl w:val="0"/>
        </w:rPr>
        <w:t xml:space="preserve">ability</w:t>
      </w: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 to provide current trends in nail art. It can influence how I approach a new nail technique challenge.</w:t>
      </w:r>
    </w:p>
    <w:p w:rsidR="00000000" w:rsidDel="00000000" w:rsidP="00000000" w:rsidRDefault="00000000" w:rsidRPr="00000000" w14:paraId="0000004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Relationships, this skill is important for someone that manages a business as it shows they can communicate well with their employees. Whilst we, as individuals, are responsible for our personal development the manager could invest in training that would benefit all the employees e.g. health and safety, risk assessment and IT courses. This helps with the communication as currently there are some issues with Health and Safety and Risk and having a training session for all would </w:t>
      </w:r>
      <w:r w:rsidDel="00000000" w:rsidR="00000000" w:rsidRPr="00000000">
        <w:rPr>
          <w:rFonts w:ascii="Times New Roman" w:cs="Times New Roman" w:eastAsia="Times New Roman" w:hAnsi="Times New Roman"/>
          <w:sz w:val="28"/>
          <w:szCs w:val="28"/>
          <w:rtl w:val="0"/>
        </w:rPr>
        <w:t xml:space="preserve">enable discussion</w:t>
      </w: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 to take place in a safe environment and staff would know expectations.</w:t>
      </w:r>
    </w:p>
    <w:p w:rsidR="00000000" w:rsidDel="00000000" w:rsidP="00000000" w:rsidRDefault="00000000" w:rsidRPr="00000000" w14:paraId="0000004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14" w:right="0" w:hanging="357"/>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Improve the quality of work – because training ensures that the right techniques are being used. Health and Safety Training and Risk Assessment Training means that staff adhere to legal requirements and prevents poor quality. Some potential risks facing my clients were only discovered when completing an assignment and I would like to learn more.</w:t>
      </w:r>
    </w:p>
    <w:p w:rsidR="00000000" w:rsidDel="00000000" w:rsidP="00000000" w:rsidRDefault="00000000" w:rsidRPr="00000000" w14:paraId="0000004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14" w:right="0" w:hanging="357"/>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Establish a clear standard for trained members of staff – this would be the case for Health and Safety and Risk Awareness as we would all be doing the same thing and supporting each other within the Salon. </w:t>
      </w:r>
      <w:r w:rsidDel="00000000" w:rsidR="00000000" w:rsidRPr="00000000">
        <w:rPr>
          <w:rFonts w:ascii="Times New Roman" w:cs="Times New Roman" w:eastAsia="Times New Roman" w:hAnsi="Times New Roman"/>
          <w:sz w:val="28"/>
          <w:szCs w:val="28"/>
          <w:rtl w:val="0"/>
        </w:rPr>
        <w:t xml:space="preserve">This</w:t>
      </w: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 would benefit stakeholders as it would reduce faults, waste, or customer complaints with streamlined processes and more competent staff.</w:t>
      </w:r>
    </w:p>
    <w:p w:rsidR="00000000" w:rsidDel="00000000" w:rsidP="00000000" w:rsidRDefault="00000000" w:rsidRPr="00000000" w14:paraId="0000004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ffffff" w:val="clear"/>
        <w:spacing w:after="0" w:before="0" w:line="360" w:lineRule="auto"/>
        <w:ind w:left="714" w:right="0" w:hanging="357"/>
        <w:jc w:val="left"/>
        <w:rPr>
          <w:rFonts w:ascii="Georgia" w:cs="Georgia" w:eastAsia="Georgia" w:hAnsi="Georgia"/>
          <w:b w:val="0"/>
          <w:i w:val="0"/>
          <w:smallCaps w:val="0"/>
          <w:strike w:val="0"/>
          <w:sz w:val="27"/>
          <w:szCs w:val="27"/>
          <w:shd w:fill="auto" w:val="clear"/>
          <w:vertAlign w:val="baseline"/>
        </w:rPr>
      </w:pPr>
      <w:r w:rsidDel="00000000" w:rsidR="00000000" w:rsidRPr="00000000">
        <w:rPr>
          <w:rFonts w:ascii="Georgia" w:cs="Georgia" w:eastAsia="Georgia" w:hAnsi="Georgia"/>
          <w:b w:val="0"/>
          <w:i w:val="0"/>
          <w:smallCaps w:val="0"/>
          <w:strike w:val="0"/>
          <w:sz w:val="27"/>
          <w:szCs w:val="27"/>
          <w:u w:val="none"/>
          <w:shd w:fill="auto" w:val="clear"/>
          <w:vertAlign w:val="baseline"/>
          <w:rtl w:val="0"/>
        </w:rPr>
        <w:t xml:space="preserve">Continuous Improvement - By allowing employees to share new </w:t>
      </w:r>
      <w:r w:rsidDel="00000000" w:rsidR="00000000" w:rsidRPr="00000000">
        <w:rPr>
          <w:rFonts w:ascii="Times New Roman" w:cs="Times New Roman" w:eastAsia="Times New Roman" w:hAnsi="Times New Roman"/>
          <w:b w:val="0"/>
          <w:i w:val="0"/>
          <w:smallCaps w:val="0"/>
          <w:strike w:val="0"/>
          <w:sz w:val="28"/>
          <w:szCs w:val="28"/>
          <w:u w:val="none"/>
          <w:shd w:fill="auto" w:val="clear"/>
          <w:vertAlign w:val="baseline"/>
          <w:rtl w:val="0"/>
        </w:rPr>
        <w:t xml:space="preserve">ideas on business processes, organizations can receive ongoing feedback that may improve company operations (Gibbs, 2020).</w:t>
      </w:r>
      <w:r w:rsidDel="00000000" w:rsidR="00000000" w:rsidRPr="00000000">
        <w:rPr>
          <w:rFonts w:ascii="Georgia" w:cs="Georgia" w:eastAsia="Georgia" w:hAnsi="Georgia"/>
          <w:b w:val="0"/>
          <w:i w:val="0"/>
          <w:smallCaps w:val="0"/>
          <w:strike w:val="0"/>
          <w:sz w:val="27"/>
          <w:szCs w:val="27"/>
          <w:u w:val="none"/>
          <w:shd w:fill="auto" w:val="clear"/>
          <w:vertAlign w:val="baseline"/>
          <w:rtl w:val="0"/>
        </w:rPr>
        <w:t xml:space="preserve"> One way my </w:t>
      </w:r>
      <w:r w:rsidDel="00000000" w:rsidR="00000000" w:rsidRPr="00000000">
        <w:rPr>
          <w:rFonts w:ascii="Georgia" w:cs="Georgia" w:eastAsia="Georgia" w:hAnsi="Georgia"/>
          <w:sz w:val="27"/>
          <w:szCs w:val="27"/>
          <w:rtl w:val="0"/>
        </w:rPr>
        <w:t xml:space="preserve">organization</w:t>
      </w:r>
      <w:r w:rsidDel="00000000" w:rsidR="00000000" w:rsidRPr="00000000">
        <w:rPr>
          <w:rFonts w:ascii="Georgia" w:cs="Georgia" w:eastAsia="Georgia" w:hAnsi="Georgia"/>
          <w:b w:val="0"/>
          <w:i w:val="0"/>
          <w:smallCaps w:val="0"/>
          <w:strike w:val="0"/>
          <w:sz w:val="27"/>
          <w:szCs w:val="27"/>
          <w:u w:val="none"/>
          <w:shd w:fill="auto" w:val="clear"/>
          <w:vertAlign w:val="baseline"/>
          <w:rtl w:val="0"/>
        </w:rPr>
        <w:t xml:space="preserve"> in benefitting from this is the idea of introducing an IT booking system and the idea for this is based on poor performance and customer feedback. Development will be required to be able to operate the system but one implemented this should improve operations</w:t>
      </w:r>
    </w:p>
    <w:p w:rsidR="00000000" w:rsidDel="00000000" w:rsidP="00000000" w:rsidRDefault="00000000" w:rsidRPr="00000000" w14:paraId="0000004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ffffff" w:val="clear"/>
        <w:spacing w:after="0" w:before="0" w:line="360" w:lineRule="auto"/>
        <w:ind w:left="714" w:right="0" w:hanging="357"/>
        <w:jc w:val="left"/>
        <w:rPr>
          <w:rFonts w:ascii="Georgia" w:cs="Georgia" w:eastAsia="Georgia" w:hAnsi="Georgia"/>
          <w:b w:val="0"/>
          <w:i w:val="0"/>
          <w:smallCaps w:val="0"/>
          <w:strike w:val="0"/>
          <w:sz w:val="27"/>
          <w:szCs w:val="27"/>
          <w:shd w:fill="auto" w:val="clear"/>
          <w:vertAlign w:val="baseline"/>
        </w:rPr>
      </w:pPr>
      <w:r w:rsidDel="00000000" w:rsidR="00000000" w:rsidRPr="00000000">
        <w:rPr>
          <w:rFonts w:ascii="Georgia" w:cs="Georgia" w:eastAsia="Georgia" w:hAnsi="Georgia"/>
          <w:b w:val="0"/>
          <w:i w:val="0"/>
          <w:smallCaps w:val="0"/>
          <w:strike w:val="0"/>
          <w:sz w:val="27"/>
          <w:szCs w:val="27"/>
          <w:u w:val="none"/>
          <w:shd w:fill="auto" w:val="clear"/>
          <w:vertAlign w:val="baseline"/>
          <w:rtl w:val="0"/>
        </w:rPr>
        <w:t xml:space="preserve">Business Longevity – if I continuously update my skills and knowledge as a nail technician, taking advantage of learning new techniques and new product development then I will continue to attract customers</w:t>
      </w:r>
    </w:p>
    <w:p w:rsidR="00000000" w:rsidDel="00000000" w:rsidP="00000000" w:rsidRDefault="00000000" w:rsidRPr="00000000" w14:paraId="0000004B">
      <w:pPr>
        <w:spacing w:line="360" w:lineRule="auto"/>
        <w:ind w:left="357"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360" w:lineRule="auto"/>
        <w:ind w:left="72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4D">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0" w:line="360" w:lineRule="auto"/>
        <w:ind w:left="360" w:right="0" w:hanging="360"/>
        <w:jc w:val="left"/>
        <w:rPr>
          <w:rFonts w:ascii="Times New Roman" w:cs="Times New Roman" w:eastAsia="Times New Roman" w:hAnsi="Times New Roman"/>
          <w:b w:val="0"/>
          <w:i w:val="0"/>
          <w:smallCaps w:val="0"/>
          <w:strike w:val="0"/>
          <w:color w:val="000000"/>
          <w:sz w:val="28"/>
          <w:szCs w:val="28"/>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single"/>
          <w:shd w:fill="auto" w:val="clear"/>
          <w:vertAlign w:val="baseline"/>
          <w:rtl w:val="0"/>
        </w:rPr>
        <w:t xml:space="preserve">Potential Disadvantages of a Learning Organisation</w:t>
      </w:r>
    </w:p>
    <w:p w:rsidR="00000000" w:rsidDel="00000000" w:rsidP="00000000" w:rsidRDefault="00000000" w:rsidRPr="00000000" w14:paraId="0000004E">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Whilst personal development is often posited as a benefit there are also many disadvantages that can be associated with this development.</w:t>
      </w:r>
    </w:p>
    <w:p w:rsidR="00000000" w:rsidDel="00000000" w:rsidP="00000000" w:rsidRDefault="00000000" w:rsidRPr="00000000" w14:paraId="0000004F">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If learners believe that what they are learning will help them, they are very likely to be motivated to learn more, and be more engaged in their jobs (ELM Learning, 2022) but if the learning does not help them get a promotion or increased pay then they will become disengaged and productivity will decline. </w:t>
      </w:r>
    </w:p>
    <w:p w:rsidR="00000000" w:rsidDel="00000000" w:rsidP="00000000" w:rsidRDefault="00000000" w:rsidRPr="00000000" w14:paraId="00000050">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One potential disadvantage is the cost and time investment required. As I run my own business, taking time to develop means I would have to miss work and would not get paid and if the course had an associated cost then that would add to the loss of earnings to make attending very expensive. Limited training budgets will lead to difficult decisions being made on what training to attend.</w:t>
      </w:r>
    </w:p>
    <w:p w:rsidR="00000000" w:rsidDel="00000000" w:rsidP="00000000" w:rsidRDefault="00000000" w:rsidRPr="00000000" w14:paraId="00000051">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time spent on development activities will reduce the time spent on regular work responsibilities, leading to the need for working additional days to compensate for the temporary reduction in output and meet the needs of the customers. </w:t>
      </w:r>
    </w:p>
    <w:p w:rsidR="00000000" w:rsidDel="00000000" w:rsidP="00000000" w:rsidRDefault="00000000" w:rsidRPr="00000000" w14:paraId="00000052">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One disadvantage facing an organization is the potential for increased employee turnover is that employees leave after completing the training, as Sharma, 2023 states There is always a chance that talented workers will go, and this is a problem if the development budget is low, but if people are not given the opportunity to use the new skills gained within their current workplace they will look to change roles. A Gallup survey (2021, cited Sharma, 2023) found that 50% of employees are willing to change professions to upgrade their skills, something they might be unable to do at their current organization. The newly acquired skills and knowledge make individuals more attractive to other organizations. </w:t>
      </w:r>
    </w:p>
    <w:p w:rsidR="00000000" w:rsidDel="00000000" w:rsidP="00000000" w:rsidRDefault="00000000" w:rsidRPr="00000000" w14:paraId="00000053">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Experiencing personal development can change an individual's goals and aspirations as they become more ambitious. This can create a sense of dissatisfaction especially if there are limited opportunities for advancement within the organisation. 74 percent of employees feel they aren’t reaching their full potential at work due to a lack of development opportunities(Gibson, 2023)</w:t>
      </w:r>
    </w:p>
    <w:p w:rsidR="00000000" w:rsidDel="00000000" w:rsidP="00000000" w:rsidRDefault="00000000" w:rsidRPr="00000000" w14:paraId="00000054">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257" w:lineRule="auto"/>
        <w:ind w:left="360" w:right="0" w:hanging="36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The Importance of Managing individuals expectations</w:t>
      </w:r>
    </w:p>
    <w:p w:rsidR="00000000" w:rsidDel="00000000" w:rsidP="00000000" w:rsidRDefault="00000000" w:rsidRPr="00000000" w14:paraId="00000055">
      <w:pPr>
        <w:spacing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As touched on previously it is important to manage employee expectations to maintain motivation and engagement and foster a productive work environment. Whilst it is claimed that ‘career expectations refer to the realistic career goals of an employee’ (Rojewski, 2005), this is not always the case as sometimes the expectations are unrealistic and not achievable in the current workplace, therefore it is important for managers to be clear about the outcomes and future following completion of a development activity. Strong management of employee expectations will reduce turnover and improve retention rates (Iancu, 2024)</w:t>
      </w:r>
    </w:p>
    <w:p w:rsidR="00000000" w:rsidDel="00000000" w:rsidP="00000000" w:rsidRDefault="00000000" w:rsidRPr="00000000" w14:paraId="00000056">
      <w:pPr>
        <w:rPr>
          <w:rFonts w:ascii="Calibri" w:cs="Calibri" w:eastAsia="Calibri" w:hAnsi="Calibri"/>
          <w:color w:val="000000"/>
          <w:sz w:val="24"/>
          <w:szCs w:val="24"/>
          <w:highlight w:val="yellow"/>
        </w:rPr>
      </w:pPr>
      <w:r w:rsidDel="00000000" w:rsidR="00000000" w:rsidRPr="00000000">
        <w:rPr>
          <w:rFonts w:ascii="Calibri" w:cs="Calibri" w:eastAsia="Calibri" w:hAnsi="Calibri"/>
          <w:color w:val="000000"/>
          <w:sz w:val="24"/>
          <w:szCs w:val="24"/>
          <w:highlight w:val="yellow"/>
          <w:rtl w:val="0"/>
        </w:rPr>
        <w:t xml:space="preserve"> </w:t>
      </w:r>
    </w:p>
    <w:p w:rsidR="00000000" w:rsidDel="00000000" w:rsidP="00000000" w:rsidRDefault="00000000" w:rsidRPr="00000000" w14:paraId="00000057">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Setting realistic goals and communicating effectively are crucial skills for managing expectations in the workplace and  helps individuals and teams to focus their efforts and work towards achievable objectives (Mone &amp; London, 2018), but unrealistic goals lead to demotivation and poor performance leading to withdrawal and high turnover. </w:t>
      </w:r>
    </w:p>
    <w:p w:rsidR="00000000" w:rsidDel="00000000" w:rsidP="00000000" w:rsidRDefault="00000000" w:rsidRPr="00000000" w14:paraId="00000058">
      <w:pPr>
        <w:rPr>
          <w:rFonts w:ascii="Times New Roman" w:cs="Times New Roman" w:eastAsia="Times New Roman" w:hAnsi="Times New Roman"/>
          <w:color w:val="000000"/>
          <w:sz w:val="28"/>
          <w:szCs w:val="28"/>
        </w:rPr>
      </w:pPr>
      <w:r w:rsidDel="00000000" w:rsidR="00000000" w:rsidRPr="00000000">
        <w:rPr>
          <w:rtl w:val="0"/>
        </w:rPr>
      </w:r>
    </w:p>
    <w:p w:rsidR="00000000" w:rsidDel="00000000" w:rsidP="00000000" w:rsidRDefault="00000000" w:rsidRPr="00000000" w14:paraId="00000059">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Key methods for managing expectations include Feedback and performance appraisals/reviews/evaluations.  These processes provide employees with valuable insights into their performance and can be used to show employees how their role aligns with </w:t>
      </w:r>
      <w:r w:rsidDel="00000000" w:rsidR="00000000" w:rsidRPr="00000000">
        <w:rPr>
          <w:rFonts w:ascii="Times New Roman" w:cs="Times New Roman" w:eastAsia="Times New Roman" w:hAnsi="Times New Roman"/>
          <w:sz w:val="28"/>
          <w:szCs w:val="28"/>
          <w:rtl w:val="0"/>
        </w:rPr>
        <w:t xml:space="preserve">organizational</w:t>
      </w:r>
      <w:r w:rsidDel="00000000" w:rsidR="00000000" w:rsidRPr="00000000">
        <w:rPr>
          <w:rFonts w:ascii="Times New Roman" w:cs="Times New Roman" w:eastAsia="Times New Roman" w:hAnsi="Times New Roman"/>
          <w:color w:val="000000"/>
          <w:sz w:val="28"/>
          <w:szCs w:val="28"/>
          <w:rtl w:val="0"/>
        </w:rPr>
        <w:t xml:space="preserve"> goals (Ayres, 2015). Performance reviews alone will not improve performance, nor engagement, nor productivity but a well-executed review process is a critical element for achieving those desired outcomes (Booker, 2021). The constructive feedback should highlight areas for improvement alongside areas  of strength and it is important that feedback is delivered well, using a praise sandwich which prevents constructive criticism from being delivered in an awkward way (Grey, 2023). Done well this should give employees clarity on expectations and if there is a gap in performance there could be a discussion on development needs.</w:t>
      </w:r>
    </w:p>
    <w:p w:rsidR="00000000" w:rsidDel="00000000" w:rsidP="00000000" w:rsidRDefault="00000000" w:rsidRPr="00000000" w14:paraId="0000005A">
      <w:pPr>
        <w:rPr>
          <w:rFonts w:ascii="Times New Roman" w:cs="Times New Roman" w:eastAsia="Times New Roman" w:hAnsi="Times New Roman"/>
          <w:color w:val="000000"/>
          <w:sz w:val="28"/>
          <w:szCs w:val="28"/>
        </w:rPr>
      </w:pPr>
      <w:r w:rsidDel="00000000" w:rsidR="00000000" w:rsidRPr="00000000">
        <w:rPr>
          <w:rtl w:val="0"/>
        </w:rPr>
      </w:r>
    </w:p>
    <w:p w:rsidR="00000000" w:rsidDel="00000000" w:rsidP="00000000" w:rsidRDefault="00000000" w:rsidRPr="00000000" w14:paraId="0000005B">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Effective communication is a key tool in managing expectations. Having clear and open communication channels allows everyone to understand expectations and each team member knows what is required of them, and everyone is in the same place. This leads to reduced misunderstandings and better performance together with better relationships in the team as there is reduced conflict.</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360" w:lineRule="auto"/>
        <w:ind w:left="72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5D">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0" w:line="360" w:lineRule="auto"/>
        <w:ind w:left="360" w:right="0" w:hanging="360"/>
        <w:jc w:val="left"/>
        <w:rPr>
          <w:rFonts w:ascii="Times New Roman" w:cs="Times New Roman" w:eastAsia="Times New Roman" w:hAnsi="Times New Roman"/>
          <w:b w:val="0"/>
          <w:i w:val="0"/>
          <w:smallCaps w:val="0"/>
          <w:strike w:val="0"/>
          <w:color w:val="000000"/>
          <w:sz w:val="28"/>
          <w:szCs w:val="28"/>
          <w:u w:val="singl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single"/>
          <w:shd w:fill="auto" w:val="clear"/>
          <w:vertAlign w:val="baseline"/>
          <w:rtl w:val="0"/>
        </w:rPr>
        <w:t xml:space="preserve">What is a Development Vehicle?</w:t>
      </w:r>
    </w:p>
    <w:p w:rsidR="00000000" w:rsidDel="00000000" w:rsidP="00000000" w:rsidRDefault="00000000" w:rsidRPr="00000000" w14:paraId="0000005E">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Development vehicles in the workplace are ways to help employees improve their skills and knowledge (Potential Unearthed, n.d.) and it is important to select the right development vehicle that meets the needs of the organization and the individual, taking into consideration personal learning styles. </w:t>
      </w:r>
    </w:p>
    <w:p w:rsidR="00000000" w:rsidDel="00000000" w:rsidP="00000000" w:rsidRDefault="00000000" w:rsidRPr="00000000" w14:paraId="0000005F">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Organisations must develop a learning culture in which learning is continuous—in the form of online classes, tuition reimbursement, mentorships, on-the-job training, webinars, eLearning, in-person classes—the method depends on the learning goal (ELM Learning, 2022).</w:t>
      </w:r>
    </w:p>
    <w:p w:rsidR="00000000" w:rsidDel="00000000" w:rsidP="00000000" w:rsidRDefault="00000000" w:rsidRPr="00000000" w14:paraId="00000060">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 development vehicle refers to a strategy, tool, or framework used to foster growth, innovation, or expansion within an organization and can include</w:t>
      </w:r>
    </w:p>
    <w:p w:rsidR="00000000" w:rsidDel="00000000" w:rsidP="00000000" w:rsidRDefault="00000000" w:rsidRPr="00000000" w14:paraId="00000061">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Research and Development (R&amp;D) which is crucial for sustained success, as it drives innovation and helps firms maintain a competitive advantage. Companies invest in R&amp;D to investigate fresh concepts, enhance current offerings, or create entirely new products that meet the demands of evolving consumer preferences.</w:t>
      </w:r>
    </w:p>
    <w:p w:rsidR="00000000" w:rsidDel="00000000" w:rsidP="00000000" w:rsidRDefault="00000000" w:rsidRPr="00000000" w14:paraId="00000062">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Mergers and Acquisitions can lead to increased market share, access to new technologies, and enhanced capabilities whilst increasing the knowledge of each individual through knowledge sharing process.</w:t>
      </w:r>
    </w:p>
    <w:p w:rsidR="00000000" w:rsidDel="00000000" w:rsidP="00000000" w:rsidRDefault="00000000" w:rsidRPr="00000000" w14:paraId="00000063">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Franchising: Enabling other entrepreneurs to run a business under an established brand, facilitating swift growth with minimal capital outlay but increasing knowledge through knowledge sharing and developing skills.</w:t>
      </w:r>
    </w:p>
    <w:p w:rsidR="00000000" w:rsidDel="00000000" w:rsidP="00000000" w:rsidRDefault="00000000" w:rsidRPr="00000000" w14:paraId="00000064">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Microlearning is the future of your employee training and management. Not just high achievers but the entire workforce can become more effective thanks to microlearning (Sharma, 2023)</w:t>
      </w:r>
    </w:p>
    <w:p w:rsidR="00000000" w:rsidDel="00000000" w:rsidP="00000000" w:rsidRDefault="00000000" w:rsidRPr="00000000" w14:paraId="00000065">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On the job training – includes mentoring, shadowing, factsheets, posters, coaching, job rotations and transfers, e-learning, observation</w:t>
      </w:r>
    </w:p>
    <w:p w:rsidR="00000000" w:rsidDel="00000000" w:rsidP="00000000" w:rsidRDefault="00000000" w:rsidRPr="00000000" w14:paraId="00000066">
      <w:pPr>
        <w:spacing w:after="120" w:before="120" w:line="360" w:lineRule="auto"/>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sz w:val="28"/>
          <w:szCs w:val="28"/>
          <w:rtl w:val="0"/>
        </w:rPr>
        <w:t xml:space="preserve">Off the job training – university, courses, day courses, conferences</w:t>
      </w:r>
      <w:r w:rsidDel="00000000" w:rsidR="00000000" w:rsidRPr="00000000">
        <w:rPr>
          <w:rFonts w:ascii="Times New Roman" w:cs="Times New Roman" w:eastAsia="Times New Roman" w:hAnsi="Times New Roman"/>
          <w:b w:val="0"/>
          <w:i w:val="0"/>
          <w:smallCaps w:val="0"/>
          <w:strike w:val="0"/>
          <w:sz w:val="28"/>
          <w:szCs w:val="28"/>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br w:type="textWrapping"/>
      </w:r>
    </w:p>
    <w:p w:rsidR="00000000" w:rsidDel="00000000" w:rsidP="00000000" w:rsidRDefault="00000000" w:rsidRPr="00000000" w14:paraId="0000006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0" w:line="360" w:lineRule="auto"/>
        <w:ind w:left="360" w:right="0" w:hanging="360"/>
        <w:jc w:val="left"/>
        <w:rPr>
          <w:rFonts w:ascii="Times New Roman" w:cs="Times New Roman" w:eastAsia="Times New Roman" w:hAnsi="Times New Roman"/>
          <w:b w:val="0"/>
          <w:i w:val="0"/>
          <w:smallCaps w:val="0"/>
          <w:strike w:val="0"/>
          <w:color w:val="000000"/>
          <w:sz w:val="28"/>
          <w:szCs w:val="28"/>
          <w:u w:val="singl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single"/>
          <w:shd w:fill="auto" w:val="clear"/>
          <w:vertAlign w:val="baseline"/>
          <w:rtl w:val="0"/>
        </w:rPr>
        <w:t xml:space="preserve">What sorts of development vehicles does your </w:t>
      </w:r>
      <w:r w:rsidDel="00000000" w:rsidR="00000000" w:rsidRPr="00000000">
        <w:rPr>
          <w:rFonts w:ascii="Times New Roman" w:cs="Times New Roman" w:eastAsia="Times New Roman" w:hAnsi="Times New Roman"/>
          <w:sz w:val="28"/>
          <w:szCs w:val="28"/>
          <w:u w:val="single"/>
          <w:rtl w:val="0"/>
        </w:rPr>
        <w:t xml:space="preserve">organization</w:t>
      </w:r>
      <w:r w:rsidDel="00000000" w:rsidR="00000000" w:rsidRPr="00000000">
        <w:rPr>
          <w:rFonts w:ascii="Times New Roman" w:cs="Times New Roman" w:eastAsia="Times New Roman" w:hAnsi="Times New Roman"/>
          <w:b w:val="0"/>
          <w:i w:val="0"/>
          <w:smallCaps w:val="0"/>
          <w:strike w:val="0"/>
          <w:color w:val="000000"/>
          <w:sz w:val="28"/>
          <w:szCs w:val="28"/>
          <w:u w:val="single"/>
          <w:shd w:fill="auto" w:val="clear"/>
          <w:vertAlign w:val="baseline"/>
          <w:rtl w:val="0"/>
        </w:rPr>
        <w:t xml:space="preserve"> use?</w:t>
      </w:r>
    </w:p>
    <w:p w:rsidR="00000000" w:rsidDel="00000000" w:rsidP="00000000" w:rsidRDefault="00000000" w:rsidRPr="00000000" w14:paraId="00000068">
      <w:pPr>
        <w:spacing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color w:val="000000"/>
          <w:sz w:val="28"/>
          <w:szCs w:val="28"/>
          <w:highlight w:val="white"/>
          <w:rtl w:val="0"/>
        </w:rPr>
        <w:t xml:space="preserve">The best way to choose a training program is by anticipating skill shifts rather than trying to predict the future (Sharma, 2023)</w:t>
      </w:r>
      <w:r w:rsidDel="00000000" w:rsidR="00000000" w:rsidRPr="00000000">
        <w:rPr>
          <w:rFonts w:ascii="Times New Roman" w:cs="Times New Roman" w:eastAsia="Times New Roman" w:hAnsi="Times New Roman"/>
          <w:color w:val="000000"/>
          <w:sz w:val="28"/>
          <w:szCs w:val="28"/>
          <w:rtl w:val="0"/>
        </w:rPr>
        <w:br w:type="textWrapping"/>
      </w:r>
      <w:r w:rsidDel="00000000" w:rsidR="00000000" w:rsidRPr="00000000">
        <w:rPr>
          <w:rFonts w:ascii="Times New Roman" w:cs="Times New Roman" w:eastAsia="Times New Roman" w:hAnsi="Times New Roman"/>
          <w:sz w:val="28"/>
          <w:szCs w:val="28"/>
          <w:rtl w:val="0"/>
        </w:rPr>
        <w:t xml:space="preserve">This is true of my business as new styles, changes in product and shifts in the nail industry must be implemented into the business and therefore there is a need to ensure I have the relevant skills. This means I would choose a training program that would enable me to develop the required skills.</w:t>
      </w:r>
    </w:p>
    <w:p w:rsidR="00000000" w:rsidDel="00000000" w:rsidP="00000000" w:rsidRDefault="00000000" w:rsidRPr="00000000" w14:paraId="00000069">
      <w:pPr>
        <w:spacing w:line="360" w:lineRule="auto"/>
        <w:rPr>
          <w:rFonts w:ascii="Times New Roman" w:cs="Times New Roman" w:eastAsia="Times New Roman" w:hAnsi="Times New Roman"/>
          <w:color w:val="ff0000"/>
          <w:sz w:val="28"/>
          <w:szCs w:val="28"/>
        </w:rPr>
      </w:pPr>
      <w:r w:rsidDel="00000000" w:rsidR="00000000" w:rsidRPr="00000000">
        <w:rPr>
          <w:rFonts w:ascii="Times New Roman" w:cs="Times New Roman" w:eastAsia="Times New Roman" w:hAnsi="Times New Roman"/>
          <w:sz w:val="28"/>
          <w:szCs w:val="28"/>
          <w:rtl w:val="0"/>
        </w:rPr>
        <w:t xml:space="preserve">When analyzing a development vehicle to suit my business I would use On the Job Training, using this method would be useful when having an apprentice working as shadowing is a vital part of their training to get them to the standards they would need to be. Another development vehicle that can be applied to my business is Off the Job Training, using this method would be useful as there are a lot of courses available ranging from 1-1 courses and also group courses, these will keep you up to date with any new trends that are coming, and also being up to date with health and safety procedures for the job.</w:t>
      </w:r>
      <w:r w:rsidDel="00000000" w:rsidR="00000000" w:rsidRPr="00000000">
        <w:rPr>
          <w:rtl w:val="0"/>
        </w:rPr>
      </w:r>
    </w:p>
    <w:p w:rsidR="00000000" w:rsidDel="00000000" w:rsidP="00000000" w:rsidRDefault="00000000" w:rsidRPr="00000000" w14:paraId="0000006A">
      <w:pPr>
        <w:spacing w:after="120" w:before="120" w:line="360" w:lineRule="auto"/>
        <w:rPr>
          <w:rFonts w:ascii="Times New Roman" w:cs="Times New Roman" w:eastAsia="Times New Roman" w:hAnsi="Times New Roman"/>
          <w:sz w:val="28"/>
          <w:szCs w:val="28"/>
          <w:u w:val="single"/>
        </w:rPr>
      </w:pPr>
      <w:r w:rsidDel="00000000" w:rsidR="00000000" w:rsidRPr="00000000">
        <w:rPr>
          <w:rtl w:val="0"/>
        </w:rPr>
      </w:r>
    </w:p>
    <w:p w:rsidR="00000000" w:rsidDel="00000000" w:rsidP="00000000" w:rsidRDefault="00000000" w:rsidRPr="00000000" w14:paraId="0000006B">
      <w:pPr>
        <w:spacing w:after="120" w:before="120" w:line="36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6C">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120" w:line="360" w:lineRule="auto"/>
        <w:ind w:left="360" w:right="0" w:hanging="360"/>
        <w:jc w:val="left"/>
        <w:rPr>
          <w:rFonts w:ascii="Times New Roman" w:cs="Times New Roman" w:eastAsia="Times New Roman" w:hAnsi="Times New Roman"/>
          <w:b w:val="0"/>
          <w:i w:val="0"/>
          <w:smallCaps w:val="0"/>
          <w:strike w:val="0"/>
          <w:color w:val="000000"/>
          <w:sz w:val="28"/>
          <w:szCs w:val="28"/>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single"/>
          <w:shd w:fill="auto" w:val="clear"/>
          <w:vertAlign w:val="baseline"/>
          <w:rtl w:val="0"/>
        </w:rPr>
        <w:t xml:space="preserve">The learning </w:t>
      </w:r>
      <w:r w:rsidDel="00000000" w:rsidR="00000000" w:rsidRPr="00000000">
        <w:rPr>
          <w:rFonts w:ascii="Times New Roman" w:cs="Times New Roman" w:eastAsia="Times New Roman" w:hAnsi="Times New Roman"/>
          <w:sz w:val="28"/>
          <w:szCs w:val="28"/>
          <w:u w:val="single"/>
          <w:rtl w:val="0"/>
        </w:rPr>
        <w:t xml:space="preserve">organization</w:t>
      </w:r>
      <w:r w:rsidDel="00000000" w:rsidR="00000000" w:rsidRPr="00000000">
        <w:rPr>
          <w:rFonts w:ascii="Times New Roman" w:cs="Times New Roman" w:eastAsia="Times New Roman" w:hAnsi="Times New Roman"/>
          <w:b w:val="0"/>
          <w:i w:val="0"/>
          <w:smallCaps w:val="0"/>
          <w:strike w:val="0"/>
          <w:color w:val="000000"/>
          <w:sz w:val="28"/>
          <w:szCs w:val="28"/>
          <w:u w:val="single"/>
          <w:shd w:fill="auto" w:val="clear"/>
          <w:vertAlign w:val="baseline"/>
          <w:rtl w:val="0"/>
        </w:rPr>
        <w:t xml:space="preserve"> - Peter Senge</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36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drawing>
          <wp:inline distB="0" distT="0" distL="0" distR="0">
            <wp:extent cx="4758409" cy="3312794"/>
            <wp:effectExtent b="0" l="0" r="0" t="0"/>
            <wp:docPr descr="A screenshot of a computer&#10;&#10;Description automatically generated" id="703772924" name="image3.png"/>
            <a:graphic>
              <a:graphicData uri="http://schemas.openxmlformats.org/drawingml/2006/picture">
                <pic:pic>
                  <pic:nvPicPr>
                    <pic:cNvPr descr="A screenshot of a computer&#10;&#10;Description automatically generated" id="0" name="image3.png"/>
                    <pic:cNvPicPr preferRelativeResize="0"/>
                  </pic:nvPicPr>
                  <pic:blipFill>
                    <a:blip r:embed="rId9"/>
                    <a:srcRect b="19973" l="5840" r="60398" t="38240"/>
                    <a:stretch>
                      <a:fillRect/>
                    </a:stretch>
                  </pic:blipFill>
                  <pic:spPr>
                    <a:xfrm>
                      <a:off x="0" y="0"/>
                      <a:ext cx="4758409" cy="3312794"/>
                    </a:xfrm>
                    <a:prstGeom prst="rect"/>
                    <a:ln/>
                  </pic:spPr>
                </pic:pic>
              </a:graphicData>
            </a:graphic>
          </wp:inline>
        </w:drawing>
      </w:r>
      <w:r w:rsidDel="00000000" w:rsidR="00000000" w:rsidRPr="00000000">
        <w:rPr>
          <w:rtl w:val="0"/>
        </w:rPr>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36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Source: www.ispatguru.com</w:t>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360" w:right="0" w:firstLine="0"/>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36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Systems Thinking - This is a problem-solving approach that views complex entities as interconnected systems rather than isolated parts.</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36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Shared Vision - It refers to a collective understanding and mutual agreement among a group of individuals regarding their aspirations for the future.</w:t>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36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Mental Models - These are cognitive frameworks that individuals use to comprehend and make sense of their surroundings.</w:t>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36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Team Mastery - This refers to the collective skills, knowledge, and experiences that a group of individuals possess, enabling them to work together effectively to achieve similar goals.</w:t>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360" w:right="0" w:firstLine="0"/>
        <w:jc w:val="left"/>
        <w:rPr>
          <w:rFonts w:ascii="Times New Roman" w:cs="Times New Roman" w:eastAsia="Times New Roman" w:hAnsi="Times New Roman"/>
          <w:b w:val="0"/>
          <w:i w:val="0"/>
          <w:smallCaps w:val="0"/>
          <w:strike w:val="0"/>
          <w:color w:val="ff0000"/>
          <w:sz w:val="28"/>
          <w:szCs w:val="28"/>
          <w:u w:val="none"/>
          <w:shd w:fill="auto" w:val="clear"/>
          <w:vertAlign w:val="baseline"/>
        </w:rPr>
      </w:pPr>
      <w:r w:rsidDel="00000000" w:rsidR="00000000" w:rsidRPr="00000000">
        <w:rPr>
          <w:rFonts w:ascii="Times New Roman" w:cs="Times New Roman" w:eastAsia="Times New Roman" w:hAnsi="Times New Roman"/>
          <w:sz w:val="28"/>
          <w:szCs w:val="28"/>
          <w:rtl w:val="0"/>
        </w:rPr>
        <w:t xml:space="preserve">Personal Mastery - It refers to the process of developing oneself to achieve personal and professional excellence.</w:t>
      </w:r>
      <w:r w:rsidDel="00000000" w:rsidR="00000000" w:rsidRPr="00000000">
        <w:rPr>
          <w:rtl w:val="0"/>
        </w:rPr>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7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0" w:line="360" w:lineRule="auto"/>
        <w:ind w:left="360" w:right="0"/>
        <w:jc w:val="left"/>
        <w:rPr>
          <w:rFonts w:ascii="Times New Roman" w:cs="Times New Roman" w:eastAsia="Times New Roman" w:hAnsi="Times New Roman"/>
          <w:sz w:val="28"/>
          <w:szCs w:val="28"/>
          <w:u w:val="none"/>
        </w:rPr>
      </w:pPr>
      <w:r w:rsidDel="00000000" w:rsidR="00000000" w:rsidRPr="00000000">
        <w:rPr>
          <w:rFonts w:ascii="Times New Roman" w:cs="Times New Roman" w:eastAsia="Times New Roman" w:hAnsi="Times New Roman"/>
          <w:sz w:val="28"/>
          <w:szCs w:val="28"/>
          <w:u w:val="single"/>
          <w:rtl w:val="0"/>
        </w:rPr>
        <w:t xml:space="preserve"> </w:t>
      </w:r>
      <w:r w:rsidDel="00000000" w:rsidR="00000000" w:rsidRPr="00000000">
        <w:rPr>
          <w:rFonts w:ascii="Times New Roman" w:cs="Times New Roman" w:eastAsia="Times New Roman" w:hAnsi="Times New Roman"/>
          <w:b w:val="0"/>
          <w:i w:val="0"/>
          <w:smallCaps w:val="0"/>
          <w:strike w:val="0"/>
          <w:color w:val="000000"/>
          <w:sz w:val="28"/>
          <w:szCs w:val="28"/>
          <w:u w:val="single"/>
          <w:shd w:fill="auto" w:val="clear"/>
          <w:vertAlign w:val="baseline"/>
          <w:rtl w:val="0"/>
        </w:rPr>
        <w:t xml:space="preserve">Evaluating learning –  Kirkpatrick model</w:t>
      </w:r>
    </w:p>
    <w:p w:rsidR="00000000" w:rsidDel="00000000" w:rsidP="00000000" w:rsidRDefault="00000000" w:rsidRPr="00000000" w14:paraId="00000078">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Developing people in the workplace entails identifying learning and development (L&amp;D) needs, creating interventions to fill in gaps and evaluating the outcomes (ILM, 2022). One of the ways of evaluating training is to use the Kirkpatrick model</w:t>
      </w:r>
    </w:p>
    <w:p w:rsidR="00000000" w:rsidDel="00000000" w:rsidP="00000000" w:rsidRDefault="00000000" w:rsidRPr="00000000" w14:paraId="00000079">
      <w:pPr>
        <w:spacing w:after="120" w:before="120" w:line="360" w:lineRule="auto"/>
        <w:rPr>
          <w:rFonts w:ascii="Times New Roman" w:cs="Times New Roman" w:eastAsia="Times New Roman" w:hAnsi="Times New Roman"/>
          <w:sz w:val="28"/>
          <w:szCs w:val="28"/>
        </w:rPr>
      </w:pPr>
      <w:r w:rsidDel="00000000" w:rsidR="00000000" w:rsidRPr="00000000">
        <w:rPr/>
        <w:drawing>
          <wp:inline distB="0" distT="0" distL="0" distR="0">
            <wp:extent cx="5314463" cy="3236628"/>
            <wp:effectExtent b="0" l="0" r="0" t="0"/>
            <wp:docPr descr="A screenshot of a computer&#10;&#10;Description automatically generated" id="703772923" name="image1.png"/>
            <a:graphic>
              <a:graphicData uri="http://schemas.openxmlformats.org/drawingml/2006/picture">
                <pic:pic>
                  <pic:nvPicPr>
                    <pic:cNvPr descr="A screenshot of a computer&#10;&#10;Description automatically generated" id="0" name="image1.png"/>
                    <pic:cNvPicPr preferRelativeResize="0"/>
                  </pic:nvPicPr>
                  <pic:blipFill>
                    <a:blip r:embed="rId10"/>
                    <a:srcRect b="13886" l="6553" r="36600" t="24564"/>
                    <a:stretch>
                      <a:fillRect/>
                    </a:stretch>
                  </pic:blipFill>
                  <pic:spPr>
                    <a:xfrm>
                      <a:off x="0" y="0"/>
                      <a:ext cx="5314463" cy="3236628"/>
                    </a:xfrm>
                    <a:prstGeom prst="rect"/>
                    <a:ln/>
                  </pic:spPr>
                </pic:pic>
              </a:graphicData>
            </a:graphic>
          </wp:inline>
        </w:drawing>
      </w:r>
      <w:r w:rsidDel="00000000" w:rsidR="00000000" w:rsidRPr="00000000">
        <w:rPr>
          <w:rtl w:val="0"/>
        </w:rPr>
      </w:r>
    </w:p>
    <w:p w:rsidR="00000000" w:rsidDel="00000000" w:rsidP="00000000" w:rsidRDefault="00000000" w:rsidRPr="00000000" w14:paraId="0000007A">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Source: </w:t>
      </w:r>
      <w:hyperlink r:id="rId11">
        <w:r w:rsidDel="00000000" w:rsidR="00000000" w:rsidRPr="00000000">
          <w:rPr>
            <w:rFonts w:ascii="Times New Roman" w:cs="Times New Roman" w:eastAsia="Times New Roman" w:hAnsi="Times New Roman"/>
            <w:color w:val="0000ff"/>
            <w:sz w:val="28"/>
            <w:szCs w:val="28"/>
            <w:u w:val="single"/>
            <w:rtl w:val="0"/>
          </w:rPr>
          <w:t xml:space="preserve">www.valamis.com/hub/kirkpatrick-model</w:t>
        </w:r>
      </w:hyperlink>
      <w:r w:rsidDel="00000000" w:rsidR="00000000" w:rsidRPr="00000000">
        <w:rPr>
          <w:rtl w:val="0"/>
        </w:rPr>
      </w:r>
    </w:p>
    <w:p w:rsidR="00000000" w:rsidDel="00000000" w:rsidP="00000000" w:rsidRDefault="00000000" w:rsidRPr="00000000" w14:paraId="0000007B">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Reaction - This level measures how an individual responds to the training. It would be measured through surveys and feedback forms.</w:t>
      </w:r>
    </w:p>
    <w:p w:rsidR="00000000" w:rsidDel="00000000" w:rsidP="00000000" w:rsidRDefault="00000000" w:rsidRPr="00000000" w14:paraId="0000007C">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Learning - This level will evaluate what the individual has learned during their training.</w:t>
      </w:r>
    </w:p>
    <w:p w:rsidR="00000000" w:rsidDel="00000000" w:rsidP="00000000" w:rsidRDefault="00000000" w:rsidRPr="00000000" w14:paraId="0000007D">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Behavior - This level would examine how the individual applies what they have learned during their training.</w:t>
      </w:r>
    </w:p>
    <w:p w:rsidR="00000000" w:rsidDel="00000000" w:rsidP="00000000" w:rsidRDefault="00000000" w:rsidRPr="00000000" w14:paraId="0000007E">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Results - This final level will assess the overall effectiveness of the training to reach the business goals.</w:t>
      </w:r>
    </w:p>
    <w:p w:rsidR="00000000" w:rsidDel="00000000" w:rsidP="00000000" w:rsidRDefault="00000000" w:rsidRPr="00000000" w14:paraId="0000007F">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This would be a very good method to use in my business when training up an apprentice they would be expected to have a certain amount of knowledge and be implementing their training through the salon. I would be able to measure the individual's success and if they are not meeting the needs of the business then a review would be held to discuss what could be delaying the process.</w:t>
      </w:r>
    </w:p>
    <w:p w:rsidR="00000000" w:rsidDel="00000000" w:rsidP="00000000" w:rsidRDefault="00000000" w:rsidRPr="00000000" w14:paraId="00000080">
      <w:pPr>
        <w:spacing w:after="120" w:before="120" w:line="36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81">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120" w:line="360" w:lineRule="auto"/>
        <w:ind w:left="360" w:right="0" w:hanging="36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Fonts w:ascii="Times New Roman" w:cs="Times New Roman" w:eastAsia="Times New Roman" w:hAnsi="Times New Roman"/>
          <w:b w:val="0"/>
          <w:i w:val="0"/>
          <w:smallCaps w:val="0"/>
          <w:strike w:val="0"/>
          <w:color w:val="000000"/>
          <w:sz w:val="28"/>
          <w:szCs w:val="28"/>
          <w:u w:val="single"/>
          <w:shd w:fill="auto" w:val="clear"/>
          <w:vertAlign w:val="baseline"/>
          <w:rtl w:val="0"/>
        </w:rPr>
        <w:t xml:space="preserve">How do you identify an individual's development </w:t>
      </w:r>
      <w:r w:rsidDel="00000000" w:rsidR="00000000" w:rsidRPr="00000000">
        <w:rPr>
          <w:rFonts w:ascii="Times New Roman" w:cs="Times New Roman" w:eastAsia="Times New Roman" w:hAnsi="Times New Roman"/>
          <w:sz w:val="28"/>
          <w:szCs w:val="28"/>
          <w:u w:val="single"/>
          <w:rtl w:val="0"/>
        </w:rPr>
        <w:t xml:space="preserve">needs</w:t>
      </w:r>
      <w:r w:rsidDel="00000000" w:rsidR="00000000" w:rsidRPr="00000000">
        <w:rPr>
          <w:rFonts w:ascii="Times New Roman" w:cs="Times New Roman" w:eastAsia="Times New Roman" w:hAnsi="Times New Roman"/>
          <w:b w:val="0"/>
          <w:i w:val="0"/>
          <w:smallCaps w:val="0"/>
          <w:strike w:val="0"/>
          <w:color w:val="000000"/>
          <w:sz w:val="28"/>
          <w:szCs w:val="28"/>
          <w:u w:val="single"/>
          <w:shd w:fill="auto" w:val="clear"/>
          <w:vertAlign w:val="baseline"/>
          <w:rtl w:val="0"/>
        </w:rPr>
        <w:t xml:space="preserve">?</w:t>
      </w:r>
    </w:p>
    <w:p w:rsidR="00000000" w:rsidDel="00000000" w:rsidP="00000000" w:rsidRDefault="00000000" w:rsidRPr="00000000" w14:paraId="00000082">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To figure out what learners need, you have to ask them. Talk to managers and employees. Conduct surveys and focus groups. Take a trip to the production floor and conduct on-the-spot interviews (ELM Learning, 2022). Some key way to identify learning needs include:</w:t>
      </w:r>
    </w:p>
    <w:p w:rsidR="00000000" w:rsidDel="00000000" w:rsidP="00000000" w:rsidRDefault="00000000" w:rsidRPr="00000000" w14:paraId="0000008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120" w:line="360" w:lineRule="auto"/>
        <w:ind w:left="720" w:right="0" w:hanging="360"/>
        <w:jc w:val="left"/>
        <w:rPr>
          <w:rFonts w:ascii="Times New Roman" w:cs="Times New Roman" w:eastAsia="Times New Roman" w:hAnsi="Times New Roman"/>
          <w:b w:val="0"/>
          <w:i w:val="0"/>
          <w:smallCaps w:val="0"/>
          <w:strike w:val="0"/>
          <w:sz w:val="28"/>
          <w:szCs w:val="28"/>
          <w:shd w:fill="auto" w:val="clear"/>
          <w:vertAlign w:val="baseline"/>
        </w:rPr>
      </w:pPr>
      <w:r w:rsidDel="00000000" w:rsidR="00000000" w:rsidRPr="00000000">
        <w:rPr>
          <w:rFonts w:ascii="Times New Roman" w:cs="Times New Roman" w:eastAsia="Times New Roman" w:hAnsi="Times New Roman"/>
          <w:b w:val="0"/>
          <w:i w:val="0"/>
          <w:smallCaps w:val="0"/>
          <w:strike w:val="0"/>
          <w:sz w:val="28"/>
          <w:szCs w:val="28"/>
          <w:u w:val="none"/>
          <w:shd w:fill="auto" w:val="clear"/>
          <w:vertAlign w:val="baseline"/>
          <w:rtl w:val="0"/>
        </w:rPr>
        <w:t xml:space="preserve">Appraisal - these are key el</w:t>
      </w:r>
      <w:r w:rsidDel="00000000" w:rsidR="00000000" w:rsidRPr="00000000">
        <w:rPr>
          <w:rFonts w:ascii="Times New Roman" w:cs="Times New Roman" w:eastAsia="Times New Roman" w:hAnsi="Times New Roman"/>
          <w:sz w:val="28"/>
          <w:szCs w:val="28"/>
          <w:rtl w:val="0"/>
        </w:rPr>
        <w:t xml:space="preserve">ements managing workforces, it is important to provide appraisals as it will keep records of staff's performance evaluations, also providing feedback to the staff, and ways for the staff to communicate any queries with management.</w:t>
      </w:r>
      <w:r w:rsidDel="00000000" w:rsidR="00000000" w:rsidRPr="00000000">
        <w:rPr>
          <w:rtl w:val="0"/>
        </w:rPr>
      </w:r>
    </w:p>
    <w:p w:rsidR="00000000" w:rsidDel="00000000" w:rsidP="00000000" w:rsidRDefault="00000000" w:rsidRPr="00000000" w14:paraId="0000008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i w:val="0"/>
          <w:smallCaps w:val="0"/>
          <w:strike w:val="0"/>
          <w:sz w:val="28"/>
          <w:szCs w:val="28"/>
          <w:shd w:fill="auto" w:val="clear"/>
          <w:vertAlign w:val="baseline"/>
        </w:rPr>
      </w:pPr>
      <w:r w:rsidDel="00000000" w:rsidR="00000000" w:rsidRPr="00000000">
        <w:rPr>
          <w:rFonts w:ascii="Times New Roman" w:cs="Times New Roman" w:eastAsia="Times New Roman" w:hAnsi="Times New Roman"/>
          <w:b w:val="0"/>
          <w:i w:val="0"/>
          <w:smallCaps w:val="0"/>
          <w:strike w:val="0"/>
          <w:sz w:val="28"/>
          <w:szCs w:val="28"/>
          <w:u w:val="none"/>
          <w:shd w:fill="auto" w:val="clear"/>
          <w:vertAlign w:val="baseline"/>
          <w:rtl w:val="0"/>
        </w:rPr>
        <w:t xml:space="preserve">Training Needs Analysis - </w:t>
      </w:r>
      <w:r w:rsidDel="00000000" w:rsidR="00000000" w:rsidRPr="00000000">
        <w:rPr>
          <w:rFonts w:ascii="Times New Roman" w:cs="Times New Roman" w:eastAsia="Times New Roman" w:hAnsi="Times New Roman"/>
          <w:sz w:val="28"/>
          <w:szCs w:val="28"/>
          <w:rtl w:val="0"/>
        </w:rPr>
        <w:t xml:space="preserve">This systematic process helps identify training requirements of an organization or for the employees.</w:t>
      </w:r>
      <w:r w:rsidDel="00000000" w:rsidR="00000000" w:rsidRPr="00000000">
        <w:rPr>
          <w:rtl w:val="0"/>
        </w:rPr>
      </w:r>
    </w:p>
    <w:p w:rsidR="00000000" w:rsidDel="00000000" w:rsidP="00000000" w:rsidRDefault="00000000" w:rsidRPr="00000000" w14:paraId="0000008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i w:val="0"/>
          <w:smallCaps w:val="0"/>
          <w:strike w:val="0"/>
          <w:sz w:val="28"/>
          <w:szCs w:val="28"/>
          <w:shd w:fill="auto" w:val="clear"/>
          <w:vertAlign w:val="baseline"/>
        </w:rPr>
      </w:pPr>
      <w:r w:rsidDel="00000000" w:rsidR="00000000" w:rsidRPr="00000000">
        <w:rPr>
          <w:rFonts w:ascii="Times New Roman" w:cs="Times New Roman" w:eastAsia="Times New Roman" w:hAnsi="Times New Roman"/>
          <w:b w:val="0"/>
          <w:i w:val="0"/>
          <w:smallCaps w:val="0"/>
          <w:strike w:val="0"/>
          <w:sz w:val="28"/>
          <w:szCs w:val="28"/>
          <w:u w:val="none"/>
          <w:shd w:fill="auto" w:val="clear"/>
          <w:vertAlign w:val="baseline"/>
          <w:rtl w:val="0"/>
        </w:rPr>
        <w:t xml:space="preserve">Skills Survey</w:t>
      </w:r>
      <w:r w:rsidDel="00000000" w:rsidR="00000000" w:rsidRPr="00000000">
        <w:rPr>
          <w:rFonts w:ascii="Times New Roman" w:cs="Times New Roman" w:eastAsia="Times New Roman" w:hAnsi="Times New Roman"/>
          <w:sz w:val="28"/>
          <w:szCs w:val="28"/>
          <w:rtl w:val="0"/>
        </w:rPr>
        <w:t xml:space="preserve"> - This method is to create an effective skills survey, this helps a company understand an individual's skills and how they can help them improve on their weaker skills.</w:t>
      </w:r>
      <w:r w:rsidDel="00000000" w:rsidR="00000000" w:rsidRPr="00000000">
        <w:rPr>
          <w:rtl w:val="0"/>
        </w:rPr>
      </w:r>
    </w:p>
    <w:p w:rsidR="00000000" w:rsidDel="00000000" w:rsidP="00000000" w:rsidRDefault="00000000" w:rsidRPr="00000000" w14:paraId="0000008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i w:val="0"/>
          <w:smallCaps w:val="0"/>
          <w:strike w:val="0"/>
          <w:sz w:val="28"/>
          <w:szCs w:val="28"/>
          <w:shd w:fill="auto" w:val="clear"/>
          <w:vertAlign w:val="baseline"/>
        </w:rPr>
      </w:pPr>
      <w:r w:rsidDel="00000000" w:rsidR="00000000" w:rsidRPr="00000000">
        <w:rPr>
          <w:rFonts w:ascii="Times New Roman" w:cs="Times New Roman" w:eastAsia="Times New Roman" w:hAnsi="Times New Roman"/>
          <w:b w:val="0"/>
          <w:i w:val="0"/>
          <w:smallCaps w:val="0"/>
          <w:strike w:val="0"/>
          <w:sz w:val="28"/>
          <w:szCs w:val="28"/>
          <w:u w:val="none"/>
          <w:shd w:fill="auto" w:val="clear"/>
          <w:vertAlign w:val="baseline"/>
          <w:rtl w:val="0"/>
        </w:rPr>
        <w:t xml:space="preserve">Gap analysis - This is a valuable tool for or</w:t>
      </w:r>
      <w:r w:rsidDel="00000000" w:rsidR="00000000" w:rsidRPr="00000000">
        <w:rPr>
          <w:rFonts w:ascii="Times New Roman" w:cs="Times New Roman" w:eastAsia="Times New Roman" w:hAnsi="Times New Roman"/>
          <w:sz w:val="28"/>
          <w:szCs w:val="28"/>
          <w:rtl w:val="0"/>
        </w:rPr>
        <w:t xml:space="preserve">ganizations to use when aiming to enhance performance and achieve their strategic goals.</w:t>
      </w:r>
      <w:r w:rsidDel="00000000" w:rsidR="00000000" w:rsidRPr="00000000">
        <w:rPr>
          <w:rtl w:val="0"/>
        </w:rPr>
      </w:r>
    </w:p>
    <w:p w:rsidR="00000000" w:rsidDel="00000000" w:rsidP="00000000" w:rsidRDefault="00000000" w:rsidRPr="00000000" w14:paraId="0000008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i w:val="0"/>
          <w:smallCaps w:val="0"/>
          <w:strike w:val="0"/>
          <w:sz w:val="28"/>
          <w:szCs w:val="28"/>
          <w:shd w:fill="auto" w:val="clear"/>
          <w:vertAlign w:val="baseline"/>
        </w:rPr>
      </w:pPr>
      <w:r w:rsidDel="00000000" w:rsidR="00000000" w:rsidRPr="00000000">
        <w:rPr>
          <w:rFonts w:ascii="Times New Roman" w:cs="Times New Roman" w:eastAsia="Times New Roman" w:hAnsi="Times New Roman"/>
          <w:b w:val="0"/>
          <w:i w:val="0"/>
          <w:smallCaps w:val="0"/>
          <w:strike w:val="0"/>
          <w:sz w:val="28"/>
          <w:szCs w:val="28"/>
          <w:u w:val="none"/>
          <w:shd w:fill="auto" w:val="clear"/>
          <w:vertAlign w:val="baseline"/>
          <w:rtl w:val="0"/>
        </w:rPr>
        <w:t xml:space="preserve">1-1 with managers - This is </w:t>
      </w:r>
      <w:r w:rsidDel="00000000" w:rsidR="00000000" w:rsidRPr="00000000">
        <w:rPr>
          <w:rFonts w:ascii="Times New Roman" w:cs="Times New Roman" w:eastAsia="Times New Roman" w:hAnsi="Times New Roman"/>
          <w:sz w:val="28"/>
          <w:szCs w:val="28"/>
          <w:rtl w:val="0"/>
        </w:rPr>
        <w:t xml:space="preserve">important for any business as it gives the employers a chance to give feedback to the employee, it can also provide a space to address any challenges that the employee may be facing in the workplace, if they aren't as productive in the workplace it gives them a chance to explain what those reasons are.</w:t>
      </w:r>
      <w:r w:rsidDel="00000000" w:rsidR="00000000" w:rsidRPr="00000000">
        <w:rPr>
          <w:rtl w:val="0"/>
        </w:rPr>
      </w:r>
    </w:p>
    <w:p w:rsidR="00000000" w:rsidDel="00000000" w:rsidP="00000000" w:rsidRDefault="00000000" w:rsidRPr="00000000" w14:paraId="00000088">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0" w:line="360" w:lineRule="auto"/>
        <w:ind w:left="720" w:right="0" w:hanging="360"/>
        <w:jc w:val="left"/>
        <w:rPr>
          <w:rFonts w:ascii="Times New Roman" w:cs="Times New Roman" w:eastAsia="Times New Roman" w:hAnsi="Times New Roman"/>
          <w:b w:val="0"/>
          <w:i w:val="0"/>
          <w:smallCaps w:val="0"/>
          <w:strike w:val="0"/>
          <w:sz w:val="28"/>
          <w:szCs w:val="28"/>
          <w:shd w:fill="auto" w:val="clear"/>
          <w:vertAlign w:val="baseline"/>
        </w:rPr>
      </w:pPr>
      <w:r w:rsidDel="00000000" w:rsidR="00000000" w:rsidRPr="00000000">
        <w:rPr>
          <w:rFonts w:ascii="Times New Roman" w:cs="Times New Roman" w:eastAsia="Times New Roman" w:hAnsi="Times New Roman"/>
          <w:b w:val="0"/>
          <w:i w:val="0"/>
          <w:smallCaps w:val="0"/>
          <w:strike w:val="0"/>
          <w:sz w:val="28"/>
          <w:szCs w:val="28"/>
          <w:u w:val="none"/>
          <w:shd w:fill="auto" w:val="clear"/>
          <w:vertAlign w:val="baseline"/>
          <w:rtl w:val="0"/>
        </w:rPr>
        <w:t xml:space="preserve">Personal SWOT analysis - A per</w:t>
      </w:r>
      <w:r w:rsidDel="00000000" w:rsidR="00000000" w:rsidRPr="00000000">
        <w:rPr>
          <w:rFonts w:ascii="Times New Roman" w:cs="Times New Roman" w:eastAsia="Times New Roman" w:hAnsi="Times New Roman"/>
          <w:sz w:val="28"/>
          <w:szCs w:val="28"/>
          <w:rtl w:val="0"/>
        </w:rPr>
        <w:t xml:space="preserve">sonal SWOT analysis is a strategic planning tool that helps the individual identify their Strengths, Weaknesses, Opportunities and Threats. This tool can be a good way to help employees find where they thrive in the workplace and what could be improved.</w:t>
      </w:r>
      <w:r w:rsidDel="00000000" w:rsidR="00000000" w:rsidRPr="00000000">
        <w:rPr>
          <w:rtl w:val="0"/>
        </w:rPr>
      </w:r>
    </w:p>
    <w:p w:rsidR="00000000" w:rsidDel="00000000" w:rsidP="00000000" w:rsidRDefault="00000000" w:rsidRPr="00000000" w14:paraId="00000089">
      <w:pPr>
        <w:spacing w:after="120" w:before="120" w:line="36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8A">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120" w:line="360" w:lineRule="auto"/>
        <w:ind w:left="360" w:right="0" w:hanging="360"/>
        <w:jc w:val="left"/>
        <w:rPr>
          <w:rFonts w:ascii="Times New Roman" w:cs="Times New Roman" w:eastAsia="Times New Roman" w:hAnsi="Times New Roman"/>
          <w:b w:val="0"/>
          <w:i w:val="0"/>
          <w:smallCaps w:val="0"/>
          <w:strike w:val="0"/>
          <w:color w:val="000000"/>
          <w:sz w:val="28"/>
          <w:szCs w:val="28"/>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single"/>
          <w:shd w:fill="auto" w:val="clear"/>
          <w:vertAlign w:val="baseline"/>
          <w:rtl w:val="0"/>
        </w:rPr>
        <w:t xml:space="preserve">PDP – your development plan</w:t>
      </w:r>
    </w:p>
    <w:p w:rsidR="00000000" w:rsidDel="00000000" w:rsidP="00000000" w:rsidRDefault="00000000" w:rsidRPr="00000000" w14:paraId="0000008B">
      <w:pPr>
        <w:spacing w:after="120" w:before="120" w:line="48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“Personal Development Planning (PDP) is the process that enables us to identify what we really want - our ambition for ourselves - and what we need and what we need to do in order to achieve that. The richness of that process, and where it leads, are down to each of us, depending on what we put into it.” Cottrell (2021)</w:t>
      </w:r>
    </w:p>
    <w:p w:rsidR="00000000" w:rsidDel="00000000" w:rsidP="00000000" w:rsidRDefault="00000000" w:rsidRPr="00000000" w14:paraId="0000008C">
      <w:pPr>
        <w:spacing w:after="120" w:before="120" w:line="480" w:lineRule="auto"/>
        <w:rPr>
          <w:rFonts w:ascii="Times New Roman" w:cs="Times New Roman" w:eastAsia="Times New Roman" w:hAnsi="Times New Roman"/>
          <w:sz w:val="28"/>
          <w:szCs w:val="28"/>
        </w:rPr>
      </w:pPr>
      <w:r w:rsidDel="00000000" w:rsidR="00000000" w:rsidRPr="00000000">
        <w:rPr>
          <w:rtl w:val="0"/>
        </w:rPr>
      </w:r>
    </w:p>
    <w:sdt>
      <w:sdtPr>
        <w:lock w:val="contentLocked"/>
        <w:tag w:val="goog_rdk_0"/>
      </w:sdtPr>
      <w:sdtContent>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72"/>
            <w:gridCol w:w="1872"/>
            <w:gridCol w:w="1872"/>
            <w:gridCol w:w="1872"/>
            <w:gridCol w:w="1872"/>
            <w:tblGridChange w:id="0">
              <w:tblGrid>
                <w:gridCol w:w="1872"/>
                <w:gridCol w:w="1872"/>
                <w:gridCol w:w="1872"/>
                <w:gridCol w:w="1872"/>
                <w:gridCol w:w="1872"/>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What do I want to learn?</w:t>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What do I have to do?</w:t>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What support &amp; resources will I need?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How will I measure my success?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Target date for review?</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 would like to be able to start training aspiring nail technicians.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 will need a level 3 award in education and training.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 will be able to achieve this through training academies.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 will measure my success through my skills through learning.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Target date would be 2 years. October 2026.</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 would like to hire an apprentice for the business.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 will need to make sure I am financially able to employ another person.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support would be my husband, as having another person to pay for will reduce my income whilst they are training.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 will measure my success by keeping track of finances, and then I can afford to hire an extra person.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Target date would be 4 years. </w:t>
                </w:r>
              </w:p>
            </w:tc>
          </w:tr>
        </w:tbl>
      </w:sdtContent>
    </w:sdt>
    <w:p w:rsidR="00000000" w:rsidDel="00000000" w:rsidP="00000000" w:rsidRDefault="00000000" w:rsidRPr="00000000" w14:paraId="0000009C">
      <w:pPr>
        <w:spacing w:after="120" w:before="120" w:line="480" w:lineRule="auto"/>
        <w:rPr>
          <w:rFonts w:ascii="Times New Roman" w:cs="Times New Roman" w:eastAsia="Times New Roman" w:hAnsi="Times New Roman"/>
          <w:color w:val="ff0000"/>
          <w:sz w:val="28"/>
          <w:szCs w:val="28"/>
        </w:rPr>
      </w:pPr>
      <w:r w:rsidDel="00000000" w:rsidR="00000000" w:rsidRPr="00000000">
        <w:rPr>
          <w:rtl w:val="0"/>
        </w:rPr>
      </w:r>
    </w:p>
    <w:p w:rsidR="00000000" w:rsidDel="00000000" w:rsidP="00000000" w:rsidRDefault="00000000" w:rsidRPr="00000000" w14:paraId="0000009D">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120" w:line="480" w:lineRule="auto"/>
        <w:ind w:left="360" w:right="0" w:hanging="36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single"/>
          <w:shd w:fill="auto" w:val="clear"/>
          <w:vertAlign w:val="baseline"/>
          <w:rtl w:val="0"/>
        </w:rPr>
        <w:t xml:space="preserve">Conclusion</w:t>
      </w:r>
      <w:r w:rsidDel="00000000" w:rsidR="00000000" w:rsidRPr="00000000">
        <w:rPr>
          <w:rtl w:val="0"/>
        </w:rPr>
      </w:r>
    </w:p>
    <w:p w:rsidR="00000000" w:rsidDel="00000000" w:rsidP="00000000" w:rsidRDefault="00000000" w:rsidRPr="00000000" w14:paraId="0000009E">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To conclude this report shows how businesses evaluate their employees' development in the workplace using different development vehicles which will depend on the individual's business.</w:t>
      </w:r>
    </w:p>
    <w:p w:rsidR="00000000" w:rsidDel="00000000" w:rsidP="00000000" w:rsidRDefault="00000000" w:rsidRPr="00000000" w14:paraId="0000009F">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As a nail technician running my own business and having certain goals to work towards, hiring an apprentice would take some of the work pressure off myself but would mean that whilst that individual is training to the standards that is needed, which development vehicle that would be better applied to training.</w:t>
      </w:r>
    </w:p>
    <w:p w:rsidR="00000000" w:rsidDel="00000000" w:rsidP="00000000" w:rsidRDefault="00000000" w:rsidRPr="00000000" w14:paraId="000000A0">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Using a PDP to identify what I want to improve in, and measure my success.</w:t>
      </w:r>
    </w:p>
    <w:p w:rsidR="00000000" w:rsidDel="00000000" w:rsidP="00000000" w:rsidRDefault="00000000" w:rsidRPr="00000000" w14:paraId="000000A1">
      <w:pPr>
        <w:spacing w:after="120" w:before="120" w:line="360" w:lineRule="auto"/>
        <w:rPr>
          <w:rFonts w:ascii="Times New Roman" w:cs="Times New Roman" w:eastAsia="Times New Roman" w:hAnsi="Times New Roman"/>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A2">
      <w:pPr>
        <w:spacing w:after="120" w:before="120" w:line="36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A3">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u w:val="single"/>
          <w:rtl w:val="0"/>
        </w:rPr>
        <w:t xml:space="preserve">References</w:t>
      </w:r>
      <w:r w:rsidDel="00000000" w:rsidR="00000000" w:rsidRPr="00000000">
        <w:rPr>
          <w:rtl w:val="0"/>
        </w:rPr>
      </w:r>
    </w:p>
    <w:p w:rsidR="00000000" w:rsidDel="00000000" w:rsidP="00000000" w:rsidRDefault="00000000" w:rsidRPr="00000000" w14:paraId="000000A4">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Ayers, R. S. (2015). Aligning individual and organizational performance. Public Personnel Management, 44(2), 169–191. </w:t>
      </w:r>
    </w:p>
    <w:p w:rsidR="00000000" w:rsidDel="00000000" w:rsidP="00000000" w:rsidRDefault="00000000" w:rsidRPr="00000000" w14:paraId="000000A5">
      <w:pPr>
        <w:spacing w:after="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Booker C, 2021, Can A Strong Performance Review Actually Be A Warning Sign?</w:t>
      </w:r>
    </w:p>
    <w:p w:rsidR="00000000" w:rsidDel="00000000" w:rsidP="00000000" w:rsidRDefault="00000000" w:rsidRPr="00000000" w14:paraId="000000A6">
      <w:pPr>
        <w:spacing w:after="120" w:before="120" w:line="360" w:lineRule="auto"/>
        <w:rPr>
          <w:rFonts w:ascii="Times New Roman" w:cs="Times New Roman" w:eastAsia="Times New Roman" w:hAnsi="Times New Roman"/>
          <w:sz w:val="28"/>
          <w:szCs w:val="28"/>
        </w:rPr>
      </w:pPr>
      <w:hyperlink r:id="rId12">
        <w:r w:rsidDel="00000000" w:rsidR="00000000" w:rsidRPr="00000000">
          <w:rPr>
            <w:rFonts w:ascii="Times New Roman" w:cs="Times New Roman" w:eastAsia="Times New Roman" w:hAnsi="Times New Roman"/>
            <w:color w:val="0000ff"/>
            <w:sz w:val="28"/>
            <w:szCs w:val="28"/>
            <w:u w:val="single"/>
            <w:rtl w:val="0"/>
          </w:rPr>
          <w:t xml:space="preserve">https://www.forbes.com/sites/chakabooker/2021/10/23/4-ways-a-strong-performance-review-can-be-a-warning-sign/</w:t>
        </w:r>
      </w:hyperlink>
      <w:r w:rsidDel="00000000" w:rsidR="00000000" w:rsidRPr="00000000">
        <w:rPr>
          <w:rFonts w:ascii="Times New Roman" w:cs="Times New Roman" w:eastAsia="Times New Roman" w:hAnsi="Times New Roman"/>
          <w:sz w:val="28"/>
          <w:szCs w:val="28"/>
          <w:rtl w:val="0"/>
        </w:rPr>
        <w:t xml:space="preserve">, accessed 2/10/2024</w:t>
      </w:r>
    </w:p>
    <w:p w:rsidR="00000000" w:rsidDel="00000000" w:rsidP="00000000" w:rsidRDefault="00000000" w:rsidRPr="00000000" w14:paraId="000000A7">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Comstock N W, 2024, Learning organization,  Salem Press Encyclopedia, 2024. P3.</w:t>
      </w:r>
    </w:p>
    <w:p w:rsidR="00000000" w:rsidDel="00000000" w:rsidP="00000000" w:rsidRDefault="00000000" w:rsidRPr="00000000" w14:paraId="000000A8">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Cottrell S, 2021, Skills for Success: Personal Development and Employability. </w:t>
      </w:r>
      <w:hyperlink r:id="rId13">
        <w:r w:rsidDel="00000000" w:rsidR="00000000" w:rsidRPr="00000000">
          <w:rPr>
            <w:rFonts w:ascii="Times New Roman" w:cs="Times New Roman" w:eastAsia="Times New Roman" w:hAnsi="Times New Roman"/>
            <w:color w:val="0000ff"/>
            <w:sz w:val="28"/>
            <w:szCs w:val="28"/>
            <w:u w:val="single"/>
            <w:rtl w:val="0"/>
          </w:rPr>
          <w:t xml:space="preserve">https://ebookcentral.proquest.com/lib/trinity/reader.action?docID=6941287&amp;ppg=27</w:t>
        </w:r>
      </w:hyperlink>
      <w:r w:rsidDel="00000000" w:rsidR="00000000" w:rsidRPr="00000000">
        <w:rPr>
          <w:rtl w:val="0"/>
        </w:rPr>
      </w:r>
    </w:p>
    <w:p w:rsidR="00000000" w:rsidDel="00000000" w:rsidP="00000000" w:rsidRDefault="00000000" w:rsidRPr="00000000" w14:paraId="000000A9">
      <w:pPr>
        <w:spacing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ELM Learning, 2022, Building a Learning Organization, </w:t>
      </w:r>
      <w:hyperlink r:id="rId14">
        <w:r w:rsidDel="00000000" w:rsidR="00000000" w:rsidRPr="00000000">
          <w:rPr>
            <w:rFonts w:ascii="Times New Roman" w:cs="Times New Roman" w:eastAsia="Times New Roman" w:hAnsi="Times New Roman"/>
            <w:color w:val="0000ff"/>
            <w:sz w:val="28"/>
            <w:szCs w:val="28"/>
            <w:u w:val="single"/>
            <w:rtl w:val="0"/>
          </w:rPr>
          <w:t xml:space="preserve">https://elmlearning.com/blog/what-is-a-learning-organization/</w:t>
        </w:r>
      </w:hyperlink>
      <w:r w:rsidDel="00000000" w:rsidR="00000000" w:rsidRPr="00000000">
        <w:rPr>
          <w:rFonts w:ascii="Times New Roman" w:cs="Times New Roman" w:eastAsia="Times New Roman" w:hAnsi="Times New Roman"/>
          <w:sz w:val="28"/>
          <w:szCs w:val="28"/>
          <w:rtl w:val="0"/>
        </w:rPr>
        <w:t xml:space="preserve">, accessed 2/10/2024</w:t>
      </w:r>
    </w:p>
    <w:p w:rsidR="00000000" w:rsidDel="00000000" w:rsidP="00000000" w:rsidRDefault="00000000" w:rsidRPr="00000000" w14:paraId="000000AA">
      <w:pPr>
        <w:spacing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Gibbs R, 2020, Four Positive Effects Of Fostering A Learning Organization, </w:t>
      </w:r>
      <w:hyperlink r:id="rId15">
        <w:r w:rsidDel="00000000" w:rsidR="00000000" w:rsidRPr="00000000">
          <w:rPr>
            <w:rFonts w:ascii="Times New Roman" w:cs="Times New Roman" w:eastAsia="Times New Roman" w:hAnsi="Times New Roman"/>
            <w:color w:val="0000ff"/>
            <w:sz w:val="28"/>
            <w:szCs w:val="28"/>
            <w:u w:val="single"/>
            <w:rtl w:val="0"/>
          </w:rPr>
          <w:t xml:space="preserve">https://www.forbes.com/councils/forbescoachescouncil/2020/06/05/four-positive-effects-of-fostering-a-learning-organization/</w:t>
        </w:r>
      </w:hyperlink>
      <w:r w:rsidDel="00000000" w:rsidR="00000000" w:rsidRPr="00000000">
        <w:rPr>
          <w:rFonts w:ascii="Times New Roman" w:cs="Times New Roman" w:eastAsia="Times New Roman" w:hAnsi="Times New Roman"/>
          <w:sz w:val="28"/>
          <w:szCs w:val="28"/>
          <w:rtl w:val="0"/>
        </w:rPr>
        <w:t xml:space="preserve">, accessed 2/10/2024</w:t>
      </w:r>
    </w:p>
    <w:p w:rsidR="00000000" w:rsidDel="00000000" w:rsidP="00000000" w:rsidRDefault="00000000" w:rsidRPr="00000000" w14:paraId="000000AB">
      <w:pPr>
        <w:spacing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Gibson K, 2023, How to Jumpstart Your Career Advancement, </w:t>
      </w:r>
      <w:hyperlink r:id="rId16">
        <w:r w:rsidDel="00000000" w:rsidR="00000000" w:rsidRPr="00000000">
          <w:rPr>
            <w:rFonts w:ascii="Times New Roman" w:cs="Times New Roman" w:eastAsia="Times New Roman" w:hAnsi="Times New Roman"/>
            <w:color w:val="0000ff"/>
            <w:sz w:val="28"/>
            <w:szCs w:val="28"/>
            <w:u w:val="single"/>
            <w:rtl w:val="0"/>
          </w:rPr>
          <w:t xml:space="preserve">https://online.hbs.edu/blog/post/career-advancement-opportunities</w:t>
        </w:r>
      </w:hyperlink>
      <w:r w:rsidDel="00000000" w:rsidR="00000000" w:rsidRPr="00000000">
        <w:rPr>
          <w:rFonts w:ascii="Times New Roman" w:cs="Times New Roman" w:eastAsia="Times New Roman" w:hAnsi="Times New Roman"/>
          <w:sz w:val="28"/>
          <w:szCs w:val="28"/>
          <w:rtl w:val="0"/>
        </w:rPr>
        <w:t xml:space="preserve">, accessed 2/10.2024</w:t>
      </w:r>
    </w:p>
    <w:p w:rsidR="00000000" w:rsidDel="00000000" w:rsidP="00000000" w:rsidRDefault="00000000" w:rsidRPr="00000000" w14:paraId="000000AC">
      <w:pPr>
        <w:spacing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Grey K, 2023, Praise Sandwich – How Does It Work? </w:t>
      </w:r>
      <w:hyperlink r:id="rId17">
        <w:r w:rsidDel="00000000" w:rsidR="00000000" w:rsidRPr="00000000">
          <w:rPr>
            <w:rFonts w:ascii="Times New Roman" w:cs="Times New Roman" w:eastAsia="Times New Roman" w:hAnsi="Times New Roman"/>
            <w:color w:val="0000ff"/>
            <w:sz w:val="28"/>
            <w:szCs w:val="28"/>
            <w:u w:val="single"/>
            <w:rtl w:val="0"/>
          </w:rPr>
          <w:t xml:space="preserve">https://brooksandkirk.co.uk/praise-sandwich/</w:t>
        </w:r>
      </w:hyperlink>
      <w:r w:rsidDel="00000000" w:rsidR="00000000" w:rsidRPr="00000000">
        <w:rPr>
          <w:rFonts w:ascii="Times New Roman" w:cs="Times New Roman" w:eastAsia="Times New Roman" w:hAnsi="Times New Roman"/>
          <w:sz w:val="28"/>
          <w:szCs w:val="28"/>
          <w:rtl w:val="0"/>
        </w:rPr>
        <w:t xml:space="preserve">, accessed 2/10/2024</w:t>
      </w:r>
    </w:p>
    <w:p w:rsidR="00000000" w:rsidDel="00000000" w:rsidP="00000000" w:rsidRDefault="00000000" w:rsidRPr="00000000" w14:paraId="000000AD">
      <w:pPr>
        <w:spacing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Iancu S, 2024, 7 Tips on How to Manage Employee Expectations at Your Organization, </w:t>
      </w:r>
      <w:hyperlink r:id="rId18">
        <w:r w:rsidDel="00000000" w:rsidR="00000000" w:rsidRPr="00000000">
          <w:rPr>
            <w:rFonts w:ascii="Times New Roman" w:cs="Times New Roman" w:eastAsia="Times New Roman" w:hAnsi="Times New Roman"/>
            <w:color w:val="0000ff"/>
            <w:sz w:val="28"/>
            <w:szCs w:val="28"/>
            <w:u w:val="single"/>
            <w:rtl w:val="0"/>
          </w:rPr>
          <w:t xml:space="preserve">https://www.aihr.com/blog/employee-expectations/</w:t>
        </w:r>
      </w:hyperlink>
      <w:r w:rsidDel="00000000" w:rsidR="00000000" w:rsidRPr="00000000">
        <w:rPr>
          <w:rFonts w:ascii="Times New Roman" w:cs="Times New Roman" w:eastAsia="Times New Roman" w:hAnsi="Times New Roman"/>
          <w:sz w:val="28"/>
          <w:szCs w:val="28"/>
          <w:rtl w:val="0"/>
        </w:rPr>
        <w:t xml:space="preserve">, accessed 2/10.24</w:t>
      </w:r>
    </w:p>
    <w:p w:rsidR="00000000" w:rsidDel="00000000" w:rsidP="00000000" w:rsidRDefault="00000000" w:rsidRPr="00000000" w14:paraId="000000AE">
      <w:pPr>
        <w:spacing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ILM, 2022, 8605-405 Developing People in the Workplace, </w:t>
      </w:r>
      <w:hyperlink r:id="rId19">
        <w:r w:rsidDel="00000000" w:rsidR="00000000" w:rsidRPr="00000000">
          <w:rPr>
            <w:rFonts w:ascii="Times New Roman" w:cs="Times New Roman" w:eastAsia="Times New Roman" w:hAnsi="Times New Roman"/>
            <w:color w:val="0000ff"/>
            <w:sz w:val="28"/>
            <w:szCs w:val="28"/>
            <w:u w:val="single"/>
            <w:rtl w:val="0"/>
          </w:rPr>
          <w:t xml:space="preserve">https://ilmassignmenthelp.co.uk/8605-405-developing-people-in-the-workplace/</w:t>
        </w:r>
      </w:hyperlink>
      <w:r w:rsidDel="00000000" w:rsidR="00000000" w:rsidRPr="00000000">
        <w:rPr>
          <w:rFonts w:ascii="Times New Roman" w:cs="Times New Roman" w:eastAsia="Times New Roman" w:hAnsi="Times New Roman"/>
          <w:sz w:val="28"/>
          <w:szCs w:val="28"/>
          <w:rtl w:val="0"/>
        </w:rPr>
        <w:t xml:space="preserve">, accessed 2/10.2024</w:t>
      </w:r>
    </w:p>
    <w:p w:rsidR="00000000" w:rsidDel="00000000" w:rsidP="00000000" w:rsidRDefault="00000000" w:rsidRPr="00000000" w14:paraId="000000AF">
      <w:pPr>
        <w:spacing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Irving, J. A., &amp; Williams, D. I. (1999). Personal growth and personal development: Concepts clarified. </w:t>
      </w:r>
      <w:r w:rsidDel="00000000" w:rsidR="00000000" w:rsidRPr="00000000">
        <w:rPr>
          <w:rFonts w:ascii="Times New Roman" w:cs="Times New Roman" w:eastAsia="Times New Roman" w:hAnsi="Times New Roman"/>
          <w:i w:val="1"/>
          <w:sz w:val="28"/>
          <w:szCs w:val="28"/>
          <w:rtl w:val="0"/>
        </w:rPr>
        <w:t xml:space="preserve">British Journal of Guidance &amp; Counselling</w:t>
      </w: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Fonts w:ascii="Times New Roman" w:cs="Times New Roman" w:eastAsia="Times New Roman" w:hAnsi="Times New Roman"/>
          <w:i w:val="1"/>
          <w:sz w:val="28"/>
          <w:szCs w:val="28"/>
          <w:rtl w:val="0"/>
        </w:rPr>
        <w:t xml:space="preserve">27</w:t>
      </w:r>
      <w:r w:rsidDel="00000000" w:rsidR="00000000" w:rsidRPr="00000000">
        <w:rPr>
          <w:rFonts w:ascii="Times New Roman" w:cs="Times New Roman" w:eastAsia="Times New Roman" w:hAnsi="Times New Roman"/>
          <w:sz w:val="28"/>
          <w:szCs w:val="28"/>
          <w:rtl w:val="0"/>
        </w:rPr>
        <w:t xml:space="preserve">(4), 517–526.</w:t>
      </w:r>
    </w:p>
    <w:p w:rsidR="00000000" w:rsidDel="00000000" w:rsidP="00000000" w:rsidRDefault="00000000" w:rsidRPr="00000000" w14:paraId="000000B0">
      <w:pPr>
        <w:spacing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Mone, E. M., &amp; London, M. (2018). Employee engagement through Effective Performance Management: A practical guide for managers. Routledge/Taylor &amp; Francis Group.</w:t>
      </w:r>
    </w:p>
    <w:p w:rsidR="00000000" w:rsidDel="00000000" w:rsidP="00000000" w:rsidRDefault="00000000" w:rsidRPr="00000000" w14:paraId="000000B1">
      <w:pPr>
        <w:spacing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Potential Unearthed, n.d., Development Vehicles, </w:t>
      </w:r>
      <w:hyperlink r:id="rId20">
        <w:r w:rsidDel="00000000" w:rsidR="00000000" w:rsidRPr="00000000">
          <w:rPr>
            <w:rFonts w:ascii="Times New Roman" w:cs="Times New Roman" w:eastAsia="Times New Roman" w:hAnsi="Times New Roman"/>
            <w:color w:val="0000ff"/>
            <w:sz w:val="28"/>
            <w:szCs w:val="28"/>
            <w:u w:val="single"/>
            <w:rtl w:val="0"/>
          </w:rPr>
          <w:t xml:space="preserve">https://www.potentialunearthed.co.uk/wp-content/uploads/2017/09/Development-Vehicles.pdf</w:t>
        </w:r>
      </w:hyperlink>
      <w:r w:rsidDel="00000000" w:rsidR="00000000" w:rsidRPr="00000000">
        <w:rPr>
          <w:rFonts w:ascii="Times New Roman" w:cs="Times New Roman" w:eastAsia="Times New Roman" w:hAnsi="Times New Roman"/>
          <w:sz w:val="28"/>
          <w:szCs w:val="28"/>
          <w:rtl w:val="0"/>
        </w:rPr>
        <w:t xml:space="preserve">, accessed 2/10/2024</w:t>
      </w:r>
    </w:p>
    <w:p w:rsidR="00000000" w:rsidDel="00000000" w:rsidP="00000000" w:rsidRDefault="00000000" w:rsidRPr="00000000" w14:paraId="000000B2">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Robbins T, 2024, 3 steps to a breakthrough, </w:t>
      </w:r>
      <w:hyperlink r:id="rId21">
        <w:r w:rsidDel="00000000" w:rsidR="00000000" w:rsidRPr="00000000">
          <w:rPr>
            <w:rFonts w:ascii="Times New Roman" w:cs="Times New Roman" w:eastAsia="Times New Roman" w:hAnsi="Times New Roman"/>
            <w:color w:val="0000ff"/>
            <w:sz w:val="28"/>
            <w:szCs w:val="28"/>
            <w:u w:val="single"/>
            <w:rtl w:val="0"/>
          </w:rPr>
          <w:t xml:space="preserve">https://www.tonyrobbins.com/personal-development-process</w:t>
        </w:r>
      </w:hyperlink>
      <w:r w:rsidDel="00000000" w:rsidR="00000000" w:rsidRPr="00000000">
        <w:rPr>
          <w:rFonts w:ascii="Times New Roman" w:cs="Times New Roman" w:eastAsia="Times New Roman" w:hAnsi="Times New Roman"/>
          <w:sz w:val="28"/>
          <w:szCs w:val="28"/>
          <w:rtl w:val="0"/>
        </w:rPr>
        <w:t xml:space="preserve">, accessed 2/10/2024</w:t>
      </w:r>
    </w:p>
    <w:p w:rsidR="00000000" w:rsidDel="00000000" w:rsidP="00000000" w:rsidRDefault="00000000" w:rsidRPr="00000000" w14:paraId="000000B3">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Rojewski, J.W. (2005), “Occupational aspirations: constructs, meaning and application”, in Brown, S.D. and Lent, R.W. (Eds), Career Development and Counseling: Putting Theory and Research to Work, John Wiley &amp; Sons, NJ, pp. 131-154.</w:t>
      </w:r>
    </w:p>
    <w:p w:rsidR="00000000" w:rsidDel="00000000" w:rsidP="00000000" w:rsidRDefault="00000000" w:rsidRPr="00000000" w14:paraId="000000B4">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Sharma S, 2023, Why do employees quit after getting trained? </w:t>
      </w:r>
      <w:hyperlink r:id="rId22">
        <w:r w:rsidDel="00000000" w:rsidR="00000000" w:rsidRPr="00000000">
          <w:rPr>
            <w:rFonts w:ascii="Times New Roman" w:cs="Times New Roman" w:eastAsia="Times New Roman" w:hAnsi="Times New Roman"/>
            <w:color w:val="0000ff"/>
            <w:sz w:val="28"/>
            <w:szCs w:val="28"/>
            <w:u w:val="single"/>
            <w:rtl w:val="0"/>
          </w:rPr>
          <w:t xml:space="preserve">https://hrsea.economictimes.indiatimes.com/news/industry/why-do-employees-quit-after-getting-trained/93885114</w:t>
        </w:r>
      </w:hyperlink>
      <w:r w:rsidDel="00000000" w:rsidR="00000000" w:rsidRPr="00000000">
        <w:rPr>
          <w:rFonts w:ascii="Times New Roman" w:cs="Times New Roman" w:eastAsia="Times New Roman" w:hAnsi="Times New Roman"/>
          <w:sz w:val="28"/>
          <w:szCs w:val="28"/>
          <w:rtl w:val="0"/>
        </w:rPr>
        <w:t xml:space="preserve">, accessed 2/10/2023</w:t>
      </w:r>
    </w:p>
    <w:p w:rsidR="00000000" w:rsidDel="00000000" w:rsidP="00000000" w:rsidRDefault="00000000" w:rsidRPr="00000000" w14:paraId="000000B5">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Valamis, 2024, The Kirkpatrick model, </w:t>
      </w:r>
      <w:hyperlink r:id="rId23">
        <w:r w:rsidDel="00000000" w:rsidR="00000000" w:rsidRPr="00000000">
          <w:rPr>
            <w:rFonts w:ascii="Times New Roman" w:cs="Times New Roman" w:eastAsia="Times New Roman" w:hAnsi="Times New Roman"/>
            <w:color w:val="0000ff"/>
            <w:sz w:val="28"/>
            <w:szCs w:val="28"/>
            <w:u w:val="single"/>
            <w:rtl w:val="0"/>
          </w:rPr>
          <w:t xml:space="preserve">www.valamis.com/hub/kirkpatrick-model</w:t>
        </w:r>
      </w:hyperlink>
      <w:r w:rsidDel="00000000" w:rsidR="00000000" w:rsidRPr="00000000">
        <w:rPr>
          <w:rFonts w:ascii="Times New Roman" w:cs="Times New Roman" w:eastAsia="Times New Roman" w:hAnsi="Times New Roman"/>
          <w:sz w:val="28"/>
          <w:szCs w:val="28"/>
          <w:rtl w:val="0"/>
        </w:rPr>
        <w:t xml:space="preserve">, accessed 2/10.24</w:t>
      </w:r>
    </w:p>
    <w:p w:rsidR="00000000" w:rsidDel="00000000" w:rsidP="00000000" w:rsidRDefault="00000000" w:rsidRPr="00000000" w14:paraId="000000B6">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B7">
      <w:pPr>
        <w:rPr>
          <w:rFonts w:ascii="Times New Roman" w:cs="Times New Roman" w:eastAsia="Times New Roman" w:hAnsi="Times New Roman"/>
          <w:sz w:val="28"/>
          <w:szCs w:val="28"/>
        </w:rPr>
      </w:pPr>
      <w:hyperlink r:id="rId24">
        <w:r w:rsidDel="00000000" w:rsidR="00000000" w:rsidRPr="00000000">
          <w:rPr>
            <w:rFonts w:ascii="Times New Roman" w:cs="Times New Roman" w:eastAsia="Times New Roman" w:hAnsi="Times New Roman"/>
            <w:color w:val="0000ff"/>
            <w:sz w:val="28"/>
            <w:szCs w:val="28"/>
            <w:u w:val="single"/>
            <w:rtl w:val="0"/>
          </w:rPr>
          <w:t xml:space="preserve">www.ispatguru.com</w:t>
        </w:r>
      </w:hyperlink>
      <w:r w:rsidDel="00000000" w:rsidR="00000000" w:rsidRPr="00000000">
        <w:rPr>
          <w:rFonts w:ascii="Times New Roman" w:cs="Times New Roman" w:eastAsia="Times New Roman" w:hAnsi="Times New Roman"/>
          <w:sz w:val="28"/>
          <w:szCs w:val="28"/>
          <w:rtl w:val="0"/>
        </w:rPr>
        <w:t xml:space="preserve">, A Learning Organization and its Characteristics, </w:t>
      </w:r>
      <w:hyperlink r:id="rId25">
        <w:r w:rsidDel="00000000" w:rsidR="00000000" w:rsidRPr="00000000">
          <w:rPr>
            <w:rFonts w:ascii="Times New Roman" w:cs="Times New Roman" w:eastAsia="Times New Roman" w:hAnsi="Times New Roman"/>
            <w:color w:val="0000ff"/>
            <w:sz w:val="28"/>
            <w:szCs w:val="28"/>
            <w:u w:val="single"/>
            <w:rtl w:val="0"/>
          </w:rPr>
          <w:t xml:space="preserve">https://www.ispatguru.com/a-learning-organization-and-its-characteristics/</w:t>
        </w:r>
      </w:hyperlink>
      <w:r w:rsidDel="00000000" w:rsidR="00000000" w:rsidRPr="00000000">
        <w:rPr>
          <w:rFonts w:ascii="Times New Roman" w:cs="Times New Roman" w:eastAsia="Times New Roman" w:hAnsi="Times New Roman"/>
          <w:sz w:val="28"/>
          <w:szCs w:val="28"/>
          <w:rtl w:val="0"/>
        </w:rPr>
        <w:t xml:space="preserve">, accessed 2/10/2024</w:t>
      </w:r>
      <w:r w:rsidDel="00000000" w:rsidR="00000000" w:rsidRPr="00000000">
        <w:br w:type="page"/>
      </w:r>
      <w:r w:rsidDel="00000000" w:rsidR="00000000" w:rsidRPr="00000000">
        <w:rPr>
          <w:rtl w:val="0"/>
        </w:rPr>
      </w:r>
    </w:p>
    <w:p w:rsidR="00000000" w:rsidDel="00000000" w:rsidP="00000000" w:rsidRDefault="00000000" w:rsidRPr="00000000" w14:paraId="000000B8">
      <w:pPr>
        <w:spacing w:after="120" w:before="120" w:line="360" w:lineRule="auto"/>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Appendix</w:t>
      </w:r>
    </w:p>
    <w:p w:rsidR="00000000" w:rsidDel="00000000" w:rsidP="00000000" w:rsidRDefault="00000000" w:rsidRPr="00000000" w14:paraId="000000B9">
      <w:pPr>
        <w:spacing w:after="120" w:before="120" w:line="360" w:lineRule="auto"/>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What is Critically Assess?</w:t>
      </w:r>
    </w:p>
    <w:p w:rsidR="00000000" w:rsidDel="00000000" w:rsidP="00000000" w:rsidRDefault="00000000" w:rsidRPr="00000000" w14:paraId="000000BA">
      <w:pPr>
        <w:spacing w:after="120" w:before="120" w:line="360" w:lineRule="auto"/>
        <w:rPr>
          <w:rFonts w:ascii="Times New Roman" w:cs="Times New Roman" w:eastAsia="Times New Roman" w:hAnsi="Times New Roman"/>
          <w:sz w:val="28"/>
          <w:szCs w:val="28"/>
          <w:highlight w:val="yellow"/>
        </w:rPr>
      </w:pPr>
      <w:r w:rsidDel="00000000" w:rsidR="00000000" w:rsidRPr="00000000">
        <w:rPr>
          <w:rFonts w:ascii="Times New Roman" w:cs="Times New Roman" w:eastAsia="Times New Roman" w:hAnsi="Times New Roman"/>
          <w:sz w:val="28"/>
          <w:szCs w:val="28"/>
          <w:highlight w:val="yellow"/>
          <w:rtl w:val="0"/>
        </w:rPr>
        <w:t xml:space="preserve">Critically assessing something involves analyzing and evaluating it with a discerning and thoughtful approach. This process typically includes:</w:t>
      </w:r>
    </w:p>
    <w:p w:rsidR="00000000" w:rsidDel="00000000" w:rsidP="00000000" w:rsidRDefault="00000000" w:rsidRPr="00000000" w14:paraId="000000BB">
      <w:pPr>
        <w:numPr>
          <w:ilvl w:val="0"/>
          <w:numId w:val="7"/>
        </w:numPr>
        <w:spacing w:before="120" w:line="360" w:lineRule="auto"/>
        <w:ind w:left="720" w:hanging="360"/>
        <w:rPr>
          <w:rFonts w:ascii="Times New Roman" w:cs="Times New Roman" w:eastAsia="Times New Roman" w:hAnsi="Times New Roman"/>
          <w:sz w:val="28"/>
          <w:szCs w:val="28"/>
          <w:highlight w:val="yellow"/>
        </w:rPr>
      </w:pPr>
      <w:r w:rsidDel="00000000" w:rsidR="00000000" w:rsidRPr="00000000">
        <w:rPr>
          <w:rFonts w:ascii="Times New Roman" w:cs="Times New Roman" w:eastAsia="Times New Roman" w:hAnsi="Times New Roman"/>
          <w:sz w:val="28"/>
          <w:szCs w:val="28"/>
          <w:highlight w:val="yellow"/>
          <w:rtl w:val="0"/>
        </w:rPr>
        <w:t xml:space="preserve">Understanding the Subject: Gaining a comprehensive understanding of the topic or material at hand.</w:t>
      </w:r>
    </w:p>
    <w:p w:rsidR="00000000" w:rsidDel="00000000" w:rsidP="00000000" w:rsidRDefault="00000000" w:rsidRPr="00000000" w14:paraId="000000BC">
      <w:pPr>
        <w:numPr>
          <w:ilvl w:val="0"/>
          <w:numId w:val="7"/>
        </w:numPr>
        <w:spacing w:line="360" w:lineRule="auto"/>
        <w:ind w:left="720" w:hanging="360"/>
        <w:rPr>
          <w:rFonts w:ascii="Times New Roman" w:cs="Times New Roman" w:eastAsia="Times New Roman" w:hAnsi="Times New Roman"/>
          <w:sz w:val="28"/>
          <w:szCs w:val="28"/>
          <w:highlight w:val="yellow"/>
        </w:rPr>
      </w:pPr>
      <w:r w:rsidDel="00000000" w:rsidR="00000000" w:rsidRPr="00000000">
        <w:rPr>
          <w:rFonts w:ascii="Times New Roman" w:cs="Times New Roman" w:eastAsia="Times New Roman" w:hAnsi="Times New Roman"/>
          <w:sz w:val="28"/>
          <w:szCs w:val="28"/>
          <w:highlight w:val="yellow"/>
          <w:rtl w:val="0"/>
        </w:rPr>
        <w:t xml:space="preserve">Identifying Key Components: Recognizing the main arguments, themes, or elements within the work.</w:t>
      </w: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tl w:val="0"/>
        </w:rPr>
      </w:r>
    </w:p>
    <w:p w:rsidR="00000000" w:rsidDel="00000000" w:rsidP="00000000" w:rsidRDefault="00000000" w:rsidRPr="00000000" w14:paraId="000000BD">
      <w:pPr>
        <w:numPr>
          <w:ilvl w:val="0"/>
          <w:numId w:val="7"/>
        </w:numPr>
        <w:spacing w:line="360" w:lineRule="auto"/>
        <w:ind w:left="720" w:hanging="360"/>
        <w:rPr>
          <w:rFonts w:ascii="Times New Roman" w:cs="Times New Roman" w:eastAsia="Times New Roman" w:hAnsi="Times New Roman"/>
          <w:sz w:val="28"/>
          <w:szCs w:val="28"/>
          <w:highlight w:val="yellow"/>
        </w:rPr>
      </w:pPr>
      <w:r w:rsidDel="00000000" w:rsidR="00000000" w:rsidRPr="00000000">
        <w:rPr>
          <w:rFonts w:ascii="Times New Roman" w:cs="Times New Roman" w:eastAsia="Times New Roman" w:hAnsi="Times New Roman"/>
          <w:sz w:val="28"/>
          <w:szCs w:val="28"/>
          <w:highlight w:val="yellow"/>
          <w:rtl w:val="0"/>
        </w:rPr>
        <w:t xml:space="preserve">Evaluating Evidence: Looking at the information or data presented, assessing its credibility, relevance, and sufficiency.</w:t>
      </w:r>
    </w:p>
    <w:p w:rsidR="00000000" w:rsidDel="00000000" w:rsidP="00000000" w:rsidRDefault="00000000" w:rsidRPr="00000000" w14:paraId="000000BE">
      <w:pPr>
        <w:numPr>
          <w:ilvl w:val="0"/>
          <w:numId w:val="7"/>
        </w:numPr>
        <w:spacing w:line="360" w:lineRule="auto"/>
        <w:ind w:left="720" w:hanging="360"/>
        <w:rPr>
          <w:rFonts w:ascii="Times New Roman" w:cs="Times New Roman" w:eastAsia="Times New Roman" w:hAnsi="Times New Roman"/>
          <w:sz w:val="28"/>
          <w:szCs w:val="28"/>
          <w:highlight w:val="yellow"/>
        </w:rPr>
      </w:pPr>
      <w:r w:rsidDel="00000000" w:rsidR="00000000" w:rsidRPr="00000000">
        <w:rPr>
          <w:rFonts w:ascii="Times New Roman" w:cs="Times New Roman" w:eastAsia="Times New Roman" w:hAnsi="Times New Roman"/>
          <w:sz w:val="28"/>
          <w:szCs w:val="28"/>
          <w:highlight w:val="yellow"/>
          <w:rtl w:val="0"/>
        </w:rPr>
        <w:t xml:space="preserve">Considering Different Perspectives: Acknowledging various viewpoints or interpretations related to the subject matter.</w:t>
      </w:r>
    </w:p>
    <w:p w:rsidR="00000000" w:rsidDel="00000000" w:rsidP="00000000" w:rsidRDefault="00000000" w:rsidRPr="00000000" w14:paraId="000000BF">
      <w:pPr>
        <w:numPr>
          <w:ilvl w:val="0"/>
          <w:numId w:val="7"/>
        </w:numPr>
        <w:spacing w:after="120" w:line="360" w:lineRule="auto"/>
        <w:ind w:left="720" w:hanging="360"/>
        <w:rPr>
          <w:rFonts w:ascii="Times New Roman" w:cs="Times New Roman" w:eastAsia="Times New Roman" w:hAnsi="Times New Roman"/>
          <w:sz w:val="28"/>
          <w:szCs w:val="28"/>
          <w:highlight w:val="yellow"/>
        </w:rPr>
      </w:pPr>
      <w:r w:rsidDel="00000000" w:rsidR="00000000" w:rsidRPr="00000000">
        <w:rPr>
          <w:rFonts w:ascii="Times New Roman" w:cs="Times New Roman" w:eastAsia="Times New Roman" w:hAnsi="Times New Roman"/>
          <w:sz w:val="28"/>
          <w:szCs w:val="28"/>
          <w:highlight w:val="yellow"/>
          <w:rtl w:val="0"/>
        </w:rPr>
        <w:t xml:space="preserve">Formulating Judgments: Making informed conclusions based on the analysis, which may involve agreeing, disagreeing, or identifying nuances in the arguments.</w:t>
      </w:r>
    </w:p>
    <w:p w:rsidR="00000000" w:rsidDel="00000000" w:rsidP="00000000" w:rsidRDefault="00000000" w:rsidRPr="00000000" w14:paraId="000000C0">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highlight w:val="yellow"/>
          <w:rtl w:val="0"/>
        </w:rPr>
        <w:t xml:space="preserve">In essence, critical assessment is about being analytical, reflective, and nuanced in your evaluation, rather than accepting information at face value. </w:t>
      </w:r>
      <w:r w:rsidDel="00000000" w:rsidR="00000000" w:rsidRPr="00000000">
        <w:rPr>
          <w:rtl w:val="0"/>
        </w:rPr>
      </w:r>
    </w:p>
    <w:p w:rsidR="00000000" w:rsidDel="00000000" w:rsidP="00000000" w:rsidRDefault="00000000" w:rsidRPr="00000000" w14:paraId="000000C1">
      <w:pPr>
        <w:spacing w:after="120" w:before="120" w:line="360" w:lineRule="auto"/>
        <w:rPr>
          <w:rFonts w:ascii="Times New Roman" w:cs="Times New Roman" w:eastAsia="Times New Roman" w:hAnsi="Times New Roman"/>
          <w:sz w:val="28"/>
          <w:szCs w:val="28"/>
          <w:highlight w:val="yellow"/>
          <w:u w:val="single"/>
        </w:rPr>
      </w:pPr>
      <w:r w:rsidDel="00000000" w:rsidR="00000000" w:rsidRPr="00000000">
        <w:rPr>
          <w:rFonts w:ascii="Times New Roman" w:cs="Times New Roman" w:eastAsia="Times New Roman" w:hAnsi="Times New Roman"/>
          <w:sz w:val="28"/>
          <w:szCs w:val="28"/>
          <w:highlight w:val="yellow"/>
          <w:u w:val="single"/>
          <w:rtl w:val="0"/>
        </w:rPr>
        <w:t xml:space="preserve">What is Critical Evaluation?</w:t>
      </w:r>
    </w:p>
    <w:p w:rsidR="00000000" w:rsidDel="00000000" w:rsidP="00000000" w:rsidRDefault="00000000" w:rsidRPr="00000000" w14:paraId="000000C2">
      <w:pPr>
        <w:spacing w:after="120" w:before="120" w:line="360" w:lineRule="auto"/>
        <w:rPr>
          <w:rFonts w:ascii="Times New Roman" w:cs="Times New Roman" w:eastAsia="Times New Roman" w:hAnsi="Times New Roman"/>
          <w:sz w:val="28"/>
          <w:szCs w:val="28"/>
          <w:highlight w:val="yellow"/>
        </w:rPr>
      </w:pPr>
      <w:r w:rsidDel="00000000" w:rsidR="00000000" w:rsidRPr="00000000">
        <w:rPr>
          <w:rFonts w:ascii="Times New Roman" w:cs="Times New Roman" w:eastAsia="Times New Roman" w:hAnsi="Times New Roman"/>
          <w:sz w:val="28"/>
          <w:szCs w:val="28"/>
          <w:highlight w:val="yellow"/>
          <w:rtl w:val="0"/>
        </w:rPr>
        <w:t xml:space="preserve">Critical evaluation refers to the systematic process of examining and appraising a work, idea, argument, or piece of evidence with careful thought. This approach requires scrutinizing both the merits and shortcomings while taking into account the surrounding context to judge the credibility and reliability of the information presented.</w:t>
      </w:r>
    </w:p>
    <w:p w:rsidR="00000000" w:rsidDel="00000000" w:rsidP="00000000" w:rsidRDefault="00000000" w:rsidRPr="00000000" w14:paraId="000000C3">
      <w:pPr>
        <w:spacing w:after="120" w:before="120" w:line="360" w:lineRule="auto"/>
        <w:rPr>
          <w:rFonts w:ascii="Times New Roman" w:cs="Times New Roman" w:eastAsia="Times New Roman" w:hAnsi="Times New Roman"/>
          <w:sz w:val="28"/>
          <w:szCs w:val="28"/>
          <w:highlight w:val="yellow"/>
        </w:rPr>
      </w:pPr>
      <w:r w:rsidDel="00000000" w:rsidR="00000000" w:rsidRPr="00000000">
        <w:rPr>
          <w:rFonts w:ascii="Times New Roman" w:cs="Times New Roman" w:eastAsia="Times New Roman" w:hAnsi="Times New Roman"/>
          <w:sz w:val="28"/>
          <w:szCs w:val="28"/>
          <w:highlight w:val="yellow"/>
          <w:rtl w:val="0"/>
        </w:rPr>
        <w:t xml:space="preserve">The main elements of critical evaluation include:</w:t>
      </w:r>
    </w:p>
    <w:p w:rsidR="00000000" w:rsidDel="00000000" w:rsidP="00000000" w:rsidRDefault="00000000" w:rsidRPr="00000000" w14:paraId="000000C4">
      <w:pPr>
        <w:spacing w:after="120" w:before="120" w:line="360" w:lineRule="auto"/>
        <w:rPr>
          <w:rFonts w:ascii="Times New Roman" w:cs="Times New Roman" w:eastAsia="Times New Roman" w:hAnsi="Times New Roman"/>
          <w:sz w:val="28"/>
          <w:szCs w:val="28"/>
          <w:highlight w:val="yellow"/>
        </w:rPr>
      </w:pPr>
      <w:r w:rsidDel="00000000" w:rsidR="00000000" w:rsidRPr="00000000">
        <w:rPr>
          <w:rFonts w:ascii="Times New Roman" w:cs="Times New Roman" w:eastAsia="Times New Roman" w:hAnsi="Times New Roman"/>
          <w:sz w:val="28"/>
          <w:szCs w:val="28"/>
          <w:highlight w:val="yellow"/>
          <w:rtl w:val="0"/>
        </w:rPr>
        <w:t xml:space="preserve">Dissection: Breaking down the material into smaller elements to understand how each part contributes to the main idea or argument.</w:t>
      </w:r>
    </w:p>
    <w:p w:rsidR="00000000" w:rsidDel="00000000" w:rsidP="00000000" w:rsidRDefault="00000000" w:rsidRPr="00000000" w14:paraId="000000C5">
      <w:pPr>
        <w:spacing w:after="120" w:before="120" w:line="360" w:lineRule="auto"/>
        <w:rPr>
          <w:rFonts w:ascii="Times New Roman" w:cs="Times New Roman" w:eastAsia="Times New Roman" w:hAnsi="Times New Roman"/>
          <w:sz w:val="28"/>
          <w:szCs w:val="28"/>
          <w:highlight w:val="yellow"/>
        </w:rPr>
      </w:pPr>
      <w:r w:rsidDel="00000000" w:rsidR="00000000" w:rsidRPr="00000000">
        <w:rPr>
          <w:rFonts w:ascii="Times New Roman" w:cs="Times New Roman" w:eastAsia="Times New Roman" w:hAnsi="Times New Roman"/>
          <w:sz w:val="28"/>
          <w:szCs w:val="28"/>
          <w:highlight w:val="yellow"/>
          <w:rtl w:val="0"/>
        </w:rPr>
        <w:t xml:space="preserve">Assessment of Evidence: Evaluating the relevance and quality of the provided evidence, which entails looking at the reliability of the sources and whether the evidence effectively supports the claims.</w:t>
      </w:r>
    </w:p>
    <w:p w:rsidR="00000000" w:rsidDel="00000000" w:rsidP="00000000" w:rsidRDefault="00000000" w:rsidRPr="00000000" w14:paraId="000000C6">
      <w:pPr>
        <w:spacing w:after="120" w:before="120" w:line="360" w:lineRule="auto"/>
        <w:rPr>
          <w:rFonts w:ascii="Times New Roman" w:cs="Times New Roman" w:eastAsia="Times New Roman" w:hAnsi="Times New Roman"/>
          <w:sz w:val="28"/>
          <w:szCs w:val="28"/>
          <w:highlight w:val="yellow"/>
        </w:rPr>
      </w:pPr>
      <w:r w:rsidDel="00000000" w:rsidR="00000000" w:rsidRPr="00000000">
        <w:rPr>
          <w:rFonts w:ascii="Times New Roman" w:cs="Times New Roman" w:eastAsia="Times New Roman" w:hAnsi="Times New Roman"/>
          <w:sz w:val="28"/>
          <w:szCs w:val="28"/>
          <w:highlight w:val="yellow"/>
          <w:rtl w:val="0"/>
        </w:rPr>
        <w:t xml:space="preserve">Contextual Analysis: Understanding the circumstances surrounding the creation of the work, including any historical, cultural, or situational factors that may influence its content.</w:t>
      </w:r>
    </w:p>
    <w:p w:rsidR="00000000" w:rsidDel="00000000" w:rsidP="00000000" w:rsidRDefault="00000000" w:rsidRPr="00000000" w14:paraId="000000C7">
      <w:pPr>
        <w:spacing w:after="120" w:before="120" w:line="360" w:lineRule="auto"/>
        <w:rPr>
          <w:rFonts w:ascii="Times New Roman" w:cs="Times New Roman" w:eastAsia="Times New Roman" w:hAnsi="Times New Roman"/>
          <w:sz w:val="28"/>
          <w:szCs w:val="28"/>
          <w:highlight w:val="yellow"/>
        </w:rPr>
      </w:pPr>
      <w:r w:rsidDel="00000000" w:rsidR="00000000" w:rsidRPr="00000000">
        <w:rPr>
          <w:rFonts w:ascii="Times New Roman" w:cs="Times New Roman" w:eastAsia="Times New Roman" w:hAnsi="Times New Roman"/>
          <w:sz w:val="28"/>
          <w:szCs w:val="28"/>
          <w:highlight w:val="yellow"/>
          <w:rtl w:val="0"/>
        </w:rPr>
        <w:t xml:space="preserve">Recognition of Bias: Detecting any biases or preconceived notions that might affect the perspectives offered.</w:t>
      </w:r>
    </w:p>
    <w:p w:rsidR="00000000" w:rsidDel="00000000" w:rsidP="00000000" w:rsidRDefault="00000000" w:rsidRPr="00000000" w14:paraId="000000C8">
      <w:pPr>
        <w:spacing w:after="120" w:before="120" w:line="360" w:lineRule="auto"/>
        <w:rPr>
          <w:rFonts w:ascii="Times New Roman" w:cs="Times New Roman" w:eastAsia="Times New Roman" w:hAnsi="Times New Roman"/>
          <w:sz w:val="28"/>
          <w:szCs w:val="28"/>
          <w:highlight w:val="yellow"/>
        </w:rPr>
      </w:pPr>
      <w:r w:rsidDel="00000000" w:rsidR="00000000" w:rsidRPr="00000000">
        <w:rPr>
          <w:rFonts w:ascii="Times New Roman" w:cs="Times New Roman" w:eastAsia="Times New Roman" w:hAnsi="Times New Roman"/>
          <w:sz w:val="28"/>
          <w:szCs w:val="28"/>
          <w:highlight w:val="yellow"/>
          <w:rtl w:val="0"/>
        </w:rPr>
        <w:t xml:space="preserve">Synthesis of findings: Merging the insights gained from evaluation to form a well-rounded conclusion or judgment.</w:t>
      </w:r>
    </w:p>
    <w:p w:rsidR="00000000" w:rsidDel="00000000" w:rsidP="00000000" w:rsidRDefault="00000000" w:rsidRPr="00000000" w14:paraId="000000C9">
      <w:pPr>
        <w:spacing w:after="120" w:before="120" w:line="360" w:lineRule="auto"/>
        <w:rPr>
          <w:rFonts w:ascii="Times New Roman" w:cs="Times New Roman" w:eastAsia="Times New Roman" w:hAnsi="Times New Roman"/>
          <w:color w:val="ff0000"/>
          <w:sz w:val="28"/>
          <w:szCs w:val="28"/>
        </w:rPr>
      </w:pPr>
      <w:r w:rsidDel="00000000" w:rsidR="00000000" w:rsidRPr="00000000">
        <w:rPr>
          <w:rFonts w:ascii="Times New Roman" w:cs="Times New Roman" w:eastAsia="Times New Roman" w:hAnsi="Times New Roman"/>
          <w:sz w:val="28"/>
          <w:szCs w:val="28"/>
          <w:highlight w:val="yellow"/>
          <w:rtl w:val="0"/>
        </w:rPr>
        <w:t xml:space="preserve">Participating in critical evaluation is important when running a business as it helps the individual see perspectives logically.</w:t>
      </w: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Fonts w:ascii="Times New Roman" w:cs="Times New Roman" w:eastAsia="Times New Roman" w:hAnsi="Times New Roman"/>
          <w:color w:val="ff0000"/>
          <w:sz w:val="28"/>
          <w:szCs w:val="28"/>
          <w:rtl w:val="0"/>
        </w:rPr>
        <w:t xml:space="preserve">Again not sure if this needs to be in the report – if you want to keep it then put it in an appendix</w:t>
      </w:r>
    </w:p>
    <w:p w:rsidR="00000000" w:rsidDel="00000000" w:rsidP="00000000" w:rsidRDefault="00000000" w:rsidRPr="00000000" w14:paraId="000000CA">
      <w:pPr>
        <w:rPr>
          <w:rFonts w:ascii="Times New Roman" w:cs="Times New Roman" w:eastAsia="Times New Roman" w:hAnsi="Times New Roman"/>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CB">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Business Models: This is the way a company structures its operations to deliver value to their customers and also to generate revenue. Companies often adapt their business models to their customer behaviors and market trends.</w:t>
      </w:r>
    </w:p>
    <w:p w:rsidR="00000000" w:rsidDel="00000000" w:rsidP="00000000" w:rsidRDefault="00000000" w:rsidRPr="00000000" w14:paraId="000000CC">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Joint ventures and partnerships: Partnering with other organizations to combine strengths and resources, allowing for shared risks and access to new consumer bases.</w:t>
      </w:r>
    </w:p>
    <w:p w:rsidR="00000000" w:rsidDel="00000000" w:rsidP="00000000" w:rsidRDefault="00000000" w:rsidRPr="00000000" w14:paraId="000000CD">
      <w:pPr>
        <w:spacing w:after="120" w:before="12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Startup Incubators and Accelerators: These initiatives are vital to fostering entrepreneurship by offering nascent companies guidance, resources, and funding. Incubators typically support very early-stage ventures, creating a supportive environment, whereas accelerators often target more established startups, helping them scale quickly through concentrated programs.</w:t>
      </w:r>
    </w:p>
    <w:p w:rsidR="00000000" w:rsidDel="00000000" w:rsidP="00000000" w:rsidRDefault="00000000" w:rsidRPr="00000000" w14:paraId="000000CE">
      <w:pPr>
        <w:spacing w:after="120" w:before="120" w:line="360" w:lineRule="auto"/>
        <w:rPr>
          <w:rFonts w:ascii="Times New Roman" w:cs="Times New Roman" w:eastAsia="Times New Roman" w:hAnsi="Times New Roman"/>
          <w:sz w:val="28"/>
          <w:szCs w:val="28"/>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Times New Roman"/>
  <w:font w:name="Georgia"/>
  <w:font w:name="Courier New"/>
  <w:font w:name="Tahoma">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decimal"/>
      <w:lvlText w:val="%1."/>
      <w:lvlJc w:val="left"/>
      <w:pPr>
        <w:ind w:left="36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120" w:before="400"/>
      <w:outlineLvl w:val="0"/>
    </w:pPr>
    <w:rPr>
      <w:sz w:val="40"/>
      <w:szCs w:val="40"/>
    </w:rPr>
  </w:style>
  <w:style w:type="paragraph" w:styleId="Heading2">
    <w:name w:val="heading 2"/>
    <w:basedOn w:val="Normal"/>
    <w:next w:val="Normal"/>
    <w:uiPriority w:val="9"/>
    <w:semiHidden w:val="1"/>
    <w:unhideWhenUsed w:val="1"/>
    <w:qFormat w:val="1"/>
    <w:pPr>
      <w:keepNext w:val="1"/>
      <w:keepLines w:val="1"/>
      <w:spacing w:after="120" w:before="360"/>
      <w:outlineLvl w:val="1"/>
    </w:pPr>
    <w:rPr>
      <w:sz w:val="32"/>
      <w:szCs w:val="32"/>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table" w:styleId="a" w:customStyle="1">
    <w:basedOn w:val="TableNormal"/>
    <w:tblPr>
      <w:tblStyleRowBandSize w:val="1"/>
      <w:tblStyleColBandSize w:val="1"/>
      <w:tblCellMar>
        <w:left w:w="115.0" w:type="dxa"/>
        <w:right w:w="115.0" w:type="dxa"/>
      </w:tblCellMar>
    </w:tblPr>
  </w:style>
  <w:style w:type="paragraph" w:styleId="ListParagraph">
    <w:name w:val="List Paragraph"/>
    <w:basedOn w:val="Normal"/>
    <w:uiPriority w:val="34"/>
    <w:qFormat w:val="1"/>
    <w:pPr>
      <w:ind w:left="720"/>
      <w:contextualSpacing w:val="1"/>
    </w:pPr>
  </w:style>
  <w:style w:type="character" w:styleId="Hyperlink">
    <w:name w:val="Hyperlink"/>
    <w:basedOn w:val="DefaultParagraphFont"/>
    <w:uiPriority w:val="99"/>
    <w:unhideWhenUsed w:val="1"/>
    <w:rsid w:val="00983347"/>
    <w:rPr>
      <w:color w:val="0000ff" w:themeColor="hyperlink"/>
      <w:u w:val="single"/>
    </w:rPr>
  </w:style>
  <w:style w:type="character" w:styleId="UnresolvedMention">
    <w:name w:val="Unresolved Mention"/>
    <w:basedOn w:val="DefaultParagraphFont"/>
    <w:uiPriority w:val="99"/>
    <w:semiHidden w:val="1"/>
    <w:unhideWhenUsed w:val="1"/>
    <w:rsid w:val="00983347"/>
    <w:rPr>
      <w:color w:val="605e5c"/>
      <w:shd w:color="auto" w:fill="e1dfdd" w:val="clear"/>
    </w:rPr>
  </w:style>
  <w:style w:type="paragraph" w:styleId="NormalWeb">
    <w:name w:val="Normal (Web)"/>
    <w:basedOn w:val="Normal"/>
    <w:uiPriority w:val="99"/>
    <w:semiHidden w:val="1"/>
    <w:unhideWhenUsed w:val="1"/>
    <w:rsid w:val="00705290"/>
    <w:pPr>
      <w:spacing w:after="100" w:afterAutospacing="1" w:before="100" w:beforeAutospacing="1" w:line="240" w:lineRule="auto"/>
    </w:pPr>
    <w:rPr>
      <w:rFonts w:ascii="Times New Roman" w:cs="Times New Roman" w:eastAsia="Times New Roman" w:hAnsi="Times New Roman"/>
      <w:sz w:val="24"/>
      <w:szCs w:val="24"/>
      <w:lang w:eastAsia="en-GB" w:val="en-GB"/>
    </w:rPr>
  </w:style>
  <w:style w:type="character" w:styleId="Strong">
    <w:name w:val="Strong"/>
    <w:basedOn w:val="DefaultParagraphFont"/>
    <w:uiPriority w:val="22"/>
    <w:qFormat w:val="1"/>
    <w:rsid w:val="00705290"/>
    <w:rPr>
      <w:b w:val="1"/>
      <w:bCs w:val="1"/>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potentialunearthed.co.uk/wp-content/uploads/2017/09/Development-Vehicles.pdf" TargetMode="External"/><Relationship Id="rId22" Type="http://schemas.openxmlformats.org/officeDocument/2006/relationships/hyperlink" Target="https://hrsea.economictimes.indiatimes.com/news/industry/why-do-employees-quit-after-getting-trained/93885114" TargetMode="External"/><Relationship Id="rId21" Type="http://schemas.openxmlformats.org/officeDocument/2006/relationships/hyperlink" Target="https://www.tonyrobbins.com/personal-development-process" TargetMode="External"/><Relationship Id="rId24" Type="http://schemas.openxmlformats.org/officeDocument/2006/relationships/hyperlink" Target="http://www.ispatguru.com" TargetMode="External"/><Relationship Id="rId23" Type="http://schemas.openxmlformats.org/officeDocument/2006/relationships/hyperlink" Target="http://www.valamis.com/hub/kirkpatrick-mode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25" Type="http://schemas.openxmlformats.org/officeDocument/2006/relationships/hyperlink" Target="https://www.ispatguru.com/a-learning-organization-and-its-characteristics/"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jpg"/><Relationship Id="rId8" Type="http://schemas.openxmlformats.org/officeDocument/2006/relationships/hyperlink" Target="http://www.itsaguru.com" TargetMode="External"/><Relationship Id="rId11" Type="http://schemas.openxmlformats.org/officeDocument/2006/relationships/hyperlink" Target="http://www.valamis.com/hub/kirkpatrick-model" TargetMode="External"/><Relationship Id="rId10" Type="http://schemas.openxmlformats.org/officeDocument/2006/relationships/image" Target="media/image1.png"/><Relationship Id="rId13" Type="http://schemas.openxmlformats.org/officeDocument/2006/relationships/hyperlink" Target="https://ebookcentral.proquest.com/lib/trinity/reader.action?docID=6941287&amp;ppg=27" TargetMode="External"/><Relationship Id="rId12" Type="http://schemas.openxmlformats.org/officeDocument/2006/relationships/hyperlink" Target="https://www.forbes.com/sites/chakabooker/2021/10/23/4-ways-a-strong-performance-review-can-be-a-warning-sign/" TargetMode="External"/><Relationship Id="rId15" Type="http://schemas.openxmlformats.org/officeDocument/2006/relationships/hyperlink" Target="https://www.forbes.com/councils/forbescoachescouncil/2020/06/05/four-positive-effects-of-fostering-a-learning-organization/" TargetMode="External"/><Relationship Id="rId14" Type="http://schemas.openxmlformats.org/officeDocument/2006/relationships/hyperlink" Target="https://elmlearning.com/blog/what-is-a-learning-organization/" TargetMode="External"/><Relationship Id="rId17" Type="http://schemas.openxmlformats.org/officeDocument/2006/relationships/hyperlink" Target="https://brooksandkirk.co.uk/praise-sandwich/" TargetMode="External"/><Relationship Id="rId16" Type="http://schemas.openxmlformats.org/officeDocument/2006/relationships/hyperlink" Target="https://online.hbs.edu/blog/post/career-advancement-opportunities" TargetMode="External"/><Relationship Id="rId19" Type="http://schemas.openxmlformats.org/officeDocument/2006/relationships/hyperlink" Target="https://ilmassignmenthelp.co.uk/8605-405-developing-people-in-the-workplace/" TargetMode="External"/><Relationship Id="rId18" Type="http://schemas.openxmlformats.org/officeDocument/2006/relationships/hyperlink" Target="https://www.aihr.com/blog/employee-expectation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142bJQA+RfxMTO4DxaF/FfRU2ag==">CgMxLjAaHwoBMBIaChgICVIUChJ0YWJsZS5hcDh0ZGFyampuNjEyDmguemI5Z3hmcnFyZXo3OAByITEwNUpVZHhma1p1QlBjUkJXRHgwXzRLdXI0eFVFVGdLWA==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2024-10-02T17:15:00Z</dcterms:created>
  <dc:creator>Myfanwy Davies</dc:creator>
</cp:coreProperties>
</file>