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A4BD5" w14:textId="73549E5C" w:rsidR="00980733" w:rsidRDefault="00106C63" w:rsidP="00980733">
      <w:pPr>
        <w:rPr>
          <w:rFonts w:ascii="Times New Roman" w:hAnsi="Times New Roman" w:cs="Times New Roman"/>
          <w:b/>
          <w:sz w:val="40"/>
          <w:szCs w:val="40"/>
        </w:rPr>
      </w:pPr>
      <w:r>
        <w:rPr>
          <w:rFonts w:ascii="Times New Roman" w:hAnsi="Times New Roman" w:cs="Times New Roman"/>
          <w:b/>
          <w:sz w:val="40"/>
          <w:szCs w:val="40"/>
        </w:rPr>
        <w:t>Name</w:t>
      </w:r>
      <w:r w:rsidR="00B415D4">
        <w:rPr>
          <w:rFonts w:ascii="Times New Roman" w:hAnsi="Times New Roman" w:cs="Times New Roman"/>
          <w:b/>
          <w:sz w:val="40"/>
          <w:szCs w:val="40"/>
        </w:rPr>
        <w:t>: Shunom Begum Qureshi</w:t>
      </w:r>
    </w:p>
    <w:p w14:paraId="522888C6" w14:textId="54192BB9" w:rsidR="00B415D4" w:rsidRDefault="00B415D4" w:rsidP="00980733">
      <w:pPr>
        <w:rPr>
          <w:rFonts w:ascii="Times New Roman" w:hAnsi="Times New Roman" w:cs="Times New Roman"/>
          <w:b/>
          <w:sz w:val="40"/>
          <w:szCs w:val="40"/>
        </w:rPr>
      </w:pPr>
      <w:r>
        <w:rPr>
          <w:rFonts w:ascii="Times New Roman" w:hAnsi="Times New Roman" w:cs="Times New Roman"/>
          <w:b/>
          <w:sz w:val="40"/>
          <w:szCs w:val="40"/>
        </w:rPr>
        <w:t>Student Id:2238718</w:t>
      </w:r>
    </w:p>
    <w:p w14:paraId="72863FFB" w14:textId="1C1D7781" w:rsidR="0054012C" w:rsidRDefault="0054012C" w:rsidP="00980733">
      <w:pPr>
        <w:rPr>
          <w:rFonts w:ascii="Times New Roman" w:hAnsi="Times New Roman" w:cs="Times New Roman"/>
          <w:b/>
          <w:sz w:val="40"/>
          <w:szCs w:val="40"/>
        </w:rPr>
      </w:pPr>
      <w:r>
        <w:rPr>
          <w:rFonts w:ascii="Times New Roman" w:hAnsi="Times New Roman" w:cs="Times New Roman"/>
          <w:b/>
          <w:sz w:val="40"/>
          <w:szCs w:val="40"/>
        </w:rPr>
        <w:t>Module Title: Placement Project</w:t>
      </w:r>
    </w:p>
    <w:p w14:paraId="575CAA93" w14:textId="16FC2E85" w:rsidR="0054012C" w:rsidRPr="008C7B50" w:rsidRDefault="0054012C" w:rsidP="00980733">
      <w:pPr>
        <w:rPr>
          <w:rFonts w:ascii="Times New Roman" w:hAnsi="Times New Roman" w:cs="Times New Roman"/>
          <w:b/>
          <w:sz w:val="40"/>
          <w:szCs w:val="40"/>
        </w:rPr>
      </w:pPr>
      <w:r>
        <w:rPr>
          <w:rFonts w:ascii="Times New Roman" w:hAnsi="Times New Roman" w:cs="Times New Roman"/>
          <w:b/>
          <w:sz w:val="40"/>
          <w:szCs w:val="40"/>
        </w:rPr>
        <w:t>Module Number:</w:t>
      </w:r>
    </w:p>
    <w:p w14:paraId="2C4BFEC0" w14:textId="77777777" w:rsidR="00980733" w:rsidRDefault="00980733" w:rsidP="00980733">
      <w:pPr>
        <w:rPr>
          <w:b/>
        </w:rPr>
      </w:pPr>
    </w:p>
    <w:p w14:paraId="7A78D374" w14:textId="77777777" w:rsidR="00980733" w:rsidRDefault="00980733" w:rsidP="00980733">
      <w:pPr>
        <w:rPr>
          <w:b/>
        </w:rPr>
      </w:pPr>
    </w:p>
    <w:p w14:paraId="085502D4" w14:textId="77777777" w:rsidR="00980733" w:rsidRDefault="00980733" w:rsidP="00980733">
      <w:pPr>
        <w:rPr>
          <w:b/>
        </w:rPr>
      </w:pPr>
    </w:p>
    <w:p w14:paraId="405A31E4" w14:textId="77777777" w:rsidR="00980733" w:rsidRDefault="00980733" w:rsidP="00980733">
      <w:pPr>
        <w:rPr>
          <w:b/>
        </w:rPr>
      </w:pPr>
    </w:p>
    <w:p w14:paraId="5F38DE7A" w14:textId="77777777" w:rsidR="00980733" w:rsidRPr="00837051" w:rsidRDefault="00980733" w:rsidP="00980733">
      <w:pPr>
        <w:rPr>
          <w:b/>
          <w:sz w:val="48"/>
          <w:szCs w:val="48"/>
        </w:rPr>
      </w:pPr>
      <w:r w:rsidRPr="00837051">
        <w:rPr>
          <w:b/>
          <w:sz w:val="48"/>
          <w:szCs w:val="48"/>
        </w:rPr>
        <w:t>AI Acknowledgement:</w:t>
      </w:r>
    </w:p>
    <w:p w14:paraId="23BBE8AE" w14:textId="77777777" w:rsidR="00980733" w:rsidRPr="004A0CBE" w:rsidRDefault="00980733" w:rsidP="00980733">
      <w:pPr>
        <w:autoSpaceDE w:val="0"/>
        <w:autoSpaceDN w:val="0"/>
        <w:adjustRightInd w:val="0"/>
        <w:spacing w:after="0"/>
        <w:jc w:val="both"/>
        <w:rPr>
          <w:rFonts w:ascii="Arial" w:hAnsi="Arial" w:cs="Arial"/>
          <w:b/>
          <w:highlight w:val="yellow"/>
          <w:lang w:val="en-GB"/>
        </w:rPr>
      </w:pPr>
    </w:p>
    <w:p w14:paraId="7ADA2670" w14:textId="77777777" w:rsidR="00980733" w:rsidRPr="007F1B6F" w:rsidRDefault="00980733" w:rsidP="00980733">
      <w:pPr>
        <w:spacing w:line="360" w:lineRule="auto"/>
        <w:jc w:val="both"/>
        <w:rPr>
          <w:rFonts w:ascii="Arial" w:hAnsi="Arial" w:cs="Arial"/>
        </w:rPr>
      </w:pPr>
      <w:r w:rsidRPr="00E60415">
        <w:rPr>
          <w:rFonts w:ascii="Arial" w:hAnsi="Arial" w:cs="Arial"/>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1E017E9E" w14:textId="77777777" w:rsidR="00980733" w:rsidRDefault="00980733" w:rsidP="00980733">
      <w:r>
        <w:t xml:space="preserve"> </w:t>
      </w:r>
    </w:p>
    <w:p w14:paraId="3A63247A" w14:textId="77777777" w:rsidR="00980733" w:rsidRPr="001F29DA" w:rsidRDefault="00980733" w:rsidP="00980733">
      <w:pPr>
        <w:pStyle w:val="Heading1"/>
        <w:rPr>
          <w:rFonts w:ascii="Times New Roman" w:hAnsi="Times New Roman" w:cs="Times New Roman"/>
          <w:b/>
          <w:bCs/>
          <w:color w:val="auto"/>
          <w:sz w:val="24"/>
          <w:szCs w:val="24"/>
        </w:rPr>
      </w:pPr>
      <w:bookmarkStart w:id="0" w:name="_Toc222426265"/>
      <w:r w:rsidRPr="001F29DA">
        <w:rPr>
          <w:rFonts w:ascii="Times New Roman" w:hAnsi="Times New Roman" w:cs="Times New Roman"/>
          <w:b/>
          <w:bCs/>
          <w:color w:val="auto"/>
          <w:sz w:val="24"/>
          <w:szCs w:val="24"/>
        </w:rPr>
        <w:t>Abstract:</w:t>
      </w:r>
      <w:bookmarkEnd w:id="0"/>
    </w:p>
    <w:p w14:paraId="087B3530" w14:textId="4CD03460"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issue of sustainability has been brought to the forefront of the hospitality sector, especially in Food and Beverage (F&amp;B) operations, where energy use, food waste and supply chain procedures have a great influence on </w:t>
      </w:r>
      <w:r w:rsidR="00C06647" w:rsidRPr="00323AC1">
        <w:rPr>
          <w:rFonts w:ascii="Times New Roman" w:eastAsia="Times New Roman" w:hAnsi="Times New Roman" w:cs="Times New Roman"/>
          <w:color w:val="000000"/>
          <w:kern w:val="0"/>
          <w14:ligatures w14:val="none"/>
        </w:rPr>
        <w:t>environmental</w:t>
      </w:r>
      <w:r w:rsidRPr="00323AC1">
        <w:rPr>
          <w:rFonts w:ascii="Times New Roman" w:eastAsia="Times New Roman" w:hAnsi="Times New Roman" w:cs="Times New Roman"/>
          <w:color w:val="000000"/>
          <w:kern w:val="0"/>
          <w14:ligatures w14:val="none"/>
        </w:rPr>
        <w:t xml:space="preserve"> performance. The study explores the sustainability practices in the F&amp;B department of a mid-scale hotel, with the case study of </w:t>
      </w:r>
      <w:r w:rsidR="00C06647">
        <w:rPr>
          <w:rFonts w:ascii="Times New Roman" w:eastAsia="Times New Roman" w:hAnsi="Times New Roman" w:cs="Times New Roman"/>
          <w:color w:val="000000"/>
          <w:kern w:val="0"/>
          <w14:ligatures w14:val="none"/>
        </w:rPr>
        <w:t>Holiday Inn Sunderland</w:t>
      </w:r>
      <w:r w:rsidRPr="00323AC1">
        <w:rPr>
          <w:rFonts w:ascii="Times New Roman" w:eastAsia="Times New Roman" w:hAnsi="Times New Roman" w:cs="Times New Roman"/>
          <w:color w:val="000000"/>
          <w:kern w:val="0"/>
          <w14:ligatures w14:val="none"/>
        </w:rPr>
        <w:t>. The research will seek to determine the degree to which the concept of sustainability has been entrenched in the operational strategies and the impediments to full implementation. The study is informed by three questions: to study the existing sustainability efforts in the F&amp;B department, to evaluate the operational and organisational barriers to sustainability, and to suggest viable suggestions to enhance sustainability</w:t>
      </w:r>
      <w:sdt>
        <w:sdtPr>
          <w:rPr>
            <w:rFonts w:ascii="Times New Roman" w:eastAsia="Times New Roman" w:hAnsi="Times New Roman" w:cs="Times New Roman"/>
            <w:color w:val="000000"/>
            <w:kern w:val="0"/>
            <w14:ligatures w14:val="none"/>
          </w:rPr>
          <w:id w:val="-1272625192"/>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Rod19a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(Rodríguez-Antón,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9B4363F"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The qualitative case study method was taken</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and it was based on secondary sources of data such as corporate sustainability reports, publications of the industry, academic literature and documents of the policy.</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Key patterns found in themes of energy management, food waste reduction, sustainable sourcing and organisational governance were identified using thematic analysis. According to the research, sustainability frameworks, including the Triple Bottom Line and the theory of the circular economy, are used to assess findings </w:t>
      </w:r>
      <w:r w:rsidRPr="0089308D">
        <w:rPr>
          <w:rFonts w:ascii="Times New Roman" w:eastAsia="Times New Roman" w:hAnsi="Times New Roman" w:cs="Times New Roman"/>
          <w:color w:val="000000"/>
          <w:kern w:val="0"/>
          <w14:ligatures w14:val="none"/>
        </w:rPr>
        <w:t>within</w:t>
      </w:r>
      <w:r w:rsidRPr="00323AC1">
        <w:rPr>
          <w:rFonts w:ascii="Times New Roman" w:eastAsia="Times New Roman" w:hAnsi="Times New Roman" w:cs="Times New Roman"/>
          <w:color w:val="000000"/>
          <w:kern w:val="0"/>
          <w14:ligatures w14:val="none"/>
        </w:rPr>
        <w:t xml:space="preserve"> a more general theoretical framework</w:t>
      </w:r>
      <w:sdt>
        <w:sdtPr>
          <w:rPr>
            <w:rFonts w:ascii="Times New Roman" w:eastAsia="Times New Roman" w:hAnsi="Times New Roman" w:cs="Times New Roman"/>
            <w:color w:val="000000"/>
            <w:kern w:val="0"/>
            <w14:ligatures w14:val="none"/>
          </w:rPr>
          <w:id w:val="-1747564124"/>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San23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(Santiago et al.,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1191F77D"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results show that the hotel partially adheres to what is recognised in its sustainability practices. The </w:t>
      </w:r>
      <w:r>
        <w:rPr>
          <w:rFonts w:ascii="Times New Roman" w:eastAsia="Times New Roman" w:hAnsi="Times New Roman" w:cs="Times New Roman"/>
          <w:color w:val="000000"/>
          <w:kern w:val="0"/>
          <w14:ligatures w14:val="none"/>
        </w:rPr>
        <w:t>hotel</w:t>
      </w:r>
      <w:r w:rsidRPr="00323AC1">
        <w:rPr>
          <w:rFonts w:ascii="Times New Roman" w:eastAsia="Times New Roman" w:hAnsi="Times New Roman" w:cs="Times New Roman"/>
          <w:color w:val="000000"/>
          <w:kern w:val="0"/>
          <w14:ligatures w14:val="none"/>
        </w:rPr>
        <w:t xml:space="preserve"> has </w:t>
      </w:r>
      <w:r w:rsidRPr="0089308D">
        <w:rPr>
          <w:rFonts w:ascii="Times New Roman" w:eastAsia="Times New Roman" w:hAnsi="Times New Roman" w:cs="Times New Roman"/>
          <w:color w:val="000000"/>
          <w:kern w:val="0"/>
          <w14:ligatures w14:val="none"/>
        </w:rPr>
        <w:t>energy-saving</w:t>
      </w:r>
      <w:r w:rsidRPr="00323AC1">
        <w:rPr>
          <w:rFonts w:ascii="Times New Roman" w:eastAsia="Times New Roman" w:hAnsi="Times New Roman" w:cs="Times New Roman"/>
          <w:color w:val="000000"/>
          <w:kern w:val="0"/>
          <w14:ligatures w14:val="none"/>
        </w:rPr>
        <w:t xml:space="preserve"> devices, waste sorting mechanisms and conscientious sourcing strategies, which are indicative of environmental responsibility at the corporate level. Nevertheless, there is still a lack of sustainability integration at the departmental level. The monitoring of food waste does not have sophisticated measurement tools, the training of personnel is not implemented comprehensively as an element of the sustainability policy, and the budget does not allow investing in innovative technologies</w:t>
      </w:r>
      <w:sdt>
        <w:sdtPr>
          <w:rPr>
            <w:rFonts w:ascii="Times New Roman" w:eastAsia="Times New Roman" w:hAnsi="Times New Roman" w:cs="Times New Roman"/>
            <w:color w:val="000000"/>
            <w:kern w:val="0"/>
            <w14:ligatures w14:val="none"/>
          </w:rPr>
          <w:id w:val="74067468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Alk24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(Alkaim et al.,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Also,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variables, such as employee participation and managerial interests, </w:t>
      </w:r>
      <w:proofErr w:type="gramStart"/>
      <w:r w:rsidRPr="00323AC1">
        <w:rPr>
          <w:rFonts w:ascii="Times New Roman" w:eastAsia="Times New Roman" w:hAnsi="Times New Roman" w:cs="Times New Roman"/>
          <w:color w:val="000000"/>
          <w:kern w:val="0"/>
          <w14:ligatures w14:val="none"/>
        </w:rPr>
        <w:t>have an effect on</w:t>
      </w:r>
      <w:proofErr w:type="gramEnd"/>
      <w:r w:rsidRPr="00323AC1">
        <w:rPr>
          <w:rFonts w:ascii="Times New Roman" w:eastAsia="Times New Roman" w:hAnsi="Times New Roman" w:cs="Times New Roman"/>
          <w:color w:val="000000"/>
          <w:kern w:val="0"/>
          <w14:ligatures w14:val="none"/>
        </w:rPr>
        <w:t xml:space="preserve"> sustainability initiative effectiveness. The research shows that although strategic intentions are present, operational implementation is influenced by </w:t>
      </w:r>
      <w:r w:rsidRPr="0089308D">
        <w:rPr>
          <w:rFonts w:ascii="Times New Roman" w:eastAsia="Times New Roman" w:hAnsi="Times New Roman" w:cs="Times New Roman"/>
          <w:color w:val="000000"/>
          <w:kern w:val="0"/>
          <w14:ligatures w14:val="none"/>
        </w:rPr>
        <w:t>economic</w:t>
      </w:r>
      <w:r w:rsidRPr="00323AC1">
        <w:rPr>
          <w:rFonts w:ascii="Times New Roman" w:eastAsia="Times New Roman" w:hAnsi="Times New Roman" w:cs="Times New Roman"/>
          <w:color w:val="000000"/>
          <w:kern w:val="0"/>
          <w14:ligatures w14:val="none"/>
        </w:rPr>
        <w:t xml:space="preserve"> strains and performance goals that are characteristic of the mid-sized hospitality industry.</w:t>
      </w:r>
    </w:p>
    <w:p w14:paraId="27D03FC4"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There is a disconnect between sustainability theory and practice, as discussed. Whereas corporate policies are geared towards environmental responsibility, it is only applied in an incremental rather than a transformational way. The paper posits that sustainability in the F&amp;B departments is often motivated by compliance and cost-effectiveness as opposed to ecological innovation over the long term. The results also show that the meaningful results of sustainability can be attained through the greater impact of strategic leadership, employee training, and performance indicators.</w:t>
      </w:r>
    </w:p>
    <w:p w14:paraId="7B2B155F"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This research project will add to the body of the study on hospitality sustainability as it will offer </w:t>
      </w:r>
      <w:proofErr w:type="gramStart"/>
      <w:r w:rsidRPr="00323AC1">
        <w:rPr>
          <w:rFonts w:ascii="Times New Roman" w:eastAsia="Times New Roman" w:hAnsi="Times New Roman" w:cs="Times New Roman"/>
          <w:color w:val="000000"/>
          <w:kern w:val="0"/>
          <w14:ligatures w14:val="none"/>
        </w:rPr>
        <w:t>a specific</w:t>
      </w:r>
      <w:proofErr w:type="gramEnd"/>
      <w:r w:rsidRPr="00323AC1">
        <w:rPr>
          <w:rFonts w:ascii="Times New Roman" w:eastAsia="Times New Roman" w:hAnsi="Times New Roman" w:cs="Times New Roman"/>
          <w:color w:val="000000"/>
          <w:kern w:val="0"/>
          <w14:ligatures w14:val="none"/>
        </w:rPr>
        <w:t xml:space="preserve"> departmental exploration and not </w:t>
      </w:r>
      <w:proofErr w:type="gramStart"/>
      <w:r w:rsidRPr="00323AC1">
        <w:rPr>
          <w:rFonts w:ascii="Times New Roman" w:eastAsia="Times New Roman" w:hAnsi="Times New Roman" w:cs="Times New Roman"/>
          <w:color w:val="000000"/>
          <w:kern w:val="0"/>
          <w14:ligatures w14:val="none"/>
        </w:rPr>
        <w:t>a general</w:t>
      </w:r>
      <w:proofErr w:type="gramEnd"/>
      <w:r w:rsidRPr="00323AC1">
        <w:rPr>
          <w:rFonts w:ascii="Times New Roman" w:eastAsia="Times New Roman" w:hAnsi="Times New Roman" w:cs="Times New Roman"/>
          <w:color w:val="000000"/>
          <w:kern w:val="0"/>
          <w14:ligatures w14:val="none"/>
        </w:rPr>
        <w:t xml:space="preserve"> organisational orientation. It highlights the value of the operational level of evaluation in measuring the performance of hotels regarding the environment</w:t>
      </w:r>
      <w:sdt>
        <w:sdtPr>
          <w:rPr>
            <w:rFonts w:ascii="Times New Roman" w:eastAsia="Times New Roman" w:hAnsi="Times New Roman" w:cs="Times New Roman"/>
            <w:color w:val="000000"/>
            <w:kern w:val="0"/>
            <w14:ligatures w14:val="none"/>
          </w:rPr>
          <w:id w:val="-45450872"/>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Ano24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(Anosisye and Nyoni,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Pr="00105941">
        <w:rPr>
          <w:rFonts w:ascii="Times New Roman" w:eastAsia="Times New Roman" w:hAnsi="Times New Roman" w:cs="Times New Roman"/>
          <w:color w:val="000000"/>
          <w:kern w:val="0"/>
          <w14:ligatures w14:val="none"/>
        </w:rPr>
        <w:t xml:space="preserve">In general, the literature provides evidence that full sustainability in the F&amp;B operations is possible only through integrated strategic alignment, sustained commitment of the leadership, measurable performance metrics, and never-ending </w:t>
      </w:r>
      <w:r w:rsidRPr="00105941">
        <w:rPr>
          <w:rFonts w:ascii="Times New Roman" w:eastAsia="Times New Roman" w:hAnsi="Times New Roman" w:cs="Times New Roman"/>
          <w:color w:val="000000"/>
          <w:kern w:val="0"/>
          <w14:ligatures w14:val="none"/>
        </w:rPr>
        <w:lastRenderedPageBreak/>
        <w:t>organisational learning to help the gap between the intentions of the policy and the reality of operations.</w:t>
      </w:r>
    </w:p>
    <w:p w14:paraId="3EDFCF2E" w14:textId="77777777" w:rsidR="00980733" w:rsidRDefault="00980733" w:rsidP="00980733"/>
    <w:p w14:paraId="2B1BE051" w14:textId="77777777" w:rsidR="00980733" w:rsidRDefault="00980733" w:rsidP="00980733"/>
    <w:sdt>
      <w:sdtPr>
        <w:rPr>
          <w:rFonts w:asciiTheme="minorHAnsi" w:eastAsiaTheme="minorHAnsi" w:hAnsiTheme="minorHAnsi" w:cstheme="minorBidi"/>
          <w:color w:val="auto"/>
          <w:kern w:val="2"/>
          <w:sz w:val="24"/>
          <w:szCs w:val="24"/>
          <w14:ligatures w14:val="standardContextual"/>
        </w:rPr>
        <w:id w:val="788793348"/>
        <w:docPartObj>
          <w:docPartGallery w:val="Table of Contents"/>
          <w:docPartUnique/>
        </w:docPartObj>
      </w:sdtPr>
      <w:sdtEndPr>
        <w:rPr>
          <w:b/>
          <w:bCs/>
          <w:noProof/>
        </w:rPr>
      </w:sdtEndPr>
      <w:sdtContent>
        <w:p w14:paraId="67795DA3" w14:textId="77777777" w:rsidR="00980733" w:rsidRPr="00E67C0B" w:rsidRDefault="00980733" w:rsidP="00980733">
          <w:pPr>
            <w:pStyle w:val="TOCHeading"/>
            <w:rPr>
              <w:rFonts w:ascii="Times New Roman" w:hAnsi="Times New Roman" w:cs="Times New Roman"/>
              <w:b/>
              <w:bCs/>
              <w:color w:val="auto"/>
              <w:sz w:val="24"/>
              <w:szCs w:val="24"/>
            </w:rPr>
          </w:pPr>
          <w:r w:rsidRPr="00E67C0B">
            <w:rPr>
              <w:rFonts w:ascii="Times New Roman" w:hAnsi="Times New Roman" w:cs="Times New Roman"/>
              <w:b/>
              <w:bCs/>
              <w:color w:val="auto"/>
              <w:sz w:val="24"/>
              <w:szCs w:val="24"/>
            </w:rPr>
            <w:t>Table of Contents</w:t>
          </w:r>
        </w:p>
        <w:p w14:paraId="360A2ABB"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r>
            <w:fldChar w:fldCharType="begin"/>
          </w:r>
          <w:r>
            <w:instrText xml:space="preserve"> TOC \o "1-3" \h \z \u </w:instrText>
          </w:r>
          <w:r>
            <w:fldChar w:fldCharType="separate"/>
          </w:r>
          <w:hyperlink w:anchor="_Toc222426265" w:history="1">
            <w:r w:rsidRPr="00F04F2F">
              <w:rPr>
                <w:rStyle w:val="Hyperlink"/>
                <w:noProof/>
              </w:rPr>
              <w:t>Abstract:</w:t>
            </w:r>
            <w:r>
              <w:rPr>
                <w:noProof/>
                <w:webHidden/>
              </w:rPr>
              <w:tab/>
            </w:r>
            <w:r>
              <w:rPr>
                <w:noProof/>
                <w:webHidden/>
              </w:rPr>
              <w:fldChar w:fldCharType="begin"/>
            </w:r>
            <w:r>
              <w:rPr>
                <w:noProof/>
                <w:webHidden/>
              </w:rPr>
              <w:instrText xml:space="preserve"> PAGEREF _Toc222426265 \h </w:instrText>
            </w:r>
            <w:r>
              <w:rPr>
                <w:noProof/>
                <w:webHidden/>
              </w:rPr>
            </w:r>
            <w:r>
              <w:rPr>
                <w:noProof/>
                <w:webHidden/>
              </w:rPr>
              <w:fldChar w:fldCharType="separate"/>
            </w:r>
            <w:r>
              <w:rPr>
                <w:noProof/>
                <w:webHidden/>
              </w:rPr>
              <w:t>1</w:t>
            </w:r>
            <w:r>
              <w:rPr>
                <w:noProof/>
                <w:webHidden/>
              </w:rPr>
              <w:fldChar w:fldCharType="end"/>
            </w:r>
          </w:hyperlink>
        </w:p>
        <w:p w14:paraId="3F160CB8"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hyperlink w:anchor="_Toc222426266" w:history="1">
            <w:r w:rsidRPr="00F04F2F">
              <w:rPr>
                <w:rStyle w:val="Hyperlink"/>
                <w:rFonts w:ascii="Times New Roman" w:eastAsia="Times New Roman" w:hAnsi="Times New Roman" w:cs="Times New Roman"/>
                <w:b/>
                <w:bCs/>
                <w:noProof/>
                <w:kern w:val="36"/>
              </w:rPr>
              <w:t>Chapter 1: Introduction</w:t>
            </w:r>
            <w:r>
              <w:rPr>
                <w:noProof/>
                <w:webHidden/>
              </w:rPr>
              <w:tab/>
            </w:r>
            <w:r>
              <w:rPr>
                <w:noProof/>
                <w:webHidden/>
              </w:rPr>
              <w:fldChar w:fldCharType="begin"/>
            </w:r>
            <w:r>
              <w:rPr>
                <w:noProof/>
                <w:webHidden/>
              </w:rPr>
              <w:instrText xml:space="preserve"> PAGEREF _Toc222426266 \h </w:instrText>
            </w:r>
            <w:r>
              <w:rPr>
                <w:noProof/>
                <w:webHidden/>
              </w:rPr>
            </w:r>
            <w:r>
              <w:rPr>
                <w:noProof/>
                <w:webHidden/>
              </w:rPr>
              <w:fldChar w:fldCharType="separate"/>
            </w:r>
            <w:r>
              <w:rPr>
                <w:noProof/>
                <w:webHidden/>
              </w:rPr>
              <w:t>6</w:t>
            </w:r>
            <w:r>
              <w:rPr>
                <w:noProof/>
                <w:webHidden/>
              </w:rPr>
              <w:fldChar w:fldCharType="end"/>
            </w:r>
          </w:hyperlink>
        </w:p>
        <w:p w14:paraId="4BF2BEF1"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67" w:history="1">
            <w:r w:rsidRPr="00F04F2F">
              <w:rPr>
                <w:rStyle w:val="Hyperlink"/>
                <w:noProof/>
              </w:rPr>
              <w:t>Aim:</w:t>
            </w:r>
            <w:r>
              <w:rPr>
                <w:noProof/>
                <w:webHidden/>
              </w:rPr>
              <w:tab/>
            </w:r>
            <w:r>
              <w:rPr>
                <w:noProof/>
                <w:webHidden/>
              </w:rPr>
              <w:fldChar w:fldCharType="begin"/>
            </w:r>
            <w:r>
              <w:rPr>
                <w:noProof/>
                <w:webHidden/>
              </w:rPr>
              <w:instrText xml:space="preserve"> PAGEREF _Toc222426267 \h </w:instrText>
            </w:r>
            <w:r>
              <w:rPr>
                <w:noProof/>
                <w:webHidden/>
              </w:rPr>
            </w:r>
            <w:r>
              <w:rPr>
                <w:noProof/>
                <w:webHidden/>
              </w:rPr>
              <w:fldChar w:fldCharType="separate"/>
            </w:r>
            <w:r>
              <w:rPr>
                <w:noProof/>
                <w:webHidden/>
              </w:rPr>
              <w:t>6</w:t>
            </w:r>
            <w:r>
              <w:rPr>
                <w:noProof/>
                <w:webHidden/>
              </w:rPr>
              <w:fldChar w:fldCharType="end"/>
            </w:r>
          </w:hyperlink>
        </w:p>
        <w:p w14:paraId="3A94040F"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68" w:history="1">
            <w:r w:rsidRPr="00F04F2F">
              <w:rPr>
                <w:rStyle w:val="Hyperlink"/>
                <w:noProof/>
              </w:rPr>
              <w:t>Objectives:</w:t>
            </w:r>
            <w:r>
              <w:rPr>
                <w:noProof/>
                <w:webHidden/>
              </w:rPr>
              <w:tab/>
            </w:r>
            <w:r>
              <w:rPr>
                <w:noProof/>
                <w:webHidden/>
              </w:rPr>
              <w:fldChar w:fldCharType="begin"/>
            </w:r>
            <w:r>
              <w:rPr>
                <w:noProof/>
                <w:webHidden/>
              </w:rPr>
              <w:instrText xml:space="preserve"> PAGEREF _Toc222426268 \h </w:instrText>
            </w:r>
            <w:r>
              <w:rPr>
                <w:noProof/>
                <w:webHidden/>
              </w:rPr>
            </w:r>
            <w:r>
              <w:rPr>
                <w:noProof/>
                <w:webHidden/>
              </w:rPr>
              <w:fldChar w:fldCharType="separate"/>
            </w:r>
            <w:r>
              <w:rPr>
                <w:noProof/>
                <w:webHidden/>
              </w:rPr>
              <w:t>6</w:t>
            </w:r>
            <w:r>
              <w:rPr>
                <w:noProof/>
                <w:webHidden/>
              </w:rPr>
              <w:fldChar w:fldCharType="end"/>
            </w:r>
          </w:hyperlink>
        </w:p>
        <w:p w14:paraId="5B6C8B7D"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69" w:history="1">
            <w:r w:rsidRPr="00F04F2F">
              <w:rPr>
                <w:rStyle w:val="Hyperlink"/>
                <w:noProof/>
              </w:rPr>
              <w:t>Vision:</w:t>
            </w:r>
            <w:r>
              <w:rPr>
                <w:noProof/>
                <w:webHidden/>
              </w:rPr>
              <w:tab/>
            </w:r>
            <w:r>
              <w:rPr>
                <w:noProof/>
                <w:webHidden/>
              </w:rPr>
              <w:fldChar w:fldCharType="begin"/>
            </w:r>
            <w:r>
              <w:rPr>
                <w:noProof/>
                <w:webHidden/>
              </w:rPr>
              <w:instrText xml:space="preserve"> PAGEREF _Toc222426269 \h </w:instrText>
            </w:r>
            <w:r>
              <w:rPr>
                <w:noProof/>
                <w:webHidden/>
              </w:rPr>
            </w:r>
            <w:r>
              <w:rPr>
                <w:noProof/>
                <w:webHidden/>
              </w:rPr>
              <w:fldChar w:fldCharType="separate"/>
            </w:r>
            <w:r>
              <w:rPr>
                <w:noProof/>
                <w:webHidden/>
              </w:rPr>
              <w:t>6</w:t>
            </w:r>
            <w:r>
              <w:rPr>
                <w:noProof/>
                <w:webHidden/>
              </w:rPr>
              <w:fldChar w:fldCharType="end"/>
            </w:r>
          </w:hyperlink>
        </w:p>
        <w:p w14:paraId="6E3024A8"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0" w:history="1">
            <w:r w:rsidRPr="00F04F2F">
              <w:rPr>
                <w:rStyle w:val="Hyperlink"/>
                <w:noProof/>
              </w:rPr>
              <w:t>Approach</w:t>
            </w:r>
            <w:r>
              <w:rPr>
                <w:noProof/>
                <w:webHidden/>
              </w:rPr>
              <w:tab/>
            </w:r>
            <w:r>
              <w:rPr>
                <w:noProof/>
                <w:webHidden/>
              </w:rPr>
              <w:fldChar w:fldCharType="begin"/>
            </w:r>
            <w:r>
              <w:rPr>
                <w:noProof/>
                <w:webHidden/>
              </w:rPr>
              <w:instrText xml:space="preserve"> PAGEREF _Toc222426270 \h </w:instrText>
            </w:r>
            <w:r>
              <w:rPr>
                <w:noProof/>
                <w:webHidden/>
              </w:rPr>
            </w:r>
            <w:r>
              <w:rPr>
                <w:noProof/>
                <w:webHidden/>
              </w:rPr>
              <w:fldChar w:fldCharType="separate"/>
            </w:r>
            <w:r>
              <w:rPr>
                <w:noProof/>
                <w:webHidden/>
              </w:rPr>
              <w:t>7</w:t>
            </w:r>
            <w:r>
              <w:rPr>
                <w:noProof/>
                <w:webHidden/>
              </w:rPr>
              <w:fldChar w:fldCharType="end"/>
            </w:r>
          </w:hyperlink>
        </w:p>
        <w:p w14:paraId="47FB3099"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hyperlink w:anchor="_Toc222426271" w:history="1">
            <w:r w:rsidRPr="00F04F2F">
              <w:rPr>
                <w:rStyle w:val="Hyperlink"/>
                <w:noProof/>
              </w:rPr>
              <w:t>Literature Review:</w:t>
            </w:r>
            <w:r>
              <w:rPr>
                <w:noProof/>
                <w:webHidden/>
              </w:rPr>
              <w:tab/>
            </w:r>
            <w:r>
              <w:rPr>
                <w:noProof/>
                <w:webHidden/>
              </w:rPr>
              <w:fldChar w:fldCharType="begin"/>
            </w:r>
            <w:r>
              <w:rPr>
                <w:noProof/>
                <w:webHidden/>
              </w:rPr>
              <w:instrText xml:space="preserve"> PAGEREF _Toc222426271 \h </w:instrText>
            </w:r>
            <w:r>
              <w:rPr>
                <w:noProof/>
                <w:webHidden/>
              </w:rPr>
            </w:r>
            <w:r>
              <w:rPr>
                <w:noProof/>
                <w:webHidden/>
              </w:rPr>
              <w:fldChar w:fldCharType="separate"/>
            </w:r>
            <w:r>
              <w:rPr>
                <w:noProof/>
                <w:webHidden/>
              </w:rPr>
              <w:t>7</w:t>
            </w:r>
            <w:r>
              <w:rPr>
                <w:noProof/>
                <w:webHidden/>
              </w:rPr>
              <w:fldChar w:fldCharType="end"/>
            </w:r>
          </w:hyperlink>
        </w:p>
        <w:p w14:paraId="0A844942"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2" w:history="1">
            <w:r w:rsidRPr="00F04F2F">
              <w:rPr>
                <w:rStyle w:val="Hyperlink"/>
                <w:noProof/>
              </w:rPr>
              <w:t>Awareness and Knowledge of Sustainability in F&amp;B:</w:t>
            </w:r>
            <w:r>
              <w:rPr>
                <w:noProof/>
                <w:webHidden/>
              </w:rPr>
              <w:tab/>
            </w:r>
            <w:r>
              <w:rPr>
                <w:noProof/>
                <w:webHidden/>
              </w:rPr>
              <w:fldChar w:fldCharType="begin"/>
            </w:r>
            <w:r>
              <w:rPr>
                <w:noProof/>
                <w:webHidden/>
              </w:rPr>
              <w:instrText xml:space="preserve"> PAGEREF _Toc222426272 \h </w:instrText>
            </w:r>
            <w:r>
              <w:rPr>
                <w:noProof/>
                <w:webHidden/>
              </w:rPr>
            </w:r>
            <w:r>
              <w:rPr>
                <w:noProof/>
                <w:webHidden/>
              </w:rPr>
              <w:fldChar w:fldCharType="separate"/>
            </w:r>
            <w:r>
              <w:rPr>
                <w:noProof/>
                <w:webHidden/>
              </w:rPr>
              <w:t>8</w:t>
            </w:r>
            <w:r>
              <w:rPr>
                <w:noProof/>
                <w:webHidden/>
              </w:rPr>
              <w:fldChar w:fldCharType="end"/>
            </w:r>
          </w:hyperlink>
        </w:p>
        <w:p w14:paraId="0FFB1D21"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3" w:history="1">
            <w:r w:rsidRPr="00F04F2F">
              <w:rPr>
                <w:rStyle w:val="Hyperlink"/>
                <w:noProof/>
              </w:rPr>
              <w:t>Attitudes Toward Sustainability:</w:t>
            </w:r>
            <w:r>
              <w:rPr>
                <w:noProof/>
                <w:webHidden/>
              </w:rPr>
              <w:tab/>
            </w:r>
            <w:r>
              <w:rPr>
                <w:noProof/>
                <w:webHidden/>
              </w:rPr>
              <w:fldChar w:fldCharType="begin"/>
            </w:r>
            <w:r>
              <w:rPr>
                <w:noProof/>
                <w:webHidden/>
              </w:rPr>
              <w:instrText xml:space="preserve"> PAGEREF _Toc222426273 \h </w:instrText>
            </w:r>
            <w:r>
              <w:rPr>
                <w:noProof/>
                <w:webHidden/>
              </w:rPr>
            </w:r>
            <w:r>
              <w:rPr>
                <w:noProof/>
                <w:webHidden/>
              </w:rPr>
              <w:fldChar w:fldCharType="separate"/>
            </w:r>
            <w:r>
              <w:rPr>
                <w:noProof/>
                <w:webHidden/>
              </w:rPr>
              <w:t>9</w:t>
            </w:r>
            <w:r>
              <w:rPr>
                <w:noProof/>
                <w:webHidden/>
              </w:rPr>
              <w:fldChar w:fldCharType="end"/>
            </w:r>
          </w:hyperlink>
        </w:p>
        <w:p w14:paraId="2F993EA6"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4" w:history="1">
            <w:r w:rsidRPr="00F04F2F">
              <w:rPr>
                <w:rStyle w:val="Hyperlink"/>
                <w:noProof/>
              </w:rPr>
              <w:t>Environmental and Social Dimensions of F&amp;B Sustainability:</w:t>
            </w:r>
            <w:r>
              <w:rPr>
                <w:noProof/>
                <w:webHidden/>
              </w:rPr>
              <w:tab/>
            </w:r>
            <w:r>
              <w:rPr>
                <w:noProof/>
                <w:webHidden/>
              </w:rPr>
              <w:fldChar w:fldCharType="begin"/>
            </w:r>
            <w:r>
              <w:rPr>
                <w:noProof/>
                <w:webHidden/>
              </w:rPr>
              <w:instrText xml:space="preserve"> PAGEREF _Toc222426274 \h </w:instrText>
            </w:r>
            <w:r>
              <w:rPr>
                <w:noProof/>
                <w:webHidden/>
              </w:rPr>
            </w:r>
            <w:r>
              <w:rPr>
                <w:noProof/>
                <w:webHidden/>
              </w:rPr>
              <w:fldChar w:fldCharType="separate"/>
            </w:r>
            <w:r>
              <w:rPr>
                <w:noProof/>
                <w:webHidden/>
              </w:rPr>
              <w:t>9</w:t>
            </w:r>
            <w:r>
              <w:rPr>
                <w:noProof/>
                <w:webHidden/>
              </w:rPr>
              <w:fldChar w:fldCharType="end"/>
            </w:r>
          </w:hyperlink>
        </w:p>
        <w:p w14:paraId="250540F8"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5" w:history="1">
            <w:r w:rsidRPr="00F04F2F">
              <w:rPr>
                <w:rStyle w:val="Hyperlink"/>
                <w:noProof/>
              </w:rPr>
              <w:t>Economic Sustainability and Business Performance:</w:t>
            </w:r>
            <w:r>
              <w:rPr>
                <w:noProof/>
                <w:webHidden/>
              </w:rPr>
              <w:tab/>
            </w:r>
            <w:r>
              <w:rPr>
                <w:noProof/>
                <w:webHidden/>
              </w:rPr>
              <w:fldChar w:fldCharType="begin"/>
            </w:r>
            <w:r>
              <w:rPr>
                <w:noProof/>
                <w:webHidden/>
              </w:rPr>
              <w:instrText xml:space="preserve"> PAGEREF _Toc222426275 \h </w:instrText>
            </w:r>
            <w:r>
              <w:rPr>
                <w:noProof/>
                <w:webHidden/>
              </w:rPr>
            </w:r>
            <w:r>
              <w:rPr>
                <w:noProof/>
                <w:webHidden/>
              </w:rPr>
              <w:fldChar w:fldCharType="separate"/>
            </w:r>
            <w:r>
              <w:rPr>
                <w:noProof/>
                <w:webHidden/>
              </w:rPr>
              <w:t>10</w:t>
            </w:r>
            <w:r>
              <w:rPr>
                <w:noProof/>
                <w:webHidden/>
              </w:rPr>
              <w:fldChar w:fldCharType="end"/>
            </w:r>
          </w:hyperlink>
        </w:p>
        <w:p w14:paraId="559A3BB1"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hyperlink w:anchor="_Toc222426276" w:history="1">
            <w:r w:rsidRPr="00F04F2F">
              <w:rPr>
                <w:rStyle w:val="Hyperlink"/>
                <w:noProof/>
              </w:rPr>
              <w:t>Chapter 3: Methods</w:t>
            </w:r>
            <w:r>
              <w:rPr>
                <w:noProof/>
                <w:webHidden/>
              </w:rPr>
              <w:tab/>
            </w:r>
            <w:r>
              <w:rPr>
                <w:noProof/>
                <w:webHidden/>
              </w:rPr>
              <w:fldChar w:fldCharType="begin"/>
            </w:r>
            <w:r>
              <w:rPr>
                <w:noProof/>
                <w:webHidden/>
              </w:rPr>
              <w:instrText xml:space="preserve"> PAGEREF _Toc222426276 \h </w:instrText>
            </w:r>
            <w:r>
              <w:rPr>
                <w:noProof/>
                <w:webHidden/>
              </w:rPr>
            </w:r>
            <w:r>
              <w:rPr>
                <w:noProof/>
                <w:webHidden/>
              </w:rPr>
              <w:fldChar w:fldCharType="separate"/>
            </w:r>
            <w:r>
              <w:rPr>
                <w:noProof/>
                <w:webHidden/>
              </w:rPr>
              <w:t>11</w:t>
            </w:r>
            <w:r>
              <w:rPr>
                <w:noProof/>
                <w:webHidden/>
              </w:rPr>
              <w:fldChar w:fldCharType="end"/>
            </w:r>
          </w:hyperlink>
        </w:p>
        <w:p w14:paraId="18F0C7BA"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7" w:history="1">
            <w:r w:rsidRPr="00F04F2F">
              <w:rPr>
                <w:rStyle w:val="Hyperlink"/>
                <w:noProof/>
              </w:rPr>
              <w:t>Case Study Methodological Approach:</w:t>
            </w:r>
            <w:r>
              <w:rPr>
                <w:noProof/>
                <w:webHidden/>
              </w:rPr>
              <w:tab/>
            </w:r>
            <w:r>
              <w:rPr>
                <w:noProof/>
                <w:webHidden/>
              </w:rPr>
              <w:fldChar w:fldCharType="begin"/>
            </w:r>
            <w:r>
              <w:rPr>
                <w:noProof/>
                <w:webHidden/>
              </w:rPr>
              <w:instrText xml:space="preserve"> PAGEREF _Toc222426277 \h </w:instrText>
            </w:r>
            <w:r>
              <w:rPr>
                <w:noProof/>
                <w:webHidden/>
              </w:rPr>
            </w:r>
            <w:r>
              <w:rPr>
                <w:noProof/>
                <w:webHidden/>
              </w:rPr>
              <w:fldChar w:fldCharType="separate"/>
            </w:r>
            <w:r>
              <w:rPr>
                <w:noProof/>
                <w:webHidden/>
              </w:rPr>
              <w:t>12</w:t>
            </w:r>
            <w:r>
              <w:rPr>
                <w:noProof/>
                <w:webHidden/>
              </w:rPr>
              <w:fldChar w:fldCharType="end"/>
            </w:r>
          </w:hyperlink>
        </w:p>
        <w:p w14:paraId="682AD68D"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8" w:history="1">
            <w:r w:rsidRPr="00F04F2F">
              <w:rPr>
                <w:rStyle w:val="Hyperlink"/>
                <w:noProof/>
              </w:rPr>
              <w:t>Advantages of the Case Study Approach:</w:t>
            </w:r>
            <w:r>
              <w:rPr>
                <w:noProof/>
                <w:webHidden/>
              </w:rPr>
              <w:tab/>
            </w:r>
            <w:r>
              <w:rPr>
                <w:noProof/>
                <w:webHidden/>
              </w:rPr>
              <w:fldChar w:fldCharType="begin"/>
            </w:r>
            <w:r>
              <w:rPr>
                <w:noProof/>
                <w:webHidden/>
              </w:rPr>
              <w:instrText xml:space="preserve"> PAGEREF _Toc222426278 \h </w:instrText>
            </w:r>
            <w:r>
              <w:rPr>
                <w:noProof/>
                <w:webHidden/>
              </w:rPr>
            </w:r>
            <w:r>
              <w:rPr>
                <w:noProof/>
                <w:webHidden/>
              </w:rPr>
              <w:fldChar w:fldCharType="separate"/>
            </w:r>
            <w:r>
              <w:rPr>
                <w:noProof/>
                <w:webHidden/>
              </w:rPr>
              <w:t>12</w:t>
            </w:r>
            <w:r>
              <w:rPr>
                <w:noProof/>
                <w:webHidden/>
              </w:rPr>
              <w:fldChar w:fldCharType="end"/>
            </w:r>
          </w:hyperlink>
        </w:p>
        <w:p w14:paraId="4E75D0F7"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9" w:history="1">
            <w:r w:rsidRPr="00F04F2F">
              <w:rPr>
                <w:rStyle w:val="Hyperlink"/>
                <w:noProof/>
              </w:rPr>
              <w:t>Data Collection Techniques:</w:t>
            </w:r>
            <w:r>
              <w:rPr>
                <w:noProof/>
                <w:webHidden/>
              </w:rPr>
              <w:tab/>
            </w:r>
            <w:r>
              <w:rPr>
                <w:noProof/>
                <w:webHidden/>
              </w:rPr>
              <w:fldChar w:fldCharType="begin"/>
            </w:r>
            <w:r>
              <w:rPr>
                <w:noProof/>
                <w:webHidden/>
              </w:rPr>
              <w:instrText xml:space="preserve"> PAGEREF _Toc222426279 \h </w:instrText>
            </w:r>
            <w:r>
              <w:rPr>
                <w:noProof/>
                <w:webHidden/>
              </w:rPr>
            </w:r>
            <w:r>
              <w:rPr>
                <w:noProof/>
                <w:webHidden/>
              </w:rPr>
              <w:fldChar w:fldCharType="separate"/>
            </w:r>
            <w:r>
              <w:rPr>
                <w:noProof/>
                <w:webHidden/>
              </w:rPr>
              <w:t>12</w:t>
            </w:r>
            <w:r>
              <w:rPr>
                <w:noProof/>
                <w:webHidden/>
              </w:rPr>
              <w:fldChar w:fldCharType="end"/>
            </w:r>
          </w:hyperlink>
        </w:p>
        <w:p w14:paraId="18DE633B"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80" w:history="1">
            <w:r w:rsidRPr="00F04F2F">
              <w:rPr>
                <w:rStyle w:val="Hyperlink"/>
                <w:noProof/>
              </w:rPr>
              <w:t>Data Analysis Techniques:</w:t>
            </w:r>
            <w:r>
              <w:rPr>
                <w:noProof/>
                <w:webHidden/>
              </w:rPr>
              <w:tab/>
            </w:r>
            <w:r>
              <w:rPr>
                <w:noProof/>
                <w:webHidden/>
              </w:rPr>
              <w:fldChar w:fldCharType="begin"/>
            </w:r>
            <w:r>
              <w:rPr>
                <w:noProof/>
                <w:webHidden/>
              </w:rPr>
              <w:instrText xml:space="preserve"> PAGEREF _Toc222426280 \h </w:instrText>
            </w:r>
            <w:r>
              <w:rPr>
                <w:noProof/>
                <w:webHidden/>
              </w:rPr>
            </w:r>
            <w:r>
              <w:rPr>
                <w:noProof/>
                <w:webHidden/>
              </w:rPr>
              <w:fldChar w:fldCharType="separate"/>
            </w:r>
            <w:r>
              <w:rPr>
                <w:noProof/>
                <w:webHidden/>
              </w:rPr>
              <w:t>13</w:t>
            </w:r>
            <w:r>
              <w:rPr>
                <w:noProof/>
                <w:webHidden/>
              </w:rPr>
              <w:fldChar w:fldCharType="end"/>
            </w:r>
          </w:hyperlink>
        </w:p>
        <w:p w14:paraId="26919D8F"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81" w:history="1">
            <w:r w:rsidRPr="00F04F2F">
              <w:rPr>
                <w:rStyle w:val="Hyperlink"/>
                <w:noProof/>
              </w:rPr>
              <w:t>Alternative Methods:</w:t>
            </w:r>
            <w:r>
              <w:rPr>
                <w:noProof/>
                <w:webHidden/>
              </w:rPr>
              <w:tab/>
            </w:r>
            <w:r>
              <w:rPr>
                <w:noProof/>
                <w:webHidden/>
              </w:rPr>
              <w:fldChar w:fldCharType="begin"/>
            </w:r>
            <w:r>
              <w:rPr>
                <w:noProof/>
                <w:webHidden/>
              </w:rPr>
              <w:instrText xml:space="preserve"> PAGEREF _Toc222426281 \h </w:instrText>
            </w:r>
            <w:r>
              <w:rPr>
                <w:noProof/>
                <w:webHidden/>
              </w:rPr>
            </w:r>
            <w:r>
              <w:rPr>
                <w:noProof/>
                <w:webHidden/>
              </w:rPr>
              <w:fldChar w:fldCharType="separate"/>
            </w:r>
            <w:r>
              <w:rPr>
                <w:noProof/>
                <w:webHidden/>
              </w:rPr>
              <w:t>13</w:t>
            </w:r>
            <w:r>
              <w:rPr>
                <w:noProof/>
                <w:webHidden/>
              </w:rPr>
              <w:fldChar w:fldCharType="end"/>
            </w:r>
          </w:hyperlink>
        </w:p>
        <w:p w14:paraId="3B564999"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hyperlink w:anchor="_Toc222426282" w:history="1">
            <w:r w:rsidRPr="00F04F2F">
              <w:rPr>
                <w:rStyle w:val="Hyperlink"/>
                <w:noProof/>
              </w:rPr>
              <w:t>Chapter 4: Findings and Discussion</w:t>
            </w:r>
            <w:r>
              <w:rPr>
                <w:noProof/>
                <w:webHidden/>
              </w:rPr>
              <w:tab/>
            </w:r>
            <w:r>
              <w:rPr>
                <w:noProof/>
                <w:webHidden/>
              </w:rPr>
              <w:fldChar w:fldCharType="begin"/>
            </w:r>
            <w:r>
              <w:rPr>
                <w:noProof/>
                <w:webHidden/>
              </w:rPr>
              <w:instrText xml:space="preserve"> PAGEREF _Toc222426282 \h </w:instrText>
            </w:r>
            <w:r>
              <w:rPr>
                <w:noProof/>
                <w:webHidden/>
              </w:rPr>
            </w:r>
            <w:r>
              <w:rPr>
                <w:noProof/>
                <w:webHidden/>
              </w:rPr>
              <w:fldChar w:fldCharType="separate"/>
            </w:r>
            <w:r>
              <w:rPr>
                <w:noProof/>
                <w:webHidden/>
              </w:rPr>
              <w:t>13</w:t>
            </w:r>
            <w:r>
              <w:rPr>
                <w:noProof/>
                <w:webHidden/>
              </w:rPr>
              <w:fldChar w:fldCharType="end"/>
            </w:r>
          </w:hyperlink>
        </w:p>
        <w:p w14:paraId="78523378"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83" w:history="1">
            <w:r w:rsidRPr="00F04F2F">
              <w:rPr>
                <w:rStyle w:val="Hyperlink"/>
                <w:noProof/>
              </w:rPr>
              <w:t>Sustainability Challenges and Priorities in Hotel F&amp;B Operations</w:t>
            </w:r>
            <w:r>
              <w:rPr>
                <w:noProof/>
                <w:webHidden/>
              </w:rPr>
              <w:tab/>
            </w:r>
            <w:r>
              <w:rPr>
                <w:noProof/>
                <w:webHidden/>
              </w:rPr>
              <w:fldChar w:fldCharType="begin"/>
            </w:r>
            <w:r>
              <w:rPr>
                <w:noProof/>
                <w:webHidden/>
              </w:rPr>
              <w:instrText xml:space="preserve"> PAGEREF _Toc222426283 \h </w:instrText>
            </w:r>
            <w:r>
              <w:rPr>
                <w:noProof/>
                <w:webHidden/>
              </w:rPr>
            </w:r>
            <w:r>
              <w:rPr>
                <w:noProof/>
                <w:webHidden/>
              </w:rPr>
              <w:fldChar w:fldCharType="separate"/>
            </w:r>
            <w:r>
              <w:rPr>
                <w:noProof/>
                <w:webHidden/>
              </w:rPr>
              <w:t>14</w:t>
            </w:r>
            <w:r>
              <w:rPr>
                <w:noProof/>
                <w:webHidden/>
              </w:rPr>
              <w:fldChar w:fldCharType="end"/>
            </w:r>
          </w:hyperlink>
        </w:p>
        <w:p w14:paraId="048D67FA"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4" w:history="1">
            <w:r w:rsidRPr="00F04F2F">
              <w:rPr>
                <w:rStyle w:val="Hyperlink"/>
                <w:rFonts w:eastAsia="Times New Roman"/>
                <w:noProof/>
              </w:rPr>
              <w:t>Resource Intensity of F&amp;B Activities</w:t>
            </w:r>
            <w:r w:rsidRPr="00F04F2F">
              <w:rPr>
                <w:rStyle w:val="Hyperlink"/>
                <w:noProof/>
              </w:rPr>
              <w:t>:</w:t>
            </w:r>
            <w:r>
              <w:rPr>
                <w:noProof/>
                <w:webHidden/>
              </w:rPr>
              <w:tab/>
            </w:r>
            <w:r>
              <w:rPr>
                <w:noProof/>
                <w:webHidden/>
              </w:rPr>
              <w:fldChar w:fldCharType="begin"/>
            </w:r>
            <w:r>
              <w:rPr>
                <w:noProof/>
                <w:webHidden/>
              </w:rPr>
              <w:instrText xml:space="preserve"> PAGEREF _Toc222426284 \h </w:instrText>
            </w:r>
            <w:r>
              <w:rPr>
                <w:noProof/>
                <w:webHidden/>
              </w:rPr>
            </w:r>
            <w:r>
              <w:rPr>
                <w:noProof/>
                <w:webHidden/>
              </w:rPr>
              <w:fldChar w:fldCharType="separate"/>
            </w:r>
            <w:r>
              <w:rPr>
                <w:noProof/>
                <w:webHidden/>
              </w:rPr>
              <w:t>14</w:t>
            </w:r>
            <w:r>
              <w:rPr>
                <w:noProof/>
                <w:webHidden/>
              </w:rPr>
              <w:fldChar w:fldCharType="end"/>
            </w:r>
          </w:hyperlink>
        </w:p>
        <w:p w14:paraId="3FDA8C28"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5" w:history="1">
            <w:r w:rsidRPr="00F04F2F">
              <w:rPr>
                <w:rStyle w:val="Hyperlink"/>
                <w:rFonts w:eastAsia="Times New Roman"/>
                <w:noProof/>
              </w:rPr>
              <w:t>Corporate Sustainability Pressures</w:t>
            </w:r>
            <w:r w:rsidRPr="00F04F2F">
              <w:rPr>
                <w:rStyle w:val="Hyperlink"/>
                <w:noProof/>
              </w:rPr>
              <w:t>:</w:t>
            </w:r>
            <w:r>
              <w:rPr>
                <w:noProof/>
                <w:webHidden/>
              </w:rPr>
              <w:tab/>
            </w:r>
            <w:r>
              <w:rPr>
                <w:noProof/>
                <w:webHidden/>
              </w:rPr>
              <w:fldChar w:fldCharType="begin"/>
            </w:r>
            <w:r>
              <w:rPr>
                <w:noProof/>
                <w:webHidden/>
              </w:rPr>
              <w:instrText xml:space="preserve"> PAGEREF _Toc222426285 \h </w:instrText>
            </w:r>
            <w:r>
              <w:rPr>
                <w:noProof/>
                <w:webHidden/>
              </w:rPr>
            </w:r>
            <w:r>
              <w:rPr>
                <w:noProof/>
                <w:webHidden/>
              </w:rPr>
              <w:fldChar w:fldCharType="separate"/>
            </w:r>
            <w:r>
              <w:rPr>
                <w:noProof/>
                <w:webHidden/>
              </w:rPr>
              <w:t>14</w:t>
            </w:r>
            <w:r>
              <w:rPr>
                <w:noProof/>
                <w:webHidden/>
              </w:rPr>
              <w:fldChar w:fldCharType="end"/>
            </w:r>
          </w:hyperlink>
        </w:p>
        <w:p w14:paraId="3E3FA60F"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6" w:history="1">
            <w:r w:rsidRPr="00F04F2F">
              <w:rPr>
                <w:rStyle w:val="Hyperlink"/>
                <w:rFonts w:eastAsia="Times New Roman"/>
                <w:noProof/>
              </w:rPr>
              <w:t>Financial Constraints:</w:t>
            </w:r>
            <w:r>
              <w:rPr>
                <w:noProof/>
                <w:webHidden/>
              </w:rPr>
              <w:tab/>
            </w:r>
            <w:r>
              <w:rPr>
                <w:noProof/>
                <w:webHidden/>
              </w:rPr>
              <w:fldChar w:fldCharType="begin"/>
            </w:r>
            <w:r>
              <w:rPr>
                <w:noProof/>
                <w:webHidden/>
              </w:rPr>
              <w:instrText xml:space="preserve"> PAGEREF _Toc222426286 \h </w:instrText>
            </w:r>
            <w:r>
              <w:rPr>
                <w:noProof/>
                <w:webHidden/>
              </w:rPr>
            </w:r>
            <w:r>
              <w:rPr>
                <w:noProof/>
                <w:webHidden/>
              </w:rPr>
              <w:fldChar w:fldCharType="separate"/>
            </w:r>
            <w:r>
              <w:rPr>
                <w:noProof/>
                <w:webHidden/>
              </w:rPr>
              <w:t>15</w:t>
            </w:r>
            <w:r>
              <w:rPr>
                <w:noProof/>
                <w:webHidden/>
              </w:rPr>
              <w:fldChar w:fldCharType="end"/>
            </w:r>
          </w:hyperlink>
        </w:p>
        <w:p w14:paraId="2AD26AE3"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7" w:history="1">
            <w:r w:rsidRPr="00F04F2F">
              <w:rPr>
                <w:rStyle w:val="Hyperlink"/>
                <w:noProof/>
              </w:rPr>
              <w:t>Existing Sustainability Initiatives in F&amp;B Operations</w:t>
            </w:r>
            <w:r>
              <w:rPr>
                <w:noProof/>
                <w:webHidden/>
              </w:rPr>
              <w:tab/>
            </w:r>
            <w:r>
              <w:rPr>
                <w:noProof/>
                <w:webHidden/>
              </w:rPr>
              <w:fldChar w:fldCharType="begin"/>
            </w:r>
            <w:r>
              <w:rPr>
                <w:noProof/>
                <w:webHidden/>
              </w:rPr>
              <w:instrText xml:space="preserve"> PAGEREF _Toc222426287 \h </w:instrText>
            </w:r>
            <w:r>
              <w:rPr>
                <w:noProof/>
                <w:webHidden/>
              </w:rPr>
            </w:r>
            <w:r>
              <w:rPr>
                <w:noProof/>
                <w:webHidden/>
              </w:rPr>
              <w:fldChar w:fldCharType="separate"/>
            </w:r>
            <w:r>
              <w:rPr>
                <w:noProof/>
                <w:webHidden/>
              </w:rPr>
              <w:t>16</w:t>
            </w:r>
            <w:r>
              <w:rPr>
                <w:noProof/>
                <w:webHidden/>
              </w:rPr>
              <w:fldChar w:fldCharType="end"/>
            </w:r>
          </w:hyperlink>
        </w:p>
        <w:p w14:paraId="655B4D58"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8" w:history="1">
            <w:r w:rsidRPr="00F04F2F">
              <w:rPr>
                <w:rStyle w:val="Hyperlink"/>
                <w:rFonts w:eastAsia="Times New Roman"/>
                <w:noProof/>
              </w:rPr>
              <w:t>Energy and Carbon Management</w:t>
            </w:r>
            <w:r>
              <w:rPr>
                <w:noProof/>
                <w:webHidden/>
              </w:rPr>
              <w:tab/>
            </w:r>
            <w:r>
              <w:rPr>
                <w:noProof/>
                <w:webHidden/>
              </w:rPr>
              <w:fldChar w:fldCharType="begin"/>
            </w:r>
            <w:r>
              <w:rPr>
                <w:noProof/>
                <w:webHidden/>
              </w:rPr>
              <w:instrText xml:space="preserve"> PAGEREF _Toc222426288 \h </w:instrText>
            </w:r>
            <w:r>
              <w:rPr>
                <w:noProof/>
                <w:webHidden/>
              </w:rPr>
            </w:r>
            <w:r>
              <w:rPr>
                <w:noProof/>
                <w:webHidden/>
              </w:rPr>
              <w:fldChar w:fldCharType="separate"/>
            </w:r>
            <w:r>
              <w:rPr>
                <w:noProof/>
                <w:webHidden/>
              </w:rPr>
              <w:t>16</w:t>
            </w:r>
            <w:r>
              <w:rPr>
                <w:noProof/>
                <w:webHidden/>
              </w:rPr>
              <w:fldChar w:fldCharType="end"/>
            </w:r>
          </w:hyperlink>
        </w:p>
        <w:p w14:paraId="7AB322B9"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9" w:history="1">
            <w:r w:rsidRPr="00F04F2F">
              <w:rPr>
                <w:rStyle w:val="Hyperlink"/>
                <w:rFonts w:eastAsia="Times New Roman"/>
                <w:noProof/>
              </w:rPr>
              <w:t>Food-Waste Reduction and Circular Practices</w:t>
            </w:r>
            <w:r>
              <w:rPr>
                <w:noProof/>
                <w:webHidden/>
              </w:rPr>
              <w:tab/>
            </w:r>
            <w:r>
              <w:rPr>
                <w:noProof/>
                <w:webHidden/>
              </w:rPr>
              <w:fldChar w:fldCharType="begin"/>
            </w:r>
            <w:r>
              <w:rPr>
                <w:noProof/>
                <w:webHidden/>
              </w:rPr>
              <w:instrText xml:space="preserve"> PAGEREF _Toc222426289 \h </w:instrText>
            </w:r>
            <w:r>
              <w:rPr>
                <w:noProof/>
                <w:webHidden/>
              </w:rPr>
            </w:r>
            <w:r>
              <w:rPr>
                <w:noProof/>
                <w:webHidden/>
              </w:rPr>
              <w:fldChar w:fldCharType="separate"/>
            </w:r>
            <w:r>
              <w:rPr>
                <w:noProof/>
                <w:webHidden/>
              </w:rPr>
              <w:t>16</w:t>
            </w:r>
            <w:r>
              <w:rPr>
                <w:noProof/>
                <w:webHidden/>
              </w:rPr>
              <w:fldChar w:fldCharType="end"/>
            </w:r>
          </w:hyperlink>
        </w:p>
        <w:p w14:paraId="454819C7"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0" w:history="1">
            <w:r w:rsidRPr="00F04F2F">
              <w:rPr>
                <w:rStyle w:val="Hyperlink"/>
                <w:rFonts w:eastAsia="Times New Roman"/>
                <w:noProof/>
              </w:rPr>
              <w:t>Sustainable Sourcing and Procurement:</w:t>
            </w:r>
            <w:r>
              <w:rPr>
                <w:noProof/>
                <w:webHidden/>
              </w:rPr>
              <w:tab/>
            </w:r>
            <w:r>
              <w:rPr>
                <w:noProof/>
                <w:webHidden/>
              </w:rPr>
              <w:fldChar w:fldCharType="begin"/>
            </w:r>
            <w:r>
              <w:rPr>
                <w:noProof/>
                <w:webHidden/>
              </w:rPr>
              <w:instrText xml:space="preserve"> PAGEREF _Toc222426290 \h </w:instrText>
            </w:r>
            <w:r>
              <w:rPr>
                <w:noProof/>
                <w:webHidden/>
              </w:rPr>
            </w:r>
            <w:r>
              <w:rPr>
                <w:noProof/>
                <w:webHidden/>
              </w:rPr>
              <w:fldChar w:fldCharType="separate"/>
            </w:r>
            <w:r>
              <w:rPr>
                <w:noProof/>
                <w:webHidden/>
              </w:rPr>
              <w:t>17</w:t>
            </w:r>
            <w:r>
              <w:rPr>
                <w:noProof/>
                <w:webHidden/>
              </w:rPr>
              <w:fldChar w:fldCharType="end"/>
            </w:r>
          </w:hyperlink>
        </w:p>
        <w:p w14:paraId="7A11C9D2"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1" w:history="1">
            <w:r w:rsidRPr="00F04F2F">
              <w:rPr>
                <w:rStyle w:val="Hyperlink"/>
                <w:rFonts w:eastAsia="Times New Roman"/>
                <w:noProof/>
              </w:rPr>
              <w:t>Reduction of Single-Use Plastics and Packaging:</w:t>
            </w:r>
            <w:r>
              <w:rPr>
                <w:noProof/>
                <w:webHidden/>
              </w:rPr>
              <w:tab/>
            </w:r>
            <w:r>
              <w:rPr>
                <w:noProof/>
                <w:webHidden/>
              </w:rPr>
              <w:fldChar w:fldCharType="begin"/>
            </w:r>
            <w:r>
              <w:rPr>
                <w:noProof/>
                <w:webHidden/>
              </w:rPr>
              <w:instrText xml:space="preserve"> PAGEREF _Toc222426291 \h </w:instrText>
            </w:r>
            <w:r>
              <w:rPr>
                <w:noProof/>
                <w:webHidden/>
              </w:rPr>
            </w:r>
            <w:r>
              <w:rPr>
                <w:noProof/>
                <w:webHidden/>
              </w:rPr>
              <w:fldChar w:fldCharType="separate"/>
            </w:r>
            <w:r>
              <w:rPr>
                <w:noProof/>
                <w:webHidden/>
              </w:rPr>
              <w:t>17</w:t>
            </w:r>
            <w:r>
              <w:rPr>
                <w:noProof/>
                <w:webHidden/>
              </w:rPr>
              <w:fldChar w:fldCharType="end"/>
            </w:r>
          </w:hyperlink>
        </w:p>
        <w:p w14:paraId="17787806"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92" w:history="1">
            <w:r w:rsidRPr="00F04F2F">
              <w:rPr>
                <w:rStyle w:val="Hyperlink"/>
                <w:noProof/>
              </w:rPr>
              <w:t>Comparison with Academic and Industry Best Practice:</w:t>
            </w:r>
            <w:r>
              <w:rPr>
                <w:noProof/>
                <w:webHidden/>
              </w:rPr>
              <w:tab/>
            </w:r>
            <w:r>
              <w:rPr>
                <w:noProof/>
                <w:webHidden/>
              </w:rPr>
              <w:fldChar w:fldCharType="begin"/>
            </w:r>
            <w:r>
              <w:rPr>
                <w:noProof/>
                <w:webHidden/>
              </w:rPr>
              <w:instrText xml:space="preserve"> PAGEREF _Toc222426292 \h </w:instrText>
            </w:r>
            <w:r>
              <w:rPr>
                <w:noProof/>
                <w:webHidden/>
              </w:rPr>
            </w:r>
            <w:r>
              <w:rPr>
                <w:noProof/>
                <w:webHidden/>
              </w:rPr>
              <w:fldChar w:fldCharType="separate"/>
            </w:r>
            <w:r>
              <w:rPr>
                <w:noProof/>
                <w:webHidden/>
              </w:rPr>
              <w:t>18</w:t>
            </w:r>
            <w:r>
              <w:rPr>
                <w:noProof/>
                <w:webHidden/>
              </w:rPr>
              <w:fldChar w:fldCharType="end"/>
            </w:r>
          </w:hyperlink>
        </w:p>
        <w:p w14:paraId="03A1460A"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3" w:history="1">
            <w:r w:rsidRPr="00F04F2F">
              <w:rPr>
                <w:rStyle w:val="Hyperlink"/>
                <w:rFonts w:eastAsia="Times New Roman"/>
                <w:noProof/>
              </w:rPr>
              <w:t>Areas of Alignment:</w:t>
            </w:r>
            <w:r>
              <w:rPr>
                <w:noProof/>
                <w:webHidden/>
              </w:rPr>
              <w:tab/>
            </w:r>
            <w:r>
              <w:rPr>
                <w:noProof/>
                <w:webHidden/>
              </w:rPr>
              <w:fldChar w:fldCharType="begin"/>
            </w:r>
            <w:r>
              <w:rPr>
                <w:noProof/>
                <w:webHidden/>
              </w:rPr>
              <w:instrText xml:space="preserve"> PAGEREF _Toc222426293 \h </w:instrText>
            </w:r>
            <w:r>
              <w:rPr>
                <w:noProof/>
                <w:webHidden/>
              </w:rPr>
            </w:r>
            <w:r>
              <w:rPr>
                <w:noProof/>
                <w:webHidden/>
              </w:rPr>
              <w:fldChar w:fldCharType="separate"/>
            </w:r>
            <w:r>
              <w:rPr>
                <w:noProof/>
                <w:webHidden/>
              </w:rPr>
              <w:t>18</w:t>
            </w:r>
            <w:r>
              <w:rPr>
                <w:noProof/>
                <w:webHidden/>
              </w:rPr>
              <w:fldChar w:fldCharType="end"/>
            </w:r>
          </w:hyperlink>
        </w:p>
        <w:p w14:paraId="5D08A886"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4" w:history="1">
            <w:r w:rsidRPr="00F04F2F">
              <w:rPr>
                <w:rStyle w:val="Hyperlink"/>
                <w:rFonts w:eastAsia="Times New Roman"/>
                <w:noProof/>
              </w:rPr>
              <w:t>Areas of Partial Implementation:</w:t>
            </w:r>
            <w:r>
              <w:rPr>
                <w:noProof/>
                <w:webHidden/>
              </w:rPr>
              <w:tab/>
            </w:r>
            <w:r>
              <w:rPr>
                <w:noProof/>
                <w:webHidden/>
              </w:rPr>
              <w:fldChar w:fldCharType="begin"/>
            </w:r>
            <w:r>
              <w:rPr>
                <w:noProof/>
                <w:webHidden/>
              </w:rPr>
              <w:instrText xml:space="preserve"> PAGEREF _Toc222426294 \h </w:instrText>
            </w:r>
            <w:r>
              <w:rPr>
                <w:noProof/>
                <w:webHidden/>
              </w:rPr>
            </w:r>
            <w:r>
              <w:rPr>
                <w:noProof/>
                <w:webHidden/>
              </w:rPr>
              <w:fldChar w:fldCharType="separate"/>
            </w:r>
            <w:r>
              <w:rPr>
                <w:noProof/>
                <w:webHidden/>
              </w:rPr>
              <w:t>18</w:t>
            </w:r>
            <w:r>
              <w:rPr>
                <w:noProof/>
                <w:webHidden/>
              </w:rPr>
              <w:fldChar w:fldCharType="end"/>
            </w:r>
          </w:hyperlink>
        </w:p>
        <w:p w14:paraId="3036140B"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5" w:history="1">
            <w:r w:rsidRPr="00F04F2F">
              <w:rPr>
                <w:rStyle w:val="Hyperlink"/>
                <w:rFonts w:eastAsia="Times New Roman"/>
                <w:noProof/>
              </w:rPr>
              <w:t>Structural Barriers to Best Practice:</w:t>
            </w:r>
            <w:r>
              <w:rPr>
                <w:noProof/>
                <w:webHidden/>
              </w:rPr>
              <w:tab/>
            </w:r>
            <w:r>
              <w:rPr>
                <w:noProof/>
                <w:webHidden/>
              </w:rPr>
              <w:fldChar w:fldCharType="begin"/>
            </w:r>
            <w:r>
              <w:rPr>
                <w:noProof/>
                <w:webHidden/>
              </w:rPr>
              <w:instrText xml:space="preserve"> PAGEREF _Toc222426295 \h </w:instrText>
            </w:r>
            <w:r>
              <w:rPr>
                <w:noProof/>
                <w:webHidden/>
              </w:rPr>
            </w:r>
            <w:r>
              <w:rPr>
                <w:noProof/>
                <w:webHidden/>
              </w:rPr>
              <w:fldChar w:fldCharType="separate"/>
            </w:r>
            <w:r>
              <w:rPr>
                <w:noProof/>
                <w:webHidden/>
              </w:rPr>
              <w:t>18</w:t>
            </w:r>
            <w:r>
              <w:rPr>
                <w:noProof/>
                <w:webHidden/>
              </w:rPr>
              <w:fldChar w:fldCharType="end"/>
            </w:r>
          </w:hyperlink>
        </w:p>
        <w:p w14:paraId="25ABAB09"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hyperlink w:anchor="_Toc222426296" w:history="1">
            <w:r w:rsidRPr="00F04F2F">
              <w:rPr>
                <w:rStyle w:val="Hyperlink"/>
                <w:noProof/>
              </w:rPr>
              <w:t>Discussion:</w:t>
            </w:r>
            <w:r>
              <w:rPr>
                <w:noProof/>
                <w:webHidden/>
              </w:rPr>
              <w:tab/>
            </w:r>
            <w:r>
              <w:rPr>
                <w:noProof/>
                <w:webHidden/>
              </w:rPr>
              <w:fldChar w:fldCharType="begin"/>
            </w:r>
            <w:r>
              <w:rPr>
                <w:noProof/>
                <w:webHidden/>
              </w:rPr>
              <w:instrText xml:space="preserve"> PAGEREF _Toc222426296 \h </w:instrText>
            </w:r>
            <w:r>
              <w:rPr>
                <w:noProof/>
                <w:webHidden/>
              </w:rPr>
            </w:r>
            <w:r>
              <w:rPr>
                <w:noProof/>
                <w:webHidden/>
              </w:rPr>
              <w:fldChar w:fldCharType="separate"/>
            </w:r>
            <w:r>
              <w:rPr>
                <w:noProof/>
                <w:webHidden/>
              </w:rPr>
              <w:t>19</w:t>
            </w:r>
            <w:r>
              <w:rPr>
                <w:noProof/>
                <w:webHidden/>
              </w:rPr>
              <w:fldChar w:fldCharType="end"/>
            </w:r>
          </w:hyperlink>
        </w:p>
        <w:p w14:paraId="45CD4539"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97" w:history="1">
            <w:r w:rsidRPr="00F04F2F">
              <w:rPr>
                <w:rStyle w:val="Hyperlink"/>
                <w:noProof/>
              </w:rPr>
              <w:t>Interpretation of Sustainability Challenges in Relation to Literature:</w:t>
            </w:r>
            <w:r>
              <w:rPr>
                <w:noProof/>
                <w:webHidden/>
              </w:rPr>
              <w:tab/>
            </w:r>
            <w:r>
              <w:rPr>
                <w:noProof/>
                <w:webHidden/>
              </w:rPr>
              <w:fldChar w:fldCharType="begin"/>
            </w:r>
            <w:r>
              <w:rPr>
                <w:noProof/>
                <w:webHidden/>
              </w:rPr>
              <w:instrText xml:space="preserve"> PAGEREF _Toc222426297 \h </w:instrText>
            </w:r>
            <w:r>
              <w:rPr>
                <w:noProof/>
                <w:webHidden/>
              </w:rPr>
            </w:r>
            <w:r>
              <w:rPr>
                <w:noProof/>
                <w:webHidden/>
              </w:rPr>
              <w:fldChar w:fldCharType="separate"/>
            </w:r>
            <w:r>
              <w:rPr>
                <w:noProof/>
                <w:webHidden/>
              </w:rPr>
              <w:t>19</w:t>
            </w:r>
            <w:r>
              <w:rPr>
                <w:noProof/>
                <w:webHidden/>
              </w:rPr>
              <w:fldChar w:fldCharType="end"/>
            </w:r>
          </w:hyperlink>
        </w:p>
        <w:p w14:paraId="6EE56416"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98" w:history="1">
            <w:r w:rsidRPr="00F04F2F">
              <w:rPr>
                <w:rStyle w:val="Hyperlink"/>
                <w:noProof/>
              </w:rPr>
              <w:t>Structural Resource Intensity of Hotel F&amp;B Operations:</w:t>
            </w:r>
            <w:r>
              <w:rPr>
                <w:noProof/>
                <w:webHidden/>
              </w:rPr>
              <w:tab/>
            </w:r>
            <w:r>
              <w:rPr>
                <w:noProof/>
                <w:webHidden/>
              </w:rPr>
              <w:fldChar w:fldCharType="begin"/>
            </w:r>
            <w:r>
              <w:rPr>
                <w:noProof/>
                <w:webHidden/>
              </w:rPr>
              <w:instrText xml:space="preserve"> PAGEREF _Toc222426298 \h </w:instrText>
            </w:r>
            <w:r>
              <w:rPr>
                <w:noProof/>
                <w:webHidden/>
              </w:rPr>
            </w:r>
            <w:r>
              <w:rPr>
                <w:noProof/>
                <w:webHidden/>
              </w:rPr>
              <w:fldChar w:fldCharType="separate"/>
            </w:r>
            <w:r>
              <w:rPr>
                <w:noProof/>
                <w:webHidden/>
              </w:rPr>
              <w:t>19</w:t>
            </w:r>
            <w:r>
              <w:rPr>
                <w:noProof/>
                <w:webHidden/>
              </w:rPr>
              <w:fldChar w:fldCharType="end"/>
            </w:r>
          </w:hyperlink>
        </w:p>
        <w:p w14:paraId="713D8BA9"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99" w:history="1">
            <w:r w:rsidRPr="00F04F2F">
              <w:rPr>
                <w:rStyle w:val="Hyperlink"/>
                <w:noProof/>
              </w:rPr>
              <w:t>Corporate Sustainability Governance and Local Operational Reality</w:t>
            </w:r>
            <w:r>
              <w:rPr>
                <w:noProof/>
                <w:webHidden/>
              </w:rPr>
              <w:tab/>
            </w:r>
            <w:r>
              <w:rPr>
                <w:noProof/>
                <w:webHidden/>
              </w:rPr>
              <w:fldChar w:fldCharType="begin"/>
            </w:r>
            <w:r>
              <w:rPr>
                <w:noProof/>
                <w:webHidden/>
              </w:rPr>
              <w:instrText xml:space="preserve"> PAGEREF _Toc222426299 \h </w:instrText>
            </w:r>
            <w:r>
              <w:rPr>
                <w:noProof/>
                <w:webHidden/>
              </w:rPr>
            </w:r>
            <w:r>
              <w:rPr>
                <w:noProof/>
                <w:webHidden/>
              </w:rPr>
              <w:fldChar w:fldCharType="separate"/>
            </w:r>
            <w:r>
              <w:rPr>
                <w:noProof/>
                <w:webHidden/>
              </w:rPr>
              <w:t>20</w:t>
            </w:r>
            <w:r>
              <w:rPr>
                <w:noProof/>
                <w:webHidden/>
              </w:rPr>
              <w:fldChar w:fldCharType="end"/>
            </w:r>
          </w:hyperlink>
        </w:p>
        <w:p w14:paraId="6123D358"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0" w:history="1">
            <w:r w:rsidRPr="00F04F2F">
              <w:rPr>
                <w:rStyle w:val="Hyperlink"/>
                <w:noProof/>
              </w:rPr>
              <w:t>Financial and Behavioural Constraints as Determinants of Sustainability</w:t>
            </w:r>
            <w:r>
              <w:rPr>
                <w:noProof/>
                <w:webHidden/>
              </w:rPr>
              <w:tab/>
            </w:r>
            <w:r>
              <w:rPr>
                <w:noProof/>
                <w:webHidden/>
              </w:rPr>
              <w:fldChar w:fldCharType="begin"/>
            </w:r>
            <w:r>
              <w:rPr>
                <w:noProof/>
                <w:webHidden/>
              </w:rPr>
              <w:instrText xml:space="preserve"> PAGEREF _Toc222426300 \h </w:instrText>
            </w:r>
            <w:r>
              <w:rPr>
                <w:noProof/>
                <w:webHidden/>
              </w:rPr>
            </w:r>
            <w:r>
              <w:rPr>
                <w:noProof/>
                <w:webHidden/>
              </w:rPr>
              <w:fldChar w:fldCharType="separate"/>
            </w:r>
            <w:r>
              <w:rPr>
                <w:noProof/>
                <w:webHidden/>
              </w:rPr>
              <w:t>21</w:t>
            </w:r>
            <w:r>
              <w:rPr>
                <w:noProof/>
                <w:webHidden/>
              </w:rPr>
              <w:fldChar w:fldCharType="end"/>
            </w:r>
          </w:hyperlink>
        </w:p>
        <w:p w14:paraId="366FC809"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hyperlink w:anchor="_Toc222426301" w:history="1">
            <w:r w:rsidRPr="00F04F2F">
              <w:rPr>
                <w:rStyle w:val="Hyperlink"/>
                <w:noProof/>
              </w:rPr>
              <w:t>Critical Analysis of Existing Sustainability Practices</w:t>
            </w:r>
            <w:r>
              <w:rPr>
                <w:noProof/>
                <w:webHidden/>
              </w:rPr>
              <w:tab/>
            </w:r>
            <w:r>
              <w:rPr>
                <w:noProof/>
                <w:webHidden/>
              </w:rPr>
              <w:fldChar w:fldCharType="begin"/>
            </w:r>
            <w:r>
              <w:rPr>
                <w:noProof/>
                <w:webHidden/>
              </w:rPr>
              <w:instrText xml:space="preserve"> PAGEREF _Toc222426301 \h </w:instrText>
            </w:r>
            <w:r>
              <w:rPr>
                <w:noProof/>
                <w:webHidden/>
              </w:rPr>
            </w:r>
            <w:r>
              <w:rPr>
                <w:noProof/>
                <w:webHidden/>
              </w:rPr>
              <w:fldChar w:fldCharType="separate"/>
            </w:r>
            <w:r>
              <w:rPr>
                <w:noProof/>
                <w:webHidden/>
              </w:rPr>
              <w:t>21</w:t>
            </w:r>
            <w:r>
              <w:rPr>
                <w:noProof/>
                <w:webHidden/>
              </w:rPr>
              <w:fldChar w:fldCharType="end"/>
            </w:r>
          </w:hyperlink>
        </w:p>
        <w:p w14:paraId="7959DEC7"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2" w:history="1">
            <w:r w:rsidRPr="00F04F2F">
              <w:rPr>
                <w:rStyle w:val="Hyperlink"/>
                <w:noProof/>
              </w:rPr>
              <w:t>Incremental Energy Efficiency Versus Transformational Decarbonisation</w:t>
            </w:r>
            <w:r>
              <w:rPr>
                <w:noProof/>
                <w:webHidden/>
              </w:rPr>
              <w:tab/>
            </w:r>
            <w:r>
              <w:rPr>
                <w:noProof/>
                <w:webHidden/>
              </w:rPr>
              <w:fldChar w:fldCharType="begin"/>
            </w:r>
            <w:r>
              <w:rPr>
                <w:noProof/>
                <w:webHidden/>
              </w:rPr>
              <w:instrText xml:space="preserve"> PAGEREF _Toc222426302 \h </w:instrText>
            </w:r>
            <w:r>
              <w:rPr>
                <w:noProof/>
                <w:webHidden/>
              </w:rPr>
            </w:r>
            <w:r>
              <w:rPr>
                <w:noProof/>
                <w:webHidden/>
              </w:rPr>
              <w:fldChar w:fldCharType="separate"/>
            </w:r>
            <w:r>
              <w:rPr>
                <w:noProof/>
                <w:webHidden/>
              </w:rPr>
              <w:t>21</w:t>
            </w:r>
            <w:r>
              <w:rPr>
                <w:noProof/>
                <w:webHidden/>
              </w:rPr>
              <w:fldChar w:fldCharType="end"/>
            </w:r>
          </w:hyperlink>
        </w:p>
        <w:p w14:paraId="07C46C83"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3" w:history="1">
            <w:r w:rsidRPr="00F04F2F">
              <w:rPr>
                <w:rStyle w:val="Hyperlink"/>
                <w:noProof/>
              </w:rPr>
              <w:t>Food Waste Management and the Limits of Operational Control</w:t>
            </w:r>
            <w:r>
              <w:rPr>
                <w:noProof/>
                <w:webHidden/>
              </w:rPr>
              <w:tab/>
            </w:r>
            <w:r>
              <w:rPr>
                <w:noProof/>
                <w:webHidden/>
              </w:rPr>
              <w:fldChar w:fldCharType="begin"/>
            </w:r>
            <w:r>
              <w:rPr>
                <w:noProof/>
                <w:webHidden/>
              </w:rPr>
              <w:instrText xml:space="preserve"> PAGEREF _Toc222426303 \h </w:instrText>
            </w:r>
            <w:r>
              <w:rPr>
                <w:noProof/>
                <w:webHidden/>
              </w:rPr>
            </w:r>
            <w:r>
              <w:rPr>
                <w:noProof/>
                <w:webHidden/>
              </w:rPr>
              <w:fldChar w:fldCharType="separate"/>
            </w:r>
            <w:r>
              <w:rPr>
                <w:noProof/>
                <w:webHidden/>
              </w:rPr>
              <w:t>22</w:t>
            </w:r>
            <w:r>
              <w:rPr>
                <w:noProof/>
                <w:webHidden/>
              </w:rPr>
              <w:fldChar w:fldCharType="end"/>
            </w:r>
          </w:hyperlink>
        </w:p>
        <w:p w14:paraId="15838694"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4" w:history="1">
            <w:r w:rsidRPr="00F04F2F">
              <w:rPr>
                <w:rStyle w:val="Hyperlink"/>
                <w:noProof/>
              </w:rPr>
              <w:t>Centralised Procurement and the Sustainability–Efficiency Trade-Off</w:t>
            </w:r>
            <w:r>
              <w:rPr>
                <w:noProof/>
                <w:webHidden/>
              </w:rPr>
              <w:tab/>
            </w:r>
            <w:r>
              <w:rPr>
                <w:noProof/>
                <w:webHidden/>
              </w:rPr>
              <w:fldChar w:fldCharType="begin"/>
            </w:r>
            <w:r>
              <w:rPr>
                <w:noProof/>
                <w:webHidden/>
              </w:rPr>
              <w:instrText xml:space="preserve"> PAGEREF _Toc222426304 \h </w:instrText>
            </w:r>
            <w:r>
              <w:rPr>
                <w:noProof/>
                <w:webHidden/>
              </w:rPr>
            </w:r>
            <w:r>
              <w:rPr>
                <w:noProof/>
                <w:webHidden/>
              </w:rPr>
              <w:fldChar w:fldCharType="separate"/>
            </w:r>
            <w:r>
              <w:rPr>
                <w:noProof/>
                <w:webHidden/>
              </w:rPr>
              <w:t>22</w:t>
            </w:r>
            <w:r>
              <w:rPr>
                <w:noProof/>
                <w:webHidden/>
              </w:rPr>
              <w:fldChar w:fldCharType="end"/>
            </w:r>
          </w:hyperlink>
        </w:p>
        <w:p w14:paraId="71CE9CF3"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5" w:history="1">
            <w:r w:rsidRPr="00F04F2F">
              <w:rPr>
                <w:rStyle w:val="Hyperlink"/>
                <w:noProof/>
              </w:rPr>
              <w:t>Implications for the Placement Hotel</w:t>
            </w:r>
            <w:r>
              <w:rPr>
                <w:noProof/>
                <w:webHidden/>
              </w:rPr>
              <w:tab/>
            </w:r>
            <w:r>
              <w:rPr>
                <w:noProof/>
                <w:webHidden/>
              </w:rPr>
              <w:fldChar w:fldCharType="begin"/>
            </w:r>
            <w:r>
              <w:rPr>
                <w:noProof/>
                <w:webHidden/>
              </w:rPr>
              <w:instrText xml:space="preserve"> PAGEREF _Toc222426305 \h </w:instrText>
            </w:r>
            <w:r>
              <w:rPr>
                <w:noProof/>
                <w:webHidden/>
              </w:rPr>
            </w:r>
            <w:r>
              <w:rPr>
                <w:noProof/>
                <w:webHidden/>
              </w:rPr>
              <w:fldChar w:fldCharType="separate"/>
            </w:r>
            <w:r>
              <w:rPr>
                <w:noProof/>
                <w:webHidden/>
              </w:rPr>
              <w:t>23</w:t>
            </w:r>
            <w:r>
              <w:rPr>
                <w:noProof/>
                <w:webHidden/>
              </w:rPr>
              <w:fldChar w:fldCharType="end"/>
            </w:r>
          </w:hyperlink>
        </w:p>
        <w:p w14:paraId="1E681788"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06" w:history="1">
            <w:r w:rsidRPr="00F04F2F">
              <w:rPr>
                <w:rStyle w:val="Hyperlink"/>
                <w:rFonts w:eastAsia="Times New Roman"/>
                <w:noProof/>
              </w:rPr>
              <w:t>Strategic Integration of Sustainability and Operational Performance</w:t>
            </w:r>
            <w:r>
              <w:rPr>
                <w:noProof/>
                <w:webHidden/>
              </w:rPr>
              <w:tab/>
            </w:r>
            <w:r>
              <w:rPr>
                <w:noProof/>
                <w:webHidden/>
              </w:rPr>
              <w:fldChar w:fldCharType="begin"/>
            </w:r>
            <w:r>
              <w:rPr>
                <w:noProof/>
                <w:webHidden/>
              </w:rPr>
              <w:instrText xml:space="preserve"> PAGEREF _Toc222426306 \h </w:instrText>
            </w:r>
            <w:r>
              <w:rPr>
                <w:noProof/>
                <w:webHidden/>
              </w:rPr>
            </w:r>
            <w:r>
              <w:rPr>
                <w:noProof/>
                <w:webHidden/>
              </w:rPr>
              <w:fldChar w:fldCharType="separate"/>
            </w:r>
            <w:r>
              <w:rPr>
                <w:noProof/>
                <w:webHidden/>
              </w:rPr>
              <w:t>23</w:t>
            </w:r>
            <w:r>
              <w:rPr>
                <w:noProof/>
                <w:webHidden/>
              </w:rPr>
              <w:fldChar w:fldCharType="end"/>
            </w:r>
          </w:hyperlink>
        </w:p>
        <w:p w14:paraId="1A5B7C9F"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07" w:history="1">
            <w:r w:rsidRPr="00F04F2F">
              <w:rPr>
                <w:rStyle w:val="Hyperlink"/>
                <w:rFonts w:eastAsia="Times New Roman"/>
                <w:noProof/>
              </w:rPr>
              <w:t>Need for Systemic Collaboration Beyond Property Level</w:t>
            </w:r>
            <w:r>
              <w:rPr>
                <w:noProof/>
                <w:webHidden/>
              </w:rPr>
              <w:tab/>
            </w:r>
            <w:r>
              <w:rPr>
                <w:noProof/>
                <w:webHidden/>
              </w:rPr>
              <w:fldChar w:fldCharType="begin"/>
            </w:r>
            <w:r>
              <w:rPr>
                <w:noProof/>
                <w:webHidden/>
              </w:rPr>
              <w:instrText xml:space="preserve"> PAGEREF _Toc222426307 \h </w:instrText>
            </w:r>
            <w:r>
              <w:rPr>
                <w:noProof/>
                <w:webHidden/>
              </w:rPr>
            </w:r>
            <w:r>
              <w:rPr>
                <w:noProof/>
                <w:webHidden/>
              </w:rPr>
              <w:fldChar w:fldCharType="separate"/>
            </w:r>
            <w:r>
              <w:rPr>
                <w:noProof/>
                <w:webHidden/>
              </w:rPr>
              <w:t>23</w:t>
            </w:r>
            <w:r>
              <w:rPr>
                <w:noProof/>
                <w:webHidden/>
              </w:rPr>
              <w:fldChar w:fldCharType="end"/>
            </w:r>
          </w:hyperlink>
        </w:p>
        <w:p w14:paraId="42C8ACCA"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8" w:history="1">
            <w:r w:rsidRPr="00F04F2F">
              <w:rPr>
                <w:rStyle w:val="Hyperlink"/>
                <w:noProof/>
              </w:rPr>
              <w:t>Research Limitations and Future Research Directions</w:t>
            </w:r>
            <w:r>
              <w:rPr>
                <w:noProof/>
                <w:webHidden/>
              </w:rPr>
              <w:tab/>
            </w:r>
            <w:r>
              <w:rPr>
                <w:noProof/>
                <w:webHidden/>
              </w:rPr>
              <w:fldChar w:fldCharType="begin"/>
            </w:r>
            <w:r>
              <w:rPr>
                <w:noProof/>
                <w:webHidden/>
              </w:rPr>
              <w:instrText xml:space="preserve"> PAGEREF _Toc222426308 \h </w:instrText>
            </w:r>
            <w:r>
              <w:rPr>
                <w:noProof/>
                <w:webHidden/>
              </w:rPr>
            </w:r>
            <w:r>
              <w:rPr>
                <w:noProof/>
                <w:webHidden/>
              </w:rPr>
              <w:fldChar w:fldCharType="separate"/>
            </w:r>
            <w:r>
              <w:rPr>
                <w:noProof/>
                <w:webHidden/>
              </w:rPr>
              <w:t>23</w:t>
            </w:r>
            <w:r>
              <w:rPr>
                <w:noProof/>
                <w:webHidden/>
              </w:rPr>
              <w:fldChar w:fldCharType="end"/>
            </w:r>
          </w:hyperlink>
        </w:p>
        <w:p w14:paraId="279990BC"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09" w:history="1">
            <w:r w:rsidRPr="00F04F2F">
              <w:rPr>
                <w:rStyle w:val="Hyperlink"/>
                <w:rFonts w:eastAsia="Times New Roman"/>
                <w:noProof/>
              </w:rPr>
              <w:t>Future Research Opportunities</w:t>
            </w:r>
            <w:r>
              <w:rPr>
                <w:noProof/>
                <w:webHidden/>
              </w:rPr>
              <w:tab/>
            </w:r>
            <w:r>
              <w:rPr>
                <w:noProof/>
                <w:webHidden/>
              </w:rPr>
              <w:fldChar w:fldCharType="begin"/>
            </w:r>
            <w:r>
              <w:rPr>
                <w:noProof/>
                <w:webHidden/>
              </w:rPr>
              <w:instrText xml:space="preserve"> PAGEREF _Toc222426309 \h </w:instrText>
            </w:r>
            <w:r>
              <w:rPr>
                <w:noProof/>
                <w:webHidden/>
              </w:rPr>
            </w:r>
            <w:r>
              <w:rPr>
                <w:noProof/>
                <w:webHidden/>
              </w:rPr>
              <w:fldChar w:fldCharType="separate"/>
            </w:r>
            <w:r>
              <w:rPr>
                <w:noProof/>
                <w:webHidden/>
              </w:rPr>
              <w:t>23</w:t>
            </w:r>
            <w:r>
              <w:rPr>
                <w:noProof/>
                <w:webHidden/>
              </w:rPr>
              <w:fldChar w:fldCharType="end"/>
            </w:r>
          </w:hyperlink>
        </w:p>
        <w:p w14:paraId="49523D7C"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10" w:history="1">
            <w:r w:rsidRPr="00F04F2F">
              <w:rPr>
                <w:rStyle w:val="Hyperlink"/>
                <w:rFonts w:eastAsia="Times New Roman"/>
                <w:noProof/>
              </w:rPr>
              <w:t>Methodological Constraints</w:t>
            </w:r>
            <w:r>
              <w:rPr>
                <w:noProof/>
                <w:webHidden/>
              </w:rPr>
              <w:tab/>
            </w:r>
            <w:r>
              <w:rPr>
                <w:noProof/>
                <w:webHidden/>
              </w:rPr>
              <w:fldChar w:fldCharType="begin"/>
            </w:r>
            <w:r>
              <w:rPr>
                <w:noProof/>
                <w:webHidden/>
              </w:rPr>
              <w:instrText xml:space="preserve"> PAGEREF _Toc222426310 \h </w:instrText>
            </w:r>
            <w:r>
              <w:rPr>
                <w:noProof/>
                <w:webHidden/>
              </w:rPr>
            </w:r>
            <w:r>
              <w:rPr>
                <w:noProof/>
                <w:webHidden/>
              </w:rPr>
              <w:fldChar w:fldCharType="separate"/>
            </w:r>
            <w:r>
              <w:rPr>
                <w:noProof/>
                <w:webHidden/>
              </w:rPr>
              <w:t>24</w:t>
            </w:r>
            <w:r>
              <w:rPr>
                <w:noProof/>
                <w:webHidden/>
              </w:rPr>
              <w:fldChar w:fldCharType="end"/>
            </w:r>
          </w:hyperlink>
        </w:p>
        <w:p w14:paraId="730D98EF"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11" w:history="1">
            <w:r w:rsidRPr="00F04F2F">
              <w:rPr>
                <w:rStyle w:val="Hyperlink"/>
                <w:rFonts w:eastAsia="Times New Roman"/>
                <w:noProof/>
              </w:rPr>
              <w:t>Case Study Scope</w:t>
            </w:r>
            <w:r>
              <w:rPr>
                <w:noProof/>
                <w:webHidden/>
              </w:rPr>
              <w:tab/>
            </w:r>
            <w:r>
              <w:rPr>
                <w:noProof/>
                <w:webHidden/>
              </w:rPr>
              <w:fldChar w:fldCharType="begin"/>
            </w:r>
            <w:r>
              <w:rPr>
                <w:noProof/>
                <w:webHidden/>
              </w:rPr>
              <w:instrText xml:space="preserve"> PAGEREF _Toc222426311 \h </w:instrText>
            </w:r>
            <w:r>
              <w:rPr>
                <w:noProof/>
                <w:webHidden/>
              </w:rPr>
            </w:r>
            <w:r>
              <w:rPr>
                <w:noProof/>
                <w:webHidden/>
              </w:rPr>
              <w:fldChar w:fldCharType="separate"/>
            </w:r>
            <w:r>
              <w:rPr>
                <w:noProof/>
                <w:webHidden/>
              </w:rPr>
              <w:t>24</w:t>
            </w:r>
            <w:r>
              <w:rPr>
                <w:noProof/>
                <w:webHidden/>
              </w:rPr>
              <w:fldChar w:fldCharType="end"/>
            </w:r>
          </w:hyperlink>
        </w:p>
        <w:p w14:paraId="6BB0EF53"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hyperlink w:anchor="_Toc222426312" w:history="1">
            <w:r w:rsidRPr="00F04F2F">
              <w:rPr>
                <w:rStyle w:val="Hyperlink"/>
                <w:noProof/>
              </w:rPr>
              <w:t>Chapter 6: Conclusion and Recommendations</w:t>
            </w:r>
            <w:r>
              <w:rPr>
                <w:noProof/>
                <w:webHidden/>
              </w:rPr>
              <w:tab/>
            </w:r>
            <w:r>
              <w:rPr>
                <w:noProof/>
                <w:webHidden/>
              </w:rPr>
              <w:fldChar w:fldCharType="begin"/>
            </w:r>
            <w:r>
              <w:rPr>
                <w:noProof/>
                <w:webHidden/>
              </w:rPr>
              <w:instrText xml:space="preserve"> PAGEREF _Toc222426312 \h </w:instrText>
            </w:r>
            <w:r>
              <w:rPr>
                <w:noProof/>
                <w:webHidden/>
              </w:rPr>
            </w:r>
            <w:r>
              <w:rPr>
                <w:noProof/>
                <w:webHidden/>
              </w:rPr>
              <w:fldChar w:fldCharType="separate"/>
            </w:r>
            <w:r>
              <w:rPr>
                <w:noProof/>
                <w:webHidden/>
              </w:rPr>
              <w:t>24</w:t>
            </w:r>
            <w:r>
              <w:rPr>
                <w:noProof/>
                <w:webHidden/>
              </w:rPr>
              <w:fldChar w:fldCharType="end"/>
            </w:r>
          </w:hyperlink>
        </w:p>
        <w:p w14:paraId="7DDA2F92"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13" w:history="1">
            <w:r w:rsidRPr="00F04F2F">
              <w:rPr>
                <w:rStyle w:val="Hyperlink"/>
                <w:noProof/>
              </w:rPr>
              <w:t>Conclusion</w:t>
            </w:r>
            <w:r>
              <w:rPr>
                <w:noProof/>
                <w:webHidden/>
              </w:rPr>
              <w:tab/>
            </w:r>
            <w:r>
              <w:rPr>
                <w:noProof/>
                <w:webHidden/>
              </w:rPr>
              <w:fldChar w:fldCharType="begin"/>
            </w:r>
            <w:r>
              <w:rPr>
                <w:noProof/>
                <w:webHidden/>
              </w:rPr>
              <w:instrText xml:space="preserve"> PAGEREF _Toc222426313 \h </w:instrText>
            </w:r>
            <w:r>
              <w:rPr>
                <w:noProof/>
                <w:webHidden/>
              </w:rPr>
            </w:r>
            <w:r>
              <w:rPr>
                <w:noProof/>
                <w:webHidden/>
              </w:rPr>
              <w:fldChar w:fldCharType="separate"/>
            </w:r>
            <w:r>
              <w:rPr>
                <w:noProof/>
                <w:webHidden/>
              </w:rPr>
              <w:t>24</w:t>
            </w:r>
            <w:r>
              <w:rPr>
                <w:noProof/>
                <w:webHidden/>
              </w:rPr>
              <w:fldChar w:fldCharType="end"/>
            </w:r>
          </w:hyperlink>
        </w:p>
        <w:p w14:paraId="365FEDF3"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14" w:history="1">
            <w:r w:rsidRPr="00F04F2F">
              <w:rPr>
                <w:rStyle w:val="Hyperlink"/>
                <w:noProof/>
              </w:rPr>
              <w:t>Recommendations and Practical Strategies</w:t>
            </w:r>
            <w:r>
              <w:rPr>
                <w:noProof/>
                <w:webHidden/>
              </w:rPr>
              <w:tab/>
            </w:r>
            <w:r>
              <w:rPr>
                <w:noProof/>
                <w:webHidden/>
              </w:rPr>
              <w:fldChar w:fldCharType="begin"/>
            </w:r>
            <w:r>
              <w:rPr>
                <w:noProof/>
                <w:webHidden/>
              </w:rPr>
              <w:instrText xml:space="preserve"> PAGEREF _Toc222426314 \h </w:instrText>
            </w:r>
            <w:r>
              <w:rPr>
                <w:noProof/>
                <w:webHidden/>
              </w:rPr>
            </w:r>
            <w:r>
              <w:rPr>
                <w:noProof/>
                <w:webHidden/>
              </w:rPr>
              <w:fldChar w:fldCharType="separate"/>
            </w:r>
            <w:r>
              <w:rPr>
                <w:noProof/>
                <w:webHidden/>
              </w:rPr>
              <w:t>27</w:t>
            </w:r>
            <w:r>
              <w:rPr>
                <w:noProof/>
                <w:webHidden/>
              </w:rPr>
              <w:fldChar w:fldCharType="end"/>
            </w:r>
          </w:hyperlink>
        </w:p>
        <w:p w14:paraId="19384B23" w14:textId="77777777" w:rsidR="00980733" w:rsidRDefault="00980733" w:rsidP="00980733">
          <w:pPr>
            <w:pStyle w:val="TOC1"/>
            <w:tabs>
              <w:tab w:val="right" w:leader="dot" w:pos="9350"/>
            </w:tabs>
            <w:rPr>
              <w:rFonts w:eastAsiaTheme="minorEastAsia"/>
              <w:noProof/>
              <w:kern w:val="0"/>
              <w:sz w:val="22"/>
              <w:szCs w:val="22"/>
              <w:lang w:val="en-GB" w:eastAsia="en-GB"/>
              <w14:ligatures w14:val="none"/>
            </w:rPr>
          </w:pPr>
          <w:hyperlink w:anchor="_Toc222426315" w:history="1">
            <w:r w:rsidRPr="00F04F2F">
              <w:rPr>
                <w:rStyle w:val="Hyperlink"/>
                <w:noProof/>
              </w:rPr>
              <w:t>References</w:t>
            </w:r>
            <w:r>
              <w:rPr>
                <w:noProof/>
                <w:webHidden/>
              </w:rPr>
              <w:tab/>
            </w:r>
            <w:r>
              <w:rPr>
                <w:noProof/>
                <w:webHidden/>
              </w:rPr>
              <w:fldChar w:fldCharType="begin"/>
            </w:r>
            <w:r>
              <w:rPr>
                <w:noProof/>
                <w:webHidden/>
              </w:rPr>
              <w:instrText xml:space="preserve"> PAGEREF _Toc222426315 \h </w:instrText>
            </w:r>
            <w:r>
              <w:rPr>
                <w:noProof/>
                <w:webHidden/>
              </w:rPr>
            </w:r>
            <w:r>
              <w:rPr>
                <w:noProof/>
                <w:webHidden/>
              </w:rPr>
              <w:fldChar w:fldCharType="separate"/>
            </w:r>
            <w:r>
              <w:rPr>
                <w:noProof/>
                <w:webHidden/>
              </w:rPr>
              <w:t>30</w:t>
            </w:r>
            <w:r>
              <w:rPr>
                <w:noProof/>
                <w:webHidden/>
              </w:rPr>
              <w:fldChar w:fldCharType="end"/>
            </w:r>
          </w:hyperlink>
        </w:p>
        <w:p w14:paraId="1FA7389C" w14:textId="77777777" w:rsidR="00980733" w:rsidRDefault="00980733" w:rsidP="00980733">
          <w:r>
            <w:rPr>
              <w:b/>
              <w:bCs/>
              <w:noProof/>
            </w:rPr>
            <w:fldChar w:fldCharType="end"/>
          </w:r>
        </w:p>
      </w:sdtContent>
    </w:sdt>
    <w:p w14:paraId="6D3389AB" w14:textId="77777777" w:rsidR="00980733" w:rsidRDefault="00980733" w:rsidP="00980733">
      <w:pPr>
        <w:rPr>
          <w:rFonts w:ascii="Times New Roman" w:eastAsia="Times New Roman" w:hAnsi="Times New Roman" w:cs="Times New Roman"/>
          <w:b/>
          <w:bCs/>
          <w:kern w:val="36"/>
          <w:szCs w:val="48"/>
          <w:lang w:val="en-GB" w:eastAsia="en-GB"/>
        </w:rPr>
      </w:pPr>
      <w:r>
        <w:br w:type="page"/>
      </w:r>
    </w:p>
    <w:p w14:paraId="6D354C85" w14:textId="77777777" w:rsidR="00980733" w:rsidRPr="00323AC1" w:rsidRDefault="00980733" w:rsidP="00980733">
      <w:pPr>
        <w:spacing w:line="360" w:lineRule="auto"/>
        <w:jc w:val="both"/>
        <w:outlineLvl w:val="0"/>
        <w:rPr>
          <w:rFonts w:ascii="Times New Roman" w:eastAsia="Times New Roman" w:hAnsi="Times New Roman" w:cs="Times New Roman"/>
          <w:b/>
          <w:bCs/>
          <w:kern w:val="36"/>
          <w14:ligatures w14:val="none"/>
        </w:rPr>
      </w:pPr>
      <w:bookmarkStart w:id="1" w:name="_Toc222426266"/>
      <w:r>
        <w:rPr>
          <w:rFonts w:ascii="Times New Roman" w:eastAsia="Times New Roman" w:hAnsi="Times New Roman" w:cs="Times New Roman"/>
          <w:b/>
          <w:bCs/>
          <w:color w:val="000000"/>
          <w:kern w:val="36"/>
          <w14:ligatures w14:val="none"/>
        </w:rPr>
        <w:lastRenderedPageBreak/>
        <w:t xml:space="preserve">Chapter 1: </w:t>
      </w:r>
      <w:r w:rsidRPr="00323AC1">
        <w:rPr>
          <w:rFonts w:ascii="Times New Roman" w:eastAsia="Times New Roman" w:hAnsi="Times New Roman" w:cs="Times New Roman"/>
          <w:b/>
          <w:bCs/>
          <w:color w:val="000000"/>
          <w:kern w:val="36"/>
          <w14:ligatures w14:val="none"/>
        </w:rPr>
        <w:t>Introduction</w:t>
      </w:r>
      <w:bookmarkEnd w:id="1"/>
    </w:p>
    <w:p w14:paraId="30C57DA2"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Green sustainability: This is one of the critical issues in the hospitality industry and Food and Beverage (F&amp;B) operations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specifically where food sourcing, waste management, and energy conservation play a significant role in environmental performance. With the growing pressure </w:t>
      </w:r>
      <w:r w:rsidRPr="0089308D">
        <w:rPr>
          <w:rFonts w:ascii="Times New Roman" w:eastAsia="Times New Roman" w:hAnsi="Times New Roman" w:cs="Times New Roman"/>
          <w:color w:val="000000"/>
          <w:kern w:val="0"/>
          <w14:ligatures w14:val="none"/>
        </w:rPr>
        <w:t>from</w:t>
      </w:r>
      <w:r w:rsidRPr="00323AC1">
        <w:rPr>
          <w:rFonts w:ascii="Times New Roman" w:eastAsia="Times New Roman" w:hAnsi="Times New Roman" w:cs="Times New Roman"/>
          <w:color w:val="000000"/>
          <w:kern w:val="0"/>
          <w14:ligatures w14:val="none"/>
        </w:rPr>
        <w:t xml:space="preserve"> governments, the rising cost of operating a business and the rising demand </w:t>
      </w:r>
      <w:r w:rsidRPr="0089308D">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environmentally friendly dining by consumers, there is a high likelihood that hotels would be pressured to undertake responsible practices</w:t>
      </w:r>
      <w:sdt>
        <w:sdtPr>
          <w:rPr>
            <w:rFonts w:ascii="Times New Roman" w:eastAsia="Times New Roman" w:hAnsi="Times New Roman" w:cs="Times New Roman"/>
            <w:color w:val="000000"/>
            <w:kern w:val="0"/>
            <w14:ligatures w14:val="none"/>
          </w:rPr>
          <w:id w:val="-94082724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Elk97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(Elkington, 1997)</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w:t>
      </w:r>
    </w:p>
    <w:p w14:paraId="2371784F" w14:textId="77777777" w:rsidR="00980733" w:rsidRPr="006B5008" w:rsidRDefault="00980733" w:rsidP="00980733">
      <w:pPr>
        <w:pStyle w:val="Heading2"/>
        <w:rPr>
          <w:rFonts w:ascii="Times New Roman" w:hAnsi="Times New Roman" w:cs="Times New Roman"/>
          <w:b/>
          <w:bCs/>
          <w:color w:val="auto"/>
          <w:sz w:val="24"/>
          <w:szCs w:val="24"/>
        </w:rPr>
      </w:pPr>
      <w:bookmarkStart w:id="2" w:name="_Toc222426267"/>
      <w:r w:rsidRPr="006B5008">
        <w:rPr>
          <w:rFonts w:ascii="Times New Roman" w:hAnsi="Times New Roman" w:cs="Times New Roman"/>
          <w:b/>
          <w:bCs/>
          <w:color w:val="auto"/>
          <w:sz w:val="24"/>
          <w:szCs w:val="24"/>
        </w:rPr>
        <w:t>Aim:</w:t>
      </w:r>
      <w:bookmarkEnd w:id="2"/>
    </w:p>
    <w:p w14:paraId="53213AFA"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study aims at examining the problem of sustainability in the Food and Beverage practices in the Holiday Inn Sunderland, however, with </w:t>
      </w:r>
      <w:proofErr w:type="gramStart"/>
      <w:r w:rsidRPr="00323AC1">
        <w:rPr>
          <w:rFonts w:ascii="Times New Roman" w:eastAsia="Times New Roman" w:hAnsi="Times New Roman" w:cs="Times New Roman"/>
          <w:color w:val="000000"/>
          <w:kern w:val="0"/>
          <w14:ligatures w14:val="none"/>
        </w:rPr>
        <w:t>particular references</w:t>
      </w:r>
      <w:proofErr w:type="gramEnd"/>
      <w:r w:rsidRPr="00323AC1">
        <w:rPr>
          <w:rFonts w:ascii="Times New Roman" w:eastAsia="Times New Roman" w:hAnsi="Times New Roman" w:cs="Times New Roman"/>
          <w:color w:val="000000"/>
          <w:kern w:val="0"/>
          <w14:ligatures w14:val="none"/>
        </w:rPr>
        <w:t xml:space="preserve"> to the areas of responsibility in sourcing, waste </w:t>
      </w:r>
      <w:proofErr w:type="spellStart"/>
      <w:r w:rsidRPr="0089308D">
        <w:rPr>
          <w:rFonts w:ascii="Times New Roman" w:eastAsia="Times New Roman" w:hAnsi="Times New Roman" w:cs="Times New Roman"/>
          <w:color w:val="000000"/>
          <w:kern w:val="0"/>
          <w14:ligatures w14:val="none"/>
        </w:rPr>
        <w:t>minimisation</w:t>
      </w:r>
      <w:proofErr w:type="spellEnd"/>
      <w:r w:rsidRPr="00323AC1">
        <w:rPr>
          <w:rFonts w:ascii="Times New Roman" w:eastAsia="Times New Roman" w:hAnsi="Times New Roman" w:cs="Times New Roman"/>
          <w:color w:val="000000"/>
          <w:kern w:val="0"/>
          <w14:ligatures w14:val="none"/>
        </w:rPr>
        <w:t>, environmental, and service-inclusive approaches.</w:t>
      </w:r>
    </w:p>
    <w:p w14:paraId="3CE05F37" w14:textId="77777777" w:rsidR="00980733" w:rsidRPr="00A36C46" w:rsidRDefault="00980733" w:rsidP="00980733">
      <w:pPr>
        <w:pStyle w:val="Heading2"/>
        <w:rPr>
          <w:rFonts w:ascii="Times New Roman" w:hAnsi="Times New Roman" w:cs="Times New Roman"/>
          <w:b/>
          <w:bCs/>
          <w:color w:val="auto"/>
          <w:sz w:val="24"/>
          <w:szCs w:val="24"/>
        </w:rPr>
      </w:pPr>
      <w:bookmarkStart w:id="3" w:name="_Toc222426268"/>
      <w:r w:rsidRPr="00A36C46">
        <w:rPr>
          <w:rFonts w:ascii="Times New Roman" w:hAnsi="Times New Roman" w:cs="Times New Roman"/>
          <w:b/>
          <w:bCs/>
          <w:color w:val="auto"/>
          <w:sz w:val="24"/>
          <w:szCs w:val="24"/>
        </w:rPr>
        <w:t>Objectives:</w:t>
      </w:r>
      <w:bookmarkEnd w:id="3"/>
    </w:p>
    <w:p w14:paraId="06B18505"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 xml:space="preserve">To </w:t>
      </w:r>
      <w:proofErr w:type="spellStart"/>
      <w:r w:rsidRPr="001076A5">
        <w:rPr>
          <w:rFonts w:ascii="Times New Roman" w:eastAsia="Times New Roman" w:hAnsi="Times New Roman" w:cs="Times New Roman"/>
          <w:color w:val="000000"/>
          <w:kern w:val="0"/>
          <w14:ligatures w14:val="none"/>
        </w:rPr>
        <w:t>analyse</w:t>
      </w:r>
      <w:proofErr w:type="spellEnd"/>
      <w:r w:rsidRPr="001076A5">
        <w:rPr>
          <w:rFonts w:ascii="Times New Roman" w:eastAsia="Times New Roman" w:hAnsi="Times New Roman" w:cs="Times New Roman"/>
          <w:color w:val="000000"/>
          <w:kern w:val="0"/>
          <w14:ligatures w14:val="none"/>
        </w:rPr>
        <w:t xml:space="preserve"> responsible sourcing, that is, ethical sourcing and sourcing locally.</w:t>
      </w:r>
    </w:p>
    <w:p w14:paraId="6348C198"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 xml:space="preserve">To investigate waste management plans, food waste </w:t>
      </w:r>
      <w:proofErr w:type="spellStart"/>
      <w:r w:rsidRPr="001076A5">
        <w:rPr>
          <w:rFonts w:ascii="Times New Roman" w:eastAsia="Times New Roman" w:hAnsi="Times New Roman" w:cs="Times New Roman"/>
          <w:color w:val="000000"/>
          <w:kern w:val="0"/>
          <w14:ligatures w14:val="none"/>
        </w:rPr>
        <w:t>minimisation</w:t>
      </w:r>
      <w:proofErr w:type="spellEnd"/>
      <w:r w:rsidRPr="001076A5">
        <w:rPr>
          <w:rFonts w:ascii="Times New Roman" w:eastAsia="Times New Roman" w:hAnsi="Times New Roman" w:cs="Times New Roman"/>
          <w:color w:val="000000"/>
          <w:kern w:val="0"/>
          <w14:ligatures w14:val="none"/>
        </w:rPr>
        <w:t xml:space="preserve"> and food recycling plans.</w:t>
      </w:r>
    </w:p>
    <w:p w14:paraId="7937C792"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identify the environmental performance of the F&amp;B operations, particularly, the consumption of energy and efficiency of the resources.</w:t>
      </w:r>
    </w:p>
    <w:p w14:paraId="6BF026B2"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determine how inclusive F&amp;B strategies have affected equality, diversity and positive experience by guests.</w:t>
      </w:r>
    </w:p>
    <w:p w14:paraId="770961D6"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ascertain the operation and financial constraints to the implementation of sustainability.</w:t>
      </w:r>
    </w:p>
    <w:p w14:paraId="3DFB5397"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give useful recommendations based on improved performance of sustainability at the level of the department.</w:t>
      </w:r>
    </w:p>
    <w:p w14:paraId="6DC2A3A4" w14:textId="77777777" w:rsidR="00980733" w:rsidRPr="00E46E14" w:rsidRDefault="00980733" w:rsidP="00980733">
      <w:pPr>
        <w:pStyle w:val="Heading2"/>
        <w:rPr>
          <w:rFonts w:ascii="Times New Roman" w:hAnsi="Times New Roman" w:cs="Times New Roman"/>
          <w:b/>
          <w:bCs/>
          <w:color w:val="auto"/>
          <w:sz w:val="24"/>
          <w:szCs w:val="24"/>
        </w:rPr>
      </w:pPr>
      <w:bookmarkStart w:id="4" w:name="_Toc222426269"/>
      <w:r w:rsidRPr="00E46E14">
        <w:rPr>
          <w:rFonts w:ascii="Times New Roman" w:hAnsi="Times New Roman" w:cs="Times New Roman"/>
          <w:b/>
          <w:bCs/>
          <w:color w:val="auto"/>
          <w:sz w:val="24"/>
          <w:szCs w:val="24"/>
        </w:rPr>
        <w:t>Vision:</w:t>
      </w:r>
      <w:bookmarkEnd w:id="4"/>
    </w:p>
    <w:p w14:paraId="5F0CB7F9"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This paper has recognised that in the modern hospitality operation, sustainability in the F&amp;B business is not an option but a strategic need. The environment presents an atmosphere of increased environmental laws, corporate responsibility and awareness to consumers </w:t>
      </w:r>
      <w:r w:rsidRPr="0089308D">
        <w:rPr>
          <w:rFonts w:ascii="Times New Roman" w:eastAsia="Times New Roman" w:hAnsi="Times New Roman" w:cs="Times New Roman"/>
          <w:color w:val="000000"/>
          <w:kern w:val="0"/>
          <w14:ligatures w14:val="none"/>
        </w:rPr>
        <w:t>and</w:t>
      </w:r>
      <w:r w:rsidRPr="00323AC1">
        <w:rPr>
          <w:rFonts w:ascii="Times New Roman" w:eastAsia="Times New Roman" w:hAnsi="Times New Roman" w:cs="Times New Roman"/>
          <w:color w:val="000000"/>
          <w:kern w:val="0"/>
          <w14:ligatures w14:val="none"/>
        </w:rPr>
        <w:t xml:space="preserve"> hotels. These are the </w:t>
      </w:r>
      <w:r>
        <w:t xml:space="preserve">food sourcing, portion sizes, packaging, and energy consumption </w:t>
      </w:r>
      <w:r w:rsidRPr="00323AC1">
        <w:rPr>
          <w:rFonts w:ascii="Times New Roman" w:eastAsia="Times New Roman" w:hAnsi="Times New Roman" w:cs="Times New Roman"/>
          <w:color w:val="000000"/>
          <w:kern w:val="0"/>
          <w14:ligatures w14:val="none"/>
        </w:rPr>
        <w:t xml:space="preserve">that </w:t>
      </w:r>
      <w:r w:rsidRPr="0089308D">
        <w:rPr>
          <w:rFonts w:ascii="Times New Roman" w:eastAsia="Times New Roman" w:hAnsi="Times New Roman" w:cs="Times New Roman"/>
          <w:color w:val="000000"/>
          <w:kern w:val="0"/>
          <w14:ligatures w14:val="none"/>
        </w:rPr>
        <w:t>contribute</w:t>
      </w:r>
      <w:r w:rsidRPr="00323AC1">
        <w:rPr>
          <w:rFonts w:ascii="Times New Roman" w:eastAsia="Times New Roman" w:hAnsi="Times New Roman" w:cs="Times New Roman"/>
          <w:color w:val="000000"/>
          <w:kern w:val="0"/>
          <w14:ligatures w14:val="none"/>
        </w:rPr>
        <w:t xml:space="preserve"> to environmental degradation</w:t>
      </w:r>
      <w:sdt>
        <w:sdtPr>
          <w:rPr>
            <w:rFonts w:ascii="Times New Roman" w:eastAsia="Times New Roman" w:hAnsi="Times New Roman" w:cs="Times New Roman"/>
            <w:color w:val="000000"/>
            <w:kern w:val="0"/>
            <w14:ligatures w14:val="none"/>
          </w:rPr>
          <w:id w:val="65580658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Kar22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(Kartal and Mustafa Tevfik.,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5FAACCB"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critical appraisal of the conversion of the concept of sustainability between </w:t>
      </w:r>
      <w:proofErr w:type="gramStart"/>
      <w:r w:rsidRPr="00323AC1">
        <w:rPr>
          <w:rFonts w:ascii="Times New Roman" w:eastAsia="Times New Roman" w:hAnsi="Times New Roman" w:cs="Times New Roman"/>
          <w:color w:val="000000"/>
          <w:kern w:val="0"/>
          <w14:ligatures w14:val="none"/>
        </w:rPr>
        <w:t>the corporate</w:t>
      </w:r>
      <w:proofErr w:type="gramEnd"/>
      <w:r w:rsidRPr="00323AC1">
        <w:rPr>
          <w:rFonts w:ascii="Times New Roman" w:eastAsia="Times New Roman" w:hAnsi="Times New Roman" w:cs="Times New Roman"/>
          <w:color w:val="000000"/>
          <w:kern w:val="0"/>
          <w14:ligatures w14:val="none"/>
        </w:rPr>
        <w:t xml:space="preserve"> strategy and operational practice is the research vision. Focusing on the Holiday Inn Sunderland, </w:t>
      </w:r>
      <w:r w:rsidRPr="00323AC1">
        <w:rPr>
          <w:rFonts w:ascii="Times New Roman" w:eastAsia="Times New Roman" w:hAnsi="Times New Roman" w:cs="Times New Roman"/>
          <w:color w:val="000000"/>
          <w:kern w:val="0"/>
          <w14:ligatures w14:val="none"/>
        </w:rPr>
        <w:lastRenderedPageBreak/>
        <w:t>the research paper aims to provide an insight into the compromise between the environmental responsibility</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cost control and service delivery of mid-scale hotels</w:t>
      </w:r>
      <w:sdt>
        <w:sdtPr>
          <w:rPr>
            <w:rFonts w:ascii="Times New Roman" w:eastAsia="Times New Roman" w:hAnsi="Times New Roman" w:cs="Times New Roman"/>
            <w:color w:val="000000"/>
            <w:kern w:val="0"/>
            <w14:ligatures w14:val="none"/>
          </w:rPr>
          <w:id w:val="-1998263562"/>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deH20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(de Haast et al.,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Hopefully, the study will assist in the further spread of more reasonable and balanced sustainability solutions within the F&amp;B departments.</w:t>
      </w:r>
    </w:p>
    <w:p w14:paraId="7CC39958" w14:textId="77777777" w:rsidR="00980733" w:rsidRPr="00D86BBC" w:rsidRDefault="00980733" w:rsidP="00980733">
      <w:pPr>
        <w:pStyle w:val="Heading2"/>
        <w:rPr>
          <w:rFonts w:ascii="Times New Roman" w:hAnsi="Times New Roman" w:cs="Times New Roman"/>
          <w:b/>
          <w:bCs/>
          <w:color w:val="auto"/>
          <w:sz w:val="24"/>
          <w:szCs w:val="24"/>
        </w:rPr>
      </w:pPr>
      <w:bookmarkStart w:id="5" w:name="_Toc222426270"/>
      <w:r w:rsidRPr="00D86BBC">
        <w:rPr>
          <w:rFonts w:ascii="Times New Roman" w:hAnsi="Times New Roman" w:cs="Times New Roman"/>
          <w:b/>
          <w:bCs/>
          <w:color w:val="auto"/>
          <w:sz w:val="24"/>
          <w:szCs w:val="24"/>
        </w:rPr>
        <w:t>Approach</w:t>
      </w:r>
      <w:bookmarkEnd w:id="5"/>
    </w:p>
    <w:p w14:paraId="76DECE9C"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qualitative case study method is employed by the researcher with </w:t>
      </w:r>
      <w:proofErr w:type="gramStart"/>
      <w:r w:rsidRPr="00323AC1">
        <w:rPr>
          <w:rFonts w:ascii="Times New Roman" w:eastAsia="Times New Roman" w:hAnsi="Times New Roman" w:cs="Times New Roman"/>
          <w:color w:val="000000"/>
          <w:kern w:val="0"/>
          <w14:ligatures w14:val="none"/>
        </w:rPr>
        <w:t>references</w:t>
      </w:r>
      <w:proofErr w:type="gramEnd"/>
      <w:r w:rsidRPr="00323AC1">
        <w:rPr>
          <w:rFonts w:ascii="Times New Roman" w:eastAsia="Times New Roman" w:hAnsi="Times New Roman" w:cs="Times New Roman"/>
          <w:color w:val="000000"/>
          <w:kern w:val="0"/>
          <w14:ligatures w14:val="none"/>
        </w:rPr>
        <w:t xml:space="preserve"> to the analysis of the secondary data. The sources of data collection will be peer-reviewed academic journals, sustainability reports of </w:t>
      </w:r>
      <w:r w:rsidRPr="0089308D">
        <w:rPr>
          <w:rFonts w:ascii="Times New Roman" w:eastAsia="Times New Roman" w:hAnsi="Times New Roman" w:cs="Times New Roman"/>
          <w:color w:val="000000"/>
          <w:kern w:val="0"/>
          <w14:ligatures w14:val="none"/>
        </w:rPr>
        <w:t>hospitality</w:t>
      </w:r>
      <w:r w:rsidRPr="00323AC1">
        <w:rPr>
          <w:rFonts w:ascii="Times New Roman" w:eastAsia="Times New Roman" w:hAnsi="Times New Roman" w:cs="Times New Roman"/>
          <w:color w:val="000000"/>
          <w:kern w:val="0"/>
          <w14:ligatures w14:val="none"/>
        </w:rPr>
        <w:t>, industry guidelines, and corporate information published by IHG Hotels and Resorts</w:t>
      </w:r>
      <w:sdt>
        <w:sdtPr>
          <w:rPr>
            <w:rFonts w:ascii="Times New Roman" w:eastAsia="Times New Roman" w:hAnsi="Times New Roman" w:cs="Times New Roman"/>
            <w:color w:val="000000"/>
            <w:kern w:val="0"/>
            <w14:ligatures w14:val="none"/>
          </w:rPr>
          <w:id w:val="50548784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Den22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(Deng and Zhou,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It will be based on </w:t>
      </w:r>
      <w:proofErr w:type="gramStart"/>
      <w:r w:rsidRPr="00323AC1">
        <w:rPr>
          <w:rFonts w:ascii="Times New Roman" w:eastAsia="Times New Roman" w:hAnsi="Times New Roman" w:cs="Times New Roman"/>
          <w:color w:val="000000"/>
          <w:kern w:val="0"/>
          <w14:ligatures w14:val="none"/>
        </w:rPr>
        <w:t>the sustainability</w:t>
      </w:r>
      <w:proofErr w:type="gramEnd"/>
      <w:r w:rsidRPr="00323AC1">
        <w:rPr>
          <w:rFonts w:ascii="Times New Roman" w:eastAsia="Times New Roman" w:hAnsi="Times New Roman" w:cs="Times New Roman"/>
          <w:color w:val="000000"/>
          <w:kern w:val="0"/>
          <w14:ligatures w14:val="none"/>
        </w:rPr>
        <w:t xml:space="preserve"> models, such as the Triple Bottom Line, to interpret the study results.</w:t>
      </w:r>
    </w:p>
    <w:p w14:paraId="5CA92A6F"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thematic analysis will be used to </w:t>
      </w:r>
      <w:proofErr w:type="spellStart"/>
      <w:r w:rsidRPr="00323AC1">
        <w:rPr>
          <w:rFonts w:ascii="Times New Roman" w:eastAsia="Times New Roman" w:hAnsi="Times New Roman" w:cs="Times New Roman"/>
          <w:color w:val="000000"/>
          <w:kern w:val="0"/>
          <w14:ligatures w14:val="none"/>
        </w:rPr>
        <w:t>analyse</w:t>
      </w:r>
      <w:proofErr w:type="spellEnd"/>
      <w:r w:rsidRPr="00323AC1">
        <w:rPr>
          <w:rFonts w:ascii="Times New Roman" w:eastAsia="Times New Roman" w:hAnsi="Times New Roman" w:cs="Times New Roman"/>
          <w:color w:val="000000"/>
          <w:kern w:val="0"/>
          <w14:ligatures w14:val="none"/>
        </w:rPr>
        <w:t xml:space="preserve"> the responsible sourcing, waste reduction, environmental management and inclusivity practices. </w:t>
      </w:r>
      <w:proofErr w:type="gramStart"/>
      <w:r w:rsidRPr="00323AC1">
        <w:rPr>
          <w:rFonts w:ascii="Times New Roman" w:eastAsia="Times New Roman" w:hAnsi="Times New Roman" w:cs="Times New Roman"/>
          <w:color w:val="000000"/>
          <w:kern w:val="0"/>
          <w14:ligatures w14:val="none"/>
        </w:rPr>
        <w:t>The</w:t>
      </w:r>
      <w:proofErr w:type="gramEnd"/>
      <w:r w:rsidRPr="00323AC1">
        <w:rPr>
          <w:rFonts w:ascii="Times New Roman" w:eastAsia="Times New Roman" w:hAnsi="Times New Roman" w:cs="Times New Roman"/>
          <w:color w:val="000000"/>
          <w:kern w:val="0"/>
          <w14:ligatures w14:val="none"/>
        </w:rPr>
        <w:t xml:space="preserve"> approach allows conducting a thorough examination of the sustainability plans without the main data gathering and maintenance of academic </w:t>
      </w:r>
      <w:proofErr w:type="spellStart"/>
      <w:r w:rsidRPr="00323AC1">
        <w:rPr>
          <w:rFonts w:ascii="Times New Roman" w:eastAsia="Times New Roman" w:hAnsi="Times New Roman" w:cs="Times New Roman"/>
          <w:color w:val="000000"/>
          <w:kern w:val="0"/>
          <w14:ligatures w14:val="none"/>
        </w:rPr>
        <w:t>rigour</w:t>
      </w:r>
      <w:proofErr w:type="spellEnd"/>
      <w:r w:rsidRPr="00323AC1">
        <w:rPr>
          <w:rFonts w:ascii="Times New Roman" w:eastAsia="Times New Roman" w:hAnsi="Times New Roman" w:cs="Times New Roman"/>
          <w:color w:val="000000"/>
          <w:kern w:val="0"/>
          <w14:ligatures w14:val="none"/>
        </w:rPr>
        <w:t>.</w:t>
      </w:r>
      <w:r>
        <w:rPr>
          <w:rFonts w:ascii="Times New Roman" w:eastAsia="Times New Roman" w:hAnsi="Times New Roman" w:cs="Times New Roman"/>
          <w:kern w:val="0"/>
          <w14:ligatures w14:val="none"/>
        </w:rPr>
        <w:t xml:space="preserve"> </w:t>
      </w:r>
      <w:r w:rsidRPr="00323AC1">
        <w:rPr>
          <w:rFonts w:ascii="Times New Roman" w:eastAsia="Times New Roman" w:hAnsi="Times New Roman" w:cs="Times New Roman"/>
          <w:color w:val="000000"/>
          <w:kern w:val="0"/>
          <w14:ligatures w14:val="none"/>
        </w:rPr>
        <w:t>The whole study will entail remote research work. The data collection process (online), literature review and analysis will be conducted with the help of academic databases and available corporate and industry reports</w:t>
      </w:r>
      <w:sdt>
        <w:sdtPr>
          <w:rPr>
            <w:rFonts w:ascii="Times New Roman" w:eastAsia="Times New Roman" w:hAnsi="Times New Roman" w:cs="Times New Roman"/>
            <w:color w:val="000000"/>
            <w:kern w:val="0"/>
            <w14:ligatures w14:val="none"/>
          </w:rPr>
          <w:id w:val="165742047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Agr22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(Agrawal et al.,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On-site research will not be conducted.</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The consequence of this is that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case study approach can be used to pursue a comprehensive picture of the interpretation and implementation of sustainability principles at the property level.</w:t>
      </w:r>
    </w:p>
    <w:p w14:paraId="60CDD697" w14:textId="64E77E76" w:rsidR="00980733" w:rsidRPr="00930805" w:rsidRDefault="009C38D0" w:rsidP="00980733">
      <w:pPr>
        <w:pStyle w:val="Heading1"/>
        <w:rPr>
          <w:rFonts w:ascii="Times New Roman" w:hAnsi="Times New Roman" w:cs="Times New Roman"/>
          <w:b/>
          <w:bCs/>
          <w:color w:val="auto"/>
          <w:sz w:val="24"/>
          <w:szCs w:val="24"/>
        </w:rPr>
      </w:pPr>
      <w:bookmarkStart w:id="6" w:name="_Toc222426271"/>
      <w:r>
        <w:rPr>
          <w:rFonts w:ascii="Times New Roman" w:hAnsi="Times New Roman" w:cs="Times New Roman"/>
          <w:b/>
          <w:bCs/>
          <w:color w:val="auto"/>
          <w:sz w:val="24"/>
          <w:szCs w:val="24"/>
        </w:rPr>
        <w:t>C</w:t>
      </w:r>
      <w:r w:rsidR="00782B8F">
        <w:rPr>
          <w:rFonts w:ascii="Times New Roman" w:hAnsi="Times New Roman" w:cs="Times New Roman"/>
          <w:b/>
          <w:bCs/>
          <w:color w:val="auto"/>
          <w:sz w:val="24"/>
          <w:szCs w:val="24"/>
        </w:rPr>
        <w:t xml:space="preserve">hapter 2 </w:t>
      </w:r>
      <w:r w:rsidR="00980733" w:rsidRPr="00930805">
        <w:rPr>
          <w:rFonts w:ascii="Times New Roman" w:hAnsi="Times New Roman" w:cs="Times New Roman"/>
          <w:b/>
          <w:bCs/>
          <w:color w:val="auto"/>
          <w:sz w:val="24"/>
          <w:szCs w:val="24"/>
        </w:rPr>
        <w:t>Literature Review:</w:t>
      </w:r>
      <w:bookmarkEnd w:id="6"/>
    </w:p>
    <w:p w14:paraId="53AE38C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Sustainability has become a key issue of concern to the worldwide food and beverage (F&amp;B) sector, with increased environmental demands, societal </w:t>
      </w:r>
      <w:r w:rsidRPr="0089308D">
        <w:rPr>
          <w:rFonts w:ascii="Times New Roman" w:eastAsia="Times New Roman" w:hAnsi="Times New Roman" w:cs="Times New Roman"/>
          <w:color w:val="000000"/>
          <w:kern w:val="0"/>
          <w14:ligatures w14:val="none"/>
        </w:rPr>
        <w:t>expectations</w:t>
      </w:r>
      <w:r w:rsidRPr="00323AC1">
        <w:rPr>
          <w:rFonts w:ascii="Times New Roman" w:eastAsia="Times New Roman" w:hAnsi="Times New Roman" w:cs="Times New Roman"/>
          <w:color w:val="000000"/>
          <w:kern w:val="0"/>
          <w14:ligatures w14:val="none"/>
        </w:rPr>
        <w:t xml:space="preserve">, and financial accountability. The </w:t>
      </w:r>
      <w:proofErr w:type="spellStart"/>
      <w:r w:rsidRPr="00323AC1">
        <w:rPr>
          <w:rFonts w:ascii="Times New Roman" w:eastAsia="Times New Roman" w:hAnsi="Times New Roman" w:cs="Times New Roman"/>
          <w:color w:val="000000"/>
          <w:kern w:val="0"/>
          <w14:ligatures w14:val="none"/>
        </w:rPr>
        <w:t>organisations</w:t>
      </w:r>
      <w:proofErr w:type="spellEnd"/>
      <w:r w:rsidRPr="00323AC1">
        <w:rPr>
          <w:rFonts w:ascii="Times New Roman" w:eastAsia="Times New Roman" w:hAnsi="Times New Roman" w:cs="Times New Roman"/>
          <w:color w:val="000000"/>
          <w:kern w:val="0"/>
          <w14:ligatures w14:val="none"/>
        </w:rPr>
        <w:t xml:space="preserve"> working in this industry are becoming more and more aware of the need to lower the environmental effects, foster social responsibility and make sure that</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compared to the past, they do not run out of financial resources</w:t>
      </w:r>
      <w:sdt>
        <w:sdtPr>
          <w:rPr>
            <w:rFonts w:ascii="Times New Roman" w:eastAsia="Times New Roman" w:hAnsi="Times New Roman" w:cs="Times New Roman"/>
            <w:color w:val="000000"/>
            <w:kern w:val="0"/>
            <w14:ligatures w14:val="none"/>
          </w:rPr>
          <w:id w:val="-1693293081"/>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Kim18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(Kim and Kim, H.,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With the intensification of climate change and the increase </w:t>
      </w:r>
      <w:r w:rsidRPr="0089308D">
        <w:rPr>
          <w:rFonts w:ascii="Times New Roman" w:eastAsia="Times New Roman" w:hAnsi="Times New Roman" w:cs="Times New Roman"/>
          <w:color w:val="000000"/>
          <w:kern w:val="0"/>
          <w14:ligatures w14:val="none"/>
        </w:rPr>
        <w:t>in</w:t>
      </w:r>
      <w:r w:rsidRPr="00323AC1">
        <w:rPr>
          <w:rFonts w:ascii="Times New Roman" w:eastAsia="Times New Roman" w:hAnsi="Times New Roman" w:cs="Times New Roman"/>
          <w:color w:val="000000"/>
          <w:kern w:val="0"/>
          <w14:ligatures w14:val="none"/>
        </w:rPr>
        <w:t xml:space="preserve"> control over activities by governmental bodies, sustainability is not perceived as </w:t>
      </w:r>
      <w:r w:rsidRPr="0089308D">
        <w:rPr>
          <w:rFonts w:ascii="Times New Roman" w:eastAsia="Times New Roman" w:hAnsi="Times New Roman" w:cs="Times New Roman"/>
          <w:color w:val="000000"/>
          <w:kern w:val="0"/>
          <w14:ligatures w14:val="none"/>
        </w:rPr>
        <w:t>a</w:t>
      </w:r>
      <w:r w:rsidRPr="00323AC1">
        <w:rPr>
          <w:rFonts w:ascii="Times New Roman" w:eastAsia="Times New Roman" w:hAnsi="Times New Roman" w:cs="Times New Roman"/>
          <w:color w:val="000000"/>
          <w:kern w:val="0"/>
          <w14:ligatures w14:val="none"/>
        </w:rPr>
        <w:t xml:space="preserve"> choice anymore but </w:t>
      </w:r>
      <w:r w:rsidRPr="0089308D">
        <w:rPr>
          <w:rFonts w:ascii="Times New Roman" w:eastAsia="Times New Roman" w:hAnsi="Times New Roman" w:cs="Times New Roman"/>
          <w:color w:val="000000"/>
          <w:kern w:val="0"/>
          <w14:ligatures w14:val="none"/>
        </w:rPr>
        <w:t>a</w:t>
      </w:r>
      <w:r w:rsidRPr="00323AC1">
        <w:rPr>
          <w:rFonts w:ascii="Times New Roman" w:eastAsia="Times New Roman" w:hAnsi="Times New Roman" w:cs="Times New Roman"/>
          <w:color w:val="000000"/>
          <w:kern w:val="0"/>
          <w14:ligatures w14:val="none"/>
        </w:rPr>
        <w:t xml:space="preserve"> strategic necessity affecting the decision-making processes and the positioning of the hospitality and hotel F&amp;B operations.</w:t>
      </w:r>
    </w:p>
    <w:p w14:paraId="5DC4B63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89308D">
        <w:rPr>
          <w:rFonts w:ascii="Times New Roman" w:eastAsia="Times New Roman" w:hAnsi="Times New Roman" w:cs="Times New Roman"/>
          <w:color w:val="000000"/>
          <w:kern w:val="0"/>
          <w14:ligatures w14:val="none"/>
        </w:rPr>
        <w:lastRenderedPageBreak/>
        <w:t xml:space="preserve">The </w:t>
      </w:r>
      <w:r w:rsidRPr="00323AC1">
        <w:rPr>
          <w:rFonts w:ascii="Times New Roman" w:eastAsia="Times New Roman" w:hAnsi="Times New Roman" w:cs="Times New Roman"/>
          <w:color w:val="000000"/>
          <w:kern w:val="0"/>
          <w14:ligatures w14:val="none"/>
        </w:rPr>
        <w:t xml:space="preserve">F&amp;B industry has been largely reported as a major cause of greenhouse gas </w:t>
      </w:r>
      <w:r w:rsidRPr="0089308D">
        <w:rPr>
          <w:rFonts w:ascii="Times New Roman" w:eastAsia="Times New Roman" w:hAnsi="Times New Roman" w:cs="Times New Roman"/>
          <w:color w:val="000000"/>
          <w:kern w:val="0"/>
          <w14:ligatures w14:val="none"/>
        </w:rPr>
        <w:t>emissions</w:t>
      </w:r>
      <w:r w:rsidRPr="00323AC1">
        <w:rPr>
          <w:rFonts w:ascii="Times New Roman" w:eastAsia="Times New Roman" w:hAnsi="Times New Roman" w:cs="Times New Roman"/>
          <w:color w:val="000000"/>
          <w:kern w:val="0"/>
          <w14:ligatures w14:val="none"/>
        </w:rPr>
        <w:t>, water depletion, land degradation, and loss of biodiversity. Therefore, governments, consumers and investors are putting increasing pressure on businesses to ensure that they embrace environmentally responsible practices. Meanwhile, sustainability has a strong connection with organisational reputation, cost-effectiveness, and long-term profitability. This literature review critically discusses the major scholarly themes based on sustainability in the F&amp;B industry, such as awareness and knowledge, sustainability attitudes, environmental and social responsibility, economic aspect, and strategies implementable in sustainability</w:t>
      </w:r>
      <w:sdt>
        <w:sdtPr>
          <w:rPr>
            <w:rFonts w:ascii="Times New Roman" w:eastAsia="Times New Roman" w:hAnsi="Times New Roman" w:cs="Times New Roman"/>
            <w:color w:val="000000"/>
            <w:kern w:val="0"/>
            <w14:ligatures w14:val="none"/>
          </w:rPr>
          <w:id w:val="-282576592"/>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Boh08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(Bohdanowicz and Zientara, P., 2008)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5E8EE485" w14:textId="77777777" w:rsidR="00980733" w:rsidRPr="00A77D86" w:rsidRDefault="00980733" w:rsidP="00980733">
      <w:pPr>
        <w:pStyle w:val="Heading2"/>
        <w:rPr>
          <w:rFonts w:ascii="Times New Roman" w:hAnsi="Times New Roman" w:cs="Times New Roman"/>
          <w:b/>
          <w:bCs/>
          <w:color w:val="auto"/>
          <w:sz w:val="24"/>
          <w:szCs w:val="24"/>
        </w:rPr>
      </w:pPr>
      <w:bookmarkStart w:id="7" w:name="_Toc222426272"/>
      <w:r w:rsidRPr="00A77D86">
        <w:rPr>
          <w:rFonts w:ascii="Times New Roman" w:hAnsi="Times New Roman" w:cs="Times New Roman"/>
          <w:b/>
          <w:bCs/>
          <w:color w:val="auto"/>
          <w:sz w:val="24"/>
          <w:szCs w:val="24"/>
        </w:rPr>
        <w:t>Awareness and Knowledge of Sustainability in F&amp;B:</w:t>
      </w:r>
      <w:bookmarkEnd w:id="7"/>
    </w:p>
    <w:p w14:paraId="2AE1B748"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Awareness and knowledge are </w:t>
      </w:r>
      <w:r w:rsidRPr="0089308D">
        <w:rPr>
          <w:rFonts w:ascii="Times New Roman" w:eastAsia="Times New Roman" w:hAnsi="Times New Roman" w:cs="Times New Roman"/>
          <w:color w:val="000000"/>
          <w:kern w:val="0"/>
          <w14:ligatures w14:val="none"/>
        </w:rPr>
        <w:t>widely</w:t>
      </w:r>
      <w:r w:rsidRPr="00323AC1">
        <w:rPr>
          <w:rFonts w:ascii="Times New Roman" w:eastAsia="Times New Roman" w:hAnsi="Times New Roman" w:cs="Times New Roman"/>
          <w:color w:val="000000"/>
          <w:kern w:val="0"/>
          <w14:ligatures w14:val="none"/>
        </w:rPr>
        <w:t xml:space="preserve"> known to be the pillars of sustainability uptake in the F&amp;B industry. Having a clear picture </w:t>
      </w:r>
      <w:r w:rsidRPr="0089308D">
        <w:rPr>
          <w:rFonts w:ascii="Times New Roman" w:eastAsia="Times New Roman" w:hAnsi="Times New Roman" w:cs="Times New Roman"/>
          <w:color w:val="000000"/>
          <w:kern w:val="0"/>
          <w14:ligatures w14:val="none"/>
        </w:rPr>
        <w:t>of</w:t>
      </w:r>
      <w:r w:rsidRPr="00323AC1">
        <w:rPr>
          <w:rFonts w:ascii="Times New Roman" w:eastAsia="Times New Roman" w:hAnsi="Times New Roman" w:cs="Times New Roman"/>
          <w:color w:val="000000"/>
          <w:kern w:val="0"/>
          <w14:ligatures w14:val="none"/>
        </w:rPr>
        <w:t xml:space="preserve"> the effects of operational activities on the environmental, social and economic systems will help </w:t>
      </w:r>
      <w:proofErr w:type="spellStart"/>
      <w:r w:rsidRPr="00323AC1">
        <w:rPr>
          <w:rFonts w:ascii="Times New Roman" w:eastAsia="Times New Roman" w:hAnsi="Times New Roman" w:cs="Times New Roman"/>
          <w:color w:val="000000"/>
          <w:kern w:val="0"/>
          <w14:ligatures w14:val="none"/>
        </w:rPr>
        <w:t>organisations</w:t>
      </w:r>
      <w:proofErr w:type="spellEnd"/>
      <w:r w:rsidRPr="00323AC1">
        <w:rPr>
          <w:rFonts w:ascii="Times New Roman" w:eastAsia="Times New Roman" w:hAnsi="Times New Roman" w:cs="Times New Roman"/>
          <w:color w:val="000000"/>
          <w:kern w:val="0"/>
          <w14:ligatures w14:val="none"/>
        </w:rPr>
        <w:t xml:space="preserve"> in designing and executing good sustainability initiatives. Empirical studies show that a greater awareness of sustainability issues can improve the probability of sustainable practices tremendously. Indicatively, </w:t>
      </w:r>
      <w:r w:rsidRPr="00814110">
        <w:rPr>
          <w:rFonts w:ascii="Times New Roman" w:eastAsia="Times New Roman" w:hAnsi="Times New Roman" w:cs="Times New Roman"/>
          <w:noProof/>
          <w:color w:val="000000"/>
          <w:kern w:val="0"/>
          <w14:ligatures w14:val="none"/>
        </w:rPr>
        <w:t>Appannan</w:t>
      </w:r>
      <w:r>
        <w:rPr>
          <w:rFonts w:ascii="Times New Roman" w:eastAsia="Times New Roman" w:hAnsi="Times New Roman" w:cs="Times New Roman"/>
          <w:noProof/>
          <w:color w:val="000000"/>
          <w:kern w:val="0"/>
          <w14:ligatures w14:val="none"/>
        </w:rPr>
        <w:t>, et al,</w:t>
      </w:r>
      <w:r w:rsidRPr="00323AC1">
        <w:rPr>
          <w:rFonts w:ascii="Times New Roman" w:eastAsia="Times New Roman" w:hAnsi="Times New Roman" w:cs="Times New Roman"/>
          <w:color w:val="000000"/>
          <w:kern w:val="0"/>
          <w14:ligatures w14:val="none"/>
        </w:rPr>
        <w:t xml:space="preserve"> (202</w:t>
      </w:r>
      <w:r>
        <w:rPr>
          <w:rFonts w:ascii="Times New Roman" w:eastAsia="Times New Roman" w:hAnsi="Times New Roman" w:cs="Times New Roman"/>
          <w:color w:val="000000"/>
          <w:kern w:val="0"/>
          <w14:ligatures w14:val="none"/>
        </w:rPr>
        <w:t>3</w:t>
      </w:r>
      <w:r w:rsidRPr="00323AC1">
        <w:rPr>
          <w:rFonts w:ascii="Times New Roman" w:eastAsia="Times New Roman" w:hAnsi="Times New Roman" w:cs="Times New Roman"/>
          <w:color w:val="000000"/>
          <w:kern w:val="0"/>
          <w14:ligatures w14:val="none"/>
        </w:rPr>
        <w:t xml:space="preserve">) have established that the increased sustainability awareness of stakeholders in the hospitality industry would result in a quantifiable level of environmental management and operational </w:t>
      </w:r>
      <w:proofErr w:type="spellStart"/>
      <w:r w:rsidRPr="00323AC1">
        <w:rPr>
          <w:rFonts w:ascii="Times New Roman" w:eastAsia="Times New Roman" w:hAnsi="Times New Roman" w:cs="Times New Roman"/>
          <w:color w:val="000000"/>
          <w:kern w:val="0"/>
          <w14:ligatures w14:val="none"/>
        </w:rPr>
        <w:t>behaviour</w:t>
      </w:r>
      <w:proofErr w:type="spellEnd"/>
      <w:sdt>
        <w:sdtPr>
          <w:rPr>
            <w:rFonts w:ascii="Times New Roman" w:eastAsia="Times New Roman" w:hAnsi="Times New Roman" w:cs="Times New Roman"/>
            <w:color w:val="000000"/>
            <w:kern w:val="0"/>
            <w14:ligatures w14:val="none"/>
          </w:rPr>
          <w:id w:val="584032112"/>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App23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(Appannan et al.,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0410D6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proofErr w:type="gramStart"/>
      <w:r w:rsidRPr="00323AC1">
        <w:rPr>
          <w:rFonts w:ascii="Times New Roman" w:eastAsia="Times New Roman" w:hAnsi="Times New Roman" w:cs="Times New Roman"/>
          <w:color w:val="000000"/>
          <w:kern w:val="0"/>
          <w14:ligatures w14:val="none"/>
        </w:rPr>
        <w:t>Sharing of</w:t>
      </w:r>
      <w:proofErr w:type="gramEnd"/>
      <w:r w:rsidRPr="00323AC1">
        <w:rPr>
          <w:rFonts w:ascii="Times New Roman" w:eastAsia="Times New Roman" w:hAnsi="Times New Roman" w:cs="Times New Roman"/>
          <w:color w:val="000000"/>
          <w:kern w:val="0"/>
          <w14:ligatures w14:val="none"/>
        </w:rPr>
        <w:t xml:space="preserve"> knowledge among industry players is also important. Rodriguez et al. (2019) stress that cooperation and exchange of information </w:t>
      </w:r>
      <w:r w:rsidRPr="0089308D">
        <w:rPr>
          <w:rFonts w:ascii="Times New Roman" w:eastAsia="Times New Roman" w:hAnsi="Times New Roman" w:cs="Times New Roman"/>
          <w:color w:val="000000"/>
          <w:kern w:val="0"/>
          <w14:ligatures w14:val="none"/>
        </w:rPr>
        <w:t>contribute</w:t>
      </w:r>
      <w:r w:rsidRPr="00323AC1">
        <w:rPr>
          <w:rFonts w:ascii="Times New Roman" w:eastAsia="Times New Roman" w:hAnsi="Times New Roman" w:cs="Times New Roman"/>
          <w:color w:val="000000"/>
          <w:kern w:val="0"/>
          <w14:ligatures w14:val="none"/>
        </w:rPr>
        <w:t xml:space="preserve"> to faster sustainability innovations and </w:t>
      </w:r>
      <w:r w:rsidRPr="0089308D">
        <w:rPr>
          <w:rFonts w:ascii="Times New Roman" w:eastAsia="Times New Roman" w:hAnsi="Times New Roman" w:cs="Times New Roman"/>
          <w:color w:val="000000"/>
          <w:kern w:val="0"/>
          <w14:ligatures w14:val="none"/>
        </w:rPr>
        <w:t>make</w:t>
      </w:r>
      <w:r w:rsidRPr="00323AC1">
        <w:rPr>
          <w:rFonts w:ascii="Times New Roman" w:eastAsia="Times New Roman" w:hAnsi="Times New Roman" w:cs="Times New Roman"/>
          <w:color w:val="000000"/>
          <w:kern w:val="0"/>
          <w14:ligatures w14:val="none"/>
        </w:rPr>
        <w:t xml:space="preserve"> the implementation more effective. Nevertheless, the concept of sustainability is always complex and </w:t>
      </w:r>
      <w:proofErr w:type="gramStart"/>
      <w:r w:rsidRPr="00323AC1">
        <w:rPr>
          <w:rFonts w:ascii="Times New Roman" w:eastAsia="Times New Roman" w:hAnsi="Times New Roman" w:cs="Times New Roman"/>
          <w:color w:val="000000"/>
          <w:kern w:val="0"/>
          <w14:ligatures w14:val="none"/>
        </w:rPr>
        <w:t>inter-relates</w:t>
      </w:r>
      <w:proofErr w:type="gramEnd"/>
      <w:r w:rsidRPr="00323AC1">
        <w:rPr>
          <w:rFonts w:ascii="Times New Roman" w:eastAsia="Times New Roman" w:hAnsi="Times New Roman" w:cs="Times New Roman"/>
          <w:color w:val="000000"/>
          <w:kern w:val="0"/>
          <w14:ligatures w14:val="none"/>
        </w:rPr>
        <w:t xml:space="preserve"> with environmental, social and economic aspects, which </w:t>
      </w:r>
      <w:proofErr w:type="spellStart"/>
      <w:r w:rsidRPr="00323AC1">
        <w:rPr>
          <w:rFonts w:ascii="Times New Roman" w:eastAsia="Times New Roman" w:hAnsi="Times New Roman" w:cs="Times New Roman"/>
          <w:color w:val="000000"/>
          <w:kern w:val="0"/>
          <w14:ligatures w14:val="none"/>
        </w:rPr>
        <w:t>organisations</w:t>
      </w:r>
      <w:proofErr w:type="spellEnd"/>
      <w:r w:rsidRPr="00323AC1">
        <w:rPr>
          <w:rFonts w:ascii="Times New Roman" w:eastAsia="Times New Roman" w:hAnsi="Times New Roman" w:cs="Times New Roman"/>
          <w:color w:val="000000"/>
          <w:kern w:val="0"/>
          <w14:ligatures w14:val="none"/>
        </w:rPr>
        <w:t xml:space="preserve"> might find hard to balance. Financial limitation makes adoption more difficult, especially </w:t>
      </w:r>
      <w:r w:rsidRPr="0089308D">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small and </w:t>
      </w:r>
      <w:r w:rsidRPr="0089308D">
        <w:rPr>
          <w:rFonts w:ascii="Times New Roman" w:eastAsia="Times New Roman" w:hAnsi="Times New Roman" w:cs="Times New Roman"/>
          <w:color w:val="000000"/>
          <w:kern w:val="0"/>
          <w14:ligatures w14:val="none"/>
        </w:rPr>
        <w:t>medium-scale</w:t>
      </w:r>
      <w:r w:rsidRPr="00323AC1">
        <w:rPr>
          <w:rFonts w:ascii="Times New Roman" w:eastAsia="Times New Roman" w:hAnsi="Times New Roman" w:cs="Times New Roman"/>
          <w:color w:val="000000"/>
          <w:kern w:val="0"/>
          <w14:ligatures w14:val="none"/>
        </w:rPr>
        <w:t xml:space="preserve"> enterprises</w:t>
      </w:r>
      <w:sdt>
        <w:sdtPr>
          <w:rPr>
            <w:rFonts w:ascii="Times New Roman" w:eastAsia="Times New Roman" w:hAnsi="Times New Roman" w:cs="Times New Roman"/>
            <w:color w:val="000000"/>
            <w:kern w:val="0"/>
            <w14:ligatures w14:val="none"/>
          </w:rPr>
          <w:id w:val="-171176614"/>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Eff22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(Effiom and Etim Edet, 2022)</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p>
    <w:p w14:paraId="4AAB6CB3" w14:textId="77777777" w:rsidR="00980733" w:rsidRPr="001076A5" w:rsidRDefault="00980733" w:rsidP="00980733">
      <w:pPr>
        <w:pStyle w:val="ListParagraph"/>
        <w:numPr>
          <w:ilvl w:val="0"/>
          <w:numId w:val="9"/>
        </w:numPr>
        <w:spacing w:before="280" w:after="28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overcome these barriers, literature points to several enabling mechanisms:</w:t>
      </w:r>
    </w:p>
    <w:p w14:paraId="2D75F1C9" w14:textId="77777777" w:rsidR="00980733" w:rsidRPr="001076A5" w:rsidRDefault="00980733" w:rsidP="00980733">
      <w:pPr>
        <w:pStyle w:val="ListParagraph"/>
        <w:numPr>
          <w:ilvl w:val="0"/>
          <w:numId w:val="9"/>
        </w:numPr>
        <w:spacing w:before="280" w:after="28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 xml:space="preserve">Training on employee sustainability </w:t>
      </w:r>
      <w:r>
        <w:rPr>
          <w:rFonts w:ascii="Times New Roman" w:eastAsia="Times New Roman" w:hAnsi="Times New Roman" w:cs="Times New Roman"/>
          <w:color w:val="000000"/>
          <w:kern w:val="0"/>
          <w14:ligatures w14:val="none"/>
        </w:rPr>
        <w:t>to</w:t>
      </w:r>
      <w:r w:rsidRPr="001076A5">
        <w:rPr>
          <w:rFonts w:ascii="Times New Roman" w:eastAsia="Times New Roman" w:hAnsi="Times New Roman" w:cs="Times New Roman"/>
          <w:color w:val="000000"/>
          <w:kern w:val="0"/>
          <w14:ligatures w14:val="none"/>
        </w:rPr>
        <w:t xml:space="preserve"> develop operational competence.</w:t>
      </w:r>
    </w:p>
    <w:p w14:paraId="20C96EEF" w14:textId="77777777" w:rsidR="00980733" w:rsidRPr="001076A5" w:rsidRDefault="00980733" w:rsidP="00980733">
      <w:pPr>
        <w:pStyle w:val="ListParagraph"/>
        <w:numPr>
          <w:ilvl w:val="0"/>
          <w:numId w:val="9"/>
        </w:numPr>
        <w:spacing w:before="280" w:after="28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Cross-</w:t>
      </w:r>
      <w:proofErr w:type="spellStart"/>
      <w:r w:rsidRPr="001076A5">
        <w:rPr>
          <w:rFonts w:ascii="Times New Roman" w:eastAsia="Times New Roman" w:hAnsi="Times New Roman" w:cs="Times New Roman"/>
          <w:color w:val="000000"/>
          <w:kern w:val="0"/>
          <w14:ligatures w14:val="none"/>
        </w:rPr>
        <w:t>organisation</w:t>
      </w:r>
      <w:proofErr w:type="spellEnd"/>
      <w:r w:rsidRPr="001076A5">
        <w:rPr>
          <w:rFonts w:ascii="Times New Roman" w:eastAsia="Times New Roman" w:hAnsi="Times New Roman" w:cs="Times New Roman"/>
          <w:color w:val="000000"/>
          <w:kern w:val="0"/>
          <w14:ligatures w14:val="none"/>
        </w:rPr>
        <w:t xml:space="preserve"> sharing best practices.</w:t>
      </w:r>
    </w:p>
    <w:p w14:paraId="6AB1822A" w14:textId="77777777" w:rsidR="00980733" w:rsidRPr="001076A5" w:rsidRDefault="00980733" w:rsidP="00980733">
      <w:pPr>
        <w:pStyle w:val="ListParagraph"/>
        <w:numPr>
          <w:ilvl w:val="0"/>
          <w:numId w:val="9"/>
        </w:numPr>
        <w:spacing w:before="280" w:after="28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The Act of government subsidies and control to encourage adoption</w:t>
      </w:r>
      <w:r>
        <w:rPr>
          <w:rFonts w:ascii="Times New Roman" w:eastAsia="Times New Roman" w:hAnsi="Times New Roman" w:cs="Times New Roman"/>
          <w:color w:val="000000"/>
          <w:kern w:val="0"/>
          <w14:ligatures w14:val="none"/>
        </w:rPr>
        <w:t>.</w:t>
      </w:r>
    </w:p>
    <w:p w14:paraId="36DB801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proofErr w:type="gramStart"/>
      <w:r w:rsidRPr="00323AC1">
        <w:rPr>
          <w:rFonts w:ascii="Times New Roman" w:eastAsia="Times New Roman" w:hAnsi="Times New Roman" w:cs="Times New Roman"/>
          <w:color w:val="000000"/>
          <w:kern w:val="0"/>
          <w14:ligatures w14:val="none"/>
        </w:rPr>
        <w:lastRenderedPageBreak/>
        <w:t>All of</w:t>
      </w:r>
      <w:proofErr w:type="gramEnd"/>
      <w:r w:rsidRPr="00323AC1">
        <w:rPr>
          <w:rFonts w:ascii="Times New Roman" w:eastAsia="Times New Roman" w:hAnsi="Times New Roman" w:cs="Times New Roman"/>
          <w:color w:val="000000"/>
          <w:kern w:val="0"/>
          <w14:ligatures w14:val="none"/>
        </w:rPr>
        <w:t xml:space="preserve"> these findings suggest that awareness and knowledge act as antecedents to effective sustainability action in the operations of F&amp;B.</w:t>
      </w:r>
    </w:p>
    <w:p w14:paraId="1DCCDADA" w14:textId="77777777" w:rsidR="00980733" w:rsidRPr="00557F87" w:rsidRDefault="00980733" w:rsidP="00980733">
      <w:pPr>
        <w:pStyle w:val="Heading2"/>
        <w:rPr>
          <w:rFonts w:ascii="Times New Roman" w:hAnsi="Times New Roman" w:cs="Times New Roman"/>
          <w:b/>
          <w:bCs/>
          <w:color w:val="auto"/>
          <w:sz w:val="24"/>
          <w:szCs w:val="24"/>
        </w:rPr>
      </w:pPr>
      <w:bookmarkStart w:id="8" w:name="_Toc222426273"/>
      <w:r w:rsidRPr="00557F87">
        <w:rPr>
          <w:rFonts w:ascii="Times New Roman" w:hAnsi="Times New Roman" w:cs="Times New Roman"/>
          <w:b/>
          <w:bCs/>
          <w:color w:val="auto"/>
          <w:sz w:val="24"/>
          <w:szCs w:val="24"/>
        </w:rPr>
        <w:t>Attitudes Toward Sustainability:</w:t>
      </w:r>
      <w:bookmarkEnd w:id="8"/>
    </w:p>
    <w:p w14:paraId="56F4AC6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addition to awareness, organisational and individual attitudes play a major role in the implementation of sustainability. The attitude to environmental and social responsibility has been recorded to be positively related </w:t>
      </w:r>
      <w:r w:rsidRPr="0089308D">
        <w:rPr>
          <w:rFonts w:ascii="Times New Roman" w:eastAsia="Times New Roman" w:hAnsi="Times New Roman" w:cs="Times New Roman"/>
          <w:color w:val="000000"/>
          <w:kern w:val="0"/>
          <w14:ligatures w14:val="none"/>
        </w:rPr>
        <w:t>to</w:t>
      </w:r>
      <w:r w:rsidRPr="00323AC1">
        <w:rPr>
          <w:rFonts w:ascii="Times New Roman" w:eastAsia="Times New Roman" w:hAnsi="Times New Roman" w:cs="Times New Roman"/>
          <w:color w:val="000000"/>
          <w:kern w:val="0"/>
          <w14:ligatures w14:val="none"/>
        </w:rPr>
        <w:t xml:space="preserve"> the adoption of sustainable practices. The attitudes are influenced by individual values, organisational culture and the outside society</w:t>
      </w:r>
      <w:sdt>
        <w:sdtPr>
          <w:rPr>
            <w:rFonts w:ascii="Times New Roman" w:eastAsia="Times New Roman" w:hAnsi="Times New Roman" w:cs="Times New Roman"/>
            <w:color w:val="000000"/>
            <w:kern w:val="0"/>
            <w14:ligatures w14:val="none"/>
          </w:rPr>
          <w:id w:val="685943538"/>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Wid22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(Widarko and Anwarodin,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386784F"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Sustainable food decisions are highly influenced by consumer values (</w:t>
      </w:r>
      <w:proofErr w:type="spellStart"/>
      <w:r w:rsidRPr="00323AC1">
        <w:rPr>
          <w:rFonts w:ascii="Times New Roman" w:eastAsia="Times New Roman" w:hAnsi="Times New Roman" w:cs="Times New Roman"/>
          <w:color w:val="000000"/>
          <w:kern w:val="0"/>
          <w14:ligatures w14:val="none"/>
        </w:rPr>
        <w:t>Vermeir</w:t>
      </w:r>
      <w:proofErr w:type="spellEnd"/>
      <w:r w:rsidRPr="00323AC1">
        <w:rPr>
          <w:rFonts w:ascii="Times New Roman" w:eastAsia="Times New Roman" w:hAnsi="Times New Roman" w:cs="Times New Roman"/>
          <w:color w:val="000000"/>
          <w:kern w:val="0"/>
          <w14:ligatures w14:val="none"/>
        </w:rPr>
        <w:t xml:space="preserve"> and Verbeke, 2006) and </w:t>
      </w:r>
      <w:proofErr w:type="spellStart"/>
      <w:r w:rsidRPr="00323AC1">
        <w:rPr>
          <w:rFonts w:ascii="Times New Roman" w:eastAsia="Times New Roman" w:hAnsi="Times New Roman" w:cs="Times New Roman"/>
          <w:color w:val="000000"/>
          <w:kern w:val="0"/>
          <w14:ligatures w14:val="none"/>
        </w:rPr>
        <w:t>favourable</w:t>
      </w:r>
      <w:proofErr w:type="spellEnd"/>
      <w:r w:rsidRPr="00323AC1">
        <w:rPr>
          <w:rFonts w:ascii="Times New Roman" w:eastAsia="Times New Roman" w:hAnsi="Times New Roman" w:cs="Times New Roman"/>
          <w:color w:val="000000"/>
          <w:kern w:val="0"/>
          <w14:ligatures w14:val="none"/>
        </w:rPr>
        <w:t xml:space="preserve"> organisational cultures motivate employees to adopt sustainability </w:t>
      </w:r>
      <w:proofErr w:type="spellStart"/>
      <w:r w:rsidRPr="00323AC1">
        <w:rPr>
          <w:rFonts w:ascii="Times New Roman" w:eastAsia="Times New Roman" w:hAnsi="Times New Roman" w:cs="Times New Roman"/>
          <w:color w:val="000000"/>
          <w:kern w:val="0"/>
          <w14:ligatures w14:val="none"/>
        </w:rPr>
        <w:t>behaviours</w:t>
      </w:r>
      <w:proofErr w:type="spellEnd"/>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Attitudes and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intentions based on pro-sustainability are also enhanced through media exposure and public discourse</w:t>
      </w:r>
      <w:sdt>
        <w:sdtPr>
          <w:rPr>
            <w:rFonts w:ascii="Times New Roman" w:eastAsia="Times New Roman" w:hAnsi="Times New Roman" w:cs="Times New Roman"/>
            <w:color w:val="000000"/>
            <w:kern w:val="0"/>
            <w14:ligatures w14:val="none"/>
          </w:rPr>
          <w:id w:val="915211926"/>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AlK25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(Al-Kenane et al., 2025)</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p>
    <w:p w14:paraId="58C22B7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Notably, </w:t>
      </w:r>
      <w:proofErr w:type="spellStart"/>
      <w:r w:rsidRPr="00323AC1">
        <w:rPr>
          <w:rFonts w:ascii="Times New Roman" w:eastAsia="Times New Roman" w:hAnsi="Times New Roman" w:cs="Times New Roman"/>
          <w:color w:val="000000"/>
          <w:kern w:val="0"/>
          <w14:ligatures w14:val="none"/>
        </w:rPr>
        <w:t>programmes</w:t>
      </w:r>
      <w:proofErr w:type="spellEnd"/>
      <w:r w:rsidRPr="00323AC1">
        <w:rPr>
          <w:rFonts w:ascii="Times New Roman" w:eastAsia="Times New Roman" w:hAnsi="Times New Roman" w:cs="Times New Roman"/>
          <w:color w:val="000000"/>
          <w:kern w:val="0"/>
          <w14:ligatures w14:val="none"/>
        </w:rPr>
        <w:t xml:space="preserve"> on employee development that are sustainability-oriented can be used proactively to influence attitudes and </w:t>
      </w:r>
      <w:proofErr w:type="spellStart"/>
      <w:r w:rsidRPr="0089308D">
        <w:rPr>
          <w:rFonts w:ascii="Times New Roman" w:eastAsia="Times New Roman" w:hAnsi="Times New Roman" w:cs="Times New Roman"/>
          <w:color w:val="000000"/>
          <w:kern w:val="0"/>
          <w14:ligatures w14:val="none"/>
        </w:rPr>
        <w:t>instil</w:t>
      </w:r>
      <w:proofErr w:type="spellEnd"/>
      <w:r w:rsidRPr="00323AC1">
        <w:rPr>
          <w:rFonts w:ascii="Times New Roman" w:eastAsia="Times New Roman" w:hAnsi="Times New Roman" w:cs="Times New Roman"/>
          <w:color w:val="000000"/>
          <w:kern w:val="0"/>
          <w14:ligatures w14:val="none"/>
        </w:rPr>
        <w:t xml:space="preserve"> sustainability into the organisational culture</w:t>
      </w:r>
      <w:sdt>
        <w:sdtPr>
          <w:rPr>
            <w:rFonts w:ascii="Times New Roman" w:eastAsia="Times New Roman" w:hAnsi="Times New Roman" w:cs="Times New Roman"/>
            <w:color w:val="000000"/>
            <w:kern w:val="0"/>
            <w14:ligatures w14:val="none"/>
          </w:rPr>
          <w:id w:val="-1330900645"/>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Ale25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(Alemu and B. A., 2025)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This implies that it is not a passive process and thus attitudinal change can be </w:t>
      </w:r>
      <w:proofErr w:type="gramStart"/>
      <w:r w:rsidRPr="00323AC1">
        <w:rPr>
          <w:rFonts w:ascii="Times New Roman" w:eastAsia="Times New Roman" w:hAnsi="Times New Roman" w:cs="Times New Roman"/>
          <w:color w:val="000000"/>
          <w:kern w:val="0"/>
          <w14:ligatures w14:val="none"/>
        </w:rPr>
        <w:t>planned</w:t>
      </w:r>
      <w:proofErr w:type="gramEnd"/>
      <w:r w:rsidRPr="00323AC1">
        <w:rPr>
          <w:rFonts w:ascii="Times New Roman" w:eastAsia="Times New Roman" w:hAnsi="Times New Roman" w:cs="Times New Roman"/>
          <w:color w:val="000000"/>
          <w:kern w:val="0"/>
          <w14:ligatures w14:val="none"/>
        </w:rPr>
        <w:t>, especially in hotel F&amp;B departments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whereby the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of staff members can directly affect energy consumption, food waste and sourcing operations.</w:t>
      </w:r>
    </w:p>
    <w:p w14:paraId="2C0A59FC" w14:textId="77777777" w:rsidR="00980733" w:rsidRPr="000F7B28" w:rsidRDefault="00980733" w:rsidP="00980733">
      <w:pPr>
        <w:pStyle w:val="Heading2"/>
        <w:rPr>
          <w:rFonts w:ascii="Times New Roman" w:hAnsi="Times New Roman" w:cs="Times New Roman"/>
          <w:b/>
          <w:bCs/>
          <w:color w:val="auto"/>
          <w:sz w:val="24"/>
          <w:szCs w:val="24"/>
        </w:rPr>
      </w:pPr>
      <w:bookmarkStart w:id="9" w:name="_Toc222426274"/>
      <w:r w:rsidRPr="000F7B28">
        <w:rPr>
          <w:rFonts w:ascii="Times New Roman" w:hAnsi="Times New Roman" w:cs="Times New Roman"/>
          <w:b/>
          <w:bCs/>
          <w:color w:val="auto"/>
          <w:sz w:val="24"/>
          <w:szCs w:val="24"/>
        </w:rPr>
        <w:t>Environmental and Social Dimensions of F&amp;B Sustainability:</w:t>
      </w:r>
      <w:bookmarkEnd w:id="9"/>
    </w:p>
    <w:p w14:paraId="242AE5A6"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idea of environmental sustainability is still one of the dominant themes of F&amp;B literature. Research shows that there is a large environmental impact of the sector, especially in relation to water consumption, greenhouse gases, land degradation, and biodiversity</w:t>
      </w:r>
      <w:sdt>
        <w:sdtPr>
          <w:rPr>
            <w:rFonts w:ascii="Times New Roman" w:eastAsia="Times New Roman" w:hAnsi="Times New Roman" w:cs="Times New Roman"/>
            <w:color w:val="000000"/>
            <w:kern w:val="0"/>
            <w14:ligatures w14:val="none"/>
          </w:rPr>
          <w:id w:val="-1356810091"/>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Hal221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(Leonidou, 2013)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This, in turn, has strongly encouraged sustainable sourcing, uptake of renewable energy, </w:t>
      </w:r>
      <w:r w:rsidRPr="0089308D">
        <w:rPr>
          <w:rFonts w:ascii="Times New Roman" w:eastAsia="Times New Roman" w:hAnsi="Times New Roman" w:cs="Times New Roman"/>
          <w:color w:val="000000"/>
          <w:kern w:val="0"/>
          <w14:ligatures w14:val="none"/>
        </w:rPr>
        <w:t>reduction</w:t>
      </w:r>
      <w:r w:rsidRPr="00323AC1">
        <w:rPr>
          <w:rFonts w:ascii="Times New Roman" w:eastAsia="Times New Roman" w:hAnsi="Times New Roman" w:cs="Times New Roman"/>
          <w:color w:val="000000"/>
          <w:kern w:val="0"/>
          <w14:ligatures w14:val="none"/>
        </w:rPr>
        <w:t xml:space="preserve"> of waste, and effective supply chain management among the most common mitigation strategies.</w:t>
      </w:r>
    </w:p>
    <w:p w14:paraId="1CB8E7A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There should also be responsible sourcing and </w:t>
      </w:r>
      <w:r w:rsidRPr="0089308D">
        <w:rPr>
          <w:rFonts w:ascii="Times New Roman" w:eastAsia="Times New Roman" w:hAnsi="Times New Roman" w:cs="Times New Roman"/>
          <w:color w:val="000000"/>
          <w:kern w:val="0"/>
          <w14:ligatures w14:val="none"/>
        </w:rPr>
        <w:t xml:space="preserve">a </w:t>
      </w:r>
      <w:r w:rsidRPr="00323AC1">
        <w:rPr>
          <w:rFonts w:ascii="Times New Roman" w:eastAsia="Times New Roman" w:hAnsi="Times New Roman" w:cs="Times New Roman"/>
          <w:color w:val="000000"/>
          <w:kern w:val="0"/>
          <w14:ligatures w14:val="none"/>
        </w:rPr>
        <w:t xml:space="preserve">transparent supply chain. </w:t>
      </w:r>
      <w:proofErr w:type="spellStart"/>
      <w:r w:rsidRPr="00323AC1">
        <w:rPr>
          <w:rFonts w:ascii="Times New Roman" w:eastAsia="Times New Roman" w:hAnsi="Times New Roman" w:cs="Times New Roman"/>
          <w:color w:val="000000"/>
          <w:kern w:val="0"/>
          <w14:ligatures w14:val="none"/>
        </w:rPr>
        <w:t>Seuring</w:t>
      </w:r>
      <w:proofErr w:type="spellEnd"/>
      <w:r w:rsidRPr="00323AC1">
        <w:rPr>
          <w:rFonts w:ascii="Times New Roman" w:eastAsia="Times New Roman" w:hAnsi="Times New Roman" w:cs="Times New Roman"/>
          <w:color w:val="000000"/>
          <w:kern w:val="0"/>
          <w14:ligatures w14:val="none"/>
        </w:rPr>
        <w:t xml:space="preserve"> and Muller (2008) highlight ethical procurement, fair trade and traceability as strategies </w:t>
      </w:r>
      <w:proofErr w:type="gramStart"/>
      <w:r w:rsidRPr="00323AC1">
        <w:rPr>
          <w:rFonts w:ascii="Times New Roman" w:eastAsia="Times New Roman" w:hAnsi="Times New Roman" w:cs="Times New Roman"/>
          <w:color w:val="000000"/>
          <w:kern w:val="0"/>
          <w14:ligatures w14:val="none"/>
        </w:rPr>
        <w:t>of</w:t>
      </w:r>
      <w:proofErr w:type="gramEnd"/>
      <w:r w:rsidRPr="00323AC1">
        <w:rPr>
          <w:rFonts w:ascii="Times New Roman" w:eastAsia="Times New Roman" w:hAnsi="Times New Roman" w:cs="Times New Roman"/>
          <w:color w:val="000000"/>
          <w:kern w:val="0"/>
          <w14:ligatures w14:val="none"/>
        </w:rPr>
        <w:t xml:space="preserve"> </w:t>
      </w:r>
      <w:proofErr w:type="spellStart"/>
      <w:r w:rsidRPr="00323AC1">
        <w:rPr>
          <w:rFonts w:ascii="Times New Roman" w:eastAsia="Times New Roman" w:hAnsi="Times New Roman" w:cs="Times New Roman"/>
          <w:color w:val="000000"/>
          <w:kern w:val="0"/>
          <w14:ligatures w14:val="none"/>
        </w:rPr>
        <w:t>minimising</w:t>
      </w:r>
      <w:proofErr w:type="spellEnd"/>
      <w:r w:rsidRPr="00323AC1">
        <w:rPr>
          <w:rFonts w:ascii="Times New Roman" w:eastAsia="Times New Roman" w:hAnsi="Times New Roman" w:cs="Times New Roman"/>
          <w:color w:val="000000"/>
          <w:kern w:val="0"/>
          <w14:ligatures w14:val="none"/>
        </w:rPr>
        <w:t xml:space="preserve"> environmental and social damage. Cooperation between farmers and suppliers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together with hospitality operators </w:t>
      </w:r>
      <w:proofErr w:type="gramStart"/>
      <w:r w:rsidRPr="00323AC1">
        <w:rPr>
          <w:rFonts w:ascii="Times New Roman" w:eastAsia="Times New Roman" w:hAnsi="Times New Roman" w:cs="Times New Roman"/>
          <w:color w:val="000000"/>
          <w:kern w:val="0"/>
          <w14:ligatures w14:val="none"/>
        </w:rPr>
        <w:t>contribute</w:t>
      </w:r>
      <w:proofErr w:type="gramEnd"/>
      <w:r w:rsidRPr="00323AC1">
        <w:rPr>
          <w:rFonts w:ascii="Times New Roman" w:eastAsia="Times New Roman" w:hAnsi="Times New Roman" w:cs="Times New Roman"/>
          <w:color w:val="000000"/>
          <w:kern w:val="0"/>
          <w14:ligatures w14:val="none"/>
        </w:rPr>
        <w:t xml:space="preserve"> to the prolonged </w:t>
      </w:r>
      <w:r w:rsidRPr="0089308D">
        <w:rPr>
          <w:rFonts w:ascii="Times New Roman" w:eastAsia="Times New Roman" w:hAnsi="Times New Roman" w:cs="Times New Roman"/>
          <w:color w:val="000000"/>
          <w:kern w:val="0"/>
          <w14:ligatures w14:val="none"/>
        </w:rPr>
        <w:t>well-being</w:t>
      </w:r>
      <w:r w:rsidRPr="00323AC1">
        <w:rPr>
          <w:rFonts w:ascii="Times New Roman" w:eastAsia="Times New Roman" w:hAnsi="Times New Roman" w:cs="Times New Roman"/>
          <w:color w:val="000000"/>
          <w:kern w:val="0"/>
          <w14:ligatures w14:val="none"/>
        </w:rPr>
        <w:t xml:space="preserve"> of the ecosystem and community.</w:t>
      </w:r>
    </w:p>
    <w:p w14:paraId="7C9AA23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 xml:space="preserve">Social responsibility also encompasses ethical </w:t>
      </w:r>
      <w:proofErr w:type="spellStart"/>
      <w:r w:rsidRPr="00323AC1">
        <w:rPr>
          <w:rFonts w:ascii="Times New Roman" w:eastAsia="Times New Roman" w:hAnsi="Times New Roman" w:cs="Times New Roman"/>
          <w:color w:val="000000"/>
          <w:kern w:val="0"/>
          <w14:ligatures w14:val="none"/>
        </w:rPr>
        <w:t>labour</w:t>
      </w:r>
      <w:proofErr w:type="spellEnd"/>
      <w:r w:rsidRPr="00323AC1">
        <w:rPr>
          <w:rFonts w:ascii="Times New Roman" w:eastAsia="Times New Roman" w:hAnsi="Times New Roman" w:cs="Times New Roman"/>
          <w:color w:val="000000"/>
          <w:kern w:val="0"/>
          <w14:ligatures w14:val="none"/>
        </w:rPr>
        <w:t>, community involvement, and consumer education</w:t>
      </w:r>
      <w:r>
        <w:rPr>
          <w:rFonts w:ascii="Times New Roman" w:eastAsia="Times New Roman" w:hAnsi="Times New Roman" w:cs="Times New Roman"/>
          <w:color w:val="000000"/>
          <w:kern w:val="0"/>
          <w14:ligatures w14:val="none"/>
        </w:rPr>
        <w:t>, which</w:t>
      </w:r>
      <w:r w:rsidRPr="00323AC1">
        <w:rPr>
          <w:rFonts w:ascii="Times New Roman" w:eastAsia="Times New Roman" w:hAnsi="Times New Roman" w:cs="Times New Roman"/>
          <w:color w:val="000000"/>
          <w:kern w:val="0"/>
          <w14:ligatures w14:val="none"/>
        </w:rPr>
        <w:t xml:space="preserve"> are some of the factors that affect sustainable consumption </w:t>
      </w:r>
      <w:r>
        <w:rPr>
          <w:rFonts w:ascii="Times New Roman" w:eastAsia="Times New Roman" w:hAnsi="Times New Roman" w:cs="Times New Roman"/>
          <w:color w:val="000000"/>
          <w:kern w:val="0"/>
          <w14:ligatures w14:val="none"/>
        </w:rPr>
        <w:t>behavior.</w:t>
      </w:r>
      <w:r w:rsidRPr="00323AC1">
        <w:rPr>
          <w:rFonts w:ascii="Times New Roman" w:eastAsia="Times New Roman" w:hAnsi="Times New Roman" w:cs="Times New Roman"/>
          <w:color w:val="000000"/>
          <w:kern w:val="0"/>
          <w14:ligatures w14:val="none"/>
        </w:rPr>
        <w:t xml:space="preserve"> Besides, the </w:t>
      </w:r>
      <w:proofErr w:type="spellStart"/>
      <w:r w:rsidRPr="0089308D">
        <w:rPr>
          <w:rFonts w:ascii="Times New Roman" w:eastAsia="Times New Roman" w:hAnsi="Times New Roman" w:cs="Times New Roman"/>
          <w:color w:val="000000"/>
          <w:kern w:val="0"/>
          <w14:ligatures w14:val="none"/>
        </w:rPr>
        <w:t>minimisation</w:t>
      </w:r>
      <w:proofErr w:type="spellEnd"/>
      <w:r w:rsidRPr="00323AC1">
        <w:rPr>
          <w:rFonts w:ascii="Times New Roman" w:eastAsia="Times New Roman" w:hAnsi="Times New Roman" w:cs="Times New Roman"/>
          <w:color w:val="000000"/>
          <w:kern w:val="0"/>
          <w14:ligatures w14:val="none"/>
        </w:rPr>
        <w:t xml:space="preserve"> of food waste and the advancement of the principles of a circular economy </w:t>
      </w:r>
      <w:r w:rsidRPr="0089308D">
        <w:rPr>
          <w:rFonts w:ascii="Times New Roman" w:eastAsia="Times New Roman" w:hAnsi="Times New Roman" w:cs="Times New Roman"/>
          <w:color w:val="000000"/>
          <w:kern w:val="0"/>
          <w14:ligatures w14:val="none"/>
        </w:rPr>
        <w:t>are</w:t>
      </w:r>
      <w:r w:rsidRPr="00323AC1">
        <w:rPr>
          <w:rFonts w:ascii="Times New Roman" w:eastAsia="Times New Roman" w:hAnsi="Times New Roman" w:cs="Times New Roman"/>
          <w:color w:val="000000"/>
          <w:kern w:val="0"/>
          <w14:ligatures w14:val="none"/>
        </w:rPr>
        <w:t xml:space="preserve"> also important sustainable </w:t>
      </w:r>
      <w:r w:rsidRPr="0089308D">
        <w:rPr>
          <w:rFonts w:ascii="Times New Roman" w:eastAsia="Times New Roman" w:hAnsi="Times New Roman" w:cs="Times New Roman"/>
          <w:color w:val="000000"/>
          <w:kern w:val="0"/>
          <w14:ligatures w14:val="none"/>
        </w:rPr>
        <w:t>agendas</w:t>
      </w:r>
      <w:r w:rsidRPr="00323AC1">
        <w:rPr>
          <w:rFonts w:ascii="Times New Roman" w:eastAsia="Times New Roman" w:hAnsi="Times New Roman" w:cs="Times New Roman"/>
          <w:color w:val="000000"/>
          <w:kern w:val="0"/>
          <w14:ligatures w14:val="none"/>
        </w:rPr>
        <w:t>. The implementation of efficient redistribution, recycling, and waste-prevention measures would help to decrease environmental burdens to a considerable extent</w:t>
      </w:r>
      <w:sdt>
        <w:sdtPr>
          <w:rPr>
            <w:rFonts w:ascii="Times New Roman" w:eastAsia="Times New Roman" w:hAnsi="Times New Roman" w:cs="Times New Roman"/>
            <w:color w:val="000000"/>
            <w:kern w:val="0"/>
            <w14:ligatures w14:val="none"/>
          </w:rPr>
          <w:id w:val="42547374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Alb22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(Albizzati et al., 2022)</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p>
    <w:p w14:paraId="534D0D1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Comprehensively, the literature </w:t>
      </w:r>
      <w:proofErr w:type="spellStart"/>
      <w:r w:rsidRPr="0089308D">
        <w:rPr>
          <w:rFonts w:ascii="Times New Roman" w:eastAsia="Times New Roman" w:hAnsi="Times New Roman" w:cs="Times New Roman"/>
          <w:color w:val="000000"/>
          <w:kern w:val="0"/>
          <w14:ligatures w14:val="none"/>
        </w:rPr>
        <w:t>emphasises</w:t>
      </w:r>
      <w:proofErr w:type="spellEnd"/>
      <w:r w:rsidRPr="00323AC1">
        <w:rPr>
          <w:rFonts w:ascii="Times New Roman" w:eastAsia="Times New Roman" w:hAnsi="Times New Roman" w:cs="Times New Roman"/>
          <w:color w:val="000000"/>
          <w:kern w:val="0"/>
          <w14:ligatures w14:val="none"/>
        </w:rPr>
        <w:t xml:space="preserve"> the fact that environmental and social sustainability in F&amp;B are strongly intertwined and systemic, as opposed to isolated, </w:t>
      </w:r>
      <w:r w:rsidRPr="0089308D">
        <w:rPr>
          <w:rFonts w:ascii="Times New Roman" w:eastAsia="Times New Roman" w:hAnsi="Times New Roman" w:cs="Times New Roman"/>
          <w:color w:val="000000"/>
          <w:kern w:val="0"/>
          <w14:ligatures w14:val="none"/>
        </w:rPr>
        <w:t xml:space="preserve">and </w:t>
      </w:r>
      <w:r w:rsidRPr="00323AC1">
        <w:rPr>
          <w:rFonts w:ascii="Times New Roman" w:eastAsia="Times New Roman" w:hAnsi="Times New Roman" w:cs="Times New Roman"/>
          <w:color w:val="000000"/>
          <w:kern w:val="0"/>
          <w14:ligatures w14:val="none"/>
        </w:rPr>
        <w:t>interventions are necessary.</w:t>
      </w:r>
    </w:p>
    <w:p w14:paraId="4DFB01F1" w14:textId="77777777" w:rsidR="00980733" w:rsidRPr="00FA4C2F" w:rsidRDefault="00980733" w:rsidP="00980733">
      <w:pPr>
        <w:pStyle w:val="Heading2"/>
        <w:rPr>
          <w:rFonts w:ascii="Times New Roman" w:hAnsi="Times New Roman" w:cs="Times New Roman"/>
          <w:b/>
          <w:bCs/>
          <w:sz w:val="24"/>
          <w:szCs w:val="24"/>
        </w:rPr>
      </w:pPr>
      <w:bookmarkStart w:id="10" w:name="_Toc222426275"/>
      <w:r w:rsidRPr="00FA4C2F">
        <w:rPr>
          <w:rFonts w:ascii="Times New Roman" w:hAnsi="Times New Roman" w:cs="Times New Roman"/>
          <w:b/>
          <w:bCs/>
          <w:color w:val="auto"/>
          <w:sz w:val="24"/>
          <w:szCs w:val="24"/>
        </w:rPr>
        <w:t>Economic Sustainability and Business Performance:</w:t>
      </w:r>
      <w:bookmarkEnd w:id="10"/>
    </w:p>
    <w:p w14:paraId="3186604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Although much emphasis is </w:t>
      </w:r>
      <w:r w:rsidRPr="0089308D">
        <w:rPr>
          <w:rFonts w:ascii="Times New Roman" w:eastAsia="Times New Roman" w:hAnsi="Times New Roman" w:cs="Times New Roman"/>
          <w:color w:val="000000"/>
          <w:kern w:val="0"/>
          <w14:ligatures w14:val="none"/>
        </w:rPr>
        <w:t>placed on</w:t>
      </w:r>
      <w:r w:rsidRPr="00323AC1">
        <w:rPr>
          <w:rFonts w:ascii="Times New Roman" w:eastAsia="Times New Roman" w:hAnsi="Times New Roman" w:cs="Times New Roman"/>
          <w:color w:val="000000"/>
          <w:kern w:val="0"/>
          <w14:ligatures w14:val="none"/>
        </w:rPr>
        <w:t xml:space="preserve"> environmental and social concerns, economic sustainability is also a significant concern. More cost-efficient and profitable operations can be achieved by sustainable production practices </w:t>
      </w:r>
      <w:proofErr w:type="gramStart"/>
      <w:r w:rsidRPr="00323AC1">
        <w:rPr>
          <w:rFonts w:ascii="Times New Roman" w:eastAsia="Times New Roman" w:hAnsi="Times New Roman" w:cs="Times New Roman"/>
          <w:color w:val="000000"/>
          <w:kern w:val="0"/>
          <w14:ligatures w14:val="none"/>
        </w:rPr>
        <w:t>through the use of</w:t>
      </w:r>
      <w:proofErr w:type="gramEnd"/>
      <w:r w:rsidRPr="00323AC1">
        <w:rPr>
          <w:rFonts w:ascii="Times New Roman" w:eastAsia="Times New Roman" w:hAnsi="Times New Roman" w:cs="Times New Roman"/>
          <w:color w:val="000000"/>
          <w:kern w:val="0"/>
          <w14:ligatures w14:val="none"/>
        </w:rPr>
        <w:t xml:space="preserve"> less energy and water, thereby enhancing operational efficiency and profitability </w:t>
      </w:r>
      <w:sdt>
        <w:sdtPr>
          <w:rPr>
            <w:rFonts w:ascii="Times New Roman" w:eastAsia="Times New Roman" w:hAnsi="Times New Roman" w:cs="Times New Roman"/>
            <w:color w:val="000000"/>
            <w:kern w:val="0"/>
            <w14:ligatures w14:val="none"/>
          </w:rPr>
          <w:id w:val="-1358264967"/>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Kha24 \l 1033 </w:instrText>
          </w:r>
          <w:r>
            <w:rPr>
              <w:rFonts w:ascii="Times New Roman" w:eastAsia="Times New Roman" w:hAnsi="Times New Roman" w:cs="Times New Roman"/>
              <w:color w:val="000000"/>
              <w:kern w:val="0"/>
              <w14:ligatures w14:val="none"/>
            </w:rPr>
            <w:fldChar w:fldCharType="separate"/>
          </w:r>
          <w:r w:rsidRPr="00A36FE8">
            <w:rPr>
              <w:rFonts w:ascii="Times New Roman" w:eastAsia="Times New Roman" w:hAnsi="Times New Roman" w:cs="Times New Roman"/>
              <w:noProof/>
              <w:color w:val="000000"/>
              <w:kern w:val="0"/>
              <w14:ligatures w14:val="none"/>
            </w:rPr>
            <w:t>(Kallbekken and Sælen, H., 2013)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In the case of hotel F&amp;B departments, </w:t>
      </w:r>
      <w:r>
        <w:rPr>
          <w:rFonts w:ascii="Times New Roman" w:eastAsia="Times New Roman" w:hAnsi="Times New Roman" w:cs="Times New Roman"/>
          <w:color w:val="000000"/>
          <w:kern w:val="0"/>
          <w14:ligatures w14:val="none"/>
        </w:rPr>
        <w:t>energy-efficient</w:t>
      </w:r>
      <w:r w:rsidRPr="00323AC1">
        <w:rPr>
          <w:rFonts w:ascii="Times New Roman" w:eastAsia="Times New Roman" w:hAnsi="Times New Roman" w:cs="Times New Roman"/>
          <w:color w:val="000000"/>
          <w:kern w:val="0"/>
          <w14:ligatures w14:val="none"/>
        </w:rPr>
        <w:t xml:space="preserve"> refrigeration, </w:t>
      </w:r>
      <w:proofErr w:type="spellStart"/>
      <w:r w:rsidRPr="00323AC1">
        <w:rPr>
          <w:rFonts w:ascii="Times New Roman" w:eastAsia="Times New Roman" w:hAnsi="Times New Roman" w:cs="Times New Roman"/>
          <w:color w:val="000000"/>
          <w:kern w:val="0"/>
          <w14:ligatures w14:val="none"/>
        </w:rPr>
        <w:t>optimised</w:t>
      </w:r>
      <w:proofErr w:type="spellEnd"/>
      <w:r w:rsidRPr="00323AC1">
        <w:rPr>
          <w:rFonts w:ascii="Times New Roman" w:eastAsia="Times New Roman" w:hAnsi="Times New Roman" w:cs="Times New Roman"/>
          <w:color w:val="000000"/>
          <w:kern w:val="0"/>
          <w14:ligatures w14:val="none"/>
        </w:rPr>
        <w:t xml:space="preserve"> kitchen operations and waste </w:t>
      </w:r>
      <w:proofErr w:type="spellStart"/>
      <w:r w:rsidRPr="00323AC1">
        <w:rPr>
          <w:rFonts w:ascii="Times New Roman" w:eastAsia="Times New Roman" w:hAnsi="Times New Roman" w:cs="Times New Roman"/>
          <w:color w:val="000000"/>
          <w:kern w:val="0"/>
          <w14:ligatures w14:val="none"/>
        </w:rPr>
        <w:t>minimisation</w:t>
      </w:r>
      <w:proofErr w:type="spellEnd"/>
      <w:r w:rsidRPr="00323AC1">
        <w:rPr>
          <w:rFonts w:ascii="Times New Roman" w:eastAsia="Times New Roman" w:hAnsi="Times New Roman" w:cs="Times New Roman"/>
          <w:color w:val="000000"/>
          <w:kern w:val="0"/>
          <w14:ligatures w14:val="none"/>
        </w:rPr>
        <w:t xml:space="preserve"> have a direct effect </w:t>
      </w:r>
      <w:r w:rsidRPr="0089308D">
        <w:rPr>
          <w:rFonts w:ascii="Times New Roman" w:eastAsia="Times New Roman" w:hAnsi="Times New Roman" w:cs="Times New Roman"/>
          <w:color w:val="000000"/>
          <w:kern w:val="0"/>
          <w14:ligatures w14:val="none"/>
        </w:rPr>
        <w:t>on</w:t>
      </w:r>
      <w:r w:rsidRPr="00323AC1">
        <w:rPr>
          <w:rFonts w:ascii="Times New Roman" w:eastAsia="Times New Roman" w:hAnsi="Times New Roman" w:cs="Times New Roman"/>
          <w:color w:val="000000"/>
          <w:kern w:val="0"/>
          <w14:ligatures w14:val="none"/>
        </w:rPr>
        <w:t xml:space="preserve"> reducing the operating cost.</w:t>
      </w:r>
    </w:p>
    <w:p w14:paraId="0B295D7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Market differentiation and price premiums, which are created by sustainability certifications like organic or fair-trade labelling, positively affect the perception and market share of consumers</w:t>
      </w:r>
      <w:sdt>
        <w:sdtPr>
          <w:rPr>
            <w:rFonts w:ascii="Times New Roman" w:eastAsia="Times New Roman" w:hAnsi="Times New Roman" w:cs="Times New Roman"/>
            <w:color w:val="000000"/>
            <w:kern w:val="0"/>
            <w14:ligatures w14:val="none"/>
          </w:rPr>
          <w:id w:val="-140907323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Gag25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(Gagliardi et al., 2025)</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This shows that sustainability is not only a contributor to ethical responsibility, </w:t>
      </w:r>
      <w:r w:rsidRPr="0089308D">
        <w:rPr>
          <w:rFonts w:ascii="Times New Roman" w:eastAsia="Times New Roman" w:hAnsi="Times New Roman" w:cs="Times New Roman"/>
          <w:color w:val="000000"/>
          <w:kern w:val="0"/>
          <w14:ligatures w14:val="none"/>
        </w:rPr>
        <w:t xml:space="preserve">but </w:t>
      </w:r>
      <w:r w:rsidRPr="00323AC1">
        <w:rPr>
          <w:rFonts w:ascii="Times New Roman" w:eastAsia="Times New Roman" w:hAnsi="Times New Roman" w:cs="Times New Roman"/>
          <w:color w:val="000000"/>
          <w:kern w:val="0"/>
          <w14:ligatures w14:val="none"/>
        </w:rPr>
        <w:t>it also gives a competitive advantage and financial strength.</w:t>
      </w:r>
    </w:p>
    <w:p w14:paraId="4CF2680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Sustainability</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therefore</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ought to be considered as a strategic investment as opposed to a compliance expense</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especially in the hospitality environment</w:t>
      </w:r>
      <w:r w:rsidRPr="0089308D">
        <w:rPr>
          <w:rFonts w:ascii="Times New Roman" w:eastAsia="Times New Roman" w:hAnsi="Times New Roman" w:cs="Times New Roman"/>
          <w:color w:val="000000"/>
          <w:kern w:val="0"/>
          <w14:ligatures w14:val="none"/>
        </w:rPr>
        <w:t>, where</w:t>
      </w:r>
      <w:r w:rsidRPr="00323AC1">
        <w:rPr>
          <w:rFonts w:ascii="Times New Roman" w:eastAsia="Times New Roman" w:hAnsi="Times New Roman" w:cs="Times New Roman"/>
          <w:color w:val="000000"/>
          <w:kern w:val="0"/>
          <w14:ligatures w14:val="none"/>
        </w:rPr>
        <w:t xml:space="preserve"> brand image is of </w:t>
      </w:r>
      <w:r>
        <w:rPr>
          <w:rFonts w:ascii="Times New Roman" w:eastAsia="Times New Roman" w:hAnsi="Times New Roman" w:cs="Times New Roman"/>
          <w:color w:val="000000"/>
          <w:kern w:val="0"/>
          <w14:ligatures w14:val="none"/>
        </w:rPr>
        <w:t>strong</w:t>
      </w:r>
      <w:r w:rsidRPr="00323AC1">
        <w:rPr>
          <w:rFonts w:ascii="Times New Roman" w:eastAsia="Times New Roman" w:hAnsi="Times New Roman" w:cs="Times New Roman"/>
          <w:color w:val="000000"/>
          <w:kern w:val="0"/>
          <w14:ligatures w14:val="none"/>
        </w:rPr>
        <w:t xml:space="preserve"> influence in consumer preference.</w:t>
      </w:r>
      <w:r w:rsidRPr="0089308D">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Compared with current operational initiatives, the study has concluded that the placement hotel has significant but marginal activities on sustainability. LED lighting, efficient appliances and monitoring systems are the energy-saving strategies that are aligned with the best practices in the sector and help to improve the environment and reduce costs. On the same note, food-waste reduction measures such as portion control and monitoring of operations portray pragmatic concern on sustainability issues. Single-use plastic reduction and </w:t>
      </w:r>
      <w:r w:rsidRPr="00323AC1">
        <w:rPr>
          <w:rFonts w:ascii="Times New Roman" w:eastAsia="Times New Roman" w:hAnsi="Times New Roman" w:cs="Times New Roman"/>
          <w:color w:val="000000"/>
          <w:kern w:val="0"/>
          <w14:ligatures w14:val="none"/>
        </w:rPr>
        <w:lastRenderedPageBreak/>
        <w:t>meeting the responsible sourcing requirements are also signs of extending sustainability to the normal operation management. Such results point to the fact that sustainability is not a symbolic or marketing-focused campaign but rather an intrinsic element of F&amp;B daily activities</w:t>
      </w:r>
      <w:sdt>
        <w:sdtPr>
          <w:rPr>
            <w:rFonts w:ascii="Times New Roman" w:eastAsia="Times New Roman" w:hAnsi="Times New Roman" w:cs="Times New Roman"/>
            <w:color w:val="000000"/>
            <w:kern w:val="0"/>
            <w14:ligatures w14:val="none"/>
          </w:rPr>
          <w:id w:val="34113869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Fre84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(Freeman, 1984)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A8CD1C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Nevertheless, the research also found some critical limitations in the level of sustainability change</w:t>
      </w:r>
      <w:sdt>
        <w:sdtPr>
          <w:rPr>
            <w:rFonts w:ascii="Times New Roman" w:eastAsia="Times New Roman" w:hAnsi="Times New Roman" w:cs="Times New Roman"/>
            <w:color w:val="000000"/>
            <w:kern w:val="0"/>
            <w14:ligatures w14:val="none"/>
          </w:rPr>
          <w:id w:val="192189908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Göson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(Gössling, London)</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These efficiency gains were not accompanied by any signs of systemic decarbonisation, i.e. </w:t>
      </w:r>
      <w:proofErr w:type="spellStart"/>
      <w:r w:rsidRPr="00323AC1">
        <w:rPr>
          <w:rFonts w:ascii="Times New Roman" w:eastAsia="Times New Roman" w:hAnsi="Times New Roman" w:cs="Times New Roman"/>
          <w:color w:val="000000"/>
          <w:kern w:val="0"/>
          <w14:ligatures w14:val="none"/>
        </w:rPr>
        <w:t>tuming</w:t>
      </w:r>
      <w:proofErr w:type="spellEnd"/>
      <w:r w:rsidRPr="00323AC1">
        <w:rPr>
          <w:rFonts w:ascii="Times New Roman" w:eastAsia="Times New Roman" w:hAnsi="Times New Roman" w:cs="Times New Roman"/>
          <w:color w:val="000000"/>
          <w:kern w:val="0"/>
          <w14:ligatures w14:val="none"/>
        </w:rPr>
        <w:t xml:space="preserve"> to taking up renewable energy or putting the entire kitchen food system under the power of electricity</w:t>
      </w:r>
      <w:sdt>
        <w:sdtPr>
          <w:rPr>
            <w:rFonts w:ascii="Times New Roman" w:eastAsia="Times New Roman" w:hAnsi="Times New Roman" w:cs="Times New Roman"/>
            <w:color w:val="000000"/>
            <w:kern w:val="0"/>
            <w14:ligatures w14:val="none"/>
          </w:rPr>
          <w:id w:val="1981264716"/>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Cha211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(Chan, 2021)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Food-waste management strategies </w:t>
      </w:r>
      <w:proofErr w:type="spellStart"/>
      <w:r w:rsidRPr="0089308D">
        <w:rPr>
          <w:rFonts w:ascii="Times New Roman" w:eastAsia="Times New Roman" w:hAnsi="Times New Roman" w:cs="Times New Roman"/>
          <w:color w:val="000000"/>
          <w:kern w:val="0"/>
          <w14:ligatures w14:val="none"/>
        </w:rPr>
        <w:t>centred</w:t>
      </w:r>
      <w:proofErr w:type="spellEnd"/>
      <w:r w:rsidRPr="00323AC1">
        <w:rPr>
          <w:rFonts w:ascii="Times New Roman" w:eastAsia="Times New Roman" w:hAnsi="Times New Roman" w:cs="Times New Roman"/>
          <w:color w:val="000000"/>
          <w:kern w:val="0"/>
          <w14:ligatures w14:val="none"/>
        </w:rPr>
        <w:t xml:space="preserve"> on prevention instead </w:t>
      </w:r>
      <w:proofErr w:type="gramStart"/>
      <w:r w:rsidRPr="00323AC1">
        <w:rPr>
          <w:rFonts w:ascii="Times New Roman" w:eastAsia="Times New Roman" w:hAnsi="Times New Roman" w:cs="Times New Roman"/>
          <w:color w:val="000000"/>
          <w:kern w:val="0"/>
          <w14:ligatures w14:val="none"/>
        </w:rPr>
        <w:t>of being</w:t>
      </w:r>
      <w:proofErr w:type="gramEnd"/>
      <w:r w:rsidRPr="00323AC1">
        <w:rPr>
          <w:rFonts w:ascii="Times New Roman" w:eastAsia="Times New Roman" w:hAnsi="Times New Roman" w:cs="Times New Roman"/>
          <w:color w:val="000000"/>
          <w:kern w:val="0"/>
          <w14:ligatures w14:val="none"/>
        </w:rPr>
        <w:t xml:space="preserve"> </w:t>
      </w:r>
      <w:r w:rsidRPr="0089308D">
        <w:rPr>
          <w:rFonts w:ascii="Times New Roman" w:eastAsia="Times New Roman" w:hAnsi="Times New Roman" w:cs="Times New Roman"/>
          <w:color w:val="000000"/>
          <w:kern w:val="0"/>
          <w14:ligatures w14:val="none"/>
        </w:rPr>
        <w:t>highly circular-economy</w:t>
      </w:r>
      <w:r w:rsidRPr="00323AC1">
        <w:rPr>
          <w:rFonts w:ascii="Times New Roman" w:eastAsia="Times New Roman" w:hAnsi="Times New Roman" w:cs="Times New Roman"/>
          <w:color w:val="000000"/>
          <w:kern w:val="0"/>
          <w14:ligatures w14:val="none"/>
        </w:rPr>
        <w:t xml:space="preserve"> systems that include redistribution, composting or waste </w:t>
      </w:r>
      <w:proofErr w:type="spellStart"/>
      <w:r w:rsidRPr="00323AC1">
        <w:rPr>
          <w:rFonts w:ascii="Times New Roman" w:eastAsia="Times New Roman" w:hAnsi="Times New Roman" w:cs="Times New Roman"/>
          <w:color w:val="000000"/>
          <w:kern w:val="0"/>
          <w14:ligatures w14:val="none"/>
        </w:rPr>
        <w:t>valorisation</w:t>
      </w:r>
      <w:proofErr w:type="spellEnd"/>
      <w:r w:rsidRPr="00323AC1">
        <w:rPr>
          <w:rFonts w:ascii="Times New Roman" w:eastAsia="Times New Roman" w:hAnsi="Times New Roman" w:cs="Times New Roman"/>
          <w:color w:val="000000"/>
          <w:kern w:val="0"/>
          <w14:ligatures w14:val="none"/>
        </w:rPr>
        <w:t xml:space="preserve">. The </w:t>
      </w:r>
      <w:proofErr w:type="spellStart"/>
      <w:r w:rsidRPr="00323AC1">
        <w:rPr>
          <w:rFonts w:ascii="Times New Roman" w:eastAsia="Times New Roman" w:hAnsi="Times New Roman" w:cs="Times New Roman"/>
          <w:color w:val="000000"/>
          <w:kern w:val="0"/>
          <w14:ligatures w14:val="none"/>
        </w:rPr>
        <w:t>centralised</w:t>
      </w:r>
      <w:proofErr w:type="spellEnd"/>
      <w:r w:rsidRPr="00323AC1">
        <w:rPr>
          <w:rFonts w:ascii="Times New Roman" w:eastAsia="Times New Roman" w:hAnsi="Times New Roman" w:cs="Times New Roman"/>
          <w:color w:val="000000"/>
          <w:kern w:val="0"/>
          <w14:ligatures w14:val="none"/>
        </w:rPr>
        <w:t xml:space="preserve"> supplier structures in procurement guaranteed adherence to the minimum sustainability requirements but reduced the chances of local sourcing and greater involvement of the community. These gaps signify structural limitations that have been well-recorded in the literature on sustainability in the hospitality industry, such as financial, infrastructural, and organisational complexity.</w:t>
      </w:r>
    </w:p>
    <w:p w14:paraId="57593402" w14:textId="77777777" w:rsidR="00980733" w:rsidRPr="009C38D0" w:rsidRDefault="00980733" w:rsidP="00980733">
      <w:pPr>
        <w:pStyle w:val="Heading1"/>
        <w:rPr>
          <w:rFonts w:ascii="Times New Roman" w:hAnsi="Times New Roman" w:cs="Times New Roman"/>
          <w:b/>
          <w:bCs/>
          <w:color w:val="auto"/>
          <w:sz w:val="24"/>
          <w:szCs w:val="24"/>
        </w:rPr>
      </w:pPr>
      <w:bookmarkStart w:id="11" w:name="_Toc222426276"/>
      <w:r w:rsidRPr="009C38D0">
        <w:rPr>
          <w:rFonts w:ascii="Times New Roman" w:hAnsi="Times New Roman" w:cs="Times New Roman"/>
          <w:b/>
          <w:bCs/>
          <w:color w:val="auto"/>
          <w:sz w:val="24"/>
          <w:szCs w:val="24"/>
        </w:rPr>
        <w:t>Chapter 3: Methods</w:t>
      </w:r>
      <w:bookmarkEnd w:id="11"/>
    </w:p>
    <w:p w14:paraId="142D13B6"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This chapter outlines the methodology that would be used in researching sustainability practices in the Food and Beverage (F&amp;B) department of Holiday Inn Sunderland. Following the module requirements, a secondary qualitative case study design is used in the research, which allows conducting a detailed and context-dependent investigation of the issue of sustainability implementation in a real hotel setting. This chapter explains the reasons behind the use of the case study methodology, discusses the strengths and weaknesses of the methodology, describes the series of data collection and analytical methods to be employed in the study, and briefly reflects on the possible research methods and why they are applicable in the research. It is a scientific procedure of discussion that guarantees academic </w:t>
      </w:r>
      <w:proofErr w:type="spellStart"/>
      <w:r w:rsidRPr="00323AC1">
        <w:rPr>
          <w:rFonts w:ascii="Times New Roman" w:eastAsia="Times New Roman" w:hAnsi="Times New Roman" w:cs="Times New Roman"/>
          <w:color w:val="000000"/>
          <w:kern w:val="0"/>
          <w14:ligatures w14:val="none"/>
        </w:rPr>
        <w:t>rigour</w:t>
      </w:r>
      <w:proofErr w:type="spellEnd"/>
      <w:r w:rsidRPr="00323AC1">
        <w:rPr>
          <w:rFonts w:ascii="Times New Roman" w:eastAsia="Times New Roman" w:hAnsi="Times New Roman" w:cs="Times New Roman"/>
          <w:color w:val="000000"/>
          <w:kern w:val="0"/>
          <w14:ligatures w14:val="none"/>
        </w:rPr>
        <w:t xml:space="preserve"> and transparency in the research design</w:t>
      </w:r>
      <w:sdt>
        <w:sdtPr>
          <w:rPr>
            <w:rFonts w:ascii="Times New Roman" w:eastAsia="Times New Roman" w:hAnsi="Times New Roman" w:cs="Times New Roman"/>
            <w:color w:val="000000"/>
            <w:kern w:val="0"/>
            <w14:ligatures w14:val="none"/>
          </w:rPr>
          <w:id w:val="-23717617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Sau19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(Saunders and Thornhill, A,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2059DE92" w14:textId="77777777" w:rsidR="00980733" w:rsidRPr="00E6352B" w:rsidRDefault="00980733" w:rsidP="00980733">
      <w:pPr>
        <w:pStyle w:val="Heading2"/>
        <w:rPr>
          <w:rFonts w:ascii="Times New Roman" w:hAnsi="Times New Roman" w:cs="Times New Roman"/>
          <w:b/>
          <w:bCs/>
          <w:color w:val="auto"/>
          <w:sz w:val="24"/>
          <w:szCs w:val="24"/>
        </w:rPr>
      </w:pPr>
      <w:bookmarkStart w:id="12" w:name="_Toc222426277"/>
      <w:r w:rsidRPr="00E6352B">
        <w:rPr>
          <w:rFonts w:ascii="Times New Roman" w:hAnsi="Times New Roman" w:cs="Times New Roman"/>
          <w:b/>
          <w:bCs/>
          <w:color w:val="auto"/>
          <w:sz w:val="24"/>
          <w:szCs w:val="24"/>
        </w:rPr>
        <w:t>Case Study Methodological Approach:</w:t>
      </w:r>
      <w:bookmarkEnd w:id="12"/>
    </w:p>
    <w:p w14:paraId="32BC5C6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case study methodology is generally accepted to be suitable </w:t>
      </w:r>
      <w:r>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studying the modern organisational phenomena in the real context of life</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especially where there can be no clear delineation between the phenomenon and the organisational environment</w:t>
      </w:r>
      <w:sdt>
        <w:sdtPr>
          <w:rPr>
            <w:rFonts w:ascii="Times New Roman" w:eastAsia="Times New Roman" w:hAnsi="Times New Roman" w:cs="Times New Roman"/>
            <w:color w:val="000000"/>
            <w:kern w:val="0"/>
            <w14:ligatures w14:val="none"/>
          </w:rPr>
          <w:id w:val="-1001587645"/>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Yin18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(Yin,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There are </w:t>
      </w:r>
      <w:r w:rsidRPr="00323AC1">
        <w:rPr>
          <w:rFonts w:ascii="Times New Roman" w:eastAsia="Times New Roman" w:hAnsi="Times New Roman" w:cs="Times New Roman"/>
          <w:color w:val="000000"/>
          <w:kern w:val="0"/>
          <w14:ligatures w14:val="none"/>
        </w:rPr>
        <w:lastRenderedPageBreak/>
        <w:t xml:space="preserve">several interacting factors influencing sustainability in hotel F and B operations, such as corporate strategy, operational infrastructure, organisational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of employees and expectations of stakeholders. </w:t>
      </w:r>
    </w:p>
    <w:p w14:paraId="7F30F12B"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This study uses a single case study</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which is based in the F&amp;B department of Holiday Inn Sunderland. The case offers a realistic context in which to examine the themes of sustainability through energy efficiency, waste management, responsible sourcing, and the decline of single-use plastics</w:t>
      </w:r>
      <w:sdt>
        <w:sdtPr>
          <w:rPr>
            <w:rFonts w:ascii="Times New Roman" w:eastAsia="Times New Roman" w:hAnsi="Times New Roman" w:cs="Times New Roman"/>
            <w:color w:val="000000"/>
            <w:kern w:val="0"/>
            <w14:ligatures w14:val="none"/>
          </w:rPr>
          <w:id w:val="1999460014"/>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Ait24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(Aithal and P. S.,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Focusing on a single placement hotel, the study obtains depth of analysis over breadth to make a meaningful contribution </w:t>
      </w:r>
      <w:r>
        <w:rPr>
          <w:rFonts w:ascii="Times New Roman" w:eastAsia="Times New Roman" w:hAnsi="Times New Roman" w:cs="Times New Roman"/>
          <w:color w:val="000000"/>
          <w:kern w:val="0"/>
          <w14:ligatures w14:val="none"/>
        </w:rPr>
        <w:t>to</w:t>
      </w:r>
      <w:r w:rsidRPr="00323AC1">
        <w:rPr>
          <w:rFonts w:ascii="Times New Roman" w:eastAsia="Times New Roman" w:hAnsi="Times New Roman" w:cs="Times New Roman"/>
          <w:color w:val="000000"/>
          <w:kern w:val="0"/>
          <w14:ligatures w14:val="none"/>
        </w:rPr>
        <w:t xml:space="preserve"> the operational sustainability in a branded hospitality setting.</w:t>
      </w:r>
    </w:p>
    <w:p w14:paraId="13A0E919" w14:textId="77777777" w:rsidR="00980733" w:rsidRPr="00C54D1A" w:rsidRDefault="00980733" w:rsidP="00980733">
      <w:pPr>
        <w:pStyle w:val="Heading2"/>
        <w:rPr>
          <w:rFonts w:ascii="Times New Roman" w:hAnsi="Times New Roman" w:cs="Times New Roman"/>
          <w:b/>
          <w:bCs/>
          <w:color w:val="auto"/>
          <w:sz w:val="24"/>
          <w:szCs w:val="24"/>
        </w:rPr>
      </w:pPr>
      <w:bookmarkStart w:id="13" w:name="_Toc222426278"/>
      <w:r w:rsidRPr="00C54D1A">
        <w:rPr>
          <w:rFonts w:ascii="Times New Roman" w:hAnsi="Times New Roman" w:cs="Times New Roman"/>
          <w:b/>
          <w:bCs/>
          <w:color w:val="auto"/>
          <w:sz w:val="24"/>
          <w:szCs w:val="24"/>
        </w:rPr>
        <w:t>Advantages of the Case Study Approach:</w:t>
      </w:r>
      <w:bookmarkEnd w:id="13"/>
    </w:p>
    <w:p w14:paraId="1F1B1BE8"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There are various important strengths of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case study method in this study</w:t>
      </w:r>
      <w:sdt>
        <w:sdtPr>
          <w:rPr>
            <w:rFonts w:ascii="Times New Roman" w:eastAsia="Times New Roman" w:hAnsi="Times New Roman" w:cs="Times New Roman"/>
            <w:color w:val="000000"/>
            <w:kern w:val="0"/>
            <w14:ligatures w14:val="none"/>
          </w:rPr>
          <w:id w:val="-394353957"/>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Tah22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(Taherdoost,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First, it facilitates </w:t>
      </w:r>
      <w:r>
        <w:rPr>
          <w:rFonts w:ascii="Times New Roman" w:eastAsia="Times New Roman" w:hAnsi="Times New Roman" w:cs="Times New Roman"/>
          <w:color w:val="000000"/>
          <w:kern w:val="0"/>
          <w14:ligatures w14:val="none"/>
        </w:rPr>
        <w:t>high-quality</w:t>
      </w:r>
      <w:r w:rsidRPr="00323AC1">
        <w:rPr>
          <w:rFonts w:ascii="Times New Roman" w:eastAsia="Times New Roman" w:hAnsi="Times New Roman" w:cs="Times New Roman"/>
          <w:color w:val="000000"/>
          <w:kern w:val="0"/>
          <w14:ligatures w14:val="none"/>
        </w:rPr>
        <w:t xml:space="preserve"> contextual elucidation of actual organisational practices that </w:t>
      </w:r>
      <w:r>
        <w:rPr>
          <w:rFonts w:ascii="Times New Roman" w:eastAsia="Times New Roman" w:hAnsi="Times New Roman" w:cs="Times New Roman"/>
          <w:color w:val="000000"/>
          <w:kern w:val="0"/>
          <w14:ligatures w14:val="none"/>
        </w:rPr>
        <w:t xml:space="preserve">are </w:t>
      </w:r>
      <w:r w:rsidRPr="00323AC1">
        <w:rPr>
          <w:rFonts w:ascii="Times New Roman" w:eastAsia="Times New Roman" w:hAnsi="Times New Roman" w:cs="Times New Roman"/>
          <w:color w:val="000000"/>
          <w:kern w:val="0"/>
          <w14:ligatures w14:val="none"/>
        </w:rPr>
        <w:t xml:space="preserve">operational </w:t>
      </w:r>
      <w:r>
        <w:rPr>
          <w:rFonts w:ascii="Times New Roman" w:eastAsia="Times New Roman" w:hAnsi="Times New Roman" w:cs="Times New Roman"/>
          <w:color w:val="000000"/>
          <w:kern w:val="0"/>
          <w14:ligatures w14:val="none"/>
        </w:rPr>
        <w:t xml:space="preserve">in </w:t>
      </w:r>
      <w:r w:rsidRPr="00323AC1">
        <w:rPr>
          <w:rFonts w:ascii="Times New Roman" w:eastAsia="Times New Roman" w:hAnsi="Times New Roman" w:cs="Times New Roman"/>
          <w:color w:val="000000"/>
          <w:kern w:val="0"/>
          <w14:ligatures w14:val="none"/>
        </w:rPr>
        <w:t xml:space="preserve">complexity that cannot be comprehensively gathered using </w:t>
      </w:r>
      <w:r>
        <w:rPr>
          <w:rFonts w:ascii="Times New Roman" w:eastAsia="Times New Roman" w:hAnsi="Times New Roman" w:cs="Times New Roman"/>
          <w:color w:val="000000"/>
          <w:kern w:val="0"/>
          <w14:ligatures w14:val="none"/>
        </w:rPr>
        <w:t>broad-based</w:t>
      </w:r>
      <w:r w:rsidRPr="00323AC1">
        <w:rPr>
          <w:rFonts w:ascii="Times New Roman" w:eastAsia="Times New Roman" w:hAnsi="Times New Roman" w:cs="Times New Roman"/>
          <w:color w:val="000000"/>
          <w:kern w:val="0"/>
          <w14:ligatures w14:val="none"/>
        </w:rPr>
        <w:t xml:space="preserve"> quantitative methodology. Such depth is especially useful in sustainability studies, in which implementation is highly dependent on the local physical structure, administrative interests, and employee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w:t>
      </w:r>
    </w:p>
    <w:p w14:paraId="6E0A531E" w14:textId="77777777" w:rsidR="00980733" w:rsidRPr="00C54D1A" w:rsidRDefault="00980733" w:rsidP="00980733">
      <w:pPr>
        <w:pStyle w:val="Heading2"/>
        <w:rPr>
          <w:rFonts w:ascii="Times New Roman" w:hAnsi="Times New Roman" w:cs="Times New Roman"/>
          <w:b/>
          <w:bCs/>
          <w:color w:val="auto"/>
          <w:sz w:val="24"/>
          <w:szCs w:val="24"/>
        </w:rPr>
      </w:pPr>
      <w:bookmarkStart w:id="14" w:name="_Toc222426279"/>
      <w:r w:rsidRPr="00C54D1A">
        <w:rPr>
          <w:rFonts w:ascii="Times New Roman" w:hAnsi="Times New Roman" w:cs="Times New Roman"/>
          <w:b/>
          <w:bCs/>
          <w:color w:val="auto"/>
          <w:sz w:val="24"/>
          <w:szCs w:val="24"/>
        </w:rPr>
        <w:t>Data Collection Techniques:</w:t>
      </w:r>
      <w:bookmarkEnd w:id="14"/>
    </w:p>
    <w:p w14:paraId="1D239CD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line with tutor direction, the investigation is based on the secondary data sources only that are related to hospitality F&amp;B sustainability. These are corporate sustainability reports, environmental management documentation, academic literature published within the past decade, </w:t>
      </w:r>
      <w:r>
        <w:rPr>
          <w:rFonts w:ascii="Times New Roman" w:eastAsia="Times New Roman" w:hAnsi="Times New Roman" w:cs="Times New Roman"/>
          <w:color w:val="000000"/>
          <w:kern w:val="0"/>
          <w14:ligatures w14:val="none"/>
        </w:rPr>
        <w:t>peer-reviewed</w:t>
      </w:r>
      <w:r w:rsidRPr="00323AC1">
        <w:rPr>
          <w:rFonts w:ascii="Times New Roman" w:eastAsia="Times New Roman" w:hAnsi="Times New Roman" w:cs="Times New Roman"/>
          <w:color w:val="000000"/>
          <w:kern w:val="0"/>
          <w14:ligatures w14:val="none"/>
        </w:rPr>
        <w:t xml:space="preserve"> and industry benchmarking evidence of similar hotel </w:t>
      </w:r>
      <w:proofErr w:type="spellStart"/>
      <w:r w:rsidRPr="00323AC1">
        <w:rPr>
          <w:rFonts w:ascii="Times New Roman" w:eastAsia="Times New Roman" w:hAnsi="Times New Roman" w:cs="Times New Roman"/>
          <w:color w:val="000000"/>
          <w:kern w:val="0"/>
          <w14:ligatures w14:val="none"/>
        </w:rPr>
        <w:t>organisations</w:t>
      </w:r>
      <w:proofErr w:type="spellEnd"/>
      <w:sdt>
        <w:sdtPr>
          <w:rPr>
            <w:rFonts w:ascii="Times New Roman" w:eastAsia="Times New Roman" w:hAnsi="Times New Roman" w:cs="Times New Roman"/>
            <w:color w:val="000000"/>
            <w:kern w:val="0"/>
            <w14:ligatures w14:val="none"/>
          </w:rPr>
          <w:id w:val="590362177"/>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Kas07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(Kasim, 2007)</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A43953A"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Secondary data is suitable as the practices of hospitality sustainability are widely reported and written</w:t>
      </w:r>
      <w:r w:rsidRPr="0089308D">
        <w:rPr>
          <w:rFonts w:ascii="Times New Roman" w:eastAsia="Times New Roman" w:hAnsi="Times New Roman" w:cs="Times New Roman"/>
          <w:color w:val="000000"/>
          <w:kern w:val="0"/>
          <w14:ligatures w14:val="none"/>
        </w:rPr>
        <w:t xml:space="preserve"> about</w:t>
      </w:r>
      <w:r w:rsidRPr="00323AC1">
        <w:rPr>
          <w:rFonts w:ascii="Times New Roman" w:eastAsia="Times New Roman" w:hAnsi="Times New Roman" w:cs="Times New Roman"/>
          <w:color w:val="000000"/>
          <w:kern w:val="0"/>
          <w14:ligatures w14:val="none"/>
        </w:rPr>
        <w:t>. This is also a method that guarantees a sense of ethics and practicability in the placement research environment.</w:t>
      </w:r>
    </w:p>
    <w:p w14:paraId="0DC0BEB8" w14:textId="77777777" w:rsidR="00980733" w:rsidRPr="00B279FF" w:rsidRDefault="00980733" w:rsidP="00980733">
      <w:pPr>
        <w:pStyle w:val="Heading2"/>
        <w:rPr>
          <w:rFonts w:ascii="Times New Roman" w:hAnsi="Times New Roman" w:cs="Times New Roman"/>
          <w:b/>
          <w:bCs/>
          <w:color w:val="auto"/>
          <w:sz w:val="24"/>
          <w:szCs w:val="24"/>
        </w:rPr>
      </w:pPr>
      <w:bookmarkStart w:id="15" w:name="_Toc222426280"/>
      <w:r w:rsidRPr="00B279FF">
        <w:rPr>
          <w:rFonts w:ascii="Times New Roman" w:hAnsi="Times New Roman" w:cs="Times New Roman"/>
          <w:b/>
          <w:bCs/>
          <w:color w:val="auto"/>
          <w:sz w:val="24"/>
          <w:szCs w:val="24"/>
        </w:rPr>
        <w:t>Data Analysis Techniques:</w:t>
      </w:r>
      <w:bookmarkEnd w:id="15"/>
    </w:p>
    <w:p w14:paraId="36615B0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Thematic qualitative analysis is applied to the collected data, implying the </w:t>
      </w:r>
      <w:proofErr w:type="spellStart"/>
      <w:r w:rsidRPr="00323AC1">
        <w:rPr>
          <w:rFonts w:ascii="Times New Roman" w:eastAsia="Times New Roman" w:hAnsi="Times New Roman" w:cs="Times New Roman"/>
          <w:color w:val="000000"/>
          <w:kern w:val="0"/>
          <w14:ligatures w14:val="none"/>
        </w:rPr>
        <w:t>organisation</w:t>
      </w:r>
      <w:proofErr w:type="spellEnd"/>
      <w:r w:rsidRPr="00323AC1">
        <w:rPr>
          <w:rFonts w:ascii="Times New Roman" w:eastAsia="Times New Roman" w:hAnsi="Times New Roman" w:cs="Times New Roman"/>
          <w:color w:val="000000"/>
          <w:kern w:val="0"/>
          <w14:ligatures w14:val="none"/>
        </w:rPr>
        <w:t xml:space="preserve"> of the evidence into recurrent sustainability themes in accordance with the research objectives</w:t>
      </w:r>
      <w:sdt>
        <w:sdtPr>
          <w:rPr>
            <w:rFonts w:ascii="Times New Roman" w:eastAsia="Times New Roman" w:hAnsi="Times New Roman" w:cs="Times New Roman"/>
            <w:color w:val="000000"/>
            <w:kern w:val="0"/>
            <w14:ligatures w14:val="none"/>
          </w:rPr>
          <w:id w:val="1534688052"/>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Mir23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 xml:space="preserve">(Mirzaei </w:t>
          </w:r>
          <w:r w:rsidRPr="00A36FE8">
            <w:rPr>
              <w:rFonts w:ascii="Times New Roman" w:eastAsia="Times New Roman" w:hAnsi="Times New Roman" w:cs="Times New Roman"/>
              <w:noProof/>
              <w:color w:val="000000"/>
              <w:kern w:val="0"/>
              <w14:ligatures w14:val="none"/>
            </w:rPr>
            <w:lastRenderedPageBreak/>
            <w:t>and Shokouhyar,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 most essential themes of analysis are energy and carbon management, food waste reduction, sustainable sourcing, plastic </w:t>
      </w:r>
      <w:proofErr w:type="spellStart"/>
      <w:r w:rsidRPr="00323AC1">
        <w:rPr>
          <w:rFonts w:ascii="Times New Roman" w:eastAsia="Times New Roman" w:hAnsi="Times New Roman" w:cs="Times New Roman"/>
          <w:color w:val="000000"/>
          <w:kern w:val="0"/>
          <w14:ligatures w14:val="none"/>
        </w:rPr>
        <w:t>minimisation</w:t>
      </w:r>
      <w:proofErr w:type="spellEnd"/>
      <w:r w:rsidRPr="00323AC1">
        <w:rPr>
          <w:rFonts w:ascii="Times New Roman" w:eastAsia="Times New Roman" w:hAnsi="Times New Roman" w:cs="Times New Roman"/>
          <w:color w:val="000000"/>
          <w:kern w:val="0"/>
          <w14:ligatures w14:val="none"/>
        </w:rPr>
        <w:t>, and employee awareness.</w:t>
      </w:r>
    </w:p>
    <w:p w14:paraId="4FED1E1D"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This analytical methodology provides the opportunity to conduct a systematic comparison of theoretical sustainability frameworks and the realities of operations of the case study hotel</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and to base the critical discussion and evidence-based recommendations on them</w:t>
      </w:r>
      <w:sdt>
        <w:sdtPr>
          <w:rPr>
            <w:rFonts w:ascii="Times New Roman" w:eastAsia="Times New Roman" w:hAnsi="Times New Roman" w:cs="Times New Roman"/>
            <w:color w:val="000000"/>
            <w:kern w:val="0"/>
            <w14:ligatures w14:val="none"/>
          </w:rPr>
          <w:id w:val="624970555"/>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Luo23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(Luong et al.,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56A915D3" w14:textId="77777777" w:rsidR="00980733" w:rsidRPr="00874FF5" w:rsidRDefault="00980733" w:rsidP="00980733">
      <w:pPr>
        <w:pStyle w:val="Heading2"/>
        <w:rPr>
          <w:rFonts w:ascii="Times New Roman" w:hAnsi="Times New Roman" w:cs="Times New Roman"/>
          <w:b/>
          <w:bCs/>
          <w:color w:val="auto"/>
          <w:sz w:val="24"/>
          <w:szCs w:val="24"/>
        </w:rPr>
      </w:pPr>
      <w:bookmarkStart w:id="16" w:name="_Toc222426281"/>
      <w:r w:rsidRPr="00874FF5">
        <w:rPr>
          <w:rFonts w:ascii="Times New Roman" w:hAnsi="Times New Roman" w:cs="Times New Roman"/>
          <w:b/>
          <w:bCs/>
          <w:color w:val="auto"/>
          <w:sz w:val="24"/>
          <w:szCs w:val="24"/>
        </w:rPr>
        <w:t>Alternative Methods:</w:t>
      </w:r>
      <w:bookmarkEnd w:id="16"/>
    </w:p>
    <w:p w14:paraId="2FB730F2" w14:textId="6008464A"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Other possible research designs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like quantitative </w:t>
      </w:r>
      <w:r>
        <w:rPr>
          <w:rFonts w:ascii="Times New Roman" w:eastAsia="Times New Roman" w:hAnsi="Times New Roman" w:cs="Times New Roman"/>
          <w:color w:val="000000"/>
          <w:kern w:val="0"/>
          <w14:ligatures w14:val="none"/>
        </w:rPr>
        <w:t>surveys</w:t>
      </w:r>
      <w:r w:rsidRPr="00323AC1">
        <w:rPr>
          <w:rFonts w:ascii="Times New Roman" w:eastAsia="Times New Roman" w:hAnsi="Times New Roman" w:cs="Times New Roman"/>
          <w:color w:val="000000"/>
          <w:kern w:val="0"/>
          <w14:ligatures w14:val="none"/>
        </w:rPr>
        <w:t>, interviews or mixed methods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were not taken up</w:t>
      </w:r>
      <w:sdt>
        <w:sdtPr>
          <w:rPr>
            <w:rFonts w:ascii="Times New Roman" w:eastAsia="Times New Roman" w:hAnsi="Times New Roman" w:cs="Times New Roman"/>
            <w:color w:val="000000"/>
            <w:kern w:val="0"/>
            <w14:ligatures w14:val="none"/>
          </w:rPr>
          <w:id w:val="-1881387376"/>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Cre18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(Creswell and Creswell, J.D,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Quantitative surveys </w:t>
      </w:r>
      <w:r>
        <w:rPr>
          <w:rFonts w:ascii="Times New Roman" w:eastAsia="Times New Roman" w:hAnsi="Times New Roman" w:cs="Times New Roman"/>
          <w:color w:val="000000"/>
          <w:kern w:val="0"/>
          <w14:ligatures w14:val="none"/>
        </w:rPr>
        <w:t xml:space="preserve">can provide measurable </w:t>
      </w:r>
      <w:proofErr w:type="gramStart"/>
      <w:r w:rsidR="00874FF5">
        <w:rPr>
          <w:rFonts w:ascii="Times New Roman" w:eastAsia="Times New Roman" w:hAnsi="Times New Roman" w:cs="Times New Roman"/>
          <w:color w:val="000000"/>
          <w:kern w:val="0"/>
          <w14:ligatures w14:val="none"/>
        </w:rPr>
        <w:t>perceptions, but</w:t>
      </w:r>
      <w:proofErr w:type="gramEnd"/>
      <w:r>
        <w:rPr>
          <w:rFonts w:ascii="Times New Roman" w:eastAsia="Times New Roman" w:hAnsi="Times New Roman" w:cs="Times New Roman"/>
          <w:color w:val="000000"/>
          <w:kern w:val="0"/>
          <w14:ligatures w14:val="none"/>
        </w:rPr>
        <w:t xml:space="preserve"> cannot offer</w:t>
      </w:r>
      <w:r w:rsidRPr="00323AC1">
        <w:rPr>
          <w:rFonts w:ascii="Times New Roman" w:eastAsia="Times New Roman" w:hAnsi="Times New Roman" w:cs="Times New Roman"/>
          <w:color w:val="000000"/>
          <w:kern w:val="0"/>
          <w14:ligatures w14:val="none"/>
        </w:rPr>
        <w:t xml:space="preserve"> the context of operational sustainability. Primary qualitative interviews may produce detailed information, but the accessibility and ethical issues in the placement setting restrict the possibility.</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Establishing closer ties with local authorities, waste-management providers and community </w:t>
      </w:r>
      <w:proofErr w:type="spellStart"/>
      <w:r w:rsidRPr="00323AC1">
        <w:rPr>
          <w:rFonts w:ascii="Times New Roman" w:eastAsia="Times New Roman" w:hAnsi="Times New Roman" w:cs="Times New Roman"/>
          <w:color w:val="000000"/>
          <w:kern w:val="0"/>
          <w14:ligatures w14:val="none"/>
        </w:rPr>
        <w:t>organisations</w:t>
      </w:r>
      <w:proofErr w:type="spellEnd"/>
      <w:r w:rsidRPr="00323AC1">
        <w:rPr>
          <w:rFonts w:ascii="Times New Roman" w:eastAsia="Times New Roman" w:hAnsi="Times New Roman" w:cs="Times New Roman"/>
          <w:color w:val="000000"/>
          <w:kern w:val="0"/>
          <w14:ligatures w14:val="none"/>
        </w:rPr>
        <w:t xml:space="preserve"> and corporate sustainability teams may help to find more systemic responses. </w:t>
      </w:r>
    </w:p>
    <w:p w14:paraId="21DD7FF8" w14:textId="77777777" w:rsidR="00980733" w:rsidRPr="00874FF5" w:rsidRDefault="00980733" w:rsidP="00980733">
      <w:pPr>
        <w:pStyle w:val="Heading1"/>
        <w:rPr>
          <w:rFonts w:ascii="Times New Roman" w:hAnsi="Times New Roman" w:cs="Times New Roman"/>
          <w:b/>
          <w:bCs/>
          <w:color w:val="auto"/>
          <w:sz w:val="24"/>
          <w:szCs w:val="24"/>
        </w:rPr>
      </w:pPr>
      <w:bookmarkStart w:id="17" w:name="_Toc222426282"/>
      <w:r w:rsidRPr="00874FF5">
        <w:rPr>
          <w:rFonts w:ascii="Times New Roman" w:hAnsi="Times New Roman" w:cs="Times New Roman"/>
          <w:b/>
          <w:bCs/>
          <w:color w:val="auto"/>
          <w:sz w:val="24"/>
          <w:szCs w:val="24"/>
        </w:rPr>
        <w:t>Chapter 4: Findings and Discussion</w:t>
      </w:r>
      <w:bookmarkEnd w:id="17"/>
    </w:p>
    <w:p w14:paraId="49830E9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chapter shows the results of the qualitative secondary case study conducted to investigate sustainability practices in the Food and Beverage (F&amp;B) department of the Holiday Inn Sunderland. The results are </w:t>
      </w:r>
      <w:proofErr w:type="spellStart"/>
      <w:r w:rsidRPr="00323AC1">
        <w:rPr>
          <w:rFonts w:ascii="Times New Roman" w:eastAsia="Times New Roman" w:hAnsi="Times New Roman" w:cs="Times New Roman"/>
          <w:color w:val="000000"/>
          <w:kern w:val="0"/>
          <w14:ligatures w14:val="none"/>
        </w:rPr>
        <w:t>organised</w:t>
      </w:r>
      <w:proofErr w:type="spellEnd"/>
      <w:r w:rsidRPr="00323AC1">
        <w:rPr>
          <w:rFonts w:ascii="Times New Roman" w:eastAsia="Times New Roman" w:hAnsi="Times New Roman" w:cs="Times New Roman"/>
          <w:color w:val="000000"/>
          <w:kern w:val="0"/>
          <w14:ligatures w14:val="none"/>
        </w:rPr>
        <w:t xml:space="preserve"> in a way that they relate to the research objectives that aim at identifying sustainability-related issues and priorities, examination of already implemented operational sustainability efforts, discussion of the practices observed against the scholarly and industrial best practices, and consideration of the implications towards enhancing sustainability in both the environmental and operational performance</w:t>
      </w:r>
      <w:sdt>
        <w:sdtPr>
          <w:rPr>
            <w:rFonts w:ascii="Times New Roman" w:eastAsia="Times New Roman" w:hAnsi="Times New Roman" w:cs="Times New Roman"/>
            <w:color w:val="000000"/>
            <w:kern w:val="0"/>
            <w14:ligatures w14:val="none"/>
          </w:rPr>
          <w:id w:val="849145421"/>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Has22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(Hasan et al.,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43D33A8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reason is that the analysis is rooted in the secondary literature, corporate sustainability reporting in the branded hospitality industry, and the evidence of benchmarking in the industry, in general</w:t>
      </w:r>
      <w:sdt>
        <w:sdtPr>
          <w:rPr>
            <w:rFonts w:ascii="Times New Roman" w:eastAsia="Times New Roman" w:hAnsi="Times New Roman" w:cs="Times New Roman"/>
            <w:color w:val="000000"/>
            <w:kern w:val="0"/>
            <w14:ligatures w14:val="none"/>
          </w:rPr>
          <w:id w:val="-343324753"/>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Pir16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(Pirani and Arafat, H.A., 2016)</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The chapter critically discusses the process of </w:t>
      </w:r>
      <w:proofErr w:type="spellStart"/>
      <w:r w:rsidRPr="00323AC1">
        <w:rPr>
          <w:rFonts w:ascii="Times New Roman" w:eastAsia="Times New Roman" w:hAnsi="Times New Roman" w:cs="Times New Roman"/>
          <w:color w:val="000000"/>
          <w:kern w:val="0"/>
          <w14:ligatures w14:val="none"/>
        </w:rPr>
        <w:t>operationalisation</w:t>
      </w:r>
      <w:proofErr w:type="spellEnd"/>
      <w:r w:rsidRPr="00323AC1">
        <w:rPr>
          <w:rFonts w:ascii="Times New Roman" w:eastAsia="Times New Roman" w:hAnsi="Times New Roman" w:cs="Times New Roman"/>
          <w:color w:val="000000"/>
          <w:kern w:val="0"/>
          <w14:ligatures w14:val="none"/>
        </w:rPr>
        <w:t xml:space="preserve"> of sustainability in a mid-scale hotel F&amp;B setting through thematic qualitative interpretation. The results indicate a trend of slow sustainability development due to structural, financial, and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w:t>
      </w:r>
      <w:r w:rsidRPr="0089308D">
        <w:rPr>
          <w:rFonts w:ascii="Times New Roman" w:eastAsia="Times New Roman" w:hAnsi="Times New Roman" w:cs="Times New Roman"/>
          <w:color w:val="000000"/>
          <w:kern w:val="0"/>
          <w14:ligatures w14:val="none"/>
        </w:rPr>
        <w:t>limitations</w:t>
      </w:r>
      <w:r w:rsidRPr="00323AC1">
        <w:rPr>
          <w:rFonts w:ascii="Times New Roman" w:eastAsia="Times New Roman" w:hAnsi="Times New Roman" w:cs="Times New Roman"/>
          <w:color w:val="000000"/>
          <w:kern w:val="0"/>
          <w14:ligatures w14:val="none"/>
        </w:rPr>
        <w:t xml:space="preserve"> as opposed to the fast transformational nature.</w:t>
      </w:r>
    </w:p>
    <w:p w14:paraId="19792310" w14:textId="77777777" w:rsidR="00980733" w:rsidRPr="00170E2B" w:rsidRDefault="00980733" w:rsidP="00980733">
      <w:pPr>
        <w:pStyle w:val="Heading2"/>
        <w:rPr>
          <w:rFonts w:ascii="Times New Roman" w:hAnsi="Times New Roman" w:cs="Times New Roman"/>
          <w:b/>
          <w:bCs/>
          <w:color w:val="auto"/>
          <w:sz w:val="24"/>
          <w:szCs w:val="24"/>
        </w:rPr>
      </w:pPr>
      <w:bookmarkStart w:id="18" w:name="_Toc222426283"/>
      <w:r w:rsidRPr="00170E2B">
        <w:rPr>
          <w:rFonts w:ascii="Times New Roman" w:hAnsi="Times New Roman" w:cs="Times New Roman"/>
          <w:b/>
          <w:bCs/>
          <w:color w:val="auto"/>
          <w:sz w:val="24"/>
          <w:szCs w:val="24"/>
        </w:rPr>
        <w:lastRenderedPageBreak/>
        <w:t>Sustainability Challenges and Priorities in Hotel F&amp;B Operations</w:t>
      </w:r>
      <w:bookmarkEnd w:id="18"/>
    </w:p>
    <w:p w14:paraId="5742E45E" w14:textId="77777777" w:rsidR="00980733" w:rsidRPr="00170E2B" w:rsidRDefault="00980733" w:rsidP="00980733">
      <w:pPr>
        <w:pStyle w:val="Heading3"/>
        <w:rPr>
          <w:rFonts w:ascii="Times New Roman" w:eastAsia="Times New Roman" w:hAnsi="Times New Roman" w:cs="Times New Roman"/>
          <w:b/>
          <w:bCs/>
          <w:color w:val="auto"/>
          <w:sz w:val="24"/>
          <w:szCs w:val="24"/>
        </w:rPr>
      </w:pPr>
      <w:bookmarkStart w:id="19" w:name="_Toc222426284"/>
      <w:r w:rsidRPr="00170E2B">
        <w:rPr>
          <w:rFonts w:ascii="Times New Roman" w:eastAsia="Times New Roman" w:hAnsi="Times New Roman" w:cs="Times New Roman"/>
          <w:b/>
          <w:bCs/>
          <w:color w:val="auto"/>
          <w:sz w:val="24"/>
          <w:szCs w:val="24"/>
        </w:rPr>
        <w:t>Resource Intensity of F&amp;B Activities</w:t>
      </w:r>
      <w:r w:rsidRPr="00170E2B">
        <w:rPr>
          <w:rFonts w:ascii="Times New Roman" w:hAnsi="Times New Roman" w:cs="Times New Roman"/>
          <w:b/>
          <w:bCs/>
          <w:color w:val="auto"/>
          <w:sz w:val="24"/>
          <w:szCs w:val="24"/>
        </w:rPr>
        <w:t>:</w:t>
      </w:r>
      <w:bookmarkEnd w:id="19"/>
    </w:p>
    <w:p w14:paraId="3C3FD5E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results prove that the hotel F&amp;B departments are one of the most resource-consuming fields of hospitality activities. The cooking equipment, refrigeration, lighting and ventilation appliances used in commercial kitchens need </w:t>
      </w:r>
      <w:r w:rsidRPr="0089308D">
        <w:rPr>
          <w:rFonts w:ascii="Times New Roman" w:eastAsia="Times New Roman" w:hAnsi="Times New Roman" w:cs="Times New Roman"/>
          <w:color w:val="000000"/>
          <w:kern w:val="0"/>
          <w14:ligatures w14:val="none"/>
        </w:rPr>
        <w:t xml:space="preserve">a </w:t>
      </w:r>
      <w:r w:rsidRPr="00323AC1">
        <w:rPr>
          <w:rFonts w:ascii="Times New Roman" w:eastAsia="Times New Roman" w:hAnsi="Times New Roman" w:cs="Times New Roman"/>
          <w:color w:val="000000"/>
          <w:kern w:val="0"/>
          <w14:ligatures w14:val="none"/>
        </w:rPr>
        <w:t>constant energy supply</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whereas water consumption is high because of food preparation, cleaning and dishwashing</w:t>
      </w:r>
      <w:sdt>
        <w:sdtPr>
          <w:rPr>
            <w:rFonts w:ascii="Times New Roman" w:eastAsia="Times New Roman" w:hAnsi="Times New Roman" w:cs="Times New Roman"/>
            <w:color w:val="000000"/>
            <w:kern w:val="0"/>
            <w14:ligatures w14:val="none"/>
          </w:rPr>
          <w:id w:val="1355072323"/>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Has24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(Hasan and Noranai,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Moreover, the generation of food waste can also be a major source of environmental impact </w:t>
      </w:r>
      <w:proofErr w:type="gramStart"/>
      <w:r w:rsidRPr="00323AC1">
        <w:rPr>
          <w:rFonts w:ascii="Times New Roman" w:eastAsia="Times New Roman" w:hAnsi="Times New Roman" w:cs="Times New Roman"/>
          <w:color w:val="000000"/>
          <w:kern w:val="0"/>
          <w14:ligatures w14:val="none"/>
        </w:rPr>
        <w:t>due to the fact that</w:t>
      </w:r>
      <w:proofErr w:type="gramEnd"/>
      <w:r w:rsidRPr="00323AC1">
        <w:rPr>
          <w:rFonts w:ascii="Times New Roman" w:eastAsia="Times New Roman" w:hAnsi="Times New Roman" w:cs="Times New Roman"/>
          <w:color w:val="000000"/>
          <w:kern w:val="0"/>
          <w14:ligatures w14:val="none"/>
        </w:rPr>
        <w:t xml:space="preserve"> the wasted food has concentrated energy and water</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along with agricultural resources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in addition to creating emissions during disposal.</w:t>
      </w:r>
    </w:p>
    <w:p w14:paraId="77FD93A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In the context of the case study, the following structural attributes place energy efficiency, water conservation and food-waste reduction as the primary sustainability concerns</w:t>
      </w:r>
      <w:sdt>
        <w:sdtPr>
          <w:rPr>
            <w:rFonts w:ascii="Times New Roman" w:eastAsia="Times New Roman" w:hAnsi="Times New Roman" w:cs="Times New Roman"/>
            <w:color w:val="000000"/>
            <w:kern w:val="0"/>
            <w14:ligatures w14:val="none"/>
          </w:rPr>
          <w:id w:val="1166365911"/>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Cri18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(Cristóbal et al.,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But operational realities of keeping food safe, customer satisfaction and service levels restrict the level of resource use that can be </w:t>
      </w:r>
      <w:proofErr w:type="spellStart"/>
      <w:r w:rsidRPr="0089308D">
        <w:rPr>
          <w:rFonts w:ascii="Times New Roman" w:eastAsia="Times New Roman" w:hAnsi="Times New Roman" w:cs="Times New Roman"/>
          <w:color w:val="000000"/>
          <w:kern w:val="0"/>
          <w14:ligatures w14:val="none"/>
        </w:rPr>
        <w:t>minimised</w:t>
      </w:r>
      <w:proofErr w:type="spellEnd"/>
      <w:r w:rsidRPr="00323AC1">
        <w:rPr>
          <w:rFonts w:ascii="Times New Roman" w:eastAsia="Times New Roman" w:hAnsi="Times New Roman" w:cs="Times New Roman"/>
          <w:color w:val="000000"/>
          <w:kern w:val="0"/>
          <w14:ligatures w14:val="none"/>
        </w:rPr>
        <w:t>. This proves that the sustainability in the hotel F&amp;B operations is also determined by unavoidable operational tensions as opposed to the technical solutions only.</w:t>
      </w:r>
    </w:p>
    <w:p w14:paraId="56171363" w14:textId="77777777" w:rsidR="00980733" w:rsidRPr="00554740" w:rsidRDefault="00980733" w:rsidP="00980733">
      <w:pPr>
        <w:pStyle w:val="Heading3"/>
        <w:rPr>
          <w:rFonts w:ascii="Times New Roman" w:eastAsia="Times New Roman" w:hAnsi="Times New Roman" w:cs="Times New Roman"/>
          <w:b/>
          <w:bCs/>
          <w:color w:val="auto"/>
          <w:sz w:val="24"/>
          <w:szCs w:val="24"/>
        </w:rPr>
      </w:pPr>
      <w:bookmarkStart w:id="20" w:name="_Toc222426285"/>
      <w:r w:rsidRPr="00554740">
        <w:rPr>
          <w:rFonts w:ascii="Times New Roman" w:eastAsia="Times New Roman" w:hAnsi="Times New Roman" w:cs="Times New Roman"/>
          <w:b/>
          <w:bCs/>
          <w:color w:val="auto"/>
          <w:sz w:val="24"/>
          <w:szCs w:val="24"/>
        </w:rPr>
        <w:t>Corporate Sustainability Pressures</w:t>
      </w:r>
      <w:r w:rsidRPr="00554740">
        <w:rPr>
          <w:rFonts w:ascii="Times New Roman" w:hAnsi="Times New Roman" w:cs="Times New Roman"/>
          <w:b/>
          <w:bCs/>
          <w:color w:val="auto"/>
          <w:sz w:val="24"/>
          <w:szCs w:val="24"/>
        </w:rPr>
        <w:t>:</w:t>
      </w:r>
      <w:bookmarkEnd w:id="20"/>
    </w:p>
    <w:p w14:paraId="4E4F9801"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To demonstrate the increasing power of corporate sustainability policies and environmental regulation on the work of hotels, the analysis shows that these two aspects affect the hotel business. Hotel groups that are branded are more frequently applying environmental, social, and governance pledges that contain carbon-cutting goals, waste management necessities, and even </w:t>
      </w:r>
      <w:r w:rsidRPr="0089308D">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removal of single-use plastics</w:t>
      </w:r>
      <w:sdt>
        <w:sdtPr>
          <w:rPr>
            <w:rFonts w:ascii="Times New Roman" w:eastAsia="Times New Roman" w:hAnsi="Times New Roman" w:cs="Times New Roman"/>
            <w:color w:val="000000"/>
            <w:kern w:val="0"/>
            <w14:ligatures w14:val="none"/>
          </w:rPr>
          <w:id w:val="-119584336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Sil20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(Silva et al.,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Departments at the property level are then supposed to put these strategic commitments into the </w:t>
      </w:r>
      <w:r w:rsidRPr="0089308D">
        <w:rPr>
          <w:rFonts w:ascii="Times New Roman" w:eastAsia="Times New Roman" w:hAnsi="Times New Roman" w:cs="Times New Roman"/>
          <w:color w:val="000000"/>
          <w:kern w:val="0"/>
          <w14:ligatures w14:val="none"/>
        </w:rPr>
        <w:t>day-to-day</w:t>
      </w:r>
      <w:r w:rsidRPr="00323AC1">
        <w:rPr>
          <w:rFonts w:ascii="Times New Roman" w:eastAsia="Times New Roman" w:hAnsi="Times New Roman" w:cs="Times New Roman"/>
          <w:color w:val="000000"/>
          <w:kern w:val="0"/>
          <w14:ligatures w14:val="none"/>
        </w:rPr>
        <w:t xml:space="preserve"> operational practices.</w:t>
      </w:r>
    </w:p>
    <w:p w14:paraId="5E872C70"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the case of Holiday Inn Sunderland, this presents a two-fold pressure where sustainability will be required to meet both the corporate requirements and local operational viability. The variation </w:t>
      </w:r>
      <w:r w:rsidRPr="0089308D">
        <w:rPr>
          <w:rFonts w:ascii="Times New Roman" w:eastAsia="Times New Roman" w:hAnsi="Times New Roman" w:cs="Times New Roman"/>
          <w:color w:val="000000"/>
          <w:kern w:val="0"/>
          <w14:ligatures w14:val="none"/>
        </w:rPr>
        <w:t>in</w:t>
      </w:r>
      <w:r w:rsidRPr="00323AC1">
        <w:rPr>
          <w:rFonts w:ascii="Times New Roman" w:eastAsia="Times New Roman" w:hAnsi="Times New Roman" w:cs="Times New Roman"/>
          <w:color w:val="000000"/>
          <w:kern w:val="0"/>
          <w14:ligatures w14:val="none"/>
        </w:rPr>
        <w:t xml:space="preserve"> sustainability performance between individual properties in the same hotel brand is caused by differences in infrastructure, availability of suppliers and the ability to work on the property. This observation can be compared to previous hospitality research that has shown that corporate sustainability aspiration does not necessarily shift equally into </w:t>
      </w:r>
      <w:r w:rsidRPr="0089308D">
        <w:rPr>
          <w:rFonts w:ascii="Times New Roman" w:eastAsia="Times New Roman" w:hAnsi="Times New Roman" w:cs="Times New Roman"/>
          <w:color w:val="000000"/>
          <w:kern w:val="0"/>
          <w14:ligatures w14:val="none"/>
        </w:rPr>
        <w:t>operational</w:t>
      </w:r>
      <w:r w:rsidRPr="00323AC1">
        <w:rPr>
          <w:rFonts w:ascii="Times New Roman" w:eastAsia="Times New Roman" w:hAnsi="Times New Roman" w:cs="Times New Roman"/>
          <w:color w:val="000000"/>
          <w:kern w:val="0"/>
          <w14:ligatures w14:val="none"/>
        </w:rPr>
        <w:t xml:space="preserve"> reality</w:t>
      </w:r>
      <w:sdt>
        <w:sdtPr>
          <w:rPr>
            <w:rFonts w:ascii="Times New Roman" w:eastAsia="Times New Roman" w:hAnsi="Times New Roman" w:cs="Times New Roman"/>
            <w:color w:val="000000"/>
            <w:kern w:val="0"/>
            <w14:ligatures w14:val="none"/>
          </w:rPr>
          <w:id w:val="362865993"/>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Dah19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(Dahlmann et al.,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2C0A8DF" w14:textId="77777777" w:rsidR="00980733" w:rsidRPr="002060AD" w:rsidRDefault="00980733" w:rsidP="00980733">
      <w:pPr>
        <w:pStyle w:val="Heading3"/>
        <w:rPr>
          <w:rFonts w:ascii="Times New Roman" w:eastAsia="Times New Roman" w:hAnsi="Times New Roman" w:cs="Times New Roman"/>
          <w:b/>
          <w:bCs/>
          <w:color w:val="auto"/>
          <w:sz w:val="24"/>
          <w:szCs w:val="24"/>
        </w:rPr>
      </w:pPr>
      <w:bookmarkStart w:id="21" w:name="_Toc222426286"/>
      <w:r w:rsidRPr="002060AD">
        <w:rPr>
          <w:rFonts w:ascii="Times New Roman" w:eastAsia="Times New Roman" w:hAnsi="Times New Roman" w:cs="Times New Roman"/>
          <w:b/>
          <w:bCs/>
          <w:color w:val="auto"/>
          <w:sz w:val="24"/>
          <w:szCs w:val="24"/>
        </w:rPr>
        <w:lastRenderedPageBreak/>
        <w:t>Financial Constraints:</w:t>
      </w:r>
      <w:bookmarkEnd w:id="21"/>
    </w:p>
    <w:p w14:paraId="341B20DE" w14:textId="229FB1FF"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Financial constraints </w:t>
      </w:r>
      <w:r w:rsidR="00B27E15" w:rsidRPr="00323AC1">
        <w:rPr>
          <w:rFonts w:ascii="Times New Roman" w:eastAsia="Times New Roman" w:hAnsi="Times New Roman" w:cs="Times New Roman"/>
          <w:color w:val="000000"/>
          <w:kern w:val="0"/>
          <w14:ligatures w14:val="none"/>
        </w:rPr>
        <w:t>have become</w:t>
      </w:r>
      <w:r w:rsidRPr="00323AC1">
        <w:rPr>
          <w:rFonts w:ascii="Times New Roman" w:eastAsia="Times New Roman" w:hAnsi="Times New Roman" w:cs="Times New Roman"/>
          <w:color w:val="000000"/>
          <w:kern w:val="0"/>
          <w14:ligatures w14:val="none"/>
        </w:rPr>
        <w:t xml:space="preserve"> one of the chronic issues of sustainability implementation in the hotel F&amp;B services.</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In between hotel settings, cost management at the operational level and profitability in the short term may constrain sustainability investment, leading to gradual and not radical change</w:t>
      </w:r>
      <w:sdt>
        <w:sdtPr>
          <w:rPr>
            <w:rFonts w:ascii="Times New Roman" w:eastAsia="Times New Roman" w:hAnsi="Times New Roman" w:cs="Times New Roman"/>
            <w:color w:val="000000"/>
            <w:kern w:val="0"/>
            <w14:ligatures w14:val="none"/>
          </w:rPr>
          <w:id w:val="1878500638"/>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Cel18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(Celestin,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FC8C4C9"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89308D">
        <w:rPr>
          <w:rFonts w:ascii="Times New Roman" w:eastAsia="Times New Roman" w:hAnsi="Times New Roman" w:cs="Times New Roman"/>
          <w:color w:val="000000"/>
          <w:kern w:val="0"/>
          <w14:ligatures w14:val="none"/>
        </w:rPr>
        <w:t>Employees'</w:t>
      </w:r>
      <w:r w:rsidRPr="00323AC1">
        <w:rPr>
          <w:rFonts w:ascii="Times New Roman" w:eastAsia="Times New Roman" w:hAnsi="Times New Roman" w:cs="Times New Roman"/>
          <w:color w:val="000000"/>
          <w:kern w:val="0"/>
          <w14:ligatures w14:val="none"/>
        </w:rPr>
        <w:t xml:space="preserve">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also becomes decisive in defining the sustainability outcomes. The secondary evidence shows that formal sustainability policies can be compromised by inconsistent staff practices, including poor </w:t>
      </w:r>
      <w:proofErr w:type="spellStart"/>
      <w:r w:rsidRPr="0089308D">
        <w:rPr>
          <w:rFonts w:ascii="Times New Roman" w:eastAsia="Times New Roman" w:hAnsi="Times New Roman" w:cs="Times New Roman"/>
          <w:color w:val="000000"/>
          <w:kern w:val="0"/>
          <w14:ligatures w14:val="none"/>
        </w:rPr>
        <w:t>utilisation</w:t>
      </w:r>
      <w:proofErr w:type="spellEnd"/>
      <w:r w:rsidRPr="00323AC1">
        <w:rPr>
          <w:rFonts w:ascii="Times New Roman" w:eastAsia="Times New Roman" w:hAnsi="Times New Roman" w:cs="Times New Roman"/>
          <w:color w:val="000000"/>
          <w:kern w:val="0"/>
          <w14:ligatures w14:val="none"/>
        </w:rPr>
        <w:t xml:space="preserve"> of equipment, poor waste separation, or excessive food production. This supports scholarly arguments that sustainability success lies not only in technology and policy, but also in staff awareness, involvement and organisational culture</w:t>
      </w:r>
      <w:sdt>
        <w:sdtPr>
          <w:rPr>
            <w:rFonts w:ascii="Times New Roman" w:eastAsia="Times New Roman" w:hAnsi="Times New Roman" w:cs="Times New Roman"/>
            <w:color w:val="000000"/>
            <w:kern w:val="0"/>
            <w14:ligatures w14:val="none"/>
          </w:rPr>
          <w:id w:val="470023241"/>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Yan21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(Yang et al., 2021)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24321F39"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When combined, the results suggest that the high resource consumption, corporate demands, financial constraints, and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forces have become the determinants of the sustainability issues within the hotel F&amp;B operations</w:t>
      </w:r>
      <w:sdt>
        <w:sdtPr>
          <w:rPr>
            <w:rFonts w:ascii="Times New Roman" w:eastAsia="Times New Roman" w:hAnsi="Times New Roman" w:cs="Times New Roman"/>
            <w:color w:val="000000"/>
            <w:kern w:val="0"/>
            <w14:ligatures w14:val="none"/>
          </w:rPr>
          <w:id w:val="98111590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Ada23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(Adams et al.,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1E49D22" w14:textId="77777777" w:rsidR="00980733" w:rsidRPr="00CC5A55" w:rsidRDefault="00980733" w:rsidP="00980733">
      <w:pPr>
        <w:pStyle w:val="Heading3"/>
        <w:rPr>
          <w:rFonts w:ascii="Times New Roman" w:hAnsi="Times New Roman" w:cs="Times New Roman"/>
          <w:b/>
          <w:bCs/>
          <w:color w:val="auto"/>
          <w:sz w:val="24"/>
          <w:szCs w:val="24"/>
        </w:rPr>
      </w:pPr>
      <w:bookmarkStart w:id="22" w:name="_Toc222426287"/>
      <w:r w:rsidRPr="00CC5A55">
        <w:rPr>
          <w:rFonts w:ascii="Times New Roman" w:hAnsi="Times New Roman" w:cs="Times New Roman"/>
          <w:b/>
          <w:bCs/>
          <w:color w:val="auto"/>
          <w:sz w:val="24"/>
          <w:szCs w:val="24"/>
        </w:rPr>
        <w:t>Existing Sustainability Initiatives in F&amp;B Operations</w:t>
      </w:r>
      <w:bookmarkEnd w:id="22"/>
    </w:p>
    <w:p w14:paraId="2A6CE982" w14:textId="77777777" w:rsidR="00980733" w:rsidRPr="00CC5A55" w:rsidRDefault="00980733" w:rsidP="00980733">
      <w:pPr>
        <w:pStyle w:val="Heading3"/>
        <w:rPr>
          <w:rFonts w:ascii="Times New Roman" w:eastAsia="Times New Roman" w:hAnsi="Times New Roman" w:cs="Times New Roman"/>
          <w:b/>
          <w:bCs/>
          <w:color w:val="auto"/>
          <w:sz w:val="24"/>
          <w:szCs w:val="24"/>
        </w:rPr>
      </w:pPr>
      <w:bookmarkStart w:id="23" w:name="_Toc222426288"/>
      <w:r w:rsidRPr="00CC5A55">
        <w:rPr>
          <w:rFonts w:ascii="Times New Roman" w:eastAsia="Times New Roman" w:hAnsi="Times New Roman" w:cs="Times New Roman"/>
          <w:b/>
          <w:bCs/>
          <w:color w:val="auto"/>
          <w:sz w:val="24"/>
          <w:szCs w:val="24"/>
        </w:rPr>
        <w:t>Energy and Carbon Management</w:t>
      </w:r>
      <w:bookmarkEnd w:id="23"/>
    </w:p>
    <w:p w14:paraId="2F46F6FF"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results demonstrate that the sustainability activity in branded F/B hotel departments is the most apparent segment in the energy efficiency area. Secondary sustainability reporting in the hospitality industry proves to be highly prevalent in the use of LED lighting, energy-saving kitchen gadgets, better insulation, </w:t>
      </w:r>
      <w:r w:rsidRPr="0089308D">
        <w:rPr>
          <w:rFonts w:ascii="Times New Roman" w:eastAsia="Times New Roman" w:hAnsi="Times New Roman" w:cs="Times New Roman"/>
          <w:color w:val="000000"/>
          <w:kern w:val="0"/>
          <w14:ligatures w14:val="none"/>
        </w:rPr>
        <w:t>and</w:t>
      </w:r>
      <w:r w:rsidRPr="00323AC1">
        <w:rPr>
          <w:rFonts w:ascii="Times New Roman" w:eastAsia="Times New Roman" w:hAnsi="Times New Roman" w:cs="Times New Roman"/>
          <w:color w:val="000000"/>
          <w:kern w:val="0"/>
          <w14:ligatures w14:val="none"/>
        </w:rPr>
        <w:t xml:space="preserve"> temperature-regulating devices that help to </w:t>
      </w:r>
      <w:proofErr w:type="spellStart"/>
      <w:r w:rsidRPr="0089308D">
        <w:rPr>
          <w:rFonts w:ascii="Times New Roman" w:eastAsia="Times New Roman" w:hAnsi="Times New Roman" w:cs="Times New Roman"/>
          <w:color w:val="000000"/>
          <w:kern w:val="0"/>
          <w14:ligatures w14:val="none"/>
        </w:rPr>
        <w:t>minimise</w:t>
      </w:r>
      <w:proofErr w:type="spellEnd"/>
      <w:r w:rsidRPr="00323AC1">
        <w:rPr>
          <w:rFonts w:ascii="Times New Roman" w:eastAsia="Times New Roman" w:hAnsi="Times New Roman" w:cs="Times New Roman"/>
          <w:color w:val="000000"/>
          <w:kern w:val="0"/>
          <w14:ligatures w14:val="none"/>
        </w:rPr>
        <w:t xml:space="preserve"> unnecessary energy usage</w:t>
      </w:r>
      <w:sdt>
        <w:sdtPr>
          <w:rPr>
            <w:rFonts w:ascii="Times New Roman" w:eastAsia="Times New Roman" w:hAnsi="Times New Roman" w:cs="Times New Roman"/>
            <w:color w:val="000000"/>
            <w:kern w:val="0"/>
            <w14:ligatures w14:val="none"/>
          </w:rPr>
          <w:id w:val="160653336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Jon16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(Jones and Comfort, D, 2016)</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Preventative maintenance </w:t>
      </w:r>
      <w:proofErr w:type="spellStart"/>
      <w:r w:rsidRPr="00323AC1">
        <w:rPr>
          <w:rFonts w:ascii="Times New Roman" w:eastAsia="Times New Roman" w:hAnsi="Times New Roman" w:cs="Times New Roman"/>
          <w:color w:val="000000"/>
          <w:kern w:val="0"/>
          <w14:ligatures w14:val="none"/>
        </w:rPr>
        <w:t>programmes</w:t>
      </w:r>
      <w:proofErr w:type="spellEnd"/>
      <w:r w:rsidRPr="00323AC1">
        <w:rPr>
          <w:rFonts w:ascii="Times New Roman" w:eastAsia="Times New Roman" w:hAnsi="Times New Roman" w:cs="Times New Roman"/>
          <w:color w:val="000000"/>
          <w:kern w:val="0"/>
          <w14:ligatures w14:val="none"/>
        </w:rPr>
        <w:t xml:space="preserve"> also play the role of maintaining </w:t>
      </w:r>
      <w:r w:rsidRPr="0089308D">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efficiency of the appliances and reducing the amount of wasted energy.</w:t>
      </w:r>
    </w:p>
    <w:p w14:paraId="507E5526"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case study hotel has some evidence that indicates the </w:t>
      </w:r>
      <w:proofErr w:type="gramStart"/>
      <w:r w:rsidRPr="00323AC1">
        <w:rPr>
          <w:rFonts w:ascii="Times New Roman" w:eastAsia="Times New Roman" w:hAnsi="Times New Roman" w:cs="Times New Roman"/>
          <w:color w:val="000000"/>
          <w:kern w:val="0"/>
          <w14:ligatures w14:val="none"/>
        </w:rPr>
        <w:t>constructs</w:t>
      </w:r>
      <w:proofErr w:type="gramEnd"/>
      <w:r w:rsidRPr="00323AC1">
        <w:rPr>
          <w:rFonts w:ascii="Times New Roman" w:eastAsia="Times New Roman" w:hAnsi="Times New Roman" w:cs="Times New Roman"/>
          <w:color w:val="000000"/>
          <w:kern w:val="0"/>
          <w14:ligatures w14:val="none"/>
        </w:rPr>
        <w:t xml:space="preserve"> of the sector-wide practices, meaning that operational energy management is a significant element of </w:t>
      </w:r>
      <w:proofErr w:type="gramStart"/>
      <w:r w:rsidRPr="00323AC1">
        <w:rPr>
          <w:rFonts w:ascii="Times New Roman" w:eastAsia="Times New Roman" w:hAnsi="Times New Roman" w:cs="Times New Roman"/>
          <w:color w:val="000000"/>
          <w:kern w:val="0"/>
          <w14:ligatures w14:val="none"/>
        </w:rPr>
        <w:t>the sustainability</w:t>
      </w:r>
      <w:proofErr w:type="gramEnd"/>
      <w:r w:rsidRPr="00323AC1">
        <w:rPr>
          <w:rFonts w:ascii="Times New Roman" w:eastAsia="Times New Roman" w:hAnsi="Times New Roman" w:cs="Times New Roman"/>
          <w:color w:val="000000"/>
          <w:kern w:val="0"/>
          <w14:ligatures w14:val="none"/>
        </w:rPr>
        <w:t xml:space="preserve"> implementation. Such measures are twofold since they reduce the environmental impact but at the same time reduce the operating costs</w:t>
      </w:r>
      <w:sdt>
        <w:sdtPr>
          <w:rPr>
            <w:rFonts w:ascii="Times New Roman" w:eastAsia="Times New Roman" w:hAnsi="Times New Roman" w:cs="Times New Roman"/>
            <w:color w:val="000000"/>
            <w:kern w:val="0"/>
            <w14:ligatures w14:val="none"/>
          </w:rPr>
          <w:id w:val="173241715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Gup95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(Gupta, 1995)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19957BB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Comparison with major sustainability literature</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such as single-site renewable energy generation or the complete electrification of cooking systems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is found to be less widespread at individual </w:t>
      </w:r>
      <w:r w:rsidRPr="0089308D">
        <w:rPr>
          <w:rFonts w:ascii="Times New Roman" w:eastAsia="Times New Roman" w:hAnsi="Times New Roman" w:cs="Times New Roman"/>
          <w:color w:val="000000"/>
          <w:kern w:val="0"/>
          <w14:ligatures w14:val="none"/>
        </w:rPr>
        <w:t>mid-scale</w:t>
      </w:r>
      <w:r w:rsidRPr="00323AC1">
        <w:rPr>
          <w:rFonts w:ascii="Times New Roman" w:eastAsia="Times New Roman" w:hAnsi="Times New Roman" w:cs="Times New Roman"/>
          <w:color w:val="000000"/>
          <w:kern w:val="0"/>
          <w14:ligatures w14:val="none"/>
        </w:rPr>
        <w:t xml:space="preserve"> properties, however. This implies that the present sustainability practice is mainly defined by incremental efficiency increase, as opposed to comprehensive carbon transition</w:t>
      </w:r>
      <w:sdt>
        <w:sdtPr>
          <w:rPr>
            <w:rFonts w:ascii="Times New Roman" w:eastAsia="Times New Roman" w:hAnsi="Times New Roman" w:cs="Times New Roman"/>
            <w:color w:val="000000"/>
            <w:kern w:val="0"/>
            <w14:ligatures w14:val="none"/>
          </w:rPr>
          <w:id w:val="-2037572758"/>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Hou18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(Hou et al.,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16B78D9F" w14:textId="77777777" w:rsidR="00980733" w:rsidRPr="006B756C" w:rsidRDefault="00980733" w:rsidP="00980733">
      <w:pPr>
        <w:pStyle w:val="Heading3"/>
        <w:rPr>
          <w:rFonts w:ascii="Times New Roman" w:eastAsia="Times New Roman" w:hAnsi="Times New Roman" w:cs="Times New Roman"/>
          <w:b/>
          <w:bCs/>
          <w:sz w:val="24"/>
          <w:szCs w:val="24"/>
        </w:rPr>
      </w:pPr>
      <w:bookmarkStart w:id="24" w:name="_Toc222426289"/>
      <w:r w:rsidRPr="006B756C">
        <w:rPr>
          <w:rFonts w:ascii="Times New Roman" w:eastAsia="Times New Roman" w:hAnsi="Times New Roman" w:cs="Times New Roman"/>
          <w:b/>
          <w:bCs/>
          <w:color w:val="auto"/>
          <w:sz w:val="24"/>
          <w:szCs w:val="24"/>
        </w:rPr>
        <w:t>Food-Waste Reduction and Circular Practices</w:t>
      </w:r>
      <w:bookmarkEnd w:id="24"/>
    </w:p>
    <w:p w14:paraId="1AC0CF7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Another theme of central sustainability found in the findings is food-waste management</w:t>
      </w:r>
      <w:sdt>
        <w:sdtPr>
          <w:rPr>
            <w:rFonts w:ascii="Times New Roman" w:eastAsia="Times New Roman" w:hAnsi="Times New Roman" w:cs="Times New Roman"/>
            <w:color w:val="000000"/>
            <w:kern w:val="0"/>
            <w14:ligatures w14:val="none"/>
          </w:rPr>
          <w:id w:val="-884254504"/>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Fil19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(Filimonau and De Coteau,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w:t>
      </w:r>
      <w:r w:rsidRPr="0089308D">
        <w:rPr>
          <w:rFonts w:ascii="Times New Roman" w:eastAsia="Times New Roman" w:hAnsi="Times New Roman" w:cs="Times New Roman"/>
          <w:color w:val="000000"/>
          <w:kern w:val="0"/>
          <w14:ligatures w14:val="none"/>
        </w:rPr>
        <w:t>Prevention</w:t>
      </w:r>
      <w:r w:rsidRPr="00323AC1">
        <w:rPr>
          <w:rFonts w:ascii="Times New Roman" w:eastAsia="Times New Roman" w:hAnsi="Times New Roman" w:cs="Times New Roman"/>
          <w:color w:val="000000"/>
          <w:kern w:val="0"/>
          <w14:ligatures w14:val="none"/>
        </w:rPr>
        <w:t>, redistribution, recycling, and composting are always highlighted in the academic literature as the key strategies of a circular economy in the food service operation</w:t>
      </w:r>
      <w:sdt>
        <w:sdtPr>
          <w:rPr>
            <w:rFonts w:ascii="Times New Roman" w:eastAsia="Times New Roman" w:hAnsi="Times New Roman" w:cs="Times New Roman"/>
            <w:color w:val="000000"/>
            <w:kern w:val="0"/>
            <w14:ligatures w14:val="none"/>
          </w:rPr>
          <w:id w:val="1281764173"/>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Fer25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(Ferrer‐Serrano and Salesa, 2025)</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The secondary evidence on the hospitality industry reveals that hotels usually embrace the use of portion control, menu planning, and operational monitoring </w:t>
      </w:r>
      <w:proofErr w:type="gramStart"/>
      <w:r w:rsidRPr="00323AC1">
        <w:rPr>
          <w:rFonts w:ascii="Times New Roman" w:eastAsia="Times New Roman" w:hAnsi="Times New Roman" w:cs="Times New Roman"/>
          <w:color w:val="000000"/>
          <w:kern w:val="0"/>
          <w14:ligatures w14:val="none"/>
        </w:rPr>
        <w:t>in order to</w:t>
      </w:r>
      <w:proofErr w:type="gramEnd"/>
      <w:r w:rsidRPr="00323AC1">
        <w:rPr>
          <w:rFonts w:ascii="Times New Roman" w:eastAsia="Times New Roman" w:hAnsi="Times New Roman" w:cs="Times New Roman"/>
          <w:color w:val="000000"/>
          <w:kern w:val="0"/>
          <w14:ligatures w14:val="none"/>
        </w:rPr>
        <w:t xml:space="preserve"> reduce unnecessary </w:t>
      </w:r>
      <w:r w:rsidRPr="0089308D">
        <w:rPr>
          <w:rFonts w:ascii="Times New Roman" w:eastAsia="Times New Roman" w:hAnsi="Times New Roman" w:cs="Times New Roman"/>
          <w:color w:val="000000"/>
          <w:kern w:val="0"/>
          <w14:ligatures w14:val="none"/>
        </w:rPr>
        <w:t>wastage</w:t>
      </w:r>
      <w:r w:rsidRPr="00323AC1">
        <w:rPr>
          <w:rFonts w:ascii="Times New Roman" w:eastAsia="Times New Roman" w:hAnsi="Times New Roman" w:cs="Times New Roman"/>
          <w:color w:val="000000"/>
          <w:kern w:val="0"/>
          <w14:ligatures w14:val="none"/>
        </w:rPr>
        <w:t>.</w:t>
      </w:r>
    </w:p>
    <w:p w14:paraId="71E33B93" w14:textId="4255563D"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the context of the case study, the results imply a partial correspondence with these practices, especially in connection with the control of the operations of food preparation and the attempts to </w:t>
      </w:r>
      <w:proofErr w:type="spellStart"/>
      <w:r w:rsidRPr="0089308D">
        <w:rPr>
          <w:rFonts w:ascii="Times New Roman" w:eastAsia="Times New Roman" w:hAnsi="Times New Roman" w:cs="Times New Roman"/>
          <w:color w:val="000000"/>
          <w:kern w:val="0"/>
          <w14:ligatures w14:val="none"/>
        </w:rPr>
        <w:t>minimise</w:t>
      </w:r>
      <w:proofErr w:type="spellEnd"/>
      <w:r w:rsidRPr="00323AC1">
        <w:rPr>
          <w:rFonts w:ascii="Times New Roman" w:eastAsia="Times New Roman" w:hAnsi="Times New Roman" w:cs="Times New Roman"/>
          <w:color w:val="000000"/>
          <w:kern w:val="0"/>
          <w14:ligatures w14:val="none"/>
        </w:rPr>
        <w:t xml:space="preserve"> waste production. These actions indicate that it is </w:t>
      </w:r>
      <w:proofErr w:type="spellStart"/>
      <w:r w:rsidRPr="00323AC1">
        <w:rPr>
          <w:rFonts w:ascii="Times New Roman" w:eastAsia="Times New Roman" w:hAnsi="Times New Roman" w:cs="Times New Roman"/>
          <w:color w:val="000000"/>
          <w:kern w:val="0"/>
          <w14:ligatures w14:val="none"/>
        </w:rPr>
        <w:t>cogni</w:t>
      </w:r>
      <w:r w:rsidR="00FC7FAB">
        <w:rPr>
          <w:rFonts w:ascii="Times New Roman" w:eastAsia="Times New Roman" w:hAnsi="Times New Roman" w:cs="Times New Roman"/>
          <w:color w:val="000000"/>
          <w:kern w:val="0"/>
          <w14:ligatures w14:val="none"/>
        </w:rPr>
        <w:t>s</w:t>
      </w:r>
      <w:r w:rsidRPr="00323AC1">
        <w:rPr>
          <w:rFonts w:ascii="Times New Roman" w:eastAsia="Times New Roman" w:hAnsi="Times New Roman" w:cs="Times New Roman"/>
          <w:color w:val="000000"/>
          <w:kern w:val="0"/>
          <w14:ligatures w14:val="none"/>
        </w:rPr>
        <w:t>ant</w:t>
      </w:r>
      <w:proofErr w:type="spellEnd"/>
      <w:r w:rsidRPr="00323AC1">
        <w:rPr>
          <w:rFonts w:ascii="Times New Roman" w:eastAsia="Times New Roman" w:hAnsi="Times New Roman" w:cs="Times New Roman"/>
          <w:color w:val="000000"/>
          <w:kern w:val="0"/>
          <w14:ligatures w14:val="none"/>
        </w:rPr>
        <w:t xml:space="preserve"> of the environmental and economic impact of food waste</w:t>
      </w:r>
      <w:sdt>
        <w:sdtPr>
          <w:rPr>
            <w:rFonts w:ascii="Times New Roman" w:eastAsia="Times New Roman" w:hAnsi="Times New Roman" w:cs="Times New Roman"/>
            <w:color w:val="000000"/>
            <w:kern w:val="0"/>
            <w14:ligatures w14:val="none"/>
          </w:rPr>
          <w:id w:val="-539207036"/>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Pap16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(Papargyropoulou, 2016)</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5717D9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However, in comparison to best-practice literature, more advanced circular strategies, such as the systematic quantification of food-waste volumes, systematic redistribution alliances, as well as the integrated composting systems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seem to be less developed. It is indicative of a larger industry trend where food-waste programs tend to be operationally reactive instead of being integrated</w:t>
      </w:r>
      <w:sdt>
        <w:sdtPr>
          <w:rPr>
            <w:rFonts w:ascii="Times New Roman" w:eastAsia="Times New Roman" w:hAnsi="Times New Roman" w:cs="Times New Roman"/>
            <w:color w:val="000000"/>
            <w:kern w:val="0"/>
            <w14:ligatures w14:val="none"/>
          </w:rPr>
          <w:id w:val="-179166132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Rod19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(Rodriguez-Anton et al.,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5DEB3DF4" w14:textId="77777777" w:rsidR="00980733" w:rsidRPr="00932EF6" w:rsidRDefault="00980733" w:rsidP="00980733">
      <w:pPr>
        <w:pStyle w:val="Heading3"/>
        <w:rPr>
          <w:rFonts w:ascii="Times New Roman" w:eastAsia="Times New Roman" w:hAnsi="Times New Roman" w:cs="Times New Roman"/>
          <w:b/>
          <w:bCs/>
          <w:color w:val="auto"/>
          <w:sz w:val="24"/>
          <w:szCs w:val="24"/>
        </w:rPr>
      </w:pPr>
      <w:bookmarkStart w:id="25" w:name="_Toc222426290"/>
      <w:r w:rsidRPr="00932EF6">
        <w:rPr>
          <w:rFonts w:ascii="Times New Roman" w:eastAsia="Times New Roman" w:hAnsi="Times New Roman" w:cs="Times New Roman"/>
          <w:b/>
          <w:bCs/>
          <w:color w:val="auto"/>
          <w:sz w:val="24"/>
          <w:szCs w:val="24"/>
        </w:rPr>
        <w:t>Sustainable Sourcing and Procurement:</w:t>
      </w:r>
      <w:bookmarkEnd w:id="25"/>
    </w:p>
    <w:p w14:paraId="24B49368"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Responsible sourcing is a multidimensional sustainability challenge that links environmental preservation with ethics in </w:t>
      </w:r>
      <w:proofErr w:type="spellStart"/>
      <w:r w:rsidRPr="00323AC1">
        <w:rPr>
          <w:rFonts w:ascii="Times New Roman" w:eastAsia="Times New Roman" w:hAnsi="Times New Roman" w:cs="Times New Roman"/>
          <w:color w:val="000000"/>
          <w:kern w:val="0"/>
          <w14:ligatures w14:val="none"/>
        </w:rPr>
        <w:t>labour</w:t>
      </w:r>
      <w:proofErr w:type="spellEnd"/>
      <w:r w:rsidRPr="00323AC1">
        <w:rPr>
          <w:rFonts w:ascii="Times New Roman" w:eastAsia="Times New Roman" w:hAnsi="Times New Roman" w:cs="Times New Roman"/>
          <w:color w:val="000000"/>
          <w:kern w:val="0"/>
          <w14:ligatures w14:val="none"/>
        </w:rPr>
        <w:t xml:space="preserve"> and the overall economic growth of a specific area</w:t>
      </w:r>
      <w:sdt>
        <w:sdtPr>
          <w:rPr>
            <w:rFonts w:ascii="Times New Roman" w:eastAsia="Times New Roman" w:hAnsi="Times New Roman" w:cs="Times New Roman"/>
            <w:color w:val="000000"/>
            <w:kern w:val="0"/>
            <w14:ligatures w14:val="none"/>
          </w:rPr>
          <w:id w:val="1549104009"/>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Sin15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(Singhry, 2015)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The scholarly works highlight the significance of local procurement, certified sustainable products, and open supply chains in lowering the environmental and social impacts.</w:t>
      </w:r>
    </w:p>
    <w:p w14:paraId="3E87C77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 xml:space="preserve">The procurement in branded hotel settings is normally controlled by </w:t>
      </w:r>
      <w:proofErr w:type="spellStart"/>
      <w:r w:rsidRPr="00323AC1">
        <w:rPr>
          <w:rFonts w:ascii="Times New Roman" w:eastAsia="Times New Roman" w:hAnsi="Times New Roman" w:cs="Times New Roman"/>
          <w:color w:val="000000"/>
          <w:kern w:val="0"/>
          <w14:ligatures w14:val="none"/>
        </w:rPr>
        <w:t>centralised</w:t>
      </w:r>
      <w:proofErr w:type="spellEnd"/>
      <w:r w:rsidRPr="00323AC1">
        <w:rPr>
          <w:rFonts w:ascii="Times New Roman" w:eastAsia="Times New Roman" w:hAnsi="Times New Roman" w:cs="Times New Roman"/>
          <w:color w:val="000000"/>
          <w:kern w:val="0"/>
          <w14:ligatures w14:val="none"/>
        </w:rPr>
        <w:t xml:space="preserve"> supplier structures which guarantee quality, safety and uniformity across the hotels</w:t>
      </w:r>
      <w:sdt>
        <w:sdtPr>
          <w:rPr>
            <w:rFonts w:ascii="Times New Roman" w:eastAsia="Times New Roman" w:hAnsi="Times New Roman" w:cs="Times New Roman"/>
            <w:color w:val="000000"/>
            <w:kern w:val="0"/>
            <w14:ligatures w14:val="none"/>
          </w:rPr>
          <w:id w:val="737831784"/>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Nam24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(Namakhwa,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The results suggest that the case study hotel is functioning in this type of framework, which facilitates the minimum standards of sustainability.</w:t>
      </w:r>
    </w:p>
    <w:p w14:paraId="79FCBD8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Nevertheless, this design can also limit the possibility of hyper-local sourcing or </w:t>
      </w:r>
      <w:r w:rsidRPr="0089308D">
        <w:rPr>
          <w:rFonts w:ascii="Times New Roman" w:eastAsia="Times New Roman" w:hAnsi="Times New Roman" w:cs="Times New Roman"/>
          <w:color w:val="000000"/>
          <w:kern w:val="0"/>
          <w14:ligatures w14:val="none"/>
        </w:rPr>
        <w:t>working</w:t>
      </w:r>
      <w:r w:rsidRPr="00323AC1">
        <w:rPr>
          <w:rFonts w:ascii="Times New Roman" w:eastAsia="Times New Roman" w:hAnsi="Times New Roman" w:cs="Times New Roman"/>
          <w:color w:val="000000"/>
          <w:kern w:val="0"/>
          <w14:ligatures w14:val="none"/>
        </w:rPr>
        <w:t xml:space="preserve"> with smaller sustainable producers. Consequently, the environmental and community advantages that the local procurement entails may not </w:t>
      </w:r>
      <w:r w:rsidRPr="0089308D">
        <w:rPr>
          <w:rFonts w:ascii="Times New Roman" w:eastAsia="Times New Roman" w:hAnsi="Times New Roman" w:cs="Times New Roman"/>
          <w:color w:val="000000"/>
          <w:kern w:val="0"/>
          <w14:ligatures w14:val="none"/>
        </w:rPr>
        <w:t xml:space="preserve">be </w:t>
      </w:r>
      <w:proofErr w:type="spellStart"/>
      <w:r w:rsidRPr="00323AC1">
        <w:rPr>
          <w:rFonts w:ascii="Times New Roman" w:eastAsia="Times New Roman" w:hAnsi="Times New Roman" w:cs="Times New Roman"/>
          <w:color w:val="000000"/>
          <w:kern w:val="0"/>
          <w14:ligatures w14:val="none"/>
        </w:rPr>
        <w:t>realised</w:t>
      </w:r>
      <w:proofErr w:type="spellEnd"/>
      <w:r w:rsidRPr="00323AC1">
        <w:rPr>
          <w:rFonts w:ascii="Times New Roman" w:eastAsia="Times New Roman" w:hAnsi="Times New Roman" w:cs="Times New Roman"/>
          <w:color w:val="000000"/>
          <w:kern w:val="0"/>
          <w14:ligatures w14:val="none"/>
        </w:rPr>
        <w:t xml:space="preserve"> fully</w:t>
      </w:r>
      <w:sdt>
        <w:sdtPr>
          <w:rPr>
            <w:rFonts w:ascii="Times New Roman" w:eastAsia="Times New Roman" w:hAnsi="Times New Roman" w:cs="Times New Roman"/>
            <w:color w:val="000000"/>
            <w:kern w:val="0"/>
            <w14:ligatures w14:val="none"/>
          </w:rPr>
          <w:id w:val="-746256193"/>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Est11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(Esteves and Barclay, 2011)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This observation demonstrates a structural conflict between the effectiveness of </w:t>
      </w:r>
      <w:proofErr w:type="spellStart"/>
      <w:r w:rsidRPr="00323AC1">
        <w:rPr>
          <w:rFonts w:ascii="Times New Roman" w:eastAsia="Times New Roman" w:hAnsi="Times New Roman" w:cs="Times New Roman"/>
          <w:color w:val="000000"/>
          <w:kern w:val="0"/>
          <w14:ligatures w14:val="none"/>
        </w:rPr>
        <w:t>centralised</w:t>
      </w:r>
      <w:proofErr w:type="spellEnd"/>
      <w:r w:rsidRPr="00323AC1">
        <w:rPr>
          <w:rFonts w:ascii="Times New Roman" w:eastAsia="Times New Roman" w:hAnsi="Times New Roman" w:cs="Times New Roman"/>
          <w:color w:val="000000"/>
          <w:kern w:val="0"/>
          <w14:ligatures w14:val="none"/>
        </w:rPr>
        <w:t xml:space="preserve"> procurement and the adaptability needed to enable greater sustainability innovation.</w:t>
      </w:r>
    </w:p>
    <w:p w14:paraId="7000E4CC" w14:textId="77777777" w:rsidR="00980733" w:rsidRPr="00524C15" w:rsidRDefault="00980733" w:rsidP="00980733">
      <w:pPr>
        <w:pStyle w:val="Heading3"/>
        <w:rPr>
          <w:rFonts w:eastAsia="Times New Roman"/>
          <w:b/>
          <w:bCs/>
          <w:sz w:val="24"/>
          <w:szCs w:val="24"/>
        </w:rPr>
      </w:pPr>
      <w:bookmarkStart w:id="26" w:name="_Toc222426291"/>
      <w:r w:rsidRPr="00524C15">
        <w:rPr>
          <w:rFonts w:eastAsia="Times New Roman"/>
          <w:b/>
          <w:bCs/>
          <w:color w:val="auto"/>
          <w:sz w:val="24"/>
          <w:szCs w:val="24"/>
        </w:rPr>
        <w:t>Reduction of Single-Use Plastics and Packaging:</w:t>
      </w:r>
      <w:bookmarkEnd w:id="26"/>
    </w:p>
    <w:p w14:paraId="6D565BD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results indicate that the shrinkage of single-use plastics is a noticeable and extensively used sustainability measure in hospitality</w:t>
      </w:r>
      <w:sdt>
        <w:sdtPr>
          <w:rPr>
            <w:rFonts w:ascii="Times New Roman" w:eastAsia="Times New Roman" w:hAnsi="Times New Roman" w:cs="Times New Roman"/>
            <w:color w:val="000000"/>
            <w:kern w:val="0"/>
            <w14:ligatures w14:val="none"/>
          </w:rPr>
          <w:id w:val="1104147216"/>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AlS24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(Al-Shihabi et al.,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 evidence within the industry suggests changes in </w:t>
      </w:r>
      <w:proofErr w:type="spellStart"/>
      <w:r>
        <w:rPr>
          <w:rFonts w:ascii="Times New Roman" w:eastAsia="Times New Roman" w:hAnsi="Times New Roman" w:cs="Times New Roman"/>
          <w:color w:val="000000"/>
          <w:kern w:val="0"/>
          <w14:ligatures w14:val="none"/>
        </w:rPr>
        <w:t>favour</w:t>
      </w:r>
      <w:proofErr w:type="spellEnd"/>
      <w:r w:rsidRPr="00323AC1">
        <w:rPr>
          <w:rFonts w:ascii="Times New Roman" w:eastAsia="Times New Roman" w:hAnsi="Times New Roman" w:cs="Times New Roman"/>
          <w:color w:val="000000"/>
          <w:kern w:val="0"/>
          <w14:ligatures w14:val="none"/>
        </w:rPr>
        <w:t xml:space="preserve"> of refillable containers, recyclable or compostable takeaway containers, and reduction at the supplier level of packaging.</w:t>
      </w:r>
    </w:p>
    <w:p w14:paraId="250D6EEB"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the case study hotel, sustainability </w:t>
      </w:r>
      <w:proofErr w:type="spellStart"/>
      <w:r>
        <w:rPr>
          <w:rFonts w:ascii="Times New Roman" w:eastAsia="Times New Roman" w:hAnsi="Times New Roman" w:cs="Times New Roman"/>
          <w:color w:val="000000"/>
          <w:kern w:val="0"/>
          <w14:ligatures w14:val="none"/>
        </w:rPr>
        <w:t>behaviours</w:t>
      </w:r>
      <w:proofErr w:type="spellEnd"/>
      <w:r w:rsidRPr="00323AC1">
        <w:rPr>
          <w:rFonts w:ascii="Times New Roman" w:eastAsia="Times New Roman" w:hAnsi="Times New Roman" w:cs="Times New Roman"/>
          <w:color w:val="000000"/>
          <w:kern w:val="0"/>
          <w14:ligatures w14:val="none"/>
        </w:rPr>
        <w:t xml:space="preserve"> seem to be most pronounced in </w:t>
      </w:r>
      <w:r>
        <w:rPr>
          <w:rFonts w:ascii="Times New Roman" w:eastAsia="Times New Roman" w:hAnsi="Times New Roman" w:cs="Times New Roman"/>
          <w:color w:val="000000"/>
          <w:kern w:val="0"/>
          <w14:ligatures w14:val="none"/>
        </w:rPr>
        <w:t>front-of-house</w:t>
      </w:r>
      <w:r w:rsidRPr="00323AC1">
        <w:rPr>
          <w:rFonts w:ascii="Times New Roman" w:eastAsia="Times New Roman" w:hAnsi="Times New Roman" w:cs="Times New Roman"/>
          <w:color w:val="000000"/>
          <w:kern w:val="0"/>
          <w14:ligatures w14:val="none"/>
        </w:rPr>
        <w:t xml:space="preserve"> service</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where disposable products were </w:t>
      </w:r>
      <w:proofErr w:type="spellStart"/>
      <w:r>
        <w:rPr>
          <w:rFonts w:ascii="Times New Roman" w:eastAsia="Times New Roman" w:hAnsi="Times New Roman" w:cs="Times New Roman"/>
          <w:color w:val="000000"/>
          <w:kern w:val="0"/>
          <w14:ligatures w14:val="none"/>
        </w:rPr>
        <w:t>minimised</w:t>
      </w:r>
      <w:proofErr w:type="spellEnd"/>
      <w:r w:rsidRPr="00323AC1">
        <w:rPr>
          <w:rFonts w:ascii="Times New Roman" w:eastAsia="Times New Roman" w:hAnsi="Times New Roman" w:cs="Times New Roman"/>
          <w:color w:val="000000"/>
          <w:kern w:val="0"/>
          <w14:ligatures w14:val="none"/>
        </w:rPr>
        <w:t>, and there is increased use of recycling. These perceivable changes are beneficial to the environmental performance and perceptions of the customers</w:t>
      </w:r>
      <w:sdt>
        <w:sdtPr>
          <w:rPr>
            <w:rFonts w:ascii="Times New Roman" w:eastAsia="Times New Roman" w:hAnsi="Times New Roman" w:cs="Times New Roman"/>
            <w:color w:val="000000"/>
            <w:kern w:val="0"/>
            <w14:ligatures w14:val="none"/>
          </w:rPr>
          <w:id w:val="575410001"/>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Lóp10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(López-Gamero et al., 2010)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F64E8F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Nevertheless, the analysis also brings forth the resistance of packaging </w:t>
      </w:r>
      <w:r>
        <w:rPr>
          <w:rFonts w:ascii="Times New Roman" w:eastAsia="Times New Roman" w:hAnsi="Times New Roman" w:cs="Times New Roman"/>
          <w:color w:val="000000"/>
          <w:kern w:val="0"/>
          <w14:ligatures w14:val="none"/>
        </w:rPr>
        <w:t>waste</w:t>
      </w:r>
      <w:r w:rsidRPr="00323AC1">
        <w:rPr>
          <w:rFonts w:ascii="Times New Roman" w:eastAsia="Times New Roman" w:hAnsi="Times New Roman" w:cs="Times New Roman"/>
          <w:color w:val="000000"/>
          <w:kern w:val="0"/>
          <w14:ligatures w14:val="none"/>
        </w:rPr>
        <w:t xml:space="preserve"> in back-of-house supply chains</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especially bulk food supply</w:t>
      </w:r>
      <w:sdt>
        <w:sdtPr>
          <w:rPr>
            <w:rFonts w:ascii="Times New Roman" w:eastAsia="Times New Roman" w:hAnsi="Times New Roman" w:cs="Times New Roman"/>
            <w:color w:val="000000"/>
            <w:kern w:val="0"/>
            <w14:ligatures w14:val="none"/>
          </w:rPr>
          <w:id w:val="1449670097"/>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ONe24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(O’Neill et al.,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This indicates that a significant change </w:t>
      </w:r>
      <w:proofErr w:type="gramStart"/>
      <w:r w:rsidRPr="00323AC1">
        <w:rPr>
          <w:rFonts w:ascii="Times New Roman" w:eastAsia="Times New Roman" w:hAnsi="Times New Roman" w:cs="Times New Roman"/>
          <w:color w:val="000000"/>
          <w:kern w:val="0"/>
          <w14:ligatures w14:val="none"/>
        </w:rPr>
        <w:t>of</w:t>
      </w:r>
      <w:proofErr w:type="gramEnd"/>
      <w:r w:rsidRPr="00323AC1">
        <w:rPr>
          <w:rFonts w:ascii="Times New Roman" w:eastAsia="Times New Roman" w:hAnsi="Times New Roman" w:cs="Times New Roman"/>
          <w:color w:val="000000"/>
          <w:kern w:val="0"/>
          <w14:ligatures w14:val="none"/>
        </w:rPr>
        <w:t xml:space="preserve"> the packaging impact needs to be achieved not only on the </w:t>
      </w:r>
      <w:proofErr w:type="gramStart"/>
      <w:r w:rsidRPr="00323AC1">
        <w:rPr>
          <w:rFonts w:ascii="Times New Roman" w:eastAsia="Times New Roman" w:hAnsi="Times New Roman" w:cs="Times New Roman"/>
          <w:color w:val="000000"/>
          <w:kern w:val="0"/>
          <w14:ligatures w14:val="none"/>
        </w:rPr>
        <w:t>premise</w:t>
      </w:r>
      <w:proofErr w:type="gramEnd"/>
      <w:r w:rsidRPr="00323AC1">
        <w:rPr>
          <w:rFonts w:ascii="Times New Roman" w:eastAsia="Times New Roman" w:hAnsi="Times New Roman" w:cs="Times New Roman"/>
          <w:color w:val="000000"/>
          <w:kern w:val="0"/>
          <w14:ligatures w14:val="none"/>
        </w:rPr>
        <w:t xml:space="preserve"> of individual hotel </w:t>
      </w:r>
      <w:r>
        <w:rPr>
          <w:rFonts w:ascii="Times New Roman" w:eastAsia="Times New Roman" w:hAnsi="Times New Roman" w:cs="Times New Roman"/>
          <w:color w:val="000000"/>
          <w:kern w:val="0"/>
          <w14:ligatures w14:val="none"/>
        </w:rPr>
        <w:t>properties</w:t>
      </w:r>
      <w:r w:rsidRPr="00323AC1">
        <w:rPr>
          <w:rFonts w:ascii="Times New Roman" w:eastAsia="Times New Roman" w:hAnsi="Times New Roman" w:cs="Times New Roman"/>
          <w:color w:val="000000"/>
          <w:kern w:val="0"/>
          <w14:ligatures w14:val="none"/>
        </w:rPr>
        <w:t xml:space="preserve"> but in the entire supply chain.</w:t>
      </w:r>
    </w:p>
    <w:p w14:paraId="2D49288A" w14:textId="77777777" w:rsidR="00980733" w:rsidRPr="00473AB8" w:rsidRDefault="00980733" w:rsidP="00980733">
      <w:pPr>
        <w:pStyle w:val="Heading2"/>
        <w:rPr>
          <w:rFonts w:ascii="Times New Roman" w:hAnsi="Times New Roman" w:cs="Times New Roman"/>
          <w:b/>
          <w:bCs/>
          <w:color w:val="auto"/>
          <w:sz w:val="24"/>
          <w:szCs w:val="24"/>
        </w:rPr>
      </w:pPr>
      <w:bookmarkStart w:id="27" w:name="_Toc222426292"/>
      <w:r w:rsidRPr="00473AB8">
        <w:rPr>
          <w:rFonts w:ascii="Times New Roman" w:hAnsi="Times New Roman" w:cs="Times New Roman"/>
          <w:b/>
          <w:bCs/>
          <w:color w:val="auto"/>
          <w:sz w:val="24"/>
          <w:szCs w:val="24"/>
        </w:rPr>
        <w:t>Comparison with Academic and Industry Best Practice:</w:t>
      </w:r>
      <w:bookmarkEnd w:id="27"/>
    </w:p>
    <w:p w14:paraId="6AA4F871" w14:textId="77777777" w:rsidR="00980733" w:rsidRPr="00473AB8" w:rsidRDefault="00980733" w:rsidP="00980733">
      <w:pPr>
        <w:pStyle w:val="Heading3"/>
        <w:rPr>
          <w:rFonts w:ascii="Times New Roman" w:eastAsia="Times New Roman" w:hAnsi="Times New Roman" w:cs="Times New Roman"/>
          <w:b/>
          <w:bCs/>
          <w:color w:val="auto"/>
          <w:sz w:val="24"/>
          <w:szCs w:val="24"/>
        </w:rPr>
      </w:pPr>
      <w:bookmarkStart w:id="28" w:name="_Toc222426293"/>
      <w:r w:rsidRPr="00473AB8">
        <w:rPr>
          <w:rFonts w:ascii="Times New Roman" w:eastAsia="Times New Roman" w:hAnsi="Times New Roman" w:cs="Times New Roman"/>
          <w:b/>
          <w:bCs/>
          <w:color w:val="auto"/>
          <w:sz w:val="24"/>
          <w:szCs w:val="24"/>
        </w:rPr>
        <w:t>Areas of Alignment:</w:t>
      </w:r>
      <w:bookmarkEnd w:id="28"/>
    </w:p>
    <w:p w14:paraId="55DBFDB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Comparison between the observed practices and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 xml:space="preserve">literature on sustainability indicates that there are </w:t>
      </w:r>
      <w:proofErr w:type="gramStart"/>
      <w:r w:rsidRPr="00323AC1">
        <w:rPr>
          <w:rFonts w:ascii="Times New Roman" w:eastAsia="Times New Roman" w:hAnsi="Times New Roman" w:cs="Times New Roman"/>
          <w:color w:val="000000"/>
          <w:kern w:val="0"/>
          <w14:ligatures w14:val="none"/>
        </w:rPr>
        <w:t>a number of</w:t>
      </w:r>
      <w:proofErr w:type="gramEnd"/>
      <w:r w:rsidRPr="00323AC1">
        <w:rPr>
          <w:rFonts w:ascii="Times New Roman" w:eastAsia="Times New Roman" w:hAnsi="Times New Roman" w:cs="Times New Roman"/>
          <w:color w:val="000000"/>
          <w:kern w:val="0"/>
          <w14:ligatures w14:val="none"/>
        </w:rPr>
        <w:t xml:space="preserve"> areas where there is alignment. The use of energy-saving technologies, functioning food-waste </w:t>
      </w:r>
      <w:proofErr w:type="spellStart"/>
      <w:r>
        <w:rPr>
          <w:rFonts w:ascii="Times New Roman" w:eastAsia="Times New Roman" w:hAnsi="Times New Roman" w:cs="Times New Roman"/>
          <w:color w:val="000000"/>
          <w:kern w:val="0"/>
          <w14:ligatures w14:val="none"/>
        </w:rPr>
        <w:t>minimisation</w:t>
      </w:r>
      <w:proofErr w:type="spellEnd"/>
      <w:r w:rsidRPr="00323AC1">
        <w:rPr>
          <w:rFonts w:ascii="Times New Roman" w:eastAsia="Times New Roman" w:hAnsi="Times New Roman" w:cs="Times New Roman"/>
          <w:color w:val="000000"/>
          <w:kern w:val="0"/>
          <w14:ligatures w14:val="none"/>
        </w:rPr>
        <w:t xml:space="preserve"> initiatives, adherence to corporate sustainability strategies</w:t>
      </w:r>
      <w:sdt>
        <w:sdtPr>
          <w:rPr>
            <w:rFonts w:ascii="Times New Roman" w:eastAsia="Times New Roman" w:hAnsi="Times New Roman" w:cs="Times New Roman"/>
            <w:color w:val="000000"/>
            <w:kern w:val="0"/>
            <w14:ligatures w14:val="none"/>
          </w:rPr>
          <w:id w:val="-444380668"/>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Sig20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 xml:space="preserve">(Signoretti, </w:t>
          </w:r>
          <w:r w:rsidRPr="00A36FE8">
            <w:rPr>
              <w:rFonts w:ascii="Times New Roman" w:eastAsia="Times New Roman" w:hAnsi="Times New Roman" w:cs="Times New Roman"/>
              <w:noProof/>
              <w:color w:val="000000"/>
              <w:kern w:val="0"/>
              <w14:ligatures w14:val="none"/>
            </w:rPr>
            <w:lastRenderedPageBreak/>
            <w:t>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and the apparent decrease of single-use plastics all </w:t>
      </w:r>
      <w:r>
        <w:rPr>
          <w:rFonts w:ascii="Times New Roman" w:eastAsia="Times New Roman" w:hAnsi="Times New Roman" w:cs="Times New Roman"/>
          <w:color w:val="000000"/>
          <w:kern w:val="0"/>
          <w14:ligatures w14:val="none"/>
        </w:rPr>
        <w:t>evidence</w:t>
      </w:r>
      <w:r w:rsidRPr="00323AC1">
        <w:rPr>
          <w:rFonts w:ascii="Times New Roman" w:eastAsia="Times New Roman" w:hAnsi="Times New Roman" w:cs="Times New Roman"/>
          <w:color w:val="000000"/>
          <w:kern w:val="0"/>
          <w14:ligatures w14:val="none"/>
        </w:rPr>
        <w:t xml:space="preserve"> that sustainability is part of the daily F&amp;B practice. These efforts demonstrate organisational commitment and not </w:t>
      </w:r>
      <w:proofErr w:type="gramStart"/>
      <w:r w:rsidRPr="00323AC1">
        <w:rPr>
          <w:rFonts w:ascii="Times New Roman" w:eastAsia="Times New Roman" w:hAnsi="Times New Roman" w:cs="Times New Roman"/>
          <w:color w:val="000000"/>
          <w:kern w:val="0"/>
          <w14:ligatures w14:val="none"/>
        </w:rPr>
        <w:t xml:space="preserve">a </w:t>
      </w:r>
      <w:r>
        <w:rPr>
          <w:rFonts w:ascii="Times New Roman" w:eastAsia="Times New Roman" w:hAnsi="Times New Roman" w:cs="Times New Roman"/>
          <w:color w:val="000000"/>
          <w:kern w:val="0"/>
          <w14:ligatures w14:val="none"/>
        </w:rPr>
        <w:t>showbiz</w:t>
      </w:r>
      <w:proofErr w:type="gramEnd"/>
      <w:r w:rsidRPr="00323AC1">
        <w:rPr>
          <w:rFonts w:ascii="Times New Roman" w:eastAsia="Times New Roman" w:hAnsi="Times New Roman" w:cs="Times New Roman"/>
          <w:color w:val="000000"/>
          <w:kern w:val="0"/>
          <w14:ligatures w14:val="none"/>
        </w:rPr>
        <w:t>.</w:t>
      </w:r>
    </w:p>
    <w:p w14:paraId="73A20AB5" w14:textId="77777777" w:rsidR="00980733" w:rsidRPr="00B6073F" w:rsidRDefault="00980733" w:rsidP="00980733">
      <w:pPr>
        <w:pStyle w:val="Heading3"/>
        <w:rPr>
          <w:rFonts w:ascii="Times New Roman" w:eastAsia="Times New Roman" w:hAnsi="Times New Roman" w:cs="Times New Roman"/>
          <w:b/>
          <w:bCs/>
          <w:sz w:val="24"/>
          <w:szCs w:val="24"/>
        </w:rPr>
      </w:pPr>
      <w:bookmarkStart w:id="29" w:name="_Toc222426294"/>
      <w:r w:rsidRPr="00B6073F">
        <w:rPr>
          <w:rFonts w:ascii="Times New Roman" w:eastAsia="Times New Roman" w:hAnsi="Times New Roman" w:cs="Times New Roman"/>
          <w:b/>
          <w:bCs/>
          <w:color w:val="auto"/>
          <w:sz w:val="24"/>
          <w:szCs w:val="24"/>
        </w:rPr>
        <w:t>Areas of Partial Implementation:</w:t>
      </w:r>
      <w:bookmarkEnd w:id="29"/>
    </w:p>
    <w:p w14:paraId="2A81B3C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However, despite the good developments, most sustainability projects seemingly tend to be incremental as opposed to transformational</w:t>
      </w:r>
      <w:sdt>
        <w:sdtPr>
          <w:rPr>
            <w:rFonts w:ascii="Times New Roman" w:eastAsia="Times New Roman" w:hAnsi="Times New Roman" w:cs="Times New Roman"/>
            <w:color w:val="000000"/>
            <w:kern w:val="0"/>
            <w14:ligatures w14:val="none"/>
          </w:rPr>
          <w:id w:val="-154737632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Gar12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(Garay and Font, X., 2012)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Energy management is more about efficiency over renewable shift, waste management is more about prevention as opposed to total circle integration, and procurement is about compliance, without </w:t>
      </w:r>
      <w:proofErr w:type="spellStart"/>
      <w:r w:rsidRPr="00323AC1">
        <w:rPr>
          <w:rFonts w:ascii="Times New Roman" w:eastAsia="Times New Roman" w:hAnsi="Times New Roman" w:cs="Times New Roman"/>
          <w:color w:val="000000"/>
          <w:kern w:val="0"/>
          <w14:ligatures w14:val="none"/>
        </w:rPr>
        <w:t>maximising</w:t>
      </w:r>
      <w:proofErr w:type="spellEnd"/>
      <w:r w:rsidRPr="00323AC1">
        <w:rPr>
          <w:rFonts w:ascii="Times New Roman" w:eastAsia="Times New Roman" w:hAnsi="Times New Roman" w:cs="Times New Roman"/>
          <w:color w:val="000000"/>
          <w:kern w:val="0"/>
          <w14:ligatures w14:val="none"/>
        </w:rPr>
        <w:t xml:space="preserve"> the local sustainability capability. This trend is indicative of scholarly discourses that perpetuate sustainability in hospitality to emerge over time because of financial, infrastructural, and organisational limitations.</w:t>
      </w:r>
    </w:p>
    <w:p w14:paraId="4CDB5E45" w14:textId="77777777" w:rsidR="00980733" w:rsidRPr="00B6073F" w:rsidRDefault="00980733" w:rsidP="00980733">
      <w:pPr>
        <w:pStyle w:val="Heading3"/>
        <w:rPr>
          <w:rFonts w:ascii="Times New Roman" w:eastAsia="Times New Roman" w:hAnsi="Times New Roman" w:cs="Times New Roman"/>
          <w:b/>
          <w:bCs/>
          <w:color w:val="auto"/>
          <w:sz w:val="24"/>
          <w:szCs w:val="24"/>
        </w:rPr>
      </w:pPr>
      <w:bookmarkStart w:id="30" w:name="_Toc222426295"/>
      <w:r w:rsidRPr="00B6073F">
        <w:rPr>
          <w:rFonts w:ascii="Times New Roman" w:eastAsia="Times New Roman" w:hAnsi="Times New Roman" w:cs="Times New Roman"/>
          <w:b/>
          <w:bCs/>
          <w:color w:val="auto"/>
          <w:sz w:val="24"/>
          <w:szCs w:val="24"/>
        </w:rPr>
        <w:t>Structural Barriers to Best Practice:</w:t>
      </w:r>
      <w:bookmarkEnd w:id="30"/>
    </w:p>
    <w:p w14:paraId="16BC49A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results show that there are some structural impediments that restrict complete adherence to </w:t>
      </w:r>
      <w:proofErr w:type="gramStart"/>
      <w:r w:rsidRPr="00323AC1">
        <w:rPr>
          <w:rFonts w:ascii="Times New Roman" w:eastAsia="Times New Roman" w:hAnsi="Times New Roman" w:cs="Times New Roman"/>
          <w:color w:val="000000"/>
          <w:kern w:val="0"/>
          <w14:ligatures w14:val="none"/>
        </w:rPr>
        <w:t>sustainability</w:t>
      </w:r>
      <w:proofErr w:type="gramEnd"/>
      <w:r w:rsidRPr="00323AC1">
        <w:rPr>
          <w:rFonts w:ascii="Times New Roman" w:eastAsia="Times New Roman" w:hAnsi="Times New Roman" w:cs="Times New Roman"/>
          <w:color w:val="000000"/>
          <w:kern w:val="0"/>
          <w14:ligatures w14:val="none"/>
        </w:rPr>
        <w:t xml:space="preserve"> best practices. Financial limitations limit the scope of large </w:t>
      </w:r>
      <w:r>
        <w:rPr>
          <w:rFonts w:ascii="Times New Roman" w:eastAsia="Times New Roman" w:hAnsi="Times New Roman" w:cs="Times New Roman"/>
          <w:color w:val="000000"/>
          <w:kern w:val="0"/>
          <w14:ligatures w14:val="none"/>
        </w:rPr>
        <w:t>investments</w:t>
      </w:r>
      <w:r w:rsidRPr="00323AC1">
        <w:rPr>
          <w:rFonts w:ascii="Times New Roman" w:eastAsia="Times New Roman" w:hAnsi="Times New Roman" w:cs="Times New Roman"/>
          <w:color w:val="000000"/>
          <w:kern w:val="0"/>
          <w14:ligatures w14:val="none"/>
        </w:rPr>
        <w:t xml:space="preserve">, </w:t>
      </w:r>
      <w:proofErr w:type="spellStart"/>
      <w:r w:rsidRPr="00323AC1">
        <w:rPr>
          <w:rFonts w:ascii="Times New Roman" w:eastAsia="Times New Roman" w:hAnsi="Times New Roman" w:cs="Times New Roman"/>
          <w:color w:val="000000"/>
          <w:kern w:val="0"/>
          <w14:ligatures w14:val="none"/>
        </w:rPr>
        <w:t>centralised</w:t>
      </w:r>
      <w:proofErr w:type="spellEnd"/>
      <w:r w:rsidRPr="00323AC1">
        <w:rPr>
          <w:rFonts w:ascii="Times New Roman" w:eastAsia="Times New Roman" w:hAnsi="Times New Roman" w:cs="Times New Roman"/>
          <w:color w:val="000000"/>
          <w:kern w:val="0"/>
          <w14:ligatures w14:val="none"/>
        </w:rPr>
        <w:t xml:space="preserve"> procurement imposes sourcing flexibility, the infrastructure constraints influence recycling and energy transition, and sustainability performance is conditional on staff </w:t>
      </w:r>
      <w:proofErr w:type="spellStart"/>
      <w:r w:rsidRPr="00323AC1">
        <w:rPr>
          <w:rFonts w:ascii="Times New Roman" w:eastAsia="Times New Roman" w:hAnsi="Times New Roman" w:cs="Times New Roman"/>
          <w:color w:val="000000"/>
          <w:kern w:val="0"/>
          <w14:ligatures w14:val="none"/>
        </w:rPr>
        <w:t>behaviour</w:t>
      </w:r>
      <w:proofErr w:type="spellEnd"/>
      <w:sdt>
        <w:sdtPr>
          <w:rPr>
            <w:rFonts w:ascii="Times New Roman" w:eastAsia="Times New Roman" w:hAnsi="Times New Roman" w:cs="Times New Roman"/>
            <w:color w:val="000000"/>
            <w:kern w:val="0"/>
            <w14:ligatures w14:val="none"/>
          </w:rPr>
          <w:id w:val="-1044670127"/>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Lăz20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(Lăzăroiu et al.,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These obstacles prove that sustainability issues in hospitality are </w:t>
      </w:r>
      <w:r>
        <w:rPr>
          <w:rFonts w:ascii="Times New Roman" w:eastAsia="Times New Roman" w:hAnsi="Times New Roman" w:cs="Times New Roman"/>
          <w:color w:val="000000"/>
          <w:kern w:val="0"/>
          <w14:ligatures w14:val="none"/>
        </w:rPr>
        <w:t>organisational</w:t>
      </w:r>
      <w:r w:rsidRPr="00323AC1">
        <w:rPr>
          <w:rFonts w:ascii="Times New Roman" w:eastAsia="Times New Roman" w:hAnsi="Times New Roman" w:cs="Times New Roman"/>
          <w:color w:val="000000"/>
          <w:kern w:val="0"/>
          <w14:ligatures w14:val="none"/>
        </w:rPr>
        <w:t xml:space="preserve"> and not managerial in nature.</w:t>
      </w:r>
    </w:p>
    <w:p w14:paraId="50620AD8" w14:textId="77777777" w:rsidR="00980733" w:rsidRPr="002632E8" w:rsidRDefault="00980733" w:rsidP="00980733">
      <w:pPr>
        <w:pStyle w:val="Heading1"/>
        <w:rPr>
          <w:rFonts w:ascii="Times New Roman" w:hAnsi="Times New Roman" w:cs="Times New Roman"/>
          <w:b/>
          <w:bCs/>
          <w:color w:val="auto"/>
          <w:sz w:val="24"/>
          <w:szCs w:val="24"/>
        </w:rPr>
      </w:pPr>
      <w:bookmarkStart w:id="31" w:name="_Toc222426296"/>
      <w:r w:rsidRPr="002632E8">
        <w:rPr>
          <w:rFonts w:ascii="Times New Roman" w:hAnsi="Times New Roman" w:cs="Times New Roman"/>
          <w:b/>
          <w:bCs/>
          <w:color w:val="auto"/>
          <w:sz w:val="24"/>
          <w:szCs w:val="24"/>
        </w:rPr>
        <w:t>Discussion:</w:t>
      </w:r>
      <w:bookmarkEnd w:id="31"/>
    </w:p>
    <w:p w14:paraId="5C46DA6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chapter critically interprets the research findings on the existing academic and industry literature on sustainability in the hotel Food and Beverage (F&amp;B) operations. The discussion assesses the correspondence between the sustainability practices identified in Holiday Inn Sunderland and theoretical expectations, meets the aims of the research, operational implications, and admits methodological and contextual limitations. With this critical analysis, the chapter has established the most crucial sustainability issues that influence the placement hotel and areas of strategic value that need improvement to enhance its operations in future</w:t>
      </w:r>
      <w:sdt>
        <w:sdtPr>
          <w:rPr>
            <w:rFonts w:ascii="Times New Roman" w:eastAsia="Times New Roman" w:hAnsi="Times New Roman" w:cs="Times New Roman"/>
            <w:color w:val="000000"/>
            <w:kern w:val="0"/>
            <w14:ligatures w14:val="none"/>
          </w:rPr>
          <w:id w:val="29634264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Cve13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(Cvelbar and Dwyer, 2013)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2534BA3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 xml:space="preserve">The discussion reveals that sustainability in mid-scale branded hotel F&amp;B departments is less defined by the swift transformational change and more by the gradual operational adjustment </w:t>
      </w:r>
      <w:proofErr w:type="gramStart"/>
      <w:r w:rsidRPr="00323AC1">
        <w:rPr>
          <w:rFonts w:ascii="Times New Roman" w:eastAsia="Times New Roman" w:hAnsi="Times New Roman" w:cs="Times New Roman"/>
          <w:color w:val="000000"/>
          <w:kern w:val="0"/>
          <w14:ligatures w14:val="none"/>
        </w:rPr>
        <w:t>on the basis of</w:t>
      </w:r>
      <w:proofErr w:type="gramEnd"/>
      <w:r w:rsidRPr="00323AC1">
        <w:rPr>
          <w:rFonts w:ascii="Times New Roman" w:eastAsia="Times New Roman" w:hAnsi="Times New Roman" w:cs="Times New Roman"/>
          <w:color w:val="000000"/>
          <w:kern w:val="0"/>
          <w14:ligatures w14:val="none"/>
        </w:rPr>
        <w:t xml:space="preserve"> financial, structural and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constraints. This interpretation gives one an understanding of how sustainability theory is applied </w:t>
      </w:r>
      <w:r>
        <w:rPr>
          <w:rFonts w:ascii="Times New Roman" w:eastAsia="Times New Roman" w:hAnsi="Times New Roman" w:cs="Times New Roman"/>
          <w:color w:val="000000"/>
          <w:kern w:val="0"/>
          <w14:ligatures w14:val="none"/>
        </w:rPr>
        <w:t>in</w:t>
      </w:r>
      <w:r w:rsidRPr="00323AC1">
        <w:rPr>
          <w:rFonts w:ascii="Times New Roman" w:eastAsia="Times New Roman" w:hAnsi="Times New Roman" w:cs="Times New Roman"/>
          <w:color w:val="000000"/>
          <w:kern w:val="0"/>
          <w14:ligatures w14:val="none"/>
        </w:rPr>
        <w:t xml:space="preserve"> practice as a hospitality management reality</w:t>
      </w:r>
      <w:sdt>
        <w:sdtPr>
          <w:rPr>
            <w:rFonts w:ascii="Times New Roman" w:eastAsia="Times New Roman" w:hAnsi="Times New Roman" w:cs="Times New Roman"/>
            <w:color w:val="000000"/>
            <w:kern w:val="0"/>
            <w14:ligatures w14:val="none"/>
          </w:rPr>
          <w:id w:val="-525407898"/>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Han10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(Han and Sheu, 2010)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2D9B1CA" w14:textId="77777777" w:rsidR="00980733" w:rsidRPr="00DD212D" w:rsidRDefault="00980733" w:rsidP="00980733">
      <w:pPr>
        <w:pStyle w:val="Heading2"/>
        <w:rPr>
          <w:rFonts w:ascii="Times New Roman" w:hAnsi="Times New Roman" w:cs="Times New Roman"/>
          <w:b/>
          <w:bCs/>
          <w:color w:val="auto"/>
          <w:sz w:val="24"/>
          <w:szCs w:val="24"/>
        </w:rPr>
      </w:pPr>
      <w:bookmarkStart w:id="32" w:name="_Toc222426297"/>
      <w:r w:rsidRPr="00DD212D">
        <w:rPr>
          <w:rFonts w:ascii="Times New Roman" w:hAnsi="Times New Roman" w:cs="Times New Roman"/>
          <w:b/>
          <w:bCs/>
          <w:color w:val="auto"/>
          <w:sz w:val="24"/>
          <w:szCs w:val="24"/>
        </w:rPr>
        <w:t>Interpretation of Sustainability Challenges in Relation to Literature:</w:t>
      </w:r>
      <w:bookmarkEnd w:id="32"/>
    </w:p>
    <w:p w14:paraId="24868759" w14:textId="77777777" w:rsidR="00980733" w:rsidRPr="00DD212D" w:rsidRDefault="00980733" w:rsidP="00980733">
      <w:pPr>
        <w:pStyle w:val="Heading2"/>
        <w:rPr>
          <w:rFonts w:ascii="Times New Roman" w:hAnsi="Times New Roman" w:cs="Times New Roman"/>
          <w:b/>
          <w:bCs/>
          <w:color w:val="auto"/>
          <w:sz w:val="24"/>
          <w:szCs w:val="24"/>
        </w:rPr>
      </w:pPr>
      <w:bookmarkStart w:id="33" w:name="_Toc222426298"/>
      <w:r w:rsidRPr="00DD212D">
        <w:rPr>
          <w:rFonts w:ascii="Times New Roman" w:hAnsi="Times New Roman" w:cs="Times New Roman"/>
          <w:b/>
          <w:bCs/>
          <w:color w:val="auto"/>
          <w:sz w:val="24"/>
          <w:szCs w:val="24"/>
        </w:rPr>
        <w:t>Structural Resource Intensity of Hotel F&amp;B Operations:</w:t>
      </w:r>
      <w:bookmarkEnd w:id="33"/>
    </w:p>
    <w:p w14:paraId="580329A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results validate the literature regarding the consistent representation of hotel F&amp;B departments as high resource intensive setting. According to scholarly literature, there is a very big environmental footprint that is linked to energy consumption, water consumption, and food waste in the food service industry</w:t>
      </w:r>
      <w:sdt>
        <w:sdtPr>
          <w:rPr>
            <w:rFonts w:ascii="Times New Roman" w:eastAsia="Times New Roman" w:hAnsi="Times New Roman" w:cs="Times New Roman"/>
            <w:color w:val="000000"/>
            <w:kern w:val="0"/>
            <w14:ligatures w14:val="none"/>
          </w:rPr>
          <w:id w:val="-1792815433"/>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But111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(Butler, 2011)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 evidence provided in the case analysis is consistent with this </w:t>
      </w:r>
      <w:r>
        <w:rPr>
          <w:rFonts w:ascii="Times New Roman" w:eastAsia="Times New Roman" w:hAnsi="Times New Roman" w:cs="Times New Roman"/>
          <w:color w:val="000000"/>
          <w:kern w:val="0"/>
          <w14:ligatures w14:val="none"/>
        </w:rPr>
        <w:t>viewpoint,</w:t>
      </w:r>
      <w:r w:rsidRPr="00323AC1">
        <w:rPr>
          <w:rFonts w:ascii="Times New Roman" w:eastAsia="Times New Roman" w:hAnsi="Times New Roman" w:cs="Times New Roman"/>
          <w:color w:val="000000"/>
          <w:kern w:val="0"/>
          <w14:ligatures w14:val="none"/>
        </w:rPr>
        <w:t xml:space="preserve"> showing that the operational demands of the commercial kitchens and food service delivery determine the core priorities of sustainability within the placement hotel</w:t>
      </w:r>
      <w:sdt>
        <w:sdtPr>
          <w:rPr>
            <w:rFonts w:ascii="Times New Roman" w:eastAsia="Times New Roman" w:hAnsi="Times New Roman" w:cs="Times New Roman"/>
            <w:color w:val="000000"/>
            <w:kern w:val="0"/>
            <w14:ligatures w14:val="none"/>
          </w:rPr>
          <w:id w:val="1224028861"/>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Sub21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(Subramanian et al., 2021)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C6136E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This coincidence supports the theoretical argument that the sustainability issues in hospitality are inherent in the fundamental service processes, and not existent in the peripheral activities. This means that any significant environmental enhancement must be through operational redesign and not cosmetic sustainability. The results hence endorse the systemic sustainability theory that says that the reduction of environmental impact should not be done by individual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changes but by changes in the production and consumption system</w:t>
      </w:r>
      <w:sdt>
        <w:sdtPr>
          <w:rPr>
            <w:rFonts w:ascii="Times New Roman" w:eastAsia="Times New Roman" w:hAnsi="Times New Roman" w:cs="Times New Roman"/>
            <w:color w:val="000000"/>
            <w:kern w:val="0"/>
            <w14:ligatures w14:val="none"/>
          </w:rPr>
          <w:id w:val="172002595"/>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ORo15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(O'Rourke and Lollo, 2015)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884B40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Simultaneously, the study identifies the conflict between the objectives of sustainability and service expectations. Having food safety, quality, and customer satisfaction measures necessarily limits the amount of energy, water, or material use that can be </w:t>
      </w:r>
      <w:proofErr w:type="spellStart"/>
      <w:r>
        <w:rPr>
          <w:rFonts w:ascii="Times New Roman" w:eastAsia="Times New Roman" w:hAnsi="Times New Roman" w:cs="Times New Roman"/>
          <w:color w:val="000000"/>
          <w:kern w:val="0"/>
          <w14:ligatures w14:val="none"/>
        </w:rPr>
        <w:t>minimised</w:t>
      </w:r>
      <w:proofErr w:type="spellEnd"/>
      <w:sdt>
        <w:sdtPr>
          <w:rPr>
            <w:rFonts w:ascii="Times New Roman" w:eastAsia="Times New Roman" w:hAnsi="Times New Roman" w:cs="Times New Roman"/>
            <w:color w:val="000000"/>
            <w:kern w:val="0"/>
            <w14:ligatures w14:val="none"/>
          </w:rPr>
          <w:id w:val="-1236861448"/>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Pet00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(Petroni, 2000)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This is </w:t>
      </w:r>
      <w:proofErr w:type="gramStart"/>
      <w:r w:rsidRPr="00323AC1">
        <w:rPr>
          <w:rFonts w:ascii="Times New Roman" w:eastAsia="Times New Roman" w:hAnsi="Times New Roman" w:cs="Times New Roman"/>
          <w:color w:val="000000"/>
          <w:kern w:val="0"/>
          <w14:ligatures w14:val="none"/>
        </w:rPr>
        <w:t>similar to</w:t>
      </w:r>
      <w:proofErr w:type="gramEnd"/>
      <w:r w:rsidRPr="00323AC1">
        <w:rPr>
          <w:rFonts w:ascii="Times New Roman" w:eastAsia="Times New Roman" w:hAnsi="Times New Roman" w:cs="Times New Roman"/>
          <w:color w:val="000000"/>
          <w:kern w:val="0"/>
          <w14:ligatures w14:val="none"/>
        </w:rPr>
        <w:t xml:space="preserve"> the broader hospitality literature that suggests that sustainability in service industries is about creating a balance between environmental responsibility and experiential value creation.</w:t>
      </w:r>
    </w:p>
    <w:p w14:paraId="65FA7403" w14:textId="77777777" w:rsidR="00980733" w:rsidRPr="005472E6" w:rsidRDefault="00980733" w:rsidP="00980733">
      <w:pPr>
        <w:pStyle w:val="Heading2"/>
        <w:rPr>
          <w:rFonts w:ascii="Times New Roman" w:hAnsi="Times New Roman" w:cs="Times New Roman"/>
          <w:b/>
          <w:bCs/>
          <w:color w:val="auto"/>
          <w:sz w:val="24"/>
          <w:szCs w:val="24"/>
        </w:rPr>
      </w:pPr>
      <w:bookmarkStart w:id="34" w:name="_Toc222426299"/>
      <w:r w:rsidRPr="005472E6">
        <w:rPr>
          <w:rFonts w:ascii="Times New Roman" w:hAnsi="Times New Roman" w:cs="Times New Roman"/>
          <w:b/>
          <w:bCs/>
          <w:color w:val="auto"/>
          <w:sz w:val="24"/>
          <w:szCs w:val="24"/>
        </w:rPr>
        <w:lastRenderedPageBreak/>
        <w:t>Corporate Sustainability Governance and Local Operational Reality</w:t>
      </w:r>
      <w:bookmarkEnd w:id="34"/>
    </w:p>
    <w:p w14:paraId="54417546"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According to the existing literature, branded hospitality </w:t>
      </w:r>
      <w:proofErr w:type="spellStart"/>
      <w:r w:rsidRPr="00323AC1">
        <w:rPr>
          <w:rFonts w:ascii="Times New Roman" w:eastAsia="Times New Roman" w:hAnsi="Times New Roman" w:cs="Times New Roman"/>
          <w:color w:val="000000"/>
          <w:kern w:val="0"/>
          <w14:ligatures w14:val="none"/>
        </w:rPr>
        <w:t>organisations</w:t>
      </w:r>
      <w:proofErr w:type="spellEnd"/>
      <w:r w:rsidRPr="00323AC1">
        <w:rPr>
          <w:rFonts w:ascii="Times New Roman" w:eastAsia="Times New Roman" w:hAnsi="Times New Roman" w:cs="Times New Roman"/>
          <w:color w:val="000000"/>
          <w:kern w:val="0"/>
          <w14:ligatures w14:val="none"/>
        </w:rPr>
        <w:t xml:space="preserve"> are becoming more integrated into corporate governance structures by incorporating environmental, social and governance strategies</w:t>
      </w:r>
      <w:sdt>
        <w:sdtPr>
          <w:rPr>
            <w:rFonts w:ascii="Times New Roman" w:eastAsia="Times New Roman" w:hAnsi="Times New Roman" w:cs="Times New Roman"/>
            <w:color w:val="000000"/>
            <w:kern w:val="0"/>
            <w14:ligatures w14:val="none"/>
          </w:rPr>
          <w:id w:val="1846972083"/>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Den22a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(Deng and Zhou,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The results confirm this opinion and prove that the activity on sustainability at the property level is highly dependent on the brand-driven standards and reporting frameworks.</w:t>
      </w:r>
    </w:p>
    <w:p w14:paraId="6E3CE4A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Nevertheless, partial disintegration between locally feasible operations and corporate sustainability ambition is also present in the research. Implementation is also reliant on property-specific infrastructure, investment capacity and managerial priorities, although corporate structures define direction and accountability. The given observation represents the views of the institutional theory in </w:t>
      </w:r>
      <w:proofErr w:type="gramStart"/>
      <w:r w:rsidRPr="00323AC1">
        <w:rPr>
          <w:rFonts w:ascii="Times New Roman" w:eastAsia="Times New Roman" w:hAnsi="Times New Roman" w:cs="Times New Roman"/>
          <w:color w:val="000000"/>
          <w:kern w:val="0"/>
          <w14:ligatures w14:val="none"/>
        </w:rPr>
        <w:t>the sustainability</w:t>
      </w:r>
      <w:proofErr w:type="gramEnd"/>
      <w:r w:rsidRPr="00323AC1">
        <w:rPr>
          <w:rFonts w:ascii="Times New Roman" w:eastAsia="Times New Roman" w:hAnsi="Times New Roman" w:cs="Times New Roman"/>
          <w:color w:val="000000"/>
          <w:kern w:val="0"/>
          <w14:ligatures w14:val="none"/>
        </w:rPr>
        <w:t xml:space="preserve"> research, which contends that the organisational adherence to sustainability norms may not necessarily have consistent practical implications</w:t>
      </w:r>
      <w:sdt>
        <w:sdtPr>
          <w:rPr>
            <w:rFonts w:ascii="Times New Roman" w:eastAsia="Times New Roman" w:hAnsi="Times New Roman" w:cs="Times New Roman"/>
            <w:color w:val="000000"/>
            <w:kern w:val="0"/>
            <w14:ligatures w14:val="none"/>
          </w:rPr>
          <w:id w:val="-190506750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But11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(Butler, 2011)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11BEB6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In the case of the placement hotel, this implies that sustainability performance cannot be perceived based purely on corporate report measures. Rather, it needs to be examined in the context of the operation of individual property. This supports the usefulness of case-study research in the study of hospitality sustainability</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as demonstrated in the literature review.</w:t>
      </w:r>
    </w:p>
    <w:p w14:paraId="17228C16" w14:textId="77777777" w:rsidR="00980733" w:rsidRPr="001041C6" w:rsidRDefault="00980733" w:rsidP="00980733">
      <w:pPr>
        <w:pStyle w:val="Heading2"/>
        <w:rPr>
          <w:rFonts w:ascii="Times New Roman" w:hAnsi="Times New Roman" w:cs="Times New Roman"/>
          <w:b/>
          <w:bCs/>
          <w:color w:val="auto"/>
          <w:sz w:val="24"/>
          <w:szCs w:val="24"/>
        </w:rPr>
      </w:pPr>
      <w:bookmarkStart w:id="35" w:name="_Toc222426300"/>
      <w:r w:rsidRPr="001041C6">
        <w:rPr>
          <w:rFonts w:ascii="Times New Roman" w:hAnsi="Times New Roman" w:cs="Times New Roman"/>
          <w:b/>
          <w:bCs/>
          <w:color w:val="auto"/>
          <w:sz w:val="24"/>
          <w:szCs w:val="24"/>
        </w:rPr>
        <w:t xml:space="preserve">Financial and </w:t>
      </w:r>
      <w:proofErr w:type="spellStart"/>
      <w:r w:rsidRPr="001041C6">
        <w:rPr>
          <w:rFonts w:ascii="Times New Roman" w:hAnsi="Times New Roman" w:cs="Times New Roman"/>
          <w:b/>
          <w:bCs/>
          <w:color w:val="auto"/>
          <w:sz w:val="24"/>
          <w:szCs w:val="24"/>
        </w:rPr>
        <w:t>Behavioural</w:t>
      </w:r>
      <w:proofErr w:type="spellEnd"/>
      <w:r w:rsidRPr="001041C6">
        <w:rPr>
          <w:rFonts w:ascii="Times New Roman" w:hAnsi="Times New Roman" w:cs="Times New Roman"/>
          <w:b/>
          <w:bCs/>
          <w:color w:val="auto"/>
          <w:sz w:val="24"/>
          <w:szCs w:val="24"/>
        </w:rPr>
        <w:t xml:space="preserve"> Constraints as Determinants of Sustainability</w:t>
      </w:r>
      <w:bookmarkEnd w:id="35"/>
    </w:p>
    <w:p w14:paraId="2364EE4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results indicate that financial constraints are also influential in determining the sustainability implementation, which can be viewed as evidence of economic sustainability literature, which states that cost is the primary obstacle to environmental innovation. A push towards efficient technology or environmentally friendly sourcing is usually at the expense of immediate profitability, especially in the mid-size hotel categories</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where profit margins are smaller than in luxury hospitality</w:t>
      </w:r>
      <w:sdt>
        <w:sdtPr>
          <w:rPr>
            <w:rFonts w:ascii="Times New Roman" w:eastAsia="Times New Roman" w:hAnsi="Times New Roman" w:cs="Times New Roman"/>
            <w:color w:val="000000"/>
            <w:kern w:val="0"/>
            <w14:ligatures w14:val="none"/>
          </w:rPr>
          <w:id w:val="-1881464883"/>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Kha20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(Khadilkar and Cash,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215DBCD"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Besides financial limitations, the research affirms the significance of staff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and organisational culture, which is in line with studies that relate sustainability performance to staff attitude and awareness. The results indicate that sustainability policies can diminish operating performance even in areas that have these policies. This premise is in line with the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lastRenderedPageBreak/>
        <w:t>sustainability theory</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which states that human decision-making and daily processes play a vital role in shaping environmental performance in service </w:t>
      </w:r>
      <w:proofErr w:type="spellStart"/>
      <w:r w:rsidRPr="00323AC1">
        <w:rPr>
          <w:rFonts w:ascii="Times New Roman" w:eastAsia="Times New Roman" w:hAnsi="Times New Roman" w:cs="Times New Roman"/>
          <w:color w:val="000000"/>
          <w:kern w:val="0"/>
          <w14:ligatures w14:val="none"/>
        </w:rPr>
        <w:t>organisations</w:t>
      </w:r>
      <w:proofErr w:type="spellEnd"/>
      <w:sdt>
        <w:sdtPr>
          <w:rPr>
            <w:rFonts w:ascii="Times New Roman" w:eastAsia="Times New Roman" w:hAnsi="Times New Roman" w:cs="Times New Roman"/>
            <w:color w:val="000000"/>
            <w:kern w:val="0"/>
            <w14:ligatures w14:val="none"/>
          </w:rPr>
          <w:id w:val="4636397"/>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Reh21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(Rehman et al., 2021)</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p>
    <w:p w14:paraId="4B9E48A6" w14:textId="77777777" w:rsidR="00980733" w:rsidRPr="00960B9B" w:rsidRDefault="00980733" w:rsidP="00980733">
      <w:pPr>
        <w:pStyle w:val="Heading1"/>
        <w:rPr>
          <w:rFonts w:ascii="Times New Roman" w:hAnsi="Times New Roman" w:cs="Times New Roman"/>
          <w:b/>
          <w:bCs/>
          <w:color w:val="auto"/>
          <w:sz w:val="24"/>
          <w:szCs w:val="24"/>
        </w:rPr>
      </w:pPr>
      <w:bookmarkStart w:id="36" w:name="_Toc222426301"/>
      <w:r w:rsidRPr="00960B9B">
        <w:rPr>
          <w:rFonts w:ascii="Times New Roman" w:hAnsi="Times New Roman" w:cs="Times New Roman"/>
          <w:b/>
          <w:bCs/>
          <w:color w:val="auto"/>
          <w:sz w:val="24"/>
          <w:szCs w:val="24"/>
        </w:rPr>
        <w:t>Critical Analysis of Existing Sustainability Practices</w:t>
      </w:r>
      <w:bookmarkEnd w:id="36"/>
    </w:p>
    <w:p w14:paraId="1255E7D7" w14:textId="77777777" w:rsidR="00980733" w:rsidRPr="00960B9B" w:rsidRDefault="00980733" w:rsidP="00980733">
      <w:pPr>
        <w:pStyle w:val="Heading2"/>
        <w:rPr>
          <w:rFonts w:ascii="Times New Roman" w:hAnsi="Times New Roman" w:cs="Times New Roman"/>
          <w:b/>
          <w:bCs/>
          <w:color w:val="auto"/>
          <w:sz w:val="24"/>
          <w:szCs w:val="24"/>
        </w:rPr>
      </w:pPr>
      <w:bookmarkStart w:id="37" w:name="_Toc222426302"/>
      <w:r w:rsidRPr="00960B9B">
        <w:rPr>
          <w:rFonts w:ascii="Times New Roman" w:hAnsi="Times New Roman" w:cs="Times New Roman"/>
          <w:b/>
          <w:bCs/>
          <w:color w:val="auto"/>
          <w:sz w:val="24"/>
          <w:szCs w:val="24"/>
        </w:rPr>
        <w:t>Incremental Energy Efficiency Versus Transformational Decarbonisation</w:t>
      </w:r>
      <w:bookmarkEnd w:id="37"/>
    </w:p>
    <w:p w14:paraId="04ABED4A"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results of the research indicate a solid correlation with the literature</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indicating the prevalence of incremental energy-saving approaches in the hospitality sector. </w:t>
      </w:r>
      <w:proofErr w:type="gramStart"/>
      <w:r w:rsidRPr="00323AC1">
        <w:rPr>
          <w:rFonts w:ascii="Times New Roman" w:eastAsia="Times New Roman" w:hAnsi="Times New Roman" w:cs="Times New Roman"/>
          <w:color w:val="000000"/>
          <w:kern w:val="0"/>
          <w14:ligatures w14:val="none"/>
        </w:rPr>
        <w:t>The LED</w:t>
      </w:r>
      <w:proofErr w:type="gramEnd"/>
      <w:r w:rsidRPr="00323AC1">
        <w:rPr>
          <w:rFonts w:ascii="Times New Roman" w:eastAsia="Times New Roman" w:hAnsi="Times New Roman" w:cs="Times New Roman"/>
          <w:color w:val="000000"/>
          <w:kern w:val="0"/>
          <w14:ligatures w14:val="none"/>
        </w:rPr>
        <w:t xml:space="preserve"> lighting, efficient appliances, and monitoring systems are some of the technologies that help bring gradual reductions in emissions and savings in costs of operation. This validates the economic-environmental synergy of sustainability studies that have been extensively written about.</w:t>
      </w:r>
    </w:p>
    <w:p w14:paraId="52BADC9D"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Nevertheless, the low signs of integration of renewable energy or full electrification </w:t>
      </w:r>
      <w:r>
        <w:rPr>
          <w:rFonts w:ascii="Times New Roman" w:eastAsia="Times New Roman" w:hAnsi="Times New Roman" w:cs="Times New Roman"/>
          <w:color w:val="000000"/>
          <w:kern w:val="0"/>
          <w14:ligatures w14:val="none"/>
        </w:rPr>
        <w:t>demonstrate</w:t>
      </w:r>
      <w:r w:rsidRPr="00323AC1">
        <w:rPr>
          <w:rFonts w:ascii="Times New Roman" w:eastAsia="Times New Roman" w:hAnsi="Times New Roman" w:cs="Times New Roman"/>
          <w:color w:val="000000"/>
          <w:kern w:val="0"/>
          <w14:ligatures w14:val="none"/>
        </w:rPr>
        <w:t xml:space="preserve"> a discrepancy between efficiency-based sustainability and deep decarbonisation routes that are discussed in modern environmental literature. This difference is essential since the </w:t>
      </w:r>
      <w:proofErr w:type="gramStart"/>
      <w:r w:rsidRPr="00323AC1">
        <w:rPr>
          <w:rFonts w:ascii="Times New Roman" w:eastAsia="Times New Roman" w:hAnsi="Times New Roman" w:cs="Times New Roman"/>
          <w:color w:val="000000"/>
          <w:kern w:val="0"/>
          <w14:ligatures w14:val="none"/>
        </w:rPr>
        <w:t>net</w:t>
      </w:r>
      <w:proofErr w:type="gramEnd"/>
      <w:r w:rsidRPr="00323AC1">
        <w:rPr>
          <w:rFonts w:ascii="Times New Roman" w:eastAsia="Times New Roman" w:hAnsi="Times New Roman" w:cs="Times New Roman"/>
          <w:color w:val="000000"/>
          <w:kern w:val="0"/>
          <w14:ligatures w14:val="none"/>
        </w:rPr>
        <w:t>-zero goals can hardly be met only with incremental gains in efficiency.</w:t>
      </w:r>
    </w:p>
    <w:p w14:paraId="65AE5DBB"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the case of the placement hotel, this indicates that the sustainability activity at present is merely a transitional move as opposed to a permanent change. What it means is that further sustainability advancements will need </w:t>
      </w:r>
      <w:proofErr w:type="gramStart"/>
      <w:r w:rsidRPr="00323AC1">
        <w:rPr>
          <w:rFonts w:ascii="Times New Roman" w:eastAsia="Times New Roman" w:hAnsi="Times New Roman" w:cs="Times New Roman"/>
          <w:color w:val="000000"/>
          <w:kern w:val="0"/>
          <w14:ligatures w14:val="none"/>
        </w:rPr>
        <w:t>the structural</w:t>
      </w:r>
      <w:proofErr w:type="gramEnd"/>
      <w:r w:rsidRPr="00323AC1">
        <w:rPr>
          <w:rFonts w:ascii="Times New Roman" w:eastAsia="Times New Roman" w:hAnsi="Times New Roman" w:cs="Times New Roman"/>
          <w:color w:val="000000"/>
          <w:kern w:val="0"/>
          <w14:ligatures w14:val="none"/>
        </w:rPr>
        <w:t xml:space="preserve"> investment that is not the normal </w:t>
      </w:r>
      <w:r>
        <w:rPr>
          <w:rFonts w:ascii="Times New Roman" w:eastAsia="Times New Roman" w:hAnsi="Times New Roman" w:cs="Times New Roman"/>
          <w:color w:val="000000"/>
          <w:kern w:val="0"/>
          <w14:ligatures w14:val="none"/>
        </w:rPr>
        <w:t>operational</w:t>
      </w:r>
      <w:r w:rsidRPr="00323AC1">
        <w:rPr>
          <w:rFonts w:ascii="Times New Roman" w:eastAsia="Times New Roman" w:hAnsi="Times New Roman" w:cs="Times New Roman"/>
          <w:color w:val="000000"/>
          <w:kern w:val="0"/>
          <w14:ligatures w14:val="none"/>
        </w:rPr>
        <w:t xml:space="preserve"> efficiency.</w:t>
      </w:r>
    </w:p>
    <w:p w14:paraId="6D4EC1F2" w14:textId="77777777" w:rsidR="00980733" w:rsidRPr="00C80A37" w:rsidRDefault="00980733" w:rsidP="00980733">
      <w:pPr>
        <w:pStyle w:val="Heading2"/>
        <w:rPr>
          <w:rFonts w:ascii="Times New Roman" w:hAnsi="Times New Roman" w:cs="Times New Roman"/>
          <w:b/>
          <w:bCs/>
          <w:color w:val="auto"/>
          <w:sz w:val="24"/>
          <w:szCs w:val="24"/>
        </w:rPr>
      </w:pPr>
      <w:bookmarkStart w:id="38" w:name="_Toc222426303"/>
      <w:r w:rsidRPr="00C80A37">
        <w:rPr>
          <w:rFonts w:ascii="Times New Roman" w:hAnsi="Times New Roman" w:cs="Times New Roman"/>
          <w:b/>
          <w:bCs/>
          <w:color w:val="auto"/>
          <w:sz w:val="24"/>
          <w:szCs w:val="24"/>
        </w:rPr>
        <w:t>Food Waste Management and the Limits of Operational Control</w:t>
      </w:r>
      <w:bookmarkEnd w:id="38"/>
    </w:p>
    <w:p w14:paraId="01735A2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prevention-based strategies that were found in the literature are generally mirrored in food-waste reduction practices identified in the findings. Portion control, planning of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menu, and monitoring are aligned with commonly suggested waste-</w:t>
      </w:r>
      <w:proofErr w:type="spellStart"/>
      <w:r w:rsidRPr="00323AC1">
        <w:rPr>
          <w:rFonts w:ascii="Times New Roman" w:eastAsia="Times New Roman" w:hAnsi="Times New Roman" w:cs="Times New Roman"/>
          <w:color w:val="000000"/>
          <w:kern w:val="0"/>
          <w14:ligatures w14:val="none"/>
        </w:rPr>
        <w:t>minimisation</w:t>
      </w:r>
      <w:proofErr w:type="spellEnd"/>
      <w:r w:rsidRPr="00323AC1">
        <w:rPr>
          <w:rFonts w:ascii="Times New Roman" w:eastAsia="Times New Roman" w:hAnsi="Times New Roman" w:cs="Times New Roman"/>
          <w:color w:val="000000"/>
          <w:kern w:val="0"/>
          <w14:ligatures w14:val="none"/>
        </w:rPr>
        <w:t xml:space="preserve"> strategies and show the practical involvement with sustainability.</w:t>
      </w:r>
    </w:p>
    <w:p w14:paraId="415639BF"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However, the fact that there are no full-fledged systems of the </w:t>
      </w:r>
      <w:r>
        <w:rPr>
          <w:rFonts w:ascii="Times New Roman" w:eastAsia="Times New Roman" w:hAnsi="Times New Roman" w:cs="Times New Roman"/>
          <w:color w:val="000000"/>
          <w:kern w:val="0"/>
          <w14:ligatures w14:val="none"/>
        </w:rPr>
        <w:t>circular economy</w:t>
      </w:r>
      <w:r w:rsidRPr="00323AC1">
        <w:rPr>
          <w:rFonts w:ascii="Times New Roman" w:eastAsia="Times New Roman" w:hAnsi="Times New Roman" w:cs="Times New Roman"/>
          <w:color w:val="000000"/>
          <w:kern w:val="0"/>
          <w14:ligatures w14:val="none"/>
        </w:rPr>
        <w:t xml:space="preserve"> in place means that it is implemented partially, but not comprehensively. Literature on this topic grows more focused on redistribution networks, composting infrastructure and systemic </w:t>
      </w:r>
      <w:proofErr w:type="spellStart"/>
      <w:r w:rsidRPr="00323AC1">
        <w:rPr>
          <w:rFonts w:ascii="Times New Roman" w:eastAsia="Times New Roman" w:hAnsi="Times New Roman" w:cs="Times New Roman"/>
          <w:color w:val="000000"/>
          <w:kern w:val="0"/>
          <w14:ligatures w14:val="none"/>
        </w:rPr>
        <w:t>valorisation</w:t>
      </w:r>
      <w:proofErr w:type="spellEnd"/>
      <w:r w:rsidRPr="00323AC1">
        <w:rPr>
          <w:rFonts w:ascii="Times New Roman" w:eastAsia="Times New Roman" w:hAnsi="Times New Roman" w:cs="Times New Roman"/>
          <w:color w:val="000000"/>
          <w:kern w:val="0"/>
          <w14:ligatures w14:val="none"/>
        </w:rPr>
        <w:t xml:space="preserve"> of waste. The scarcity of such mechanisms in the case study can be seen as a </w:t>
      </w:r>
      <w:r>
        <w:rPr>
          <w:rFonts w:ascii="Times New Roman" w:eastAsia="Times New Roman" w:hAnsi="Times New Roman" w:cs="Times New Roman"/>
          <w:color w:val="000000"/>
          <w:kern w:val="0"/>
          <w14:ligatures w14:val="none"/>
        </w:rPr>
        <w:t>structural</w:t>
      </w:r>
      <w:r w:rsidRPr="00323AC1">
        <w:rPr>
          <w:rFonts w:ascii="Times New Roman" w:eastAsia="Times New Roman" w:hAnsi="Times New Roman" w:cs="Times New Roman"/>
          <w:color w:val="000000"/>
          <w:kern w:val="0"/>
          <w14:ligatures w14:val="none"/>
        </w:rPr>
        <w:t xml:space="preserve"> impediment that is detected in the hospitality industry, such as the availability of infrastructure and complexity in coordination</w:t>
      </w:r>
      <w:sdt>
        <w:sdtPr>
          <w:rPr>
            <w:rFonts w:ascii="Times New Roman" w:eastAsia="Times New Roman" w:hAnsi="Times New Roman" w:cs="Times New Roman"/>
            <w:color w:val="000000"/>
            <w:kern w:val="0"/>
            <w14:ligatures w14:val="none"/>
          </w:rPr>
          <w:id w:val="-1495635607"/>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Slo13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(Sloan and Chen, J.S, 2013)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23F23B5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This implies that mid-scale hotel food-waste sustainability is operationally limited, which is constrained by issues not directly under the control of individual hotels. The implication is that the sector-wide collaboration could be required to attain a significant circular change.</w:t>
      </w:r>
    </w:p>
    <w:p w14:paraId="1EDB4D94" w14:textId="77777777" w:rsidR="00980733" w:rsidRPr="008210EA" w:rsidRDefault="00980733" w:rsidP="00980733">
      <w:pPr>
        <w:pStyle w:val="Heading2"/>
        <w:rPr>
          <w:rFonts w:ascii="Times New Roman" w:hAnsi="Times New Roman" w:cs="Times New Roman"/>
          <w:b/>
          <w:bCs/>
          <w:color w:val="auto"/>
          <w:sz w:val="24"/>
          <w:szCs w:val="24"/>
        </w:rPr>
      </w:pPr>
      <w:bookmarkStart w:id="39" w:name="_Toc222426304"/>
      <w:proofErr w:type="spellStart"/>
      <w:r w:rsidRPr="008210EA">
        <w:rPr>
          <w:rFonts w:ascii="Times New Roman" w:hAnsi="Times New Roman" w:cs="Times New Roman"/>
          <w:b/>
          <w:bCs/>
          <w:color w:val="auto"/>
          <w:sz w:val="24"/>
          <w:szCs w:val="24"/>
        </w:rPr>
        <w:t>Centralised</w:t>
      </w:r>
      <w:proofErr w:type="spellEnd"/>
      <w:r w:rsidRPr="008210EA">
        <w:rPr>
          <w:rFonts w:ascii="Times New Roman" w:hAnsi="Times New Roman" w:cs="Times New Roman"/>
          <w:b/>
          <w:bCs/>
          <w:color w:val="auto"/>
          <w:sz w:val="24"/>
          <w:szCs w:val="24"/>
        </w:rPr>
        <w:t xml:space="preserve"> Procurement and the Sustainability–Efficiency Trade-Off</w:t>
      </w:r>
      <w:bookmarkEnd w:id="39"/>
    </w:p>
    <w:p w14:paraId="5E3BD97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literature on responsible sourcing identifies local procurement and supply-chain transparency as the most important sustainability mechanisms. The results indicate that </w:t>
      </w:r>
      <w:proofErr w:type="spellStart"/>
      <w:r w:rsidRPr="00323AC1">
        <w:rPr>
          <w:rFonts w:ascii="Times New Roman" w:eastAsia="Times New Roman" w:hAnsi="Times New Roman" w:cs="Times New Roman"/>
          <w:color w:val="000000"/>
          <w:kern w:val="0"/>
          <w14:ligatures w14:val="none"/>
        </w:rPr>
        <w:t>centralised</w:t>
      </w:r>
      <w:proofErr w:type="spellEnd"/>
      <w:r w:rsidRPr="00323AC1">
        <w:rPr>
          <w:rFonts w:ascii="Times New Roman" w:eastAsia="Times New Roman" w:hAnsi="Times New Roman" w:cs="Times New Roman"/>
          <w:color w:val="000000"/>
          <w:kern w:val="0"/>
          <w14:ligatures w14:val="none"/>
        </w:rPr>
        <w:t xml:space="preserve"> procurement has guaranteed adherence to minimum standards</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but it could limit more profound sustainability innovation.</w:t>
      </w:r>
    </w:p>
    <w:p w14:paraId="39138F7D"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It is an example of a trade-off in structure between efficiency in operations and the creation of local environmental or social value. Strategically speaking, branded hotel systems focus more on consistency and risk control, which unintentionally restricts the experimentation of sustainability at the property level. In the case of Holiday Inn Sunderland, this implies that it is the external environment that defines procurement sustainability in part. The implication of this is that it could be necessary to involve brand-level decision-making as well as not property-level </w:t>
      </w:r>
      <w:proofErr w:type="gramStart"/>
      <w:r w:rsidRPr="00323AC1">
        <w:rPr>
          <w:rFonts w:ascii="Times New Roman" w:eastAsia="Times New Roman" w:hAnsi="Times New Roman" w:cs="Times New Roman"/>
          <w:color w:val="000000"/>
          <w:kern w:val="0"/>
          <w14:ligatures w14:val="none"/>
        </w:rPr>
        <w:t>change</w:t>
      </w:r>
      <w:proofErr w:type="gramEnd"/>
      <w:r w:rsidRPr="00323AC1">
        <w:rPr>
          <w:rFonts w:ascii="Times New Roman" w:eastAsia="Times New Roman" w:hAnsi="Times New Roman" w:cs="Times New Roman"/>
          <w:color w:val="000000"/>
          <w:kern w:val="0"/>
          <w14:ligatures w14:val="none"/>
        </w:rPr>
        <w:t xml:space="preserve"> in meaningful sourcing improvement.</w:t>
      </w:r>
    </w:p>
    <w:p w14:paraId="3E748AA6" w14:textId="77777777" w:rsidR="00980733" w:rsidRPr="00784E6A" w:rsidRDefault="00980733" w:rsidP="00980733">
      <w:pPr>
        <w:pStyle w:val="Heading2"/>
        <w:rPr>
          <w:rFonts w:ascii="Times New Roman" w:hAnsi="Times New Roman" w:cs="Times New Roman"/>
          <w:b/>
          <w:bCs/>
          <w:color w:val="auto"/>
          <w:sz w:val="24"/>
          <w:szCs w:val="24"/>
        </w:rPr>
      </w:pPr>
      <w:bookmarkStart w:id="40" w:name="_Toc222426305"/>
      <w:r w:rsidRPr="00784E6A">
        <w:rPr>
          <w:rFonts w:ascii="Times New Roman" w:hAnsi="Times New Roman" w:cs="Times New Roman"/>
          <w:b/>
          <w:bCs/>
          <w:color w:val="auto"/>
          <w:sz w:val="24"/>
          <w:szCs w:val="24"/>
        </w:rPr>
        <w:t>Implications for the Placement Hotel</w:t>
      </w:r>
      <w:bookmarkEnd w:id="40"/>
    </w:p>
    <w:p w14:paraId="17F7CCC9" w14:textId="77777777" w:rsidR="00980733" w:rsidRPr="00784E6A" w:rsidRDefault="00980733" w:rsidP="00980733">
      <w:pPr>
        <w:pStyle w:val="Heading3"/>
        <w:rPr>
          <w:rFonts w:ascii="Times New Roman" w:eastAsia="Times New Roman" w:hAnsi="Times New Roman" w:cs="Times New Roman"/>
          <w:b/>
          <w:bCs/>
          <w:color w:val="auto"/>
          <w:sz w:val="24"/>
          <w:szCs w:val="24"/>
        </w:rPr>
      </w:pPr>
      <w:bookmarkStart w:id="41" w:name="_Toc222426306"/>
      <w:r w:rsidRPr="00784E6A">
        <w:rPr>
          <w:rFonts w:ascii="Times New Roman" w:eastAsia="Times New Roman" w:hAnsi="Times New Roman" w:cs="Times New Roman"/>
          <w:b/>
          <w:bCs/>
          <w:color w:val="auto"/>
          <w:sz w:val="24"/>
          <w:szCs w:val="24"/>
        </w:rPr>
        <w:t>Strategic Integration of Sustainability and Operational Performance</w:t>
      </w:r>
      <w:bookmarkEnd w:id="41"/>
    </w:p>
    <w:p w14:paraId="187803A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discussion implies that sustainability initiatives are already associated with operational efficiency, especially energy saving and waste reduction. This justifies literature placing sustainability as a source of competitive advantage as opposed to an ethical requirement.</w:t>
      </w:r>
    </w:p>
    <w:p w14:paraId="4F2FEB5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In the case of the placement hotel, further incorporation of sustainability into decision-making processes might reinforce the environment and cost control. This implies that the concept of sustainability must be integrated into the main management strategy rather than a standalone project</w:t>
      </w:r>
      <w:sdt>
        <w:sdtPr>
          <w:rPr>
            <w:rFonts w:ascii="Times New Roman" w:eastAsia="Times New Roman" w:hAnsi="Times New Roman" w:cs="Times New Roman"/>
            <w:color w:val="000000"/>
            <w:kern w:val="0"/>
            <w14:ligatures w14:val="none"/>
          </w:rPr>
          <w:id w:val="-1420709242"/>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Yus26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(Yusof and Jamaludin, 2014)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C6436C1" w14:textId="77777777" w:rsidR="00980733" w:rsidRPr="00E85903" w:rsidRDefault="00980733" w:rsidP="00980733">
      <w:pPr>
        <w:pStyle w:val="Heading3"/>
        <w:rPr>
          <w:rFonts w:ascii="Times New Roman" w:eastAsia="Times New Roman" w:hAnsi="Times New Roman" w:cs="Times New Roman"/>
          <w:b/>
          <w:bCs/>
          <w:color w:val="auto"/>
          <w:sz w:val="24"/>
          <w:szCs w:val="24"/>
        </w:rPr>
      </w:pPr>
      <w:bookmarkStart w:id="42" w:name="_Toc222426307"/>
      <w:r w:rsidRPr="00E85903">
        <w:rPr>
          <w:rFonts w:ascii="Times New Roman" w:eastAsia="Times New Roman" w:hAnsi="Times New Roman" w:cs="Times New Roman"/>
          <w:b/>
          <w:bCs/>
          <w:color w:val="auto"/>
          <w:sz w:val="24"/>
          <w:szCs w:val="24"/>
        </w:rPr>
        <w:lastRenderedPageBreak/>
        <w:t>Need for Systemic Collaboration Beyond Property Level</w:t>
      </w:r>
      <w:bookmarkEnd w:id="42"/>
    </w:p>
    <w:p w14:paraId="2B95754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Some sustainability constraints that have been found during the research arise due to external systems like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provision of infrastructure and supply-chain structure</w:t>
      </w:r>
      <w:sdt>
        <w:sdtPr>
          <w:rPr>
            <w:rFonts w:ascii="Times New Roman" w:eastAsia="Times New Roman" w:hAnsi="Times New Roman" w:cs="Times New Roman"/>
            <w:color w:val="000000"/>
            <w:kern w:val="0"/>
            <w14:ligatures w14:val="none"/>
          </w:rPr>
          <w:id w:val="2145004695"/>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Mah25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(Mahmood et al., 2025)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It means that significant sustainability improvement can rely on the cooperation with the corporate management, the suppliers, as well as the local waste-management affiliates. In the case of the placement hotel, the issue of sustainability improvement is therefore partly a networked issue that is not limited to intra-operational control.</w:t>
      </w:r>
    </w:p>
    <w:p w14:paraId="1FC05B97" w14:textId="77777777" w:rsidR="00980733" w:rsidRPr="008651BA" w:rsidRDefault="00980733" w:rsidP="00980733">
      <w:pPr>
        <w:pStyle w:val="Heading2"/>
        <w:rPr>
          <w:rFonts w:ascii="Times New Roman" w:hAnsi="Times New Roman" w:cs="Times New Roman"/>
          <w:b/>
          <w:bCs/>
          <w:color w:val="auto"/>
          <w:sz w:val="24"/>
          <w:szCs w:val="24"/>
        </w:rPr>
      </w:pPr>
      <w:bookmarkStart w:id="43" w:name="_Toc222426308"/>
      <w:r w:rsidRPr="008651BA">
        <w:rPr>
          <w:rFonts w:ascii="Times New Roman" w:hAnsi="Times New Roman" w:cs="Times New Roman"/>
          <w:b/>
          <w:bCs/>
          <w:color w:val="auto"/>
          <w:sz w:val="24"/>
          <w:szCs w:val="24"/>
        </w:rPr>
        <w:t>Research Limitations and Future Research Directions</w:t>
      </w:r>
      <w:bookmarkEnd w:id="43"/>
    </w:p>
    <w:p w14:paraId="318677F0" w14:textId="77777777" w:rsidR="00980733" w:rsidRPr="008651BA" w:rsidRDefault="00980733" w:rsidP="00980733">
      <w:pPr>
        <w:pStyle w:val="Heading3"/>
        <w:rPr>
          <w:rFonts w:ascii="Times New Roman" w:eastAsia="Times New Roman" w:hAnsi="Times New Roman" w:cs="Times New Roman"/>
          <w:b/>
          <w:bCs/>
          <w:color w:val="auto"/>
          <w:sz w:val="24"/>
          <w:szCs w:val="24"/>
        </w:rPr>
      </w:pPr>
      <w:bookmarkStart w:id="44" w:name="_Toc222426309"/>
      <w:r w:rsidRPr="008651BA">
        <w:rPr>
          <w:rFonts w:ascii="Times New Roman" w:eastAsia="Times New Roman" w:hAnsi="Times New Roman" w:cs="Times New Roman"/>
          <w:b/>
          <w:bCs/>
          <w:color w:val="auto"/>
          <w:sz w:val="24"/>
          <w:szCs w:val="24"/>
        </w:rPr>
        <w:t>Future Research Opportunities</w:t>
      </w:r>
      <w:bookmarkEnd w:id="44"/>
    </w:p>
    <w:p w14:paraId="0EB401FD" w14:textId="77777777" w:rsidR="00980733" w:rsidRDefault="00980733" w:rsidP="009A3E19">
      <w:pPr>
        <w:spacing w:before="280" w:after="280" w:line="360" w:lineRule="auto"/>
        <w:jc w:val="both"/>
        <w:rPr>
          <w:rFonts w:ascii="Times New Roman" w:eastAsia="Times New Roman" w:hAnsi="Times New Roman" w:cs="Times New Roman"/>
          <w:color w:val="000000"/>
          <w:kern w:val="0"/>
          <w14:ligatures w14:val="none"/>
        </w:rPr>
      </w:pPr>
      <w:r w:rsidRPr="00323AC1">
        <w:rPr>
          <w:rFonts w:ascii="Times New Roman" w:eastAsia="Times New Roman" w:hAnsi="Times New Roman" w:cs="Times New Roman"/>
          <w:color w:val="000000"/>
          <w:kern w:val="0"/>
          <w14:ligatures w14:val="none"/>
        </w:rPr>
        <w:t>Future research may include interviews of primary sources, quantitative data of environmental performance or cross-site multi-hotel analysis to enhance knowledge about F&amp;B sustainability implementation. This would enhance operational sustainability in hospitality</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t>
      </w:r>
      <w:proofErr w:type="gramStart"/>
      <w:r>
        <w:rPr>
          <w:rFonts w:ascii="Times New Roman" w:eastAsia="Times New Roman" w:hAnsi="Times New Roman" w:cs="Times New Roman"/>
          <w:color w:val="000000"/>
          <w:kern w:val="0"/>
          <w14:ligatures w14:val="none"/>
        </w:rPr>
        <w:t>evidence-based</w:t>
      </w:r>
      <w:proofErr w:type="gramEnd"/>
      <w:r w:rsidRPr="00323AC1">
        <w:rPr>
          <w:rFonts w:ascii="Times New Roman" w:eastAsia="Times New Roman" w:hAnsi="Times New Roman" w:cs="Times New Roman"/>
          <w:color w:val="000000"/>
          <w:kern w:val="0"/>
          <w14:ligatures w14:val="none"/>
        </w:rPr>
        <w:t>.</w:t>
      </w:r>
    </w:p>
    <w:p w14:paraId="2ABD0B8C" w14:textId="77777777" w:rsidR="00980733" w:rsidRPr="003C36B5" w:rsidRDefault="00980733" w:rsidP="00980733">
      <w:pPr>
        <w:pStyle w:val="Heading3"/>
        <w:rPr>
          <w:rFonts w:ascii="Times New Roman" w:eastAsia="Times New Roman" w:hAnsi="Times New Roman" w:cs="Times New Roman"/>
          <w:b/>
          <w:bCs/>
          <w:color w:val="auto"/>
          <w:sz w:val="24"/>
          <w:szCs w:val="24"/>
        </w:rPr>
      </w:pPr>
      <w:bookmarkStart w:id="45" w:name="_Toc222426310"/>
      <w:r w:rsidRPr="003C36B5">
        <w:rPr>
          <w:rFonts w:ascii="Times New Roman" w:eastAsia="Times New Roman" w:hAnsi="Times New Roman" w:cs="Times New Roman"/>
          <w:b/>
          <w:bCs/>
          <w:color w:val="auto"/>
          <w:sz w:val="24"/>
          <w:szCs w:val="24"/>
        </w:rPr>
        <w:t>Methodological Constraints</w:t>
      </w:r>
      <w:bookmarkEnd w:id="45"/>
    </w:p>
    <w:p w14:paraId="3170BC06" w14:textId="77777777" w:rsidR="00980733" w:rsidRPr="00E301FA" w:rsidRDefault="00980733" w:rsidP="009A3E19">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The second qualitative research involves secondary data, which restricts its ability to provide</w:t>
      </w:r>
    </w:p>
    <w:p w14:paraId="4CE9F491" w14:textId="77777777" w:rsidR="00980733" w:rsidRPr="00E301FA" w:rsidRDefault="00980733" w:rsidP="009A3E19">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direct employee views and real-time operational measurement. Although it fits well in the study</w:t>
      </w:r>
    </w:p>
    <w:p w14:paraId="465835F8" w14:textId="77777777" w:rsidR="00980733" w:rsidRPr="00E301FA" w:rsidRDefault="00980733" w:rsidP="009A3E19">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 xml:space="preserve">design, this limits the ability of the study to provide in-depth </w:t>
      </w:r>
      <w:proofErr w:type="spellStart"/>
      <w:r w:rsidRPr="00E301FA">
        <w:rPr>
          <w:rFonts w:ascii="Times New Roman" w:eastAsia="Times New Roman" w:hAnsi="Times New Roman" w:cs="Times New Roman"/>
          <w:kern w:val="0"/>
          <w14:ligatures w14:val="none"/>
        </w:rPr>
        <w:t>behavioural</w:t>
      </w:r>
      <w:proofErr w:type="spellEnd"/>
      <w:r w:rsidRPr="00E301FA">
        <w:rPr>
          <w:rFonts w:ascii="Times New Roman" w:eastAsia="Times New Roman" w:hAnsi="Times New Roman" w:cs="Times New Roman"/>
          <w:kern w:val="0"/>
          <w14:ligatures w14:val="none"/>
        </w:rPr>
        <w:t xml:space="preserve"> and quantitative</w:t>
      </w:r>
    </w:p>
    <w:p w14:paraId="411B3606" w14:textId="77777777" w:rsidR="00980733" w:rsidRPr="00E301FA" w:rsidRDefault="00980733" w:rsidP="009A3E19">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sustainability.</w:t>
      </w:r>
    </w:p>
    <w:p w14:paraId="4BF4503B" w14:textId="77777777" w:rsidR="00980733" w:rsidRPr="00872532" w:rsidRDefault="00980733" w:rsidP="00980733">
      <w:pPr>
        <w:pStyle w:val="Heading3"/>
        <w:rPr>
          <w:rFonts w:ascii="Times New Roman" w:eastAsia="Times New Roman" w:hAnsi="Times New Roman" w:cs="Times New Roman"/>
          <w:b/>
          <w:bCs/>
          <w:color w:val="auto"/>
          <w:sz w:val="24"/>
          <w:szCs w:val="24"/>
        </w:rPr>
      </w:pPr>
      <w:bookmarkStart w:id="46" w:name="_Toc222426311"/>
      <w:r w:rsidRPr="00872532">
        <w:rPr>
          <w:rFonts w:ascii="Times New Roman" w:eastAsia="Times New Roman" w:hAnsi="Times New Roman" w:cs="Times New Roman"/>
          <w:b/>
          <w:bCs/>
          <w:color w:val="auto"/>
          <w:sz w:val="24"/>
          <w:szCs w:val="24"/>
        </w:rPr>
        <w:t>Case Study Scope</w:t>
      </w:r>
      <w:bookmarkEnd w:id="46"/>
    </w:p>
    <w:p w14:paraId="76B6CF48" w14:textId="77777777" w:rsidR="00980733" w:rsidRPr="00E301FA" w:rsidRDefault="00980733" w:rsidP="00980733">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 xml:space="preserve">The decision to concentrate on one middle-priced branded hotel restricts the ability to </w:t>
      </w:r>
      <w:proofErr w:type="spellStart"/>
      <w:r>
        <w:rPr>
          <w:rFonts w:ascii="Times New Roman" w:eastAsia="Times New Roman" w:hAnsi="Times New Roman" w:cs="Times New Roman"/>
          <w:kern w:val="0"/>
          <w14:ligatures w14:val="none"/>
        </w:rPr>
        <w:t>generalise</w:t>
      </w:r>
      <w:proofErr w:type="spellEnd"/>
    </w:p>
    <w:p w14:paraId="5E3AF3EB" w14:textId="77777777" w:rsidR="00980733" w:rsidRPr="00E301FA" w:rsidRDefault="00980733" w:rsidP="00980733">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to the broader hospitality industry. Nonetheless, this weakness can be aligned with qualitative</w:t>
      </w:r>
    </w:p>
    <w:p w14:paraId="16AC5477" w14:textId="77777777" w:rsidR="00980733" w:rsidRPr="00E301FA" w:rsidRDefault="00980733" w:rsidP="00980733">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case-study research, where statistical representation is not given priority, but the focus is</w:t>
      </w:r>
    </w:p>
    <w:p w14:paraId="6C3127C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rather on understanding a situation.</w:t>
      </w:r>
    </w:p>
    <w:p w14:paraId="34CEFEBD" w14:textId="77777777" w:rsidR="00980733" w:rsidRPr="007D7CDA" w:rsidRDefault="00980733" w:rsidP="00980733">
      <w:pPr>
        <w:pStyle w:val="Heading1"/>
        <w:rPr>
          <w:rFonts w:ascii="Times New Roman" w:hAnsi="Times New Roman" w:cs="Times New Roman"/>
          <w:b/>
          <w:bCs/>
          <w:color w:val="auto"/>
          <w:sz w:val="24"/>
          <w:szCs w:val="24"/>
        </w:rPr>
      </w:pPr>
      <w:bookmarkStart w:id="47" w:name="_Toc222426312"/>
      <w:r w:rsidRPr="007D7CDA">
        <w:rPr>
          <w:rFonts w:ascii="Times New Roman" w:hAnsi="Times New Roman" w:cs="Times New Roman"/>
          <w:b/>
          <w:bCs/>
          <w:color w:val="auto"/>
          <w:sz w:val="24"/>
          <w:szCs w:val="24"/>
        </w:rPr>
        <w:lastRenderedPageBreak/>
        <w:t>Chapter 6: Conclusion and Recommendations</w:t>
      </w:r>
      <w:bookmarkEnd w:id="47"/>
    </w:p>
    <w:p w14:paraId="040F7A98" w14:textId="77777777" w:rsidR="00980733" w:rsidRPr="007D7CDA" w:rsidRDefault="00980733" w:rsidP="00980733">
      <w:pPr>
        <w:pStyle w:val="Heading2"/>
        <w:rPr>
          <w:rFonts w:ascii="Times New Roman" w:hAnsi="Times New Roman" w:cs="Times New Roman"/>
          <w:b/>
          <w:bCs/>
          <w:color w:val="auto"/>
          <w:sz w:val="24"/>
          <w:szCs w:val="24"/>
        </w:rPr>
      </w:pPr>
      <w:bookmarkStart w:id="48" w:name="_Toc222426313"/>
      <w:r w:rsidRPr="007D7CDA">
        <w:rPr>
          <w:rFonts w:ascii="Times New Roman" w:hAnsi="Times New Roman" w:cs="Times New Roman"/>
          <w:b/>
          <w:bCs/>
          <w:color w:val="auto"/>
          <w:sz w:val="24"/>
          <w:szCs w:val="24"/>
        </w:rPr>
        <w:t>Conclusion</w:t>
      </w:r>
      <w:bookmarkEnd w:id="48"/>
    </w:p>
    <w:p w14:paraId="60DEDC34" w14:textId="67B7634D"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color w:val="000000"/>
          <w:kern w:val="0"/>
          <w14:ligatures w14:val="none"/>
        </w:rPr>
        <w:t>The present study aim</w:t>
      </w:r>
      <w:r w:rsidR="006E25C1">
        <w:rPr>
          <w:rFonts w:ascii="Times New Roman" w:eastAsia="Times New Roman" w:hAnsi="Times New Roman" w:cs="Times New Roman"/>
          <w:color w:val="000000"/>
          <w:kern w:val="0"/>
          <w14:ligatures w14:val="none"/>
        </w:rPr>
        <w:t>s</w:t>
      </w:r>
      <w:r w:rsidRPr="00323AC1">
        <w:rPr>
          <w:rFonts w:ascii="Times New Roman" w:eastAsia="Times New Roman" w:hAnsi="Times New Roman" w:cs="Times New Roman"/>
          <w:color w:val="000000"/>
          <w:kern w:val="0"/>
          <w14:ligatures w14:val="none"/>
        </w:rPr>
        <w:t xml:space="preserve"> to critically explore sustainability practices within the Food and Beverage (F&amp;B) division of Holiday Inn Sunderland and to determine how these practices are in line with the modern hospitality sustainability principles. The secondary qualitative case study research approach was employed to examine the issues of sustainability, to </w:t>
      </w:r>
      <w:proofErr w:type="spellStart"/>
      <w:r w:rsidRPr="00323AC1">
        <w:rPr>
          <w:rFonts w:ascii="Times New Roman" w:eastAsia="Times New Roman" w:hAnsi="Times New Roman" w:cs="Times New Roman"/>
          <w:color w:val="000000"/>
          <w:kern w:val="0"/>
          <w14:ligatures w14:val="none"/>
        </w:rPr>
        <w:t>analyse</w:t>
      </w:r>
      <w:proofErr w:type="spellEnd"/>
      <w:r w:rsidRPr="00323AC1">
        <w:rPr>
          <w:rFonts w:ascii="Times New Roman" w:eastAsia="Times New Roman" w:hAnsi="Times New Roman" w:cs="Times New Roman"/>
          <w:color w:val="000000"/>
          <w:kern w:val="0"/>
          <w14:ligatures w14:val="none"/>
        </w:rPr>
        <w:t xml:space="preserve"> the available operational strategies, compare the observed cases with the scholarly and industrial literature, and reflect on the implications </w:t>
      </w:r>
      <w:r>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the environmental and operational performance. The results lead to a more </w:t>
      </w:r>
      <w:proofErr w:type="spellStart"/>
      <w:r w:rsidRPr="00323AC1">
        <w:rPr>
          <w:rFonts w:ascii="Times New Roman" w:eastAsia="Times New Roman" w:hAnsi="Times New Roman" w:cs="Times New Roman"/>
          <w:color w:val="000000"/>
          <w:kern w:val="0"/>
          <w14:ligatures w14:val="none"/>
        </w:rPr>
        <w:t>contextualised</w:t>
      </w:r>
      <w:proofErr w:type="spellEnd"/>
      <w:r w:rsidRPr="00323AC1">
        <w:rPr>
          <w:rFonts w:ascii="Times New Roman" w:eastAsia="Times New Roman" w:hAnsi="Times New Roman" w:cs="Times New Roman"/>
          <w:color w:val="000000"/>
          <w:kern w:val="0"/>
          <w14:ligatures w14:val="none"/>
        </w:rPr>
        <w:t xml:space="preserve"> conception of the implementation of sustainability in a mid-scale branded hotel setting</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as well as to the identification of improvements and stable structural limitations as </w:t>
      </w:r>
      <w:r>
        <w:rPr>
          <w:rFonts w:ascii="Times New Roman" w:eastAsia="Times New Roman" w:hAnsi="Times New Roman" w:cs="Times New Roman"/>
          <w:color w:val="000000"/>
          <w:kern w:val="0"/>
          <w14:ligatures w14:val="none"/>
        </w:rPr>
        <w:t>factors</w:t>
      </w:r>
      <w:r w:rsidRPr="00323AC1">
        <w:rPr>
          <w:rFonts w:ascii="Times New Roman" w:eastAsia="Times New Roman" w:hAnsi="Times New Roman" w:cs="Times New Roman"/>
          <w:color w:val="000000"/>
          <w:kern w:val="0"/>
          <w14:ligatures w14:val="none"/>
        </w:rPr>
        <w:t xml:space="preserve"> influencing sustainable change in hospitality F&amp;B operations.</w:t>
      </w:r>
    </w:p>
    <w:p w14:paraId="60B29F90" w14:textId="2D85FE52"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One major finding of the study is that the concept of sustainability in hotel F&amp;B departments is essentially defined by the resource-based characteristics of the food service business. Commercial kitchens involve constant power usage, cooking, refrigeration, and ventilation of commercial </w:t>
      </w:r>
      <w:r w:rsidR="00446894">
        <w:rPr>
          <w:rFonts w:ascii="Times New Roman" w:eastAsia="Times New Roman" w:hAnsi="Times New Roman" w:cs="Times New Roman"/>
          <w:color w:val="000000"/>
          <w:kern w:val="0"/>
          <w14:ligatures w14:val="none"/>
        </w:rPr>
        <w:t>kitchens</w:t>
      </w:r>
      <w:r w:rsidRPr="00323AC1">
        <w:rPr>
          <w:rFonts w:ascii="Times New Roman" w:eastAsia="Times New Roman" w:hAnsi="Times New Roman" w:cs="Times New Roman"/>
          <w:color w:val="000000"/>
          <w:kern w:val="0"/>
          <w14:ligatures w14:val="none"/>
        </w:rPr>
        <w:t xml:space="preserve">, and water usage, as well as the generation of food waste, are built into the fabric of service delivery. The findings of the case study have affirmed the existence of these operational realities that make energy efficiency, waste </w:t>
      </w:r>
      <w:proofErr w:type="spellStart"/>
      <w:r>
        <w:rPr>
          <w:rFonts w:ascii="Times New Roman" w:eastAsia="Times New Roman" w:hAnsi="Times New Roman" w:cs="Times New Roman"/>
          <w:color w:val="000000"/>
          <w:kern w:val="0"/>
          <w14:ligatures w14:val="none"/>
        </w:rPr>
        <w:t>minimisation</w:t>
      </w:r>
      <w:proofErr w:type="spellEnd"/>
      <w:r w:rsidRPr="00323AC1">
        <w:rPr>
          <w:rFonts w:ascii="Times New Roman" w:eastAsia="Times New Roman" w:hAnsi="Times New Roman" w:cs="Times New Roman"/>
          <w:color w:val="000000"/>
          <w:kern w:val="0"/>
          <w14:ligatures w14:val="none"/>
        </w:rPr>
        <w:t xml:space="preserve">, and responsible sourcing the most important sustainability issues </w:t>
      </w:r>
      <w:r>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the placement hotel. Nevertheless, the study also revealed that those improvements of sustainability should be balanced with food safety concerns, service quality expectations, and cost control pressures. This supports broader literature on hospitality sustainability, which contends that sustainability in service contexts relates to the management of inevitable operational </w:t>
      </w:r>
      <w:r>
        <w:rPr>
          <w:rFonts w:ascii="Times New Roman" w:eastAsia="Times New Roman" w:hAnsi="Times New Roman" w:cs="Times New Roman"/>
          <w:color w:val="000000"/>
          <w:kern w:val="0"/>
          <w14:ligatures w14:val="none"/>
        </w:rPr>
        <w:t>trade-offs</w:t>
      </w:r>
      <w:r w:rsidRPr="00323AC1">
        <w:rPr>
          <w:rFonts w:ascii="Times New Roman" w:eastAsia="Times New Roman" w:hAnsi="Times New Roman" w:cs="Times New Roman"/>
          <w:color w:val="000000"/>
          <w:kern w:val="0"/>
          <w14:ligatures w14:val="none"/>
        </w:rPr>
        <w:t xml:space="preserve"> as opposed to the application of strictly technical options</w:t>
      </w:r>
      <w:sdt>
        <w:sdtPr>
          <w:rPr>
            <w:rFonts w:ascii="Times New Roman" w:eastAsia="Times New Roman" w:hAnsi="Times New Roman" w:cs="Times New Roman"/>
            <w:color w:val="000000"/>
            <w:kern w:val="0"/>
            <w14:ligatures w14:val="none"/>
          </w:rPr>
          <w:id w:val="-1110355567"/>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Zha12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(Zhang et al., 2012)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FA04E0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other important conclusion can be associated with the impact of corporate sustainability governance at the </w:t>
      </w:r>
      <w:proofErr w:type="gramStart"/>
      <w:r w:rsidRPr="00323AC1">
        <w:rPr>
          <w:rFonts w:ascii="Times New Roman" w:eastAsia="Times New Roman" w:hAnsi="Times New Roman" w:cs="Times New Roman"/>
          <w:color w:val="000000"/>
          <w:kern w:val="0"/>
          <w14:ligatures w14:val="none"/>
        </w:rPr>
        <w:t>property-level</w:t>
      </w:r>
      <w:proofErr w:type="gramEnd"/>
      <w:r w:rsidRPr="00323AC1">
        <w:rPr>
          <w:rFonts w:ascii="Times New Roman" w:eastAsia="Times New Roman" w:hAnsi="Times New Roman" w:cs="Times New Roman"/>
          <w:color w:val="000000"/>
          <w:kern w:val="0"/>
          <w14:ligatures w14:val="none"/>
        </w:rPr>
        <w:t xml:space="preserve">. Being a part of a branded global hotel company, the Holiday Inn Sunderland belongs to wider environmental, social, and governance undertakings that define sustainability anticipations, reporting arrangements, and operational criteria. The study found that brand-level models are a major factor that has been used to direct sustainability action especially in energy efficiency, waste management and plastics reduction. However, a partial lack of </w:t>
      </w:r>
      <w:r w:rsidRPr="00323AC1">
        <w:rPr>
          <w:rFonts w:ascii="Times New Roman" w:eastAsia="Times New Roman" w:hAnsi="Times New Roman" w:cs="Times New Roman"/>
          <w:color w:val="000000"/>
          <w:kern w:val="0"/>
          <w14:ligatures w14:val="none"/>
        </w:rPr>
        <w:lastRenderedPageBreak/>
        <w:t>connection between corporate sustainability aspiration and local operating viability was also detected in the study. The various infrastructure, availability of suppliers, and financial capabilities indicate that the factors of sustainability implementation are not uniform amongst individual properties. This shows the need to explore sustainability at the operational level as opposed to use of corporate reporting indicators only.</w:t>
      </w:r>
    </w:p>
    <w:p w14:paraId="03DD250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Financial and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aspects proved to be as critical determinants of sustainability results. The results indicated that energy efficient technologies, sustainable procurement, and </w:t>
      </w:r>
      <w:proofErr w:type="gramStart"/>
      <w:r w:rsidRPr="00323AC1">
        <w:rPr>
          <w:rFonts w:ascii="Times New Roman" w:eastAsia="Times New Roman" w:hAnsi="Times New Roman" w:cs="Times New Roman"/>
          <w:color w:val="000000"/>
          <w:kern w:val="0"/>
          <w14:ligatures w14:val="none"/>
        </w:rPr>
        <w:t>state of the art</w:t>
      </w:r>
      <w:proofErr w:type="gramEnd"/>
      <w:r w:rsidRPr="00323AC1">
        <w:rPr>
          <w:rFonts w:ascii="Times New Roman" w:eastAsia="Times New Roman" w:hAnsi="Times New Roman" w:cs="Times New Roman"/>
          <w:color w:val="000000"/>
          <w:kern w:val="0"/>
          <w14:ligatures w14:val="none"/>
        </w:rPr>
        <w:t xml:space="preserve"> waste management systems are normally limited in </w:t>
      </w:r>
      <w:proofErr w:type="gramStart"/>
      <w:r w:rsidRPr="00323AC1">
        <w:rPr>
          <w:rFonts w:ascii="Times New Roman" w:eastAsia="Times New Roman" w:hAnsi="Times New Roman" w:cs="Times New Roman"/>
          <w:color w:val="000000"/>
          <w:kern w:val="0"/>
          <w14:ligatures w14:val="none"/>
        </w:rPr>
        <w:t>small scale</w:t>
      </w:r>
      <w:proofErr w:type="gramEnd"/>
      <w:r w:rsidRPr="00323AC1">
        <w:rPr>
          <w:rFonts w:ascii="Times New Roman" w:eastAsia="Times New Roman" w:hAnsi="Times New Roman" w:cs="Times New Roman"/>
          <w:color w:val="000000"/>
          <w:kern w:val="0"/>
          <w14:ligatures w14:val="none"/>
        </w:rPr>
        <w:t xml:space="preserve"> hotel set ups by the </w:t>
      </w:r>
      <w:proofErr w:type="gramStart"/>
      <w:r w:rsidRPr="00323AC1">
        <w:rPr>
          <w:rFonts w:ascii="Times New Roman" w:eastAsia="Times New Roman" w:hAnsi="Times New Roman" w:cs="Times New Roman"/>
          <w:color w:val="000000"/>
          <w:kern w:val="0"/>
          <w14:ligatures w14:val="none"/>
        </w:rPr>
        <w:t>short term</w:t>
      </w:r>
      <w:proofErr w:type="gramEnd"/>
      <w:r w:rsidRPr="00323AC1">
        <w:rPr>
          <w:rFonts w:ascii="Times New Roman" w:eastAsia="Times New Roman" w:hAnsi="Times New Roman" w:cs="Times New Roman"/>
          <w:color w:val="000000"/>
          <w:kern w:val="0"/>
          <w14:ligatures w14:val="none"/>
        </w:rPr>
        <w:t xml:space="preserve"> cost pressures. Therefore, sustainability development is more likely to be gradual as opposed to a quick transformational change</w:t>
      </w:r>
      <w:sdt>
        <w:sdtPr>
          <w:rPr>
            <w:rFonts w:ascii="Times New Roman" w:eastAsia="Times New Roman" w:hAnsi="Times New Roman" w:cs="Times New Roman"/>
            <w:color w:val="000000"/>
            <w:kern w:val="0"/>
            <w14:ligatures w14:val="none"/>
          </w:rPr>
          <w:id w:val="122995554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Gri10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(Grin et al., 2010)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Moreover, organisational culture and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of employees were revealed to have significant impacts on environmental performance. Independent operational measures like the use of inefficient equipment, poor waste segregation, </w:t>
      </w:r>
      <w:proofErr w:type="spellStart"/>
      <w:r w:rsidRPr="00323AC1">
        <w:rPr>
          <w:rFonts w:ascii="Times New Roman" w:eastAsia="Times New Roman" w:hAnsi="Times New Roman" w:cs="Times New Roman"/>
          <w:color w:val="000000"/>
          <w:kern w:val="0"/>
          <w14:ligatures w14:val="none"/>
        </w:rPr>
        <w:t>etc</w:t>
      </w:r>
      <w:proofErr w:type="spellEnd"/>
      <w:r w:rsidRPr="00323AC1">
        <w:rPr>
          <w:rFonts w:ascii="Times New Roman" w:eastAsia="Times New Roman" w:hAnsi="Times New Roman" w:cs="Times New Roman"/>
          <w:color w:val="000000"/>
          <w:kern w:val="0"/>
          <w14:ligatures w14:val="none"/>
        </w:rPr>
        <w:t xml:space="preserve"> may diminish the performance of formal sustainability policies. This substantiates the scholarly views which focus on sustainability in hospitality that must rest on technological resolutions besides staff awareness, involvement and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alteration.</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Considering the power of staff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as recorded in both results and in the literature, improving </w:t>
      </w:r>
      <w:proofErr w:type="gramStart"/>
      <w:r w:rsidRPr="00323AC1">
        <w:rPr>
          <w:rFonts w:ascii="Times New Roman" w:eastAsia="Times New Roman" w:hAnsi="Times New Roman" w:cs="Times New Roman"/>
          <w:color w:val="000000"/>
          <w:kern w:val="0"/>
          <w14:ligatures w14:val="none"/>
        </w:rPr>
        <w:t>the sustainability</w:t>
      </w:r>
      <w:proofErr w:type="gramEnd"/>
      <w:r w:rsidRPr="00323AC1">
        <w:rPr>
          <w:rFonts w:ascii="Times New Roman" w:eastAsia="Times New Roman" w:hAnsi="Times New Roman" w:cs="Times New Roman"/>
          <w:color w:val="000000"/>
          <w:kern w:val="0"/>
          <w14:ligatures w14:val="none"/>
        </w:rPr>
        <w:t xml:space="preserve"> awareness and interest among the employees is an important opportunity. The development of organisational culture can thus be of equal relevance to technological investment in enhancing sustainability results. This is where the strategic importance of training, communication, and leadership commitment is in the F&amp;B department of the placement hotel.</w:t>
      </w:r>
    </w:p>
    <w:p w14:paraId="55E32F66"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a bigger sense, the study finds out that sustainability in the F&amp;B department of Holiday Inn Sunderland is a </w:t>
      </w:r>
      <w:proofErr w:type="gramStart"/>
      <w:r w:rsidRPr="00323AC1">
        <w:rPr>
          <w:rFonts w:ascii="Times New Roman" w:eastAsia="Times New Roman" w:hAnsi="Times New Roman" w:cs="Times New Roman"/>
          <w:color w:val="000000"/>
          <w:kern w:val="0"/>
          <w14:ligatures w14:val="none"/>
        </w:rPr>
        <w:t>normal dynamics</w:t>
      </w:r>
      <w:proofErr w:type="gramEnd"/>
      <w:r w:rsidRPr="00323AC1">
        <w:rPr>
          <w:rFonts w:ascii="Times New Roman" w:eastAsia="Times New Roman" w:hAnsi="Times New Roman" w:cs="Times New Roman"/>
          <w:color w:val="000000"/>
          <w:kern w:val="0"/>
          <w14:ligatures w14:val="none"/>
        </w:rPr>
        <w:t xml:space="preserve"> in the mid-scale hospitality industry. The improvement is real and operationally </w:t>
      </w:r>
      <w:proofErr w:type="gramStart"/>
      <w:r w:rsidRPr="00323AC1">
        <w:rPr>
          <w:rFonts w:ascii="Times New Roman" w:eastAsia="Times New Roman" w:hAnsi="Times New Roman" w:cs="Times New Roman"/>
          <w:color w:val="000000"/>
          <w:kern w:val="0"/>
          <w14:ligatures w14:val="none"/>
        </w:rPr>
        <w:t>significant, but</w:t>
      </w:r>
      <w:proofErr w:type="gramEnd"/>
      <w:r w:rsidRPr="00323AC1">
        <w:rPr>
          <w:rFonts w:ascii="Times New Roman" w:eastAsia="Times New Roman" w:hAnsi="Times New Roman" w:cs="Times New Roman"/>
          <w:color w:val="000000"/>
          <w:kern w:val="0"/>
          <w14:ligatures w14:val="none"/>
        </w:rPr>
        <w:t xml:space="preserve"> limited by the workings of the system out of the immediate control of individual estates. This shows that the long-term transformation of hospitality into a highly sustainable form is not likely to be achieved without concerted efforts on the corporate governance level, supply-chain systems, provision of infrastructure, and organisational culture. Unilateral property-level efforts, useful as they are, perhaps cannot provide the magnitude of environmental transformation needed by global climate and sustainability objectives</w:t>
      </w:r>
      <w:sdt>
        <w:sdtPr>
          <w:rPr>
            <w:rFonts w:ascii="Times New Roman" w:eastAsia="Times New Roman" w:hAnsi="Times New Roman" w:cs="Times New Roman"/>
            <w:color w:val="000000"/>
            <w:kern w:val="0"/>
            <w14:ligatures w14:val="none"/>
          </w:rPr>
          <w:id w:val="207083708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Gös20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(Gössling et al.,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79E476E" w14:textId="17500E65"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 xml:space="preserve">Methodologically speaking, the study is also adding to the scanty research on hotel-specific F&amp;B sustainability cases. Although the concept of sustainability is commonly discussed at an industry level, limited research is carried out on the realities of operation at the individual property level. The research will be putting sustainability theory into practice in the </w:t>
      </w:r>
      <w:proofErr w:type="gramStart"/>
      <w:r w:rsidRPr="00323AC1">
        <w:rPr>
          <w:rFonts w:ascii="Times New Roman" w:eastAsia="Times New Roman" w:hAnsi="Times New Roman" w:cs="Times New Roman"/>
          <w:color w:val="000000"/>
          <w:kern w:val="0"/>
          <w14:ligatures w14:val="none"/>
        </w:rPr>
        <w:t>day to day</w:t>
      </w:r>
      <w:proofErr w:type="gramEnd"/>
      <w:r w:rsidRPr="00323AC1">
        <w:rPr>
          <w:rFonts w:ascii="Times New Roman" w:eastAsia="Times New Roman" w:hAnsi="Times New Roman" w:cs="Times New Roman"/>
          <w:color w:val="000000"/>
          <w:kern w:val="0"/>
          <w14:ligatures w14:val="none"/>
        </w:rPr>
        <w:t xml:space="preserve"> practice of hospitality by applying a secondary case study methodology which gives </w:t>
      </w:r>
      <w:proofErr w:type="gramStart"/>
      <w:r w:rsidRPr="00323AC1">
        <w:rPr>
          <w:rFonts w:ascii="Times New Roman" w:eastAsia="Times New Roman" w:hAnsi="Times New Roman" w:cs="Times New Roman"/>
          <w:color w:val="000000"/>
          <w:kern w:val="0"/>
          <w14:ligatures w14:val="none"/>
        </w:rPr>
        <w:t>a contextual</w:t>
      </w:r>
      <w:proofErr w:type="gramEnd"/>
      <w:r w:rsidRPr="00323AC1">
        <w:rPr>
          <w:rFonts w:ascii="Times New Roman" w:eastAsia="Times New Roman" w:hAnsi="Times New Roman" w:cs="Times New Roman"/>
          <w:color w:val="000000"/>
          <w:kern w:val="0"/>
          <w14:ligatures w14:val="none"/>
        </w:rPr>
        <w:t xml:space="preserve"> knowledge as the translation of sustainability theory into practice. </w:t>
      </w:r>
      <w:proofErr w:type="gramStart"/>
      <w:r w:rsidRPr="00323AC1">
        <w:rPr>
          <w:rFonts w:ascii="Times New Roman" w:eastAsia="Times New Roman" w:hAnsi="Times New Roman" w:cs="Times New Roman"/>
          <w:color w:val="000000"/>
          <w:kern w:val="0"/>
          <w14:ligatures w14:val="none"/>
        </w:rPr>
        <w:t>In spite of</w:t>
      </w:r>
      <w:proofErr w:type="gramEnd"/>
      <w:r w:rsidRPr="00323AC1">
        <w:rPr>
          <w:rFonts w:ascii="Times New Roman" w:eastAsia="Times New Roman" w:hAnsi="Times New Roman" w:cs="Times New Roman"/>
          <w:color w:val="000000"/>
          <w:kern w:val="0"/>
          <w14:ligatures w14:val="none"/>
        </w:rPr>
        <w:t xml:space="preserve"> single-case design restricting </w:t>
      </w:r>
      <w:r w:rsidR="00F56AF2" w:rsidRPr="00323AC1">
        <w:rPr>
          <w:rFonts w:ascii="Times New Roman" w:eastAsia="Times New Roman" w:hAnsi="Times New Roman" w:cs="Times New Roman"/>
          <w:color w:val="000000"/>
          <w:kern w:val="0"/>
          <w14:ligatures w14:val="none"/>
        </w:rPr>
        <w:t>generalisability</w:t>
      </w:r>
      <w:r w:rsidRPr="00323AC1">
        <w:rPr>
          <w:rFonts w:ascii="Times New Roman" w:eastAsia="Times New Roman" w:hAnsi="Times New Roman" w:cs="Times New Roman"/>
          <w:color w:val="000000"/>
          <w:kern w:val="0"/>
          <w14:ligatures w14:val="none"/>
        </w:rPr>
        <w:t>, it provides effective analytical insights that can be applicable to other mid-scale branded hotel set-ups.</w:t>
      </w:r>
    </w:p>
    <w:p w14:paraId="5E270599" w14:textId="1FA54C2B"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To sum up, the study shows that sustainability at F&amp;B department of Holiday Inn Sunderland is marked with gradual yet limited improvement. Current efforts comply with the </w:t>
      </w:r>
      <w:r w:rsidR="002B66CC" w:rsidRPr="00323AC1">
        <w:rPr>
          <w:rFonts w:ascii="Times New Roman" w:eastAsia="Times New Roman" w:hAnsi="Times New Roman" w:cs="Times New Roman"/>
          <w:color w:val="000000"/>
          <w:kern w:val="0"/>
          <w14:ligatures w14:val="none"/>
        </w:rPr>
        <w:t>industry’s</w:t>
      </w:r>
      <w:r w:rsidRPr="00323AC1">
        <w:rPr>
          <w:rFonts w:ascii="Times New Roman" w:eastAsia="Times New Roman" w:hAnsi="Times New Roman" w:cs="Times New Roman"/>
          <w:color w:val="000000"/>
          <w:kern w:val="0"/>
          <w14:ligatures w14:val="none"/>
        </w:rPr>
        <w:t xml:space="preserve"> best practice (energy-efficiency, plastic-reduction, waste-awareness, etc.), which proves the true organisational interest in becoming environmentally responsible. Nevertheless, larger transformational change is constrained by financial, structural and </w:t>
      </w:r>
      <w:r w:rsidR="007842A2" w:rsidRPr="00323AC1">
        <w:rPr>
          <w:rFonts w:ascii="Times New Roman" w:eastAsia="Times New Roman" w:hAnsi="Times New Roman" w:cs="Times New Roman"/>
          <w:color w:val="000000"/>
          <w:kern w:val="0"/>
          <w14:ligatures w14:val="none"/>
        </w:rPr>
        <w:t>behavioral</w:t>
      </w:r>
      <w:r w:rsidRPr="00323AC1">
        <w:rPr>
          <w:rFonts w:ascii="Times New Roman" w:eastAsia="Times New Roman" w:hAnsi="Times New Roman" w:cs="Times New Roman"/>
          <w:color w:val="000000"/>
          <w:kern w:val="0"/>
          <w14:ligatures w14:val="none"/>
        </w:rPr>
        <w:t xml:space="preserve"> conditions applicable throughout the hospitality industry. The further development of sustainability will thus be based on a greater level of integration of corporate strategy, operational innovation, employee engagement, and collaboration with suppliers. </w:t>
      </w:r>
    </w:p>
    <w:p w14:paraId="1A0EB918" w14:textId="77777777" w:rsidR="00980733" w:rsidRPr="00AC7865" w:rsidRDefault="00980733" w:rsidP="00980733">
      <w:pPr>
        <w:pStyle w:val="Heading2"/>
        <w:rPr>
          <w:rFonts w:ascii="Times New Roman" w:hAnsi="Times New Roman" w:cs="Times New Roman"/>
          <w:b/>
          <w:bCs/>
          <w:color w:val="auto"/>
          <w:sz w:val="24"/>
          <w:szCs w:val="24"/>
        </w:rPr>
      </w:pPr>
      <w:bookmarkStart w:id="49" w:name="_Toc222426314"/>
      <w:r w:rsidRPr="00AC7865">
        <w:rPr>
          <w:rFonts w:ascii="Times New Roman" w:hAnsi="Times New Roman" w:cs="Times New Roman"/>
          <w:b/>
          <w:bCs/>
          <w:color w:val="auto"/>
          <w:sz w:val="24"/>
          <w:szCs w:val="24"/>
        </w:rPr>
        <w:t>Recommendations and Practical Strategies</w:t>
      </w:r>
      <w:bookmarkEnd w:id="49"/>
    </w:p>
    <w:p w14:paraId="41DF808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Based on the results and discussion in this study, this section provides a list of feasible evidence-based recommendations that would help Holiday Inn Sunderland to enhance sustainability performance in its Food and Beverage (F&amp;B) department. These suggestions are based on the realities of operation during the placement, and in tandem with the modern-day literature on sustainability in </w:t>
      </w:r>
      <w:proofErr w:type="gramStart"/>
      <w:r w:rsidRPr="00323AC1">
        <w:rPr>
          <w:rFonts w:ascii="Times New Roman" w:eastAsia="Times New Roman" w:hAnsi="Times New Roman" w:cs="Times New Roman"/>
          <w:color w:val="000000"/>
          <w:kern w:val="0"/>
          <w14:ligatures w14:val="none"/>
        </w:rPr>
        <w:t>hospitality, and</w:t>
      </w:r>
      <w:proofErr w:type="gramEnd"/>
      <w:r w:rsidRPr="00323AC1">
        <w:rPr>
          <w:rFonts w:ascii="Times New Roman" w:eastAsia="Times New Roman" w:hAnsi="Times New Roman" w:cs="Times New Roman"/>
          <w:color w:val="000000"/>
          <w:kern w:val="0"/>
          <w14:ligatures w14:val="none"/>
        </w:rPr>
        <w:t xml:space="preserve"> are formulated to be feasible within a medium-sized branded hotel environment. Together, they are oriented to improving the environmental performance, developing operational efficiency, and making sustainability more inherent in organisational culture and decision-making.</w:t>
      </w:r>
    </w:p>
    <w:p w14:paraId="36524E0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One of the suggestions is the creation of a more systematic energy-saving strategy in the F&amp;B department. Although the current efficiency strategies including LED lighting and energy-saving appliances have a positive effect on consumption reduction, more significant effects may be attained by means of constant monitoring, data-driven decision-making and </w:t>
      </w:r>
      <w:proofErr w:type="spellStart"/>
      <w:r w:rsidRPr="00323AC1">
        <w:rPr>
          <w:rFonts w:ascii="Times New Roman" w:eastAsia="Times New Roman" w:hAnsi="Times New Roman" w:cs="Times New Roman"/>
          <w:color w:val="000000"/>
          <w:kern w:val="0"/>
          <w14:ligatures w14:val="none"/>
        </w:rPr>
        <w:t>optimisation</w:t>
      </w:r>
      <w:proofErr w:type="spellEnd"/>
      <w:r w:rsidRPr="00323AC1">
        <w:rPr>
          <w:rFonts w:ascii="Times New Roman" w:eastAsia="Times New Roman" w:hAnsi="Times New Roman" w:cs="Times New Roman"/>
          <w:color w:val="000000"/>
          <w:kern w:val="0"/>
          <w14:ligatures w14:val="none"/>
        </w:rPr>
        <w:t xml:space="preserve"> of </w:t>
      </w:r>
      <w:proofErr w:type="spellStart"/>
      <w:r w:rsidRPr="00323AC1">
        <w:rPr>
          <w:rFonts w:ascii="Times New Roman" w:eastAsia="Times New Roman" w:hAnsi="Times New Roman" w:cs="Times New Roman"/>
          <w:color w:val="000000"/>
          <w:kern w:val="0"/>
          <w14:ligatures w14:val="none"/>
        </w:rPr>
        <w:lastRenderedPageBreak/>
        <w:t>behaviour</w:t>
      </w:r>
      <w:proofErr w:type="spellEnd"/>
      <w:r w:rsidRPr="00323AC1">
        <w:rPr>
          <w:rFonts w:ascii="Times New Roman" w:eastAsia="Times New Roman" w:hAnsi="Times New Roman" w:cs="Times New Roman"/>
          <w:color w:val="000000"/>
          <w:kern w:val="0"/>
          <w14:ligatures w14:val="none"/>
        </w:rPr>
        <w:t>. Introduction of regular reviews of energy-use, determination of peak-consumption hours, and reinforcement of preventive maintenance measures would enable the management to identify the inefficiencies at an earlier stage and maintain the long-term savings. In the medium term, the development of renewable energy acquisition or low-carbon kitchen technologies in partnership with the corporate leadership would facilitate the transition between the incremental efficiency and further decarbonisation in line with the changes in the net-zero expectations of the whole hospitality sector</w:t>
      </w:r>
      <w:sdt>
        <w:sdtPr>
          <w:rPr>
            <w:rFonts w:ascii="Times New Roman" w:eastAsia="Times New Roman" w:hAnsi="Times New Roman" w:cs="Times New Roman"/>
            <w:color w:val="000000"/>
            <w:kern w:val="0"/>
            <w14:ligatures w14:val="none"/>
          </w:rPr>
          <w:id w:val="-208109410"/>
          <w:citation/>
        </w:sdt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Pri24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(Prideaux,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E872E1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second recommendation has to do with enhancing food-waste measurement and circular management. The existing prevention-based solutions, including portion control and production planning are also a significant step, but according to sustainability literature, it is worth quantifying waste streams so that the reduction approaches could be specific. The implementation of structured food-waste tracking at the preparation, buffet, and plate-waste phases would help to have a better understanding of the operations of these areas and to make decisions based on evidence. Moreover, considering collaborating with the local redistribution agencies or waste-processing services would further extend the sustainability impact past prevention to otherwise, as well as add to the objectives of the circular-economy, as well as improve community engagement. Any incremental cooperation in this sphere would be a significant step towards the best practice in the sector.</w:t>
      </w:r>
    </w:p>
    <w:p w14:paraId="7300FFC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proofErr w:type="gramStart"/>
      <w:r w:rsidRPr="00323AC1">
        <w:rPr>
          <w:rFonts w:ascii="Times New Roman" w:eastAsia="Times New Roman" w:hAnsi="Times New Roman" w:cs="Times New Roman"/>
          <w:color w:val="000000"/>
          <w:kern w:val="0"/>
          <w14:ligatures w14:val="none"/>
        </w:rPr>
        <w:t>Improving on</w:t>
      </w:r>
      <w:proofErr w:type="gramEnd"/>
      <w:r w:rsidRPr="00323AC1">
        <w:rPr>
          <w:rFonts w:ascii="Times New Roman" w:eastAsia="Times New Roman" w:hAnsi="Times New Roman" w:cs="Times New Roman"/>
          <w:color w:val="000000"/>
          <w:kern w:val="0"/>
          <w14:ligatures w14:val="none"/>
        </w:rPr>
        <w:t xml:space="preserve"> sustainable sourcing and supplier engagement is also a major opportunity area in operations improvement. Whereas in branded hotels procurement is usually regulated by </w:t>
      </w:r>
      <w:proofErr w:type="spellStart"/>
      <w:r w:rsidRPr="00323AC1">
        <w:rPr>
          <w:rFonts w:ascii="Times New Roman" w:eastAsia="Times New Roman" w:hAnsi="Times New Roman" w:cs="Times New Roman"/>
          <w:color w:val="000000"/>
          <w:kern w:val="0"/>
          <w14:ligatures w14:val="none"/>
        </w:rPr>
        <w:t>centralised</w:t>
      </w:r>
      <w:proofErr w:type="spellEnd"/>
      <w:r w:rsidRPr="00323AC1">
        <w:rPr>
          <w:rFonts w:ascii="Times New Roman" w:eastAsia="Times New Roman" w:hAnsi="Times New Roman" w:cs="Times New Roman"/>
          <w:color w:val="000000"/>
          <w:kern w:val="0"/>
          <w14:ligatures w14:val="none"/>
        </w:rPr>
        <w:t xml:space="preserve"> supply </w:t>
      </w:r>
      <w:proofErr w:type="gramStart"/>
      <w:r w:rsidRPr="00323AC1">
        <w:rPr>
          <w:rFonts w:ascii="Times New Roman" w:eastAsia="Times New Roman" w:hAnsi="Times New Roman" w:cs="Times New Roman"/>
          <w:color w:val="000000"/>
          <w:kern w:val="0"/>
          <w14:ligatures w14:val="none"/>
        </w:rPr>
        <w:t>systems and</w:t>
      </w:r>
      <w:proofErr w:type="gramEnd"/>
      <w:r w:rsidRPr="00323AC1">
        <w:rPr>
          <w:rFonts w:ascii="Times New Roman" w:eastAsia="Times New Roman" w:hAnsi="Times New Roman" w:cs="Times New Roman"/>
          <w:color w:val="000000"/>
          <w:kern w:val="0"/>
          <w14:ligatures w14:val="none"/>
        </w:rPr>
        <w:t xml:space="preserve"> which may require quality and adherence, they still might be available to give </w:t>
      </w:r>
      <w:proofErr w:type="gramStart"/>
      <w:r w:rsidRPr="00323AC1">
        <w:rPr>
          <w:rFonts w:ascii="Times New Roman" w:eastAsia="Times New Roman" w:hAnsi="Times New Roman" w:cs="Times New Roman"/>
          <w:color w:val="000000"/>
          <w:kern w:val="0"/>
          <w14:ligatures w14:val="none"/>
        </w:rPr>
        <w:t>the priority</w:t>
      </w:r>
      <w:proofErr w:type="gramEnd"/>
      <w:r w:rsidRPr="00323AC1">
        <w:rPr>
          <w:rFonts w:ascii="Times New Roman" w:eastAsia="Times New Roman" w:hAnsi="Times New Roman" w:cs="Times New Roman"/>
          <w:color w:val="000000"/>
          <w:kern w:val="0"/>
          <w14:ligatures w14:val="none"/>
        </w:rPr>
        <w:t xml:space="preserve"> to less significant menu options, seasonal items, or the commodities of the region to the approved supplier base. Holding a discussion with corporate procurement groups on sustainability objectives may assist in balancing the property level goals to brand level purchasing objectives. In the long run, this involvement can facilitate the progressive growth of environmentally friendly sourcing opportunities without compromising the consistency and cost management of operations.</w:t>
      </w:r>
    </w:p>
    <w:p w14:paraId="0860543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Reduction of single-use items and packaging is another valuable suggestion, especially in the back-of-house operations, which guests cannot notice as easily, but which can be significantly more important in their magnitude. Regular packaging audits, supplier consultations on possible </w:t>
      </w:r>
      <w:r w:rsidRPr="00323AC1">
        <w:rPr>
          <w:rFonts w:ascii="Times New Roman" w:eastAsia="Times New Roman" w:hAnsi="Times New Roman" w:cs="Times New Roman"/>
          <w:color w:val="000000"/>
          <w:kern w:val="0"/>
          <w14:ligatures w14:val="none"/>
        </w:rPr>
        <w:lastRenderedPageBreak/>
        <w:t xml:space="preserve">reduction and better segregation of reuseable substances would together reduce the </w:t>
      </w:r>
      <w:proofErr w:type="gramStart"/>
      <w:r w:rsidRPr="00323AC1">
        <w:rPr>
          <w:rFonts w:ascii="Times New Roman" w:eastAsia="Times New Roman" w:hAnsi="Times New Roman" w:cs="Times New Roman"/>
          <w:color w:val="000000"/>
          <w:kern w:val="0"/>
          <w14:ligatures w14:val="none"/>
        </w:rPr>
        <w:t>amount</w:t>
      </w:r>
      <w:proofErr w:type="gramEnd"/>
      <w:r w:rsidRPr="00323AC1">
        <w:rPr>
          <w:rFonts w:ascii="Times New Roman" w:eastAsia="Times New Roman" w:hAnsi="Times New Roman" w:cs="Times New Roman"/>
          <w:color w:val="000000"/>
          <w:kern w:val="0"/>
          <w14:ligatures w14:val="none"/>
        </w:rPr>
        <w:t xml:space="preserve"> of wastes. Where possible, a shift towards any reusable storage or delivery systems would further minimize the use of materials. Such measures would go hand in hand with current </w:t>
      </w:r>
      <w:proofErr w:type="gramStart"/>
      <w:r w:rsidRPr="00323AC1">
        <w:rPr>
          <w:rFonts w:ascii="Times New Roman" w:eastAsia="Times New Roman" w:hAnsi="Times New Roman" w:cs="Times New Roman"/>
          <w:color w:val="000000"/>
          <w:kern w:val="0"/>
          <w14:ligatures w14:val="none"/>
        </w:rPr>
        <w:t>front of house</w:t>
      </w:r>
      <w:proofErr w:type="gramEnd"/>
      <w:r w:rsidRPr="00323AC1">
        <w:rPr>
          <w:rFonts w:ascii="Times New Roman" w:eastAsia="Times New Roman" w:hAnsi="Times New Roman" w:cs="Times New Roman"/>
          <w:color w:val="000000"/>
          <w:kern w:val="0"/>
          <w14:ligatures w14:val="none"/>
        </w:rPr>
        <w:t xml:space="preserve"> plastic-cutting efforts and would help </w:t>
      </w:r>
      <w:proofErr w:type="gramStart"/>
      <w:r w:rsidRPr="00323AC1">
        <w:rPr>
          <w:rFonts w:ascii="Times New Roman" w:eastAsia="Times New Roman" w:hAnsi="Times New Roman" w:cs="Times New Roman"/>
          <w:color w:val="000000"/>
          <w:kern w:val="0"/>
          <w14:ligatures w14:val="none"/>
        </w:rPr>
        <w:t>reflect</w:t>
      </w:r>
      <w:proofErr w:type="gramEnd"/>
      <w:r w:rsidRPr="00323AC1">
        <w:rPr>
          <w:rFonts w:ascii="Times New Roman" w:eastAsia="Times New Roman" w:hAnsi="Times New Roman" w:cs="Times New Roman"/>
          <w:color w:val="000000"/>
          <w:kern w:val="0"/>
          <w14:ligatures w14:val="none"/>
        </w:rPr>
        <w:t xml:space="preserve"> a more comprehensive sustainability strategy throughout the entire F&amp;B value chain.</w:t>
      </w:r>
    </w:p>
    <w:p w14:paraId="728AEE48" w14:textId="53713885"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addition to technical and operational solutions, the evidence shows with great strength that knowledge, involvement and uniformity of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among employees are the key to </w:t>
      </w:r>
      <w:r w:rsidR="004D6A46" w:rsidRPr="00323AC1">
        <w:rPr>
          <w:rFonts w:ascii="Times New Roman" w:eastAsia="Times New Roman" w:hAnsi="Times New Roman" w:cs="Times New Roman"/>
          <w:color w:val="000000"/>
          <w:kern w:val="0"/>
          <w14:ligatures w14:val="none"/>
        </w:rPr>
        <w:t>successful</w:t>
      </w:r>
      <w:r w:rsidRPr="00323AC1">
        <w:rPr>
          <w:rFonts w:ascii="Times New Roman" w:eastAsia="Times New Roman" w:hAnsi="Times New Roman" w:cs="Times New Roman"/>
          <w:color w:val="000000"/>
          <w:kern w:val="0"/>
          <w14:ligatures w14:val="none"/>
        </w:rPr>
        <w:t xml:space="preserve"> sustainability. This is why </w:t>
      </w:r>
      <w:r w:rsidR="004D6A46" w:rsidRPr="00323AC1">
        <w:rPr>
          <w:rFonts w:ascii="Times New Roman" w:eastAsia="Times New Roman" w:hAnsi="Times New Roman" w:cs="Times New Roman"/>
          <w:color w:val="000000"/>
          <w:kern w:val="0"/>
          <w14:ligatures w14:val="none"/>
        </w:rPr>
        <w:t>well</w:t>
      </w:r>
      <w:r w:rsidRPr="00323AC1">
        <w:rPr>
          <w:rFonts w:ascii="Times New Roman" w:eastAsia="Times New Roman" w:hAnsi="Times New Roman" w:cs="Times New Roman"/>
          <w:color w:val="000000"/>
          <w:kern w:val="0"/>
          <w14:ligatures w14:val="none"/>
        </w:rPr>
        <w:t xml:space="preserve">-designed sustainability training and communication should be focused </w:t>
      </w:r>
      <w:proofErr w:type="gramStart"/>
      <w:r w:rsidRPr="00323AC1">
        <w:rPr>
          <w:rFonts w:ascii="Times New Roman" w:eastAsia="Times New Roman" w:hAnsi="Times New Roman" w:cs="Times New Roman"/>
          <w:color w:val="000000"/>
          <w:kern w:val="0"/>
          <w14:ligatures w14:val="none"/>
        </w:rPr>
        <w:t>in</w:t>
      </w:r>
      <w:proofErr w:type="gramEnd"/>
      <w:r w:rsidRPr="00323AC1">
        <w:rPr>
          <w:rFonts w:ascii="Times New Roman" w:eastAsia="Times New Roman" w:hAnsi="Times New Roman" w:cs="Times New Roman"/>
          <w:color w:val="000000"/>
          <w:kern w:val="0"/>
          <w14:ligatures w14:val="none"/>
        </w:rPr>
        <w:t xml:space="preserve"> the F&amp;B department. The inclusion of sustainability issues in employee orientation programs, refresher training, and team orientation would strengthen the message about energy consumption, solid waste management, and the need to use resources in a responsible manner. The rewarding of sustainable </w:t>
      </w:r>
      <w:proofErr w:type="spellStart"/>
      <w:r w:rsidRPr="00323AC1">
        <w:rPr>
          <w:rFonts w:ascii="Times New Roman" w:eastAsia="Times New Roman" w:hAnsi="Times New Roman" w:cs="Times New Roman"/>
          <w:color w:val="000000"/>
          <w:kern w:val="0"/>
          <w14:ligatures w14:val="none"/>
        </w:rPr>
        <w:t>behaviour</w:t>
      </w:r>
      <w:proofErr w:type="spellEnd"/>
      <w:r w:rsidRPr="00323AC1">
        <w:rPr>
          <w:rFonts w:ascii="Times New Roman" w:eastAsia="Times New Roman" w:hAnsi="Times New Roman" w:cs="Times New Roman"/>
          <w:color w:val="000000"/>
          <w:kern w:val="0"/>
          <w14:ligatures w14:val="none"/>
        </w:rPr>
        <w:t xml:space="preserve"> could also serve to reinforce the involvement and </w:t>
      </w:r>
      <w:proofErr w:type="spellStart"/>
      <w:r w:rsidRPr="00323AC1">
        <w:rPr>
          <w:rFonts w:ascii="Times New Roman" w:eastAsia="Times New Roman" w:hAnsi="Times New Roman" w:cs="Times New Roman"/>
          <w:color w:val="000000"/>
          <w:kern w:val="0"/>
          <w14:ligatures w14:val="none"/>
        </w:rPr>
        <w:t>institutionalise</w:t>
      </w:r>
      <w:proofErr w:type="spellEnd"/>
      <w:r w:rsidRPr="00323AC1">
        <w:rPr>
          <w:rFonts w:ascii="Times New Roman" w:eastAsia="Times New Roman" w:hAnsi="Times New Roman" w:cs="Times New Roman"/>
          <w:color w:val="000000"/>
          <w:kern w:val="0"/>
          <w14:ligatures w14:val="none"/>
        </w:rPr>
        <w:t xml:space="preserve"> the environmental responsibility in organisational culture. Since </w:t>
      </w:r>
      <w:proofErr w:type="spellStart"/>
      <w:r w:rsidRPr="00323AC1">
        <w:rPr>
          <w:rFonts w:ascii="Times New Roman" w:eastAsia="Times New Roman" w:hAnsi="Times New Roman" w:cs="Times New Roman"/>
          <w:color w:val="000000"/>
          <w:kern w:val="0"/>
          <w14:ligatures w14:val="none"/>
        </w:rPr>
        <w:t>behavioural</w:t>
      </w:r>
      <w:proofErr w:type="spellEnd"/>
      <w:r w:rsidRPr="00323AC1">
        <w:rPr>
          <w:rFonts w:ascii="Times New Roman" w:eastAsia="Times New Roman" w:hAnsi="Times New Roman" w:cs="Times New Roman"/>
          <w:color w:val="000000"/>
          <w:kern w:val="0"/>
          <w14:ligatures w14:val="none"/>
        </w:rPr>
        <w:t xml:space="preserve"> change is commonly cheap to implement and with significant effects, this is one of the most direct implementation strategies of enhancing sustainability performance.</w:t>
      </w:r>
    </w:p>
    <w:p w14:paraId="56E4447B" w14:textId="652F4C2A"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Another important practical intervention is the improvement of measurement, monitoring, and internal reporting. </w:t>
      </w:r>
      <w:r w:rsidR="0052050F" w:rsidRPr="00323AC1">
        <w:rPr>
          <w:rFonts w:ascii="Times New Roman" w:eastAsia="Times New Roman" w:hAnsi="Times New Roman" w:cs="Times New Roman"/>
          <w:color w:val="000000"/>
          <w:kern w:val="0"/>
          <w14:ligatures w14:val="none"/>
        </w:rPr>
        <w:t>Flexibility Sustainability</w:t>
      </w:r>
      <w:r w:rsidRPr="00323AC1">
        <w:rPr>
          <w:rFonts w:ascii="Times New Roman" w:eastAsia="Times New Roman" w:hAnsi="Times New Roman" w:cs="Times New Roman"/>
          <w:color w:val="000000"/>
          <w:kern w:val="0"/>
          <w14:ligatures w14:val="none"/>
        </w:rPr>
        <w:t xml:space="preserve"> initiatives provide the most benefit when there is a means of tracking and communicating progress. Setting basic internal energy consumption, food waste, recycling, or sustainable sourcing percentages would help to evaluate the performance more transparently and make informed management decisions. The association of these local indicators with broader corporate sustainability reporting models would facilitate coordination between property-level practice and brand-level strategy as well.</w:t>
      </w:r>
    </w:p>
    <w:p w14:paraId="0E23F422" w14:textId="6F0AB7AA" w:rsidR="00980733" w:rsidRDefault="00980733" w:rsidP="00980733">
      <w:pPr>
        <w:spacing w:before="280" w:after="280" w:line="360" w:lineRule="auto"/>
        <w:jc w:val="both"/>
        <w:rPr>
          <w:rFonts w:ascii="Times New Roman" w:eastAsia="Times New Roman" w:hAnsi="Times New Roman" w:cs="Times New Roman"/>
          <w:color w:val="000000"/>
          <w:kern w:val="0"/>
          <w14:ligatures w14:val="none"/>
        </w:rPr>
      </w:pPr>
      <w:r w:rsidRPr="00323AC1">
        <w:rPr>
          <w:rFonts w:ascii="Times New Roman" w:eastAsia="Times New Roman" w:hAnsi="Times New Roman" w:cs="Times New Roman"/>
          <w:color w:val="000000"/>
          <w:kern w:val="0"/>
          <w14:ligatures w14:val="none"/>
        </w:rPr>
        <w:t xml:space="preserve">The study also indicates that there should be </w:t>
      </w:r>
      <w:r w:rsidR="00FF030F" w:rsidRPr="00323AC1">
        <w:rPr>
          <w:rFonts w:ascii="Times New Roman" w:eastAsia="Times New Roman" w:hAnsi="Times New Roman" w:cs="Times New Roman"/>
          <w:color w:val="000000"/>
          <w:kern w:val="0"/>
          <w14:ligatures w14:val="none"/>
        </w:rPr>
        <w:t>collaborative</w:t>
      </w:r>
      <w:r w:rsidRPr="00323AC1">
        <w:rPr>
          <w:rFonts w:ascii="Times New Roman" w:eastAsia="Times New Roman" w:hAnsi="Times New Roman" w:cs="Times New Roman"/>
          <w:color w:val="000000"/>
          <w:kern w:val="0"/>
          <w14:ligatures w14:val="none"/>
        </w:rPr>
        <w:t xml:space="preserve"> interaction outside the hotel property. Most of the sustainability issues such as waste infrastructure constraints and packaging along the supply chain cannot be entirely addressed at the site level. </w:t>
      </w:r>
    </w:p>
    <w:p w14:paraId="145980D7" w14:textId="77777777" w:rsidR="00980733" w:rsidRDefault="00980733" w:rsidP="00980733">
      <w:pPr>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br w:type="page"/>
      </w:r>
    </w:p>
    <w:bookmarkStart w:id="50" w:name="_Toc222426315" w:displacedByCustomXml="next"/>
    <w:sdt>
      <w:sdtPr>
        <w:rPr>
          <w:rFonts w:asciiTheme="minorHAnsi" w:eastAsiaTheme="minorHAnsi" w:hAnsiTheme="minorHAnsi" w:cstheme="minorBidi"/>
          <w:b/>
          <w:bCs/>
          <w:szCs w:val="24"/>
        </w:rPr>
        <w:id w:val="-2040188926"/>
        <w:docPartObj>
          <w:docPartGallery w:val="Bibliographies"/>
          <w:docPartUnique/>
        </w:docPartObj>
      </w:sdtPr>
      <w:sdtEndPr>
        <w:rPr>
          <w:b w:val="0"/>
          <w:bCs w:val="0"/>
          <w:color w:val="auto"/>
          <w:sz w:val="24"/>
        </w:rPr>
      </w:sdtEndPr>
      <w:sdtContent>
        <w:p w14:paraId="48B06C55" w14:textId="77777777" w:rsidR="00980733" w:rsidRPr="00FF030F" w:rsidRDefault="00980733" w:rsidP="00980733">
          <w:pPr>
            <w:pStyle w:val="Heading1"/>
            <w:rPr>
              <w:rFonts w:ascii="Times New Roman" w:hAnsi="Times New Roman" w:cs="Times New Roman"/>
              <w:b/>
              <w:bCs/>
              <w:color w:val="auto"/>
              <w:sz w:val="24"/>
              <w:szCs w:val="24"/>
            </w:rPr>
          </w:pPr>
          <w:r w:rsidRPr="00FF030F">
            <w:rPr>
              <w:rFonts w:ascii="Times New Roman" w:hAnsi="Times New Roman" w:cs="Times New Roman"/>
              <w:b/>
              <w:bCs/>
              <w:color w:val="auto"/>
              <w:sz w:val="24"/>
              <w:szCs w:val="24"/>
            </w:rPr>
            <w:t>References</w:t>
          </w:r>
          <w:bookmarkEnd w:id="50"/>
        </w:p>
        <w:sdt>
          <w:sdtPr>
            <w:id w:val="-573587230"/>
            <w:bibliography/>
          </w:sdtPr>
          <w:sdtContent>
            <w:p w14:paraId="3338C382" w14:textId="77777777" w:rsidR="00980733" w:rsidRDefault="00980733" w:rsidP="00980733">
              <w:pPr>
                <w:pStyle w:val="Bibliography"/>
                <w:rPr>
                  <w:noProof/>
                </w:rPr>
              </w:pPr>
              <w:r>
                <w:fldChar w:fldCharType="begin"/>
              </w:r>
              <w:r>
                <w:instrText xml:space="preserve"> BIBLIOGRAPHY </w:instrText>
              </w:r>
              <w:r>
                <w:fldChar w:fldCharType="separate"/>
              </w:r>
              <w:r>
                <w:rPr>
                  <w:noProof/>
                </w:rPr>
                <w:t xml:space="preserve">Adams, D., Donovan, J. and Topple, C. (2023) 'Sustainability in large food and beverage companies and their supply chains: An investigation into key drivers and barriers affecting sustainability strategies', </w:t>
              </w:r>
              <w:r>
                <w:rPr>
                  <w:i/>
                  <w:iCs/>
                  <w:noProof/>
                </w:rPr>
                <w:t>Business Strategy and the Environment</w:t>
              </w:r>
              <w:r>
                <w:rPr>
                  <w:noProof/>
                </w:rPr>
                <w:t xml:space="preserve">, 32(4), pp.1451-63. Available at: </w:t>
              </w:r>
              <w:hyperlink r:id="rId6" w:history="1">
                <w:r>
                  <w:rPr>
                    <w:rStyle w:val="Hyperlink"/>
                    <w:noProof/>
                  </w:rPr>
                  <w:t>https://onlinelibrary.wiley.com/doi/abs/10.1002/bse.3198</w:t>
                </w:r>
              </w:hyperlink>
              <w:r>
                <w:rPr>
                  <w:noProof/>
                </w:rPr>
                <w:t xml:space="preserve"> (Accessed: 02 February 2026).</w:t>
              </w:r>
            </w:p>
            <w:p w14:paraId="23B128C5" w14:textId="77777777" w:rsidR="00980733" w:rsidRDefault="00980733" w:rsidP="00980733">
              <w:pPr>
                <w:pStyle w:val="Bibliography"/>
                <w:rPr>
                  <w:noProof/>
                </w:rPr>
              </w:pPr>
              <w:r>
                <w:rPr>
                  <w:noProof/>
                </w:rPr>
                <w:t xml:space="preserve">Agrawal, R. et al. (2022) 'Progress and trends in integrating Industry 4.0 within Circular Economy: A comprehensive literature review and future research propositions', </w:t>
              </w:r>
              <w:r>
                <w:rPr>
                  <w:i/>
                  <w:iCs/>
                  <w:noProof/>
                </w:rPr>
                <w:t>Business Strategy and the Environment</w:t>
              </w:r>
              <w:r>
                <w:rPr>
                  <w:noProof/>
                </w:rPr>
                <w:t xml:space="preserve">, 31(1), pp.559-79. Available at: </w:t>
              </w:r>
              <w:hyperlink r:id="rId7" w:history="1">
                <w:r>
                  <w:rPr>
                    <w:rStyle w:val="Hyperlink"/>
                    <w:noProof/>
                  </w:rPr>
                  <w:t>https://onlinelibrary.wiley.com/doi/abs/10.1002/bse.2910</w:t>
                </w:r>
              </w:hyperlink>
              <w:r>
                <w:rPr>
                  <w:noProof/>
                </w:rPr>
                <w:t xml:space="preserve"> (Accessed: 01 February 2026).</w:t>
              </w:r>
            </w:p>
            <w:p w14:paraId="5E75DF89" w14:textId="77777777" w:rsidR="00980733" w:rsidRDefault="00980733" w:rsidP="00980733">
              <w:pPr>
                <w:pStyle w:val="Bibliography"/>
                <w:rPr>
                  <w:noProof/>
                </w:rPr>
              </w:pPr>
              <w:r>
                <w:rPr>
                  <w:noProof/>
                </w:rPr>
                <w:t xml:space="preserve">Aithal and P. S. (2024) 'Strategic and Sustainable Plastic Management: Promoting Awareness Over Bans for Responsible Usage', </w:t>
              </w:r>
              <w:r>
                <w:rPr>
                  <w:i/>
                  <w:iCs/>
                  <w:noProof/>
                </w:rPr>
                <w:t>Poornaprajna International Journal of Philosophy &amp; Languages (PIJPL)</w:t>
              </w:r>
              <w:r>
                <w:rPr>
                  <w:noProof/>
                </w:rPr>
                <w:t xml:space="preserve">, 1(1), pp.136-70. Available at: </w:t>
              </w:r>
              <w:hyperlink r:id="rId8" w:history="1">
                <w:r>
                  <w:rPr>
                    <w:rStyle w:val="Hyperlink"/>
                    <w:noProof/>
                  </w:rPr>
                  <w:t>http://poornaprajnapublication.com/index.php/pijpl/article/view/66</w:t>
                </w:r>
              </w:hyperlink>
              <w:r>
                <w:rPr>
                  <w:noProof/>
                </w:rPr>
                <w:t xml:space="preserve"> (Accessed: 14 February 2026).</w:t>
              </w:r>
            </w:p>
            <w:p w14:paraId="6B0D8008" w14:textId="77777777" w:rsidR="00980733" w:rsidRDefault="00980733" w:rsidP="00980733">
              <w:pPr>
                <w:pStyle w:val="Bibliography"/>
                <w:rPr>
                  <w:noProof/>
                </w:rPr>
              </w:pPr>
              <w:r>
                <w:rPr>
                  <w:noProof/>
                </w:rPr>
                <w:t xml:space="preserve">Albizzati, Paola and Federica (2022) 'Rebound effects of food waste prevention: Environmental impacts', </w:t>
              </w:r>
              <w:r>
                <w:rPr>
                  <w:i/>
                  <w:iCs/>
                  <w:noProof/>
                </w:rPr>
                <w:t>Waste Management</w:t>
              </w:r>
              <w:r>
                <w:rPr>
                  <w:noProof/>
                </w:rPr>
                <w:t xml:space="preserve">, 153, pp.138-46. Available at: </w:t>
              </w:r>
              <w:hyperlink r:id="rId9" w:history="1">
                <w:r>
                  <w:rPr>
                    <w:rStyle w:val="Hyperlink"/>
                    <w:noProof/>
                  </w:rPr>
                  <w:t>https://www.sciencedirect.com/science/article/pii/S0956053X22004287</w:t>
                </w:r>
              </w:hyperlink>
              <w:r>
                <w:rPr>
                  <w:noProof/>
                </w:rPr>
                <w:t xml:space="preserve"> (Accessed: 10 February 2026).</w:t>
              </w:r>
            </w:p>
            <w:p w14:paraId="7FF59702" w14:textId="77777777" w:rsidR="00980733" w:rsidRDefault="00980733" w:rsidP="00980733">
              <w:pPr>
                <w:pStyle w:val="Bibliography"/>
                <w:rPr>
                  <w:noProof/>
                </w:rPr>
              </w:pPr>
              <w:r>
                <w:rPr>
                  <w:noProof/>
                </w:rPr>
                <w:t xml:space="preserve">Alemu and B. A. (2025) 'Cultivating a Culture of Sustainability: The Role of Organizational Values and Leadership in Driving Sustainable Practices', </w:t>
              </w:r>
              <w:r>
                <w:rPr>
                  <w:i/>
                  <w:iCs/>
                  <w:noProof/>
                </w:rPr>
                <w:t>Business Ethics and Leadership</w:t>
              </w:r>
              <w:r>
                <w:rPr>
                  <w:noProof/>
                </w:rPr>
                <w:t xml:space="preserve">, 9(1), pp.79-94. Available at: </w:t>
              </w:r>
              <w:hyperlink r:id="rId10" w:history="1">
                <w:r>
                  <w:rPr>
                    <w:rStyle w:val="Hyperlink"/>
                    <w:noProof/>
                  </w:rPr>
                  <w:t>https://armgpublishing.com/journals/bel/volume-9-issue-1/article-6/</w:t>
                </w:r>
              </w:hyperlink>
              <w:r>
                <w:rPr>
                  <w:noProof/>
                </w:rPr>
                <w:t xml:space="preserve"> (Accessed: 11 February 2026).</w:t>
              </w:r>
            </w:p>
            <w:p w14:paraId="0BAF1B58" w14:textId="77777777" w:rsidR="00980733" w:rsidRDefault="00980733" w:rsidP="00980733">
              <w:pPr>
                <w:pStyle w:val="Bibliography"/>
                <w:rPr>
                  <w:noProof/>
                </w:rPr>
              </w:pPr>
              <w:r>
                <w:rPr>
                  <w:noProof/>
                </w:rPr>
                <w:t xml:space="preserve">Alkaim, Hassan, A. and Ayad (2024) 'Incorporating Training and Management for Institutional Sustainability: The Worldwide Implementation of Sustainable Development Goals', </w:t>
              </w:r>
              <w:r>
                <w:rPr>
                  <w:i/>
                  <w:iCs/>
                  <w:noProof/>
                </w:rPr>
                <w:t>Global Perspectives in Management</w:t>
              </w:r>
              <w:r>
                <w:rPr>
                  <w:noProof/>
                </w:rPr>
                <w:t xml:space="preserve">, 2(4), pp.26-35. Available at: </w:t>
              </w:r>
              <w:hyperlink r:id="rId11" w:history="1">
                <w:r>
                  <w:rPr>
                    <w:rStyle w:val="Hyperlink"/>
                    <w:noProof/>
                  </w:rPr>
                  <w:t>https://gpim.in/index.php/journal/article/view/GPM24404</w:t>
                </w:r>
              </w:hyperlink>
              <w:r>
                <w:rPr>
                  <w:noProof/>
                </w:rPr>
                <w:t xml:space="preserve"> (Accessed: 12 February 2026).</w:t>
              </w:r>
            </w:p>
            <w:p w14:paraId="57B8BCEF" w14:textId="77777777" w:rsidR="00980733" w:rsidRDefault="00980733" w:rsidP="00980733">
              <w:pPr>
                <w:pStyle w:val="Bibliography"/>
                <w:rPr>
                  <w:noProof/>
                </w:rPr>
              </w:pPr>
              <w:r>
                <w:rPr>
                  <w:noProof/>
                </w:rPr>
                <w:t xml:space="preserve">Al-Kenane, K. et al. (2025) 'The process through which young adults form attitudes towards sustainable products through social media exposure in Kuwait', </w:t>
              </w:r>
              <w:r>
                <w:rPr>
                  <w:i/>
                  <w:iCs/>
                  <w:noProof/>
                </w:rPr>
                <w:t>Sustainability</w:t>
              </w:r>
              <w:r>
                <w:rPr>
                  <w:noProof/>
                </w:rPr>
                <w:t xml:space="preserve">, 17(10), p.4442. Available at: </w:t>
              </w:r>
              <w:hyperlink r:id="rId12" w:history="1">
                <w:r>
                  <w:rPr>
                    <w:rStyle w:val="Hyperlink"/>
                    <w:noProof/>
                  </w:rPr>
                  <w:t>https://www.mdpi.com/2071-1050/17/10/4442</w:t>
                </w:r>
              </w:hyperlink>
              <w:r>
                <w:rPr>
                  <w:noProof/>
                </w:rPr>
                <w:t xml:space="preserve"> (Accessed: 12 February 2026).</w:t>
              </w:r>
            </w:p>
            <w:p w14:paraId="6534FEFA" w14:textId="77777777" w:rsidR="00980733" w:rsidRDefault="00980733" w:rsidP="00980733">
              <w:pPr>
                <w:pStyle w:val="Bibliography"/>
                <w:rPr>
                  <w:noProof/>
                </w:rPr>
              </w:pPr>
              <w:r>
                <w:rPr>
                  <w:noProof/>
                </w:rPr>
                <w:t xml:space="preserve">Al-Shihabi, S. et al. (2024) 'Abolishing Single-Use Plastic Water Bottles in Dubai Hotels as a Voluntary Act—Scenarios and Environmental Impacts', </w:t>
              </w:r>
              <w:r>
                <w:rPr>
                  <w:i/>
                  <w:iCs/>
                  <w:noProof/>
                </w:rPr>
                <w:t>Sustainability</w:t>
              </w:r>
              <w:r>
                <w:rPr>
                  <w:noProof/>
                </w:rPr>
                <w:t xml:space="preserve">, 16(8), p.3121. Available at: </w:t>
              </w:r>
              <w:hyperlink r:id="rId13" w:history="1">
                <w:r>
                  <w:rPr>
                    <w:rStyle w:val="Hyperlink"/>
                    <w:noProof/>
                  </w:rPr>
                  <w:t>https://www.mdpi.com/2071-1050/16/8/3121</w:t>
                </w:r>
              </w:hyperlink>
              <w:r>
                <w:rPr>
                  <w:noProof/>
                </w:rPr>
                <w:t xml:space="preserve"> (Accessed: 13 February 2026).</w:t>
              </w:r>
            </w:p>
            <w:p w14:paraId="3D26BB13" w14:textId="77777777" w:rsidR="00980733" w:rsidRDefault="00980733" w:rsidP="00980733">
              <w:pPr>
                <w:pStyle w:val="Bibliography"/>
                <w:rPr>
                  <w:noProof/>
                </w:rPr>
              </w:pPr>
              <w:r>
                <w:rPr>
                  <w:noProof/>
                </w:rPr>
                <w:t xml:space="preserve">Anosisye, A.K. and Nyoni, N.P. (2024) 'Challenges Facing Sustainability of Performance Management System in Public Sector in Tanzania: A Critical Analysis of Open Performance </w:t>
              </w:r>
              <w:r>
                <w:rPr>
                  <w:noProof/>
                </w:rPr>
                <w:lastRenderedPageBreak/>
                <w:t xml:space="preserve">Review and Appraisal System in the Commission for Mediation and Arbitration–Arusha', </w:t>
              </w:r>
              <w:r>
                <w:rPr>
                  <w:i/>
                  <w:iCs/>
                  <w:noProof/>
                </w:rPr>
                <w:t>The Accountancy and Business Review</w:t>
              </w:r>
              <w:r>
                <w:rPr>
                  <w:noProof/>
                </w:rPr>
                <w:t xml:space="preserve">, 16(2), pp.1-18. Available at: </w:t>
              </w:r>
              <w:hyperlink r:id="rId14" w:history="1">
                <w:r>
                  <w:rPr>
                    <w:rStyle w:val="Hyperlink"/>
                    <w:noProof/>
                  </w:rPr>
                  <w:t>https://journals.iaa.ac.tz/index.php/abr/article/view/193</w:t>
                </w:r>
              </w:hyperlink>
              <w:r>
                <w:rPr>
                  <w:noProof/>
                </w:rPr>
                <w:t xml:space="preserve"> (Accessed: 11 February 2026).</w:t>
              </w:r>
            </w:p>
            <w:p w14:paraId="11E3A438" w14:textId="77777777" w:rsidR="00980733" w:rsidRDefault="00980733" w:rsidP="00980733">
              <w:pPr>
                <w:pStyle w:val="Bibliography"/>
                <w:rPr>
                  <w:noProof/>
                </w:rPr>
              </w:pPr>
              <w:r>
                <w:rPr>
                  <w:noProof/>
                </w:rPr>
                <w:t xml:space="preserve">Appannan, J.S., Mohd Said, R., Ong, T.S. and Senik, R. (2023) 'Promoting sustainable development through strategies, environmental management accounting and environmental performance', </w:t>
              </w:r>
              <w:r>
                <w:rPr>
                  <w:i/>
                  <w:iCs/>
                  <w:noProof/>
                </w:rPr>
                <w:t>Business Strategy and the Environment</w:t>
              </w:r>
              <w:r>
                <w:rPr>
                  <w:noProof/>
                </w:rPr>
                <w:t xml:space="preserve">, 32(4), pp.1914-30. Available at: </w:t>
              </w:r>
              <w:hyperlink r:id="rId15" w:history="1">
                <w:r>
                  <w:rPr>
                    <w:rStyle w:val="Hyperlink"/>
                    <w:noProof/>
                  </w:rPr>
                  <w:t>https://onlinelibrary.wiley.com/doi/abs/10.1002/bse.3227</w:t>
                </w:r>
              </w:hyperlink>
              <w:r>
                <w:rPr>
                  <w:noProof/>
                </w:rPr>
                <w:t xml:space="preserve"> (Accessed: 11 February 2026).</w:t>
              </w:r>
            </w:p>
            <w:p w14:paraId="651FA36D" w14:textId="77777777" w:rsidR="00980733" w:rsidRDefault="00980733" w:rsidP="00980733">
              <w:pPr>
                <w:pStyle w:val="Bibliography"/>
                <w:rPr>
                  <w:noProof/>
                </w:rPr>
              </w:pPr>
              <w:r>
                <w:rPr>
                  <w:noProof/>
                </w:rPr>
                <w:t xml:space="preserve">Bohdanowicz, P. and Zientara, P. (2008) 'Corporate social responsibility in hospitality', </w:t>
              </w:r>
              <w:r>
                <w:rPr>
                  <w:i/>
                  <w:iCs/>
                  <w:noProof/>
                </w:rPr>
                <w:t>International Journal of Contemporary Hospitality Management</w:t>
              </w:r>
              <w:r>
                <w:rPr>
                  <w:noProof/>
                </w:rPr>
                <w:t xml:space="preserve">, 20(6), pp.600–20. Available at: </w:t>
              </w:r>
              <w:hyperlink r:id="rId16" w:history="1">
                <w:r>
                  <w:rPr>
                    <w:rStyle w:val="Hyperlink"/>
                    <w:noProof/>
                  </w:rPr>
                  <w:t>https://www.tandfonline.com/doi/abs/10.1080/15022250802504814</w:t>
                </w:r>
              </w:hyperlink>
              <w:r>
                <w:rPr>
                  <w:noProof/>
                </w:rPr>
                <w:t xml:space="preserve"> (Accessed: 12 February 2026).</w:t>
              </w:r>
            </w:p>
            <w:p w14:paraId="09CD7773" w14:textId="77777777" w:rsidR="00980733" w:rsidRDefault="00980733" w:rsidP="00980733">
              <w:pPr>
                <w:pStyle w:val="Bibliography"/>
                <w:rPr>
                  <w:noProof/>
                </w:rPr>
              </w:pPr>
              <w:r>
                <w:rPr>
                  <w:noProof/>
                </w:rPr>
                <w:t xml:space="preserve">Butler, T. (2011) 'Compliance with institutional imperatives on environmental sustainability: Building theory on the role of Green IS', </w:t>
              </w:r>
              <w:r>
                <w:rPr>
                  <w:i/>
                  <w:iCs/>
                  <w:noProof/>
                </w:rPr>
                <w:t>The Journal of Strategic Information Systems</w:t>
              </w:r>
              <w:r>
                <w:rPr>
                  <w:noProof/>
                </w:rPr>
                <w:t xml:space="preserve">, 20(1), pp.6-26. Available at: </w:t>
              </w:r>
              <w:hyperlink r:id="rId17" w:history="1">
                <w:r>
                  <w:rPr>
                    <w:rStyle w:val="Hyperlink"/>
                    <w:noProof/>
                  </w:rPr>
                  <w:t>https://www.sciencedirect.com/science/article/pii/S0963868710000491</w:t>
                </w:r>
              </w:hyperlink>
              <w:r>
                <w:rPr>
                  <w:noProof/>
                </w:rPr>
                <w:t xml:space="preserve"> (Accessed: 11 February 2026).</w:t>
              </w:r>
            </w:p>
            <w:p w14:paraId="2A6C2B01" w14:textId="77777777" w:rsidR="00980733" w:rsidRDefault="00980733" w:rsidP="00980733">
              <w:pPr>
                <w:pStyle w:val="Bibliography"/>
                <w:rPr>
                  <w:noProof/>
                </w:rPr>
              </w:pPr>
              <w:r>
                <w:rPr>
                  <w:noProof/>
                </w:rPr>
                <w:t xml:space="preserve">Butler, T. (2011) 'Compliance with institutional imperatives on environmental sustainability: Building theory on the role of Green IS', </w:t>
              </w:r>
              <w:r>
                <w:rPr>
                  <w:i/>
                  <w:iCs/>
                  <w:noProof/>
                </w:rPr>
                <w:t>The Journal of Strategic Information Systems</w:t>
              </w:r>
              <w:r>
                <w:rPr>
                  <w:noProof/>
                </w:rPr>
                <w:t xml:space="preserve">, 20(1), pp.6-26. Available at: </w:t>
              </w:r>
              <w:hyperlink r:id="rId18" w:history="1">
                <w:r>
                  <w:rPr>
                    <w:rStyle w:val="Hyperlink"/>
                    <w:noProof/>
                  </w:rPr>
                  <w:t>https://www.sciencedirect.com/science/article/pii/S0963868710000491</w:t>
                </w:r>
              </w:hyperlink>
              <w:r>
                <w:rPr>
                  <w:noProof/>
                </w:rPr>
                <w:t xml:space="preserve"> (Accessed: 14 February 2026).</w:t>
              </w:r>
            </w:p>
            <w:p w14:paraId="12BA8FFF" w14:textId="77777777" w:rsidR="00980733" w:rsidRDefault="00980733" w:rsidP="00980733">
              <w:pPr>
                <w:pStyle w:val="Bibliography"/>
                <w:rPr>
                  <w:noProof/>
                </w:rPr>
              </w:pPr>
              <w:r>
                <w:rPr>
                  <w:noProof/>
                </w:rPr>
                <w:t xml:space="preserve">Celestin, M. (2018) 'The impact of sustainable cost accounting on business profitability: Balancing financial performance with environmental responsibility', </w:t>
              </w:r>
              <w:r>
                <w:rPr>
                  <w:i/>
                  <w:iCs/>
                  <w:noProof/>
                </w:rPr>
                <w:t>Brainae Journal of Business, Sciences and Technology (BJBST)</w:t>
              </w:r>
              <w:r>
                <w:rPr>
                  <w:noProof/>
                </w:rPr>
                <w:t xml:space="preserve">, 4(2), pp.694-705. Available at: </w:t>
              </w:r>
              <w:hyperlink r:id="rId19" w:history="1">
                <w:r>
                  <w:rPr>
                    <w:rStyle w:val="Hyperlink"/>
                    <w:noProof/>
                  </w:rPr>
                  <w:t>https://www.researchgate.net/profile/Prof-Celestin/publication/389952287_THE_IMPACT_OF_SUSTAINABLE_COST_ACCOUNTING_ON_BUSINESS_PROFITABILITY_BALANCING_FINANCIAL_PERFORMANCE_WITH_ENVIRONMENTAL_RESPONSIBILITY/links/67da642778221c759f4d002b/THE-IMPACT-OF-SUS</w:t>
                </w:r>
              </w:hyperlink>
              <w:r>
                <w:rPr>
                  <w:noProof/>
                </w:rPr>
                <w:t xml:space="preserve"> (Accessed: 11 February 2026).</w:t>
              </w:r>
            </w:p>
            <w:p w14:paraId="1A32D9D1" w14:textId="77777777" w:rsidR="00980733" w:rsidRDefault="00980733" w:rsidP="00980733">
              <w:pPr>
                <w:pStyle w:val="Bibliography"/>
                <w:rPr>
                  <w:noProof/>
                </w:rPr>
              </w:pPr>
              <w:r>
                <w:rPr>
                  <w:noProof/>
                </w:rPr>
                <w:t xml:space="preserve">Chan, E.S. (2021) 'Influencing stakeholders to reduce carbon footprints: Hotel managers’ perspective.', </w:t>
              </w:r>
              <w:r>
                <w:rPr>
                  <w:i/>
                  <w:iCs/>
                  <w:noProof/>
                </w:rPr>
                <w:t>Int. J. Hosp. Manag.</w:t>
              </w:r>
              <w:r>
                <w:rPr>
                  <w:noProof/>
                </w:rPr>
                <w:t xml:space="preserve"> p.102807. Available at: </w:t>
              </w:r>
              <w:hyperlink r:id="rId20" w:history="1">
                <w:r>
                  <w:rPr>
                    <w:rStyle w:val="Hyperlink"/>
                    <w:noProof/>
                  </w:rPr>
                  <w:t>https://www.sciencedirect.com/science/article/abs/pii/S0278431920303595</w:t>
                </w:r>
              </w:hyperlink>
              <w:r>
                <w:rPr>
                  <w:noProof/>
                </w:rPr>
                <w:t xml:space="preserve"> (Accessed: 11 February 2026).</w:t>
              </w:r>
            </w:p>
            <w:p w14:paraId="2BDAF8E6" w14:textId="77777777" w:rsidR="00980733" w:rsidRDefault="00980733" w:rsidP="00980733">
              <w:pPr>
                <w:pStyle w:val="Bibliography"/>
                <w:rPr>
                  <w:noProof/>
                </w:rPr>
              </w:pPr>
              <w:r>
                <w:rPr>
                  <w:noProof/>
                </w:rPr>
                <w:t xml:space="preserve">Creswell, J.W. and Creswell, J.D (2018) </w:t>
              </w:r>
              <w:r>
                <w:rPr>
                  <w:i/>
                  <w:iCs/>
                  <w:noProof/>
                </w:rPr>
                <w:t>Research Design: Qualitative, Quantitative, and Mixed Methods Approaches</w:t>
              </w:r>
              <w:r>
                <w:rPr>
                  <w:noProof/>
                </w:rPr>
                <w:t xml:space="preserve">. 5th edn. Thousand Oaks, CA: Sage. Available at: </w:t>
              </w:r>
              <w:hyperlink r:id="rId21" w:history="1">
                <w:r>
                  <w:rPr>
                    <w:rStyle w:val="Hyperlink"/>
                    <w:noProof/>
                  </w:rPr>
                  <w:t>https://www.scirp.org/reference/referencespapers?referenceid=2895169</w:t>
                </w:r>
              </w:hyperlink>
              <w:r>
                <w:rPr>
                  <w:noProof/>
                </w:rPr>
                <w:t xml:space="preserve"> (Accessed: 10 February 2026).</w:t>
              </w:r>
            </w:p>
            <w:p w14:paraId="0A8B5E75" w14:textId="77777777" w:rsidR="00980733" w:rsidRDefault="00980733" w:rsidP="00980733">
              <w:pPr>
                <w:pStyle w:val="Bibliography"/>
                <w:rPr>
                  <w:noProof/>
                </w:rPr>
              </w:pPr>
              <w:r>
                <w:rPr>
                  <w:noProof/>
                </w:rPr>
                <w:lastRenderedPageBreak/>
                <w:t xml:space="preserve">Cristóbal, J., Castellani, V., Manfredi, S. and Sala, S. (2018) 'Prioritizing and optimizing sustainable measures for food waste prevention and management', </w:t>
              </w:r>
              <w:r>
                <w:rPr>
                  <w:i/>
                  <w:iCs/>
                  <w:noProof/>
                </w:rPr>
                <w:t>Waste Management</w:t>
              </w:r>
              <w:r>
                <w:rPr>
                  <w:noProof/>
                </w:rPr>
                <w:t xml:space="preserve">, 72, pp.3-16. Available at: </w:t>
              </w:r>
              <w:hyperlink r:id="rId22" w:history="1">
                <w:r>
                  <w:rPr>
                    <w:rStyle w:val="Hyperlink"/>
                    <w:noProof/>
                  </w:rPr>
                  <w:t>https://www.sciencedirect.com/science/article/pii/S0956053X17308061</w:t>
                </w:r>
              </w:hyperlink>
              <w:r>
                <w:rPr>
                  <w:noProof/>
                </w:rPr>
                <w:t xml:space="preserve"> (Accessed: 13 February 2026).</w:t>
              </w:r>
            </w:p>
            <w:p w14:paraId="1FB36C3F" w14:textId="77777777" w:rsidR="00980733" w:rsidRDefault="00980733" w:rsidP="00980733">
              <w:pPr>
                <w:pStyle w:val="Bibliography"/>
                <w:rPr>
                  <w:noProof/>
                </w:rPr>
              </w:pPr>
              <w:r>
                <w:rPr>
                  <w:noProof/>
                </w:rPr>
                <w:t xml:space="preserve">Cvelbar, L.K. and Dwyer, L. (2013) 'An importance–performance analysis of sustainability factors for long-term strategy planning in Slovenian hotels', </w:t>
              </w:r>
              <w:r>
                <w:rPr>
                  <w:i/>
                  <w:iCs/>
                  <w:noProof/>
                </w:rPr>
                <w:t>Journal of sustainable tourism</w:t>
              </w:r>
              <w:r>
                <w:rPr>
                  <w:noProof/>
                </w:rPr>
                <w:t xml:space="preserve">, 21(3), pp.487-504. Available at: </w:t>
              </w:r>
              <w:hyperlink r:id="rId23" w:history="1">
                <w:r>
                  <w:rPr>
                    <w:rStyle w:val="Hyperlink"/>
                    <w:noProof/>
                  </w:rPr>
                  <w:t>https://www.tandfonline.com/doi/abs/10.1080/09669582.2012.713965</w:t>
                </w:r>
              </w:hyperlink>
              <w:r>
                <w:rPr>
                  <w:noProof/>
                </w:rPr>
                <w:t xml:space="preserve"> (Accessed: 11 February 2026).</w:t>
              </w:r>
            </w:p>
            <w:p w14:paraId="414C7A23" w14:textId="77777777" w:rsidR="00980733" w:rsidRDefault="00980733" w:rsidP="00980733">
              <w:pPr>
                <w:pStyle w:val="Bibliography"/>
                <w:rPr>
                  <w:noProof/>
                </w:rPr>
              </w:pPr>
              <w:r>
                <w:rPr>
                  <w:noProof/>
                </w:rPr>
                <w:t xml:space="preserve">Dahlmann, F., Branicki, L. and Brammer, S. (2019) 'Managing carbon aspirations: The influence of corporate climate change targets on environmental performance', </w:t>
              </w:r>
              <w:r>
                <w:rPr>
                  <w:i/>
                  <w:iCs/>
                  <w:noProof/>
                </w:rPr>
                <w:t>Journal of business ethics</w:t>
              </w:r>
              <w:r>
                <w:rPr>
                  <w:noProof/>
                </w:rPr>
                <w:t xml:space="preserve">, 158(1), pp.1-24. Available at: </w:t>
              </w:r>
              <w:hyperlink r:id="rId24" w:history="1">
                <w:r>
                  <w:rPr>
                    <w:rStyle w:val="Hyperlink"/>
                    <w:noProof/>
                  </w:rPr>
                  <w:t>https://link.springer.com/article/10.1007/s10551-017-3731-z</w:t>
                </w:r>
              </w:hyperlink>
              <w:r>
                <w:rPr>
                  <w:noProof/>
                </w:rPr>
                <w:t xml:space="preserve"> (Accessed: 13 February 2026).</w:t>
              </w:r>
            </w:p>
            <w:p w14:paraId="2DF674F8" w14:textId="77777777" w:rsidR="00980733" w:rsidRDefault="00980733" w:rsidP="00980733">
              <w:pPr>
                <w:pStyle w:val="Bibliography"/>
                <w:rPr>
                  <w:noProof/>
                </w:rPr>
              </w:pPr>
              <w:r>
                <w:rPr>
                  <w:noProof/>
                </w:rPr>
                <w:t xml:space="preserve">de Haast, A., Busquet, A. and Cescau, P. (2020) 'INTERCONTINENTAL HOTELS GROUP PLC.', </w:t>
              </w:r>
              <w:r>
                <w:rPr>
                  <w:i/>
                  <w:iCs/>
                  <w:noProof/>
                </w:rPr>
                <w:t>Policy</w:t>
              </w:r>
              <w:r>
                <w:rPr>
                  <w:noProof/>
                </w:rPr>
                <w:t xml:space="preserve"> pp.77-14. Available at: </w:t>
              </w:r>
              <w:hyperlink r:id="rId25" w:history="1">
                <w:r>
                  <w:rPr>
                    <w:rStyle w:val="Hyperlink"/>
                    <w:noProof/>
                  </w:rPr>
                  <w:t>https://www.ihgplc.com/~/media/Files/I/Ihg-Plc/investors/shareholder-center/agms-and-meetings/2020/ihg-agm-results-final.pdf</w:t>
                </w:r>
              </w:hyperlink>
              <w:r>
                <w:rPr>
                  <w:noProof/>
                </w:rPr>
                <w:t xml:space="preserve"> (Accessed: 12 February 2026).</w:t>
              </w:r>
            </w:p>
            <w:p w14:paraId="62F22948" w14:textId="77777777" w:rsidR="00980733" w:rsidRDefault="00980733" w:rsidP="00980733">
              <w:pPr>
                <w:pStyle w:val="Bibliography"/>
                <w:rPr>
                  <w:noProof/>
                </w:rPr>
              </w:pPr>
              <w:r>
                <w:rPr>
                  <w:noProof/>
                </w:rPr>
                <w:t xml:space="preserve">Deng, F. and Zhou, C. (2022) 'Sustainable development of corporate governance in the hospitality and tourism industry: the evolution and the future', </w:t>
              </w:r>
              <w:r>
                <w:rPr>
                  <w:i/>
                  <w:iCs/>
                  <w:noProof/>
                </w:rPr>
                <w:t>Sustainability</w:t>
              </w:r>
              <w:r>
                <w:rPr>
                  <w:noProof/>
                </w:rPr>
                <w:t xml:space="preserve">, 14(7), p.4286. Available at: </w:t>
              </w:r>
              <w:hyperlink r:id="rId26" w:history="1">
                <w:r>
                  <w:rPr>
                    <w:rStyle w:val="Hyperlink"/>
                    <w:noProof/>
                  </w:rPr>
                  <w:t>https://www.mdpi.com/2071-1050/14/7/4286</w:t>
                </w:r>
              </w:hyperlink>
              <w:r>
                <w:rPr>
                  <w:noProof/>
                </w:rPr>
                <w:t xml:space="preserve"> (Accessed: 14 February 2026).</w:t>
              </w:r>
            </w:p>
            <w:p w14:paraId="7F268B2A" w14:textId="77777777" w:rsidR="00980733" w:rsidRDefault="00980733" w:rsidP="00980733">
              <w:pPr>
                <w:pStyle w:val="Bibliography"/>
                <w:rPr>
                  <w:noProof/>
                </w:rPr>
              </w:pPr>
              <w:r>
                <w:rPr>
                  <w:noProof/>
                </w:rPr>
                <w:t xml:space="preserve">Deng, F. and Zhou, C. (2022) 'Sustainable development of corporate governance in the hospitality and tourism industry: the evolution and the future', </w:t>
              </w:r>
              <w:r>
                <w:rPr>
                  <w:i/>
                  <w:iCs/>
                  <w:noProof/>
                </w:rPr>
                <w:t>Sustainability</w:t>
              </w:r>
              <w:r>
                <w:rPr>
                  <w:noProof/>
                </w:rPr>
                <w:t xml:space="preserve">, 14(7), p.4286. Available at: </w:t>
              </w:r>
              <w:hyperlink r:id="rId27" w:history="1">
                <w:r>
                  <w:rPr>
                    <w:rStyle w:val="Hyperlink"/>
                    <w:noProof/>
                  </w:rPr>
                  <w:t>https://www.mdpi.com/2071-1050/14/7/4286</w:t>
                </w:r>
              </w:hyperlink>
              <w:r>
                <w:rPr>
                  <w:noProof/>
                </w:rPr>
                <w:t xml:space="preserve"> (Accessed: 11 February 2026).</w:t>
              </w:r>
            </w:p>
            <w:p w14:paraId="04B5CC90" w14:textId="77777777" w:rsidR="00980733" w:rsidRDefault="00980733" w:rsidP="00980733">
              <w:pPr>
                <w:pStyle w:val="Bibliography"/>
                <w:rPr>
                  <w:noProof/>
                </w:rPr>
              </w:pPr>
              <w:r>
                <w:rPr>
                  <w:noProof/>
                </w:rPr>
                <w:t xml:space="preserve">Effiom, L. and Etim Edet, S. (2022) 'Financial innovation and the performance of small and medium scale enterprises in Nigeria', </w:t>
              </w:r>
              <w:r>
                <w:rPr>
                  <w:i/>
                  <w:iCs/>
                  <w:noProof/>
                </w:rPr>
                <w:t>Journal of Small Business &amp; Entrepreneurship</w:t>
              </w:r>
              <w:r>
                <w:rPr>
                  <w:noProof/>
                </w:rPr>
                <w:t xml:space="preserve">, 34(2), pp.141-74. Available at: </w:t>
              </w:r>
              <w:hyperlink r:id="rId28" w:history="1">
                <w:r>
                  <w:rPr>
                    <w:rStyle w:val="Hyperlink"/>
                    <w:noProof/>
                  </w:rPr>
                  <w:t>https://www.tandfonline.com/doi/abs/10.1080/08276331.2020.1779559</w:t>
                </w:r>
              </w:hyperlink>
              <w:r>
                <w:rPr>
                  <w:noProof/>
                </w:rPr>
                <w:t xml:space="preserve"> (Accessed: 12 February 2026).</w:t>
              </w:r>
            </w:p>
            <w:p w14:paraId="4D755EFE" w14:textId="77777777" w:rsidR="00980733" w:rsidRDefault="00980733" w:rsidP="00980733">
              <w:pPr>
                <w:pStyle w:val="Bibliography"/>
                <w:rPr>
                  <w:noProof/>
                </w:rPr>
              </w:pPr>
              <w:r>
                <w:rPr>
                  <w:noProof/>
                </w:rPr>
                <w:t xml:space="preserve">Elkington, J. (1997) </w:t>
              </w:r>
              <w:r>
                <w:rPr>
                  <w:i/>
                  <w:iCs/>
                  <w:noProof/>
                </w:rPr>
                <w:t>Cannibals with Forks: The Triple Bottom Line of 21st Century Business</w:t>
              </w:r>
              <w:r>
                <w:rPr>
                  <w:noProof/>
                </w:rPr>
                <w:t xml:space="preserve">. Oxford: Capstone Publishing. Available at: </w:t>
              </w:r>
              <w:hyperlink r:id="rId29" w:history="1">
                <w:r>
                  <w:rPr>
                    <w:rStyle w:val="Hyperlink"/>
                    <w:noProof/>
                  </w:rPr>
                  <w:t>https://search.proquest.com/openview/804cc9d98196ef6e26d88748e89f8db0/1?pq-origsite=gscholar&amp;cbl=35934</w:t>
                </w:r>
              </w:hyperlink>
              <w:r>
                <w:rPr>
                  <w:noProof/>
                </w:rPr>
                <w:t xml:space="preserve"> (Accessed: 12 February 2026).</w:t>
              </w:r>
            </w:p>
            <w:p w14:paraId="2ACA1655" w14:textId="77777777" w:rsidR="00980733" w:rsidRDefault="00980733" w:rsidP="00980733">
              <w:pPr>
                <w:pStyle w:val="Bibliography"/>
                <w:rPr>
                  <w:noProof/>
                </w:rPr>
              </w:pPr>
              <w:r>
                <w:rPr>
                  <w:noProof/>
                </w:rPr>
                <w:t xml:space="preserve">Esteves, A.M. and Barclay, M.A. (2011) 'Enhancing the benefits of local content: integrating social and economic impact assessment into procurement strategies ', </w:t>
              </w:r>
              <w:r>
                <w:rPr>
                  <w:i/>
                  <w:iCs/>
                  <w:noProof/>
                </w:rPr>
                <w:t>Impact Assessment and Project Appraisal</w:t>
              </w:r>
              <w:r>
                <w:rPr>
                  <w:noProof/>
                </w:rPr>
                <w:t xml:space="preserve">, 29(3), pp.205-15. Available at: </w:t>
              </w:r>
              <w:hyperlink r:id="rId30" w:history="1">
                <w:r>
                  <w:rPr>
                    <w:rStyle w:val="Hyperlink"/>
                    <w:noProof/>
                  </w:rPr>
                  <w:t>https://www.tandfonline.com/doi/abs/10.3152/146155111X12959673796128%4010.1080/tfocoll.2024.0.issue-TIAP_25_YEARS_IAPA</w:t>
                </w:r>
              </w:hyperlink>
              <w:r>
                <w:rPr>
                  <w:noProof/>
                </w:rPr>
                <w:t xml:space="preserve"> (Accessed: 14 February 2026).</w:t>
              </w:r>
            </w:p>
            <w:p w14:paraId="25C78F7A" w14:textId="77777777" w:rsidR="00980733" w:rsidRDefault="00980733" w:rsidP="00980733">
              <w:pPr>
                <w:pStyle w:val="Bibliography"/>
                <w:rPr>
                  <w:noProof/>
                </w:rPr>
              </w:pPr>
              <w:r>
                <w:rPr>
                  <w:noProof/>
                </w:rPr>
                <w:t xml:space="preserve">Ferrer‐Serrano, M. and Salesa, A. (2025) 'Revisiting the Circular Economy Paradox: A Triple Bottom Line Perspective.', </w:t>
              </w:r>
              <w:r>
                <w:rPr>
                  <w:i/>
                  <w:iCs/>
                  <w:noProof/>
                </w:rPr>
                <w:t>Sustainable Development.</w:t>
              </w:r>
              <w:r>
                <w:rPr>
                  <w:noProof/>
                </w:rPr>
                <w:t xml:space="preserve"> Available at: </w:t>
              </w:r>
              <w:hyperlink r:id="rId31" w:history="1">
                <w:r>
                  <w:rPr>
                    <w:rStyle w:val="Hyperlink"/>
                    <w:noProof/>
                  </w:rPr>
                  <w:t>https://onlinelibrary.wiley.com/doi/abs/10.1002/sd.3539</w:t>
                </w:r>
              </w:hyperlink>
              <w:r>
                <w:rPr>
                  <w:noProof/>
                </w:rPr>
                <w:t xml:space="preserve"> (Accessed: 5 February 2026).</w:t>
              </w:r>
            </w:p>
            <w:p w14:paraId="73D7F191" w14:textId="77777777" w:rsidR="00980733" w:rsidRDefault="00980733" w:rsidP="00980733">
              <w:pPr>
                <w:pStyle w:val="Bibliography"/>
                <w:rPr>
                  <w:noProof/>
                </w:rPr>
              </w:pPr>
              <w:r>
                <w:rPr>
                  <w:noProof/>
                </w:rPr>
                <w:t xml:space="preserve">Filimonau, V. and De Coteau (2019) 'Food waste management in hospitality', </w:t>
              </w:r>
              <w:r>
                <w:rPr>
                  <w:i/>
                  <w:iCs/>
                  <w:noProof/>
                </w:rPr>
                <w:t>Tourism Management</w:t>
              </w:r>
              <w:r>
                <w:rPr>
                  <w:noProof/>
                </w:rPr>
                <w:t xml:space="preserve">, 71, pp.234–45. Available at: </w:t>
              </w:r>
              <w:hyperlink r:id="rId32" w:history="1">
                <w:r>
                  <w:rPr>
                    <w:rStyle w:val="Hyperlink"/>
                    <w:noProof/>
                  </w:rPr>
                  <w:t>https://eprints.bournemouth.ac.uk/31374/</w:t>
                </w:r>
              </w:hyperlink>
              <w:r>
                <w:rPr>
                  <w:noProof/>
                </w:rPr>
                <w:t xml:space="preserve"> (Accessed: 13 February 2026).</w:t>
              </w:r>
            </w:p>
            <w:p w14:paraId="3E5B34FF" w14:textId="77777777" w:rsidR="00980733" w:rsidRDefault="00980733" w:rsidP="00980733">
              <w:pPr>
                <w:pStyle w:val="Bibliography"/>
                <w:rPr>
                  <w:noProof/>
                </w:rPr>
              </w:pPr>
              <w:r>
                <w:rPr>
                  <w:noProof/>
                </w:rPr>
                <w:t xml:space="preserve">Freeman, R.E. (1984) </w:t>
              </w:r>
              <w:r>
                <w:rPr>
                  <w:i/>
                  <w:iCs/>
                  <w:noProof/>
                </w:rPr>
                <w:t>Strategic Management: A Stakeholder Approach</w:t>
              </w:r>
              <w:r>
                <w:rPr>
                  <w:noProof/>
                </w:rPr>
                <w:t xml:space="preserve">. Boston: Pitman. Available at: </w:t>
              </w:r>
              <w:hyperlink r:id="rId33" w:history="1">
                <w:r>
                  <w:rPr>
                    <w:rStyle w:val="Hyperlink"/>
                    <w:noProof/>
                  </w:rPr>
                  <w:t>https://books.google.com.pk/books?hl=en&amp;lr=&amp;id=NpmA_qEiOpkC&amp;oi=fnd&amp;pg=PR5&amp;dq=12.%09Freeman,+R.E.+(1984)+Strategic+Management:+A+Stakeholder+Approach.+Boston:+Pitman&amp;ots=62igD1N8UI&amp;sig=rBgoB8d4yul6kNSYCn9uOP1_ZTM</w:t>
                </w:r>
              </w:hyperlink>
              <w:r>
                <w:rPr>
                  <w:noProof/>
                </w:rPr>
                <w:t xml:space="preserve"> (Accessed: 13 February 2026).</w:t>
              </w:r>
            </w:p>
            <w:p w14:paraId="4C0CF513" w14:textId="77777777" w:rsidR="00980733" w:rsidRDefault="00980733" w:rsidP="00980733">
              <w:pPr>
                <w:pStyle w:val="Bibliography"/>
                <w:rPr>
                  <w:noProof/>
                </w:rPr>
              </w:pPr>
              <w:r>
                <w:rPr>
                  <w:noProof/>
                </w:rPr>
                <w:t xml:space="preserve">Gagliardi, F. et al. (2025) 'Italian Consumer Willingness to Pay for Agri-Food Sustainable Certification Labels: The Role of Sociodemographic Factors', </w:t>
              </w:r>
              <w:r>
                <w:rPr>
                  <w:i/>
                  <w:iCs/>
                  <w:noProof/>
                </w:rPr>
                <w:t>Sustainability</w:t>
              </w:r>
              <w:r>
                <w:rPr>
                  <w:noProof/>
                </w:rPr>
                <w:t xml:space="preserve">, 17(15), p.6792. Available at: </w:t>
              </w:r>
              <w:hyperlink r:id="rId34" w:history="1">
                <w:r>
                  <w:rPr>
                    <w:rStyle w:val="Hyperlink"/>
                    <w:noProof/>
                  </w:rPr>
                  <w:t>https://www.mdpi.com/2071-1050/17/15/6792</w:t>
                </w:r>
              </w:hyperlink>
              <w:r>
                <w:rPr>
                  <w:noProof/>
                </w:rPr>
                <w:t xml:space="preserve"> (Accessed: 11 February 2026).</w:t>
              </w:r>
            </w:p>
            <w:p w14:paraId="2822BCF6" w14:textId="77777777" w:rsidR="00980733" w:rsidRDefault="00980733" w:rsidP="00980733">
              <w:pPr>
                <w:pStyle w:val="Bibliography"/>
                <w:rPr>
                  <w:noProof/>
                </w:rPr>
              </w:pPr>
              <w:r>
                <w:rPr>
                  <w:noProof/>
                </w:rPr>
                <w:t xml:space="preserve">Garay, L. and Font, X. (2012) 'Doing good to do well?', </w:t>
              </w:r>
              <w:r>
                <w:rPr>
                  <w:i/>
                  <w:iCs/>
                  <w:noProof/>
                </w:rPr>
                <w:t>Journal of Sustainable Tourism</w:t>
              </w:r>
              <w:r>
                <w:rPr>
                  <w:noProof/>
                </w:rPr>
                <w:t xml:space="preserve">, 20(2), pp.207–26. Available at: </w:t>
              </w:r>
              <w:hyperlink r:id="rId35" w:history="1">
                <w:r>
                  <w:rPr>
                    <w:rStyle w:val="Hyperlink"/>
                    <w:noProof/>
                  </w:rPr>
                  <w:t>https://www.sciencedirect.com/science/article/pii/S0278431911000703</w:t>
                </w:r>
              </w:hyperlink>
              <w:r>
                <w:rPr>
                  <w:noProof/>
                </w:rPr>
                <w:t xml:space="preserve"> (Accessed: 14 February 2026).</w:t>
              </w:r>
            </w:p>
            <w:p w14:paraId="57B7E1C9" w14:textId="77777777" w:rsidR="00980733" w:rsidRDefault="00980733" w:rsidP="00980733">
              <w:pPr>
                <w:pStyle w:val="Bibliography"/>
                <w:rPr>
                  <w:noProof/>
                </w:rPr>
              </w:pPr>
              <w:r>
                <w:rPr>
                  <w:noProof/>
                </w:rPr>
                <w:t xml:space="preserve">Gössling, S.a.H.C.M. (London) </w:t>
              </w:r>
              <w:r>
                <w:rPr>
                  <w:i/>
                  <w:iCs/>
                  <w:noProof/>
                </w:rPr>
                <w:t>Sustainable Tourism and Global Environmental Change</w:t>
              </w:r>
              <w:r>
                <w:rPr>
                  <w:noProof/>
                </w:rPr>
                <w:t xml:space="preserve">. 2015: Routledge. Available at: </w:t>
              </w:r>
              <w:hyperlink r:id="rId36" w:history="1">
                <w:r>
                  <w:rPr>
                    <w:rStyle w:val="Hyperlink"/>
                    <w:noProof/>
                  </w:rPr>
                  <w:t>https://www.taylorfrancis.com/books/edit/10.4324/9780203072332/routledge-handbook-tourism-sustainability-michael-hall-stefan-gossling-daniel-scott</w:t>
                </w:r>
              </w:hyperlink>
              <w:r>
                <w:rPr>
                  <w:noProof/>
                </w:rPr>
                <w:t xml:space="preserve"> (Accessed: 11 February 2026).</w:t>
              </w:r>
            </w:p>
            <w:p w14:paraId="445DD39B" w14:textId="77777777" w:rsidR="00980733" w:rsidRDefault="00980733" w:rsidP="00980733">
              <w:pPr>
                <w:pStyle w:val="Bibliography"/>
                <w:rPr>
                  <w:noProof/>
                </w:rPr>
              </w:pPr>
              <w:r>
                <w:rPr>
                  <w:noProof/>
                </w:rPr>
                <w:t xml:space="preserve">Gössling, S., Scott, D. and Hall, C.M. (2020) 'Pandemics, tourism and global change: a rapid assessment of COVID-19', </w:t>
              </w:r>
              <w:r>
                <w:rPr>
                  <w:i/>
                  <w:iCs/>
                  <w:noProof/>
                </w:rPr>
                <w:t>Journal of sustainable tourism</w:t>
              </w:r>
              <w:r>
                <w:rPr>
                  <w:noProof/>
                </w:rPr>
                <w:t xml:space="preserve"> pp.1-20. Available at: </w:t>
              </w:r>
              <w:hyperlink r:id="rId37" w:history="1">
                <w:r>
                  <w:rPr>
                    <w:rStyle w:val="Hyperlink"/>
                    <w:noProof/>
                  </w:rPr>
                  <w:t>https://www.scirp.org/reference/referencespapers?referenceid=3365258</w:t>
                </w:r>
              </w:hyperlink>
              <w:r>
                <w:rPr>
                  <w:noProof/>
                </w:rPr>
                <w:t xml:space="preserve"> (Accessed: 1 February 2026).</w:t>
              </w:r>
            </w:p>
            <w:p w14:paraId="5E8BB740" w14:textId="77777777" w:rsidR="00980733" w:rsidRDefault="00980733" w:rsidP="00980733">
              <w:pPr>
                <w:pStyle w:val="Bibliography"/>
                <w:rPr>
                  <w:noProof/>
                </w:rPr>
              </w:pPr>
              <w:r>
                <w:rPr>
                  <w:noProof/>
                </w:rPr>
                <w:t xml:space="preserve">Grin, J., Rotmans, J. and Schot, J. (2010) </w:t>
              </w:r>
              <w:r>
                <w:rPr>
                  <w:i/>
                  <w:iCs/>
                  <w:noProof/>
                </w:rPr>
                <w:t>Transitions to sustainable development: new directions in the study of long term transformative change</w:t>
              </w:r>
              <w:r>
                <w:rPr>
                  <w:noProof/>
                </w:rPr>
                <w:t xml:space="preserve">. Routledge. Available at: </w:t>
              </w:r>
              <w:hyperlink r:id="rId38" w:history="1">
                <w:r>
                  <w:rPr>
                    <w:rStyle w:val="Hyperlink"/>
                    <w:noProof/>
                  </w:rPr>
                  <w:t>https://www.taylorfrancis.com/books/mono/10.4324/9780203856598/transitions-sustainable-development-johan-schot-john-grin-jan-rotmans</w:t>
                </w:r>
              </w:hyperlink>
              <w:r>
                <w:rPr>
                  <w:noProof/>
                </w:rPr>
                <w:t xml:space="preserve"> (Accessed: 11 February 2026).</w:t>
              </w:r>
            </w:p>
            <w:p w14:paraId="3101F934" w14:textId="77777777" w:rsidR="00980733" w:rsidRDefault="00980733" w:rsidP="00980733">
              <w:pPr>
                <w:pStyle w:val="Bibliography"/>
                <w:rPr>
                  <w:noProof/>
                </w:rPr>
              </w:pPr>
              <w:r>
                <w:rPr>
                  <w:noProof/>
                </w:rPr>
                <w:t xml:space="preserve">Gupta, M.C. (1995) 'Environmental management and its impact on the operations function', </w:t>
              </w:r>
              <w:r>
                <w:rPr>
                  <w:i/>
                  <w:iCs/>
                  <w:noProof/>
                </w:rPr>
                <w:t>International Journal of Operations &amp; Production Management</w:t>
              </w:r>
              <w:r>
                <w:rPr>
                  <w:noProof/>
                </w:rPr>
                <w:t xml:space="preserve">, 15(8), pp.34-51. Available at: </w:t>
              </w:r>
              <w:hyperlink r:id="rId39" w:history="1">
                <w:r>
                  <w:rPr>
                    <w:rStyle w:val="Hyperlink"/>
                    <w:noProof/>
                  </w:rPr>
                  <w:t>https://www.emerald.com/insight/content/doi/10.1108/01443579510094071/full/html</w:t>
                </w:r>
              </w:hyperlink>
              <w:r>
                <w:rPr>
                  <w:noProof/>
                </w:rPr>
                <w:t xml:space="preserve"> (Accessed: 11 February 2026).</w:t>
              </w:r>
            </w:p>
            <w:p w14:paraId="33C20965" w14:textId="77777777" w:rsidR="00980733" w:rsidRDefault="00980733" w:rsidP="00980733">
              <w:pPr>
                <w:pStyle w:val="Bibliography"/>
                <w:rPr>
                  <w:noProof/>
                </w:rPr>
              </w:pPr>
              <w:r>
                <w:rPr>
                  <w:noProof/>
                </w:rPr>
                <w:t xml:space="preserve">Han, H. and Sheu, H.L.T.J. (2010) 'Application of the Theory of Planned Behaviour to green hotel choice', </w:t>
              </w:r>
              <w:r>
                <w:rPr>
                  <w:i/>
                  <w:iCs/>
                  <w:noProof/>
                </w:rPr>
                <w:t>Tourism Management</w:t>
              </w:r>
              <w:r>
                <w:rPr>
                  <w:noProof/>
                </w:rPr>
                <w:t xml:space="preserve">, 31(3), pp.325–34. Available at: </w:t>
              </w:r>
              <w:hyperlink r:id="rId40" w:history="1">
                <w:r>
                  <w:rPr>
                    <w:rStyle w:val="Hyperlink"/>
                    <w:noProof/>
                  </w:rPr>
                  <w:t xml:space="preserve">https://www.scirp.org/reference/referencespapers?referenceid=4078039 </w:t>
                </w:r>
              </w:hyperlink>
              <w:r>
                <w:rPr>
                  <w:noProof/>
                </w:rPr>
                <w:t>(Accessed: 12 February 2026).</w:t>
              </w:r>
            </w:p>
            <w:p w14:paraId="35EF48CD" w14:textId="77777777" w:rsidR="00980733" w:rsidRDefault="00980733" w:rsidP="00980733">
              <w:pPr>
                <w:pStyle w:val="Bibliography"/>
                <w:rPr>
                  <w:noProof/>
                </w:rPr>
              </w:pPr>
              <w:r>
                <w:rPr>
                  <w:noProof/>
                </w:rPr>
                <w:t xml:space="preserve">Hasan, M.A.A. and Noranai, Z. (2024) 'Study of Electrical Energy Consumption and Potential Saving in Malaysia Commercial Kitchen', </w:t>
              </w:r>
              <w:r>
                <w:rPr>
                  <w:i/>
                  <w:iCs/>
                  <w:noProof/>
                </w:rPr>
                <w:t>Research Progress in Mechanical and Manufacturing Engineering</w:t>
              </w:r>
              <w:r>
                <w:rPr>
                  <w:noProof/>
                </w:rPr>
                <w:t xml:space="preserve">, 5(2), pp.178-85. Available at: </w:t>
              </w:r>
              <w:hyperlink r:id="rId41" w:history="1">
                <w:r>
                  <w:rPr>
                    <w:rStyle w:val="Hyperlink"/>
                    <w:noProof/>
                  </w:rPr>
                  <w:t>https://penerbit.uthm.edu.my/periodicals/index.php/rpmme/article/view/17031</w:t>
                </w:r>
              </w:hyperlink>
              <w:r>
                <w:rPr>
                  <w:noProof/>
                </w:rPr>
                <w:t xml:space="preserve"> (Accessed: 11 February 2026).</w:t>
              </w:r>
            </w:p>
            <w:p w14:paraId="37C8A389" w14:textId="77777777" w:rsidR="00980733" w:rsidRDefault="00980733" w:rsidP="00980733">
              <w:pPr>
                <w:pStyle w:val="Bibliography"/>
                <w:rPr>
                  <w:noProof/>
                </w:rPr>
              </w:pPr>
              <w:r>
                <w:rPr>
                  <w:noProof/>
                </w:rPr>
                <w:t xml:space="preserve">Hasan, K. et al. (2022) 'Effects of different environmental and operational factors on the PV performance: A comprehensive review.', </w:t>
              </w:r>
              <w:r>
                <w:rPr>
                  <w:i/>
                  <w:iCs/>
                  <w:noProof/>
                </w:rPr>
                <w:t>Energy Science &amp; Engineering</w:t>
              </w:r>
              <w:r>
                <w:rPr>
                  <w:noProof/>
                </w:rPr>
                <w:t xml:space="preserve">, 10(2), pp.656-75. Available at: </w:t>
              </w:r>
              <w:hyperlink r:id="rId42" w:history="1">
                <w:r>
                  <w:rPr>
                    <w:rStyle w:val="Hyperlink"/>
                    <w:noProof/>
                  </w:rPr>
                  <w:t>https://scijournals.onlinelibrary.wiley.com/doi/abs/10.1002/ese3.1043</w:t>
                </w:r>
              </w:hyperlink>
              <w:r>
                <w:rPr>
                  <w:noProof/>
                </w:rPr>
                <w:t xml:space="preserve"> (Accessed: 12 February 2026).</w:t>
              </w:r>
            </w:p>
            <w:p w14:paraId="2736880D" w14:textId="77777777" w:rsidR="00980733" w:rsidRDefault="00980733" w:rsidP="00980733">
              <w:pPr>
                <w:pStyle w:val="Bibliography"/>
                <w:rPr>
                  <w:noProof/>
                </w:rPr>
              </w:pPr>
              <w:r>
                <w:rPr>
                  <w:noProof/>
                </w:rPr>
                <w:t xml:space="preserve">Hou, J. et al. (2018) 'Does industrial green transformation successfully facilitate a decrease in carbon intensity in China? An environmental regulation perspective', </w:t>
              </w:r>
              <w:r>
                <w:rPr>
                  <w:i/>
                  <w:iCs/>
                  <w:noProof/>
                </w:rPr>
                <w:t>Journal of cleaner production</w:t>
              </w:r>
              <w:r>
                <w:rPr>
                  <w:noProof/>
                </w:rPr>
                <w:t xml:space="preserve">, 184, pp.1060-71. Available at: </w:t>
              </w:r>
              <w:hyperlink r:id="rId43" w:history="1">
                <w:r>
                  <w:rPr>
                    <w:rStyle w:val="Hyperlink"/>
                    <w:noProof/>
                  </w:rPr>
                  <w:t>https://www.sciencedirect.com/science/article/pii/S0959652618306498</w:t>
                </w:r>
              </w:hyperlink>
              <w:r>
                <w:rPr>
                  <w:noProof/>
                </w:rPr>
                <w:t xml:space="preserve"> (Accessed: 11 February 2026).</w:t>
              </w:r>
            </w:p>
            <w:p w14:paraId="720E26EC" w14:textId="77777777" w:rsidR="00980733" w:rsidRDefault="00980733" w:rsidP="00980733">
              <w:pPr>
                <w:pStyle w:val="Bibliography"/>
                <w:rPr>
                  <w:noProof/>
                </w:rPr>
              </w:pPr>
              <w:r>
                <w:rPr>
                  <w:noProof/>
                </w:rPr>
                <w:t xml:space="preserve">Jones, P. and Comfort, D, H.D. (2016) </w:t>
              </w:r>
              <w:r>
                <w:rPr>
                  <w:i/>
                  <w:iCs/>
                  <w:noProof/>
                </w:rPr>
                <w:t>Sustainability in the Hospitality Industry</w:t>
              </w:r>
              <w:r>
                <w:rPr>
                  <w:noProof/>
                </w:rPr>
                <w:t xml:space="preserve">. London: Routledge. Available at: </w:t>
              </w:r>
              <w:hyperlink r:id="rId44" w:history="1">
                <w:r>
                  <w:rPr>
                    <w:rStyle w:val="Hyperlink"/>
                    <w:noProof/>
                  </w:rPr>
                  <w:t>https://www.emerald.com/insight/content/doi/10.1108/ijchm-11-2014-0572/full/html</w:t>
                </w:r>
              </w:hyperlink>
              <w:r>
                <w:rPr>
                  <w:noProof/>
                </w:rPr>
                <w:t xml:space="preserve"> (Accessed: 13 February 2026).</w:t>
              </w:r>
            </w:p>
            <w:p w14:paraId="23F82186" w14:textId="77777777" w:rsidR="00980733" w:rsidRDefault="00980733" w:rsidP="00980733">
              <w:pPr>
                <w:pStyle w:val="Bibliography"/>
                <w:rPr>
                  <w:noProof/>
                </w:rPr>
              </w:pPr>
              <w:r>
                <w:rPr>
                  <w:noProof/>
                </w:rPr>
                <w:t xml:space="preserve">Kallbekken, S. and Sælen, H. (2013) 'Nudging hotel guests to reduce energy', </w:t>
              </w:r>
              <w:r>
                <w:rPr>
                  <w:i/>
                  <w:iCs/>
                  <w:noProof/>
                </w:rPr>
                <w:t>Energy Policy</w:t>
              </w:r>
              <w:r>
                <w:rPr>
                  <w:noProof/>
                </w:rPr>
                <w:t xml:space="preserve">, 59, pp.325–32. Available at: </w:t>
              </w:r>
              <w:hyperlink r:id="rId45" w:history="1">
                <w:r>
                  <w:rPr>
                    <w:rStyle w:val="Hyperlink"/>
                    <w:noProof/>
                  </w:rPr>
                  <w:t>https://www.sciencedirect.com/science/article/pii/S0165176513001286</w:t>
                </w:r>
              </w:hyperlink>
              <w:r>
                <w:rPr>
                  <w:noProof/>
                </w:rPr>
                <w:t xml:space="preserve"> (Accessed: 11 February 2026).</w:t>
              </w:r>
            </w:p>
            <w:p w14:paraId="012AD9D7" w14:textId="77777777" w:rsidR="00980733" w:rsidRDefault="00980733" w:rsidP="00980733">
              <w:pPr>
                <w:pStyle w:val="Bibliography"/>
                <w:rPr>
                  <w:noProof/>
                </w:rPr>
              </w:pPr>
              <w:r>
                <w:rPr>
                  <w:noProof/>
                </w:rPr>
                <w:t xml:space="preserve">Kartal and Mustafa Tevfik. (2022) 'The role of consumption of energy, fossil sources, nuclear energy, and renewable energy on environmental degradation in top-five carbon producing countries', </w:t>
              </w:r>
              <w:r>
                <w:rPr>
                  <w:i/>
                  <w:iCs/>
                  <w:noProof/>
                </w:rPr>
                <w:t>Renewable Energy</w:t>
              </w:r>
              <w:r>
                <w:rPr>
                  <w:noProof/>
                </w:rPr>
                <w:t xml:space="preserve">, 184, pp.871-80. Available at: </w:t>
              </w:r>
              <w:hyperlink r:id="rId46" w:history="1">
                <w:r>
                  <w:rPr>
                    <w:rStyle w:val="Hyperlink"/>
                    <w:noProof/>
                  </w:rPr>
                  <w:t>https://www.sciencedirect.com/science/article/pii/S0960148121017420</w:t>
                </w:r>
              </w:hyperlink>
              <w:r>
                <w:rPr>
                  <w:noProof/>
                </w:rPr>
                <w:t xml:space="preserve"> (Accessed: 13 February 2026).</w:t>
              </w:r>
            </w:p>
            <w:p w14:paraId="63F3BD82" w14:textId="77777777" w:rsidR="00980733" w:rsidRDefault="00980733" w:rsidP="00980733">
              <w:pPr>
                <w:pStyle w:val="Bibliography"/>
                <w:rPr>
                  <w:noProof/>
                </w:rPr>
              </w:pPr>
              <w:r>
                <w:rPr>
                  <w:noProof/>
                </w:rPr>
                <w:t xml:space="preserve">Kasim, A. (2007) 'Corporate environmentalism in the hotel sector', </w:t>
              </w:r>
              <w:r>
                <w:rPr>
                  <w:i/>
                  <w:iCs/>
                  <w:noProof/>
                </w:rPr>
                <w:t>International Journal of Hospitality Management</w:t>
              </w:r>
              <w:r>
                <w:rPr>
                  <w:noProof/>
                </w:rPr>
                <w:t xml:space="preserve">, 26(3), pp.723–37. Available at: </w:t>
              </w:r>
              <w:hyperlink r:id="rId47" w:history="1">
                <w:r>
                  <w:rPr>
                    <w:rStyle w:val="Hyperlink"/>
                    <w:noProof/>
                  </w:rPr>
                  <w:t>https://www.researchgate.net/publication/254367183_Corporate_Environmentalism_in_the_Hotel_Sector_Evidence_of_Drivers_and_Barriers_in_Penang_Malaysia</w:t>
                </w:r>
              </w:hyperlink>
              <w:r>
                <w:rPr>
                  <w:noProof/>
                </w:rPr>
                <w:t xml:space="preserve"> (Accessed: 11 February 2026).</w:t>
              </w:r>
            </w:p>
            <w:p w14:paraId="18BA0B1B" w14:textId="77777777" w:rsidR="00980733" w:rsidRDefault="00980733" w:rsidP="00980733">
              <w:pPr>
                <w:pStyle w:val="Bibliography"/>
                <w:rPr>
                  <w:noProof/>
                </w:rPr>
              </w:pPr>
              <w:r>
                <w:rPr>
                  <w:noProof/>
                </w:rPr>
                <w:t xml:space="preserve">Khadilkar, P.R. and Cash, P. (2020) 'Understanding behavioural design: barriers and enablers', </w:t>
              </w:r>
              <w:r>
                <w:rPr>
                  <w:i/>
                  <w:iCs/>
                  <w:noProof/>
                </w:rPr>
                <w:t>Journal of Engineering Design</w:t>
              </w:r>
              <w:r>
                <w:rPr>
                  <w:noProof/>
                </w:rPr>
                <w:t xml:space="preserve"> pp.508-29.</w:t>
              </w:r>
            </w:p>
            <w:p w14:paraId="3448D8CF" w14:textId="77777777" w:rsidR="00980733" w:rsidRDefault="00980733" w:rsidP="00980733">
              <w:pPr>
                <w:pStyle w:val="Bibliography"/>
                <w:rPr>
                  <w:noProof/>
                </w:rPr>
              </w:pPr>
              <w:r>
                <w:rPr>
                  <w:noProof/>
                </w:rPr>
                <w:t xml:space="preserve">Kim, Y. and Kim, H. (2018) 'Corporate social responsibility and financial performance in hospitality', </w:t>
              </w:r>
              <w:r>
                <w:rPr>
                  <w:i/>
                  <w:iCs/>
                  <w:noProof/>
                </w:rPr>
                <w:t>International Journal of Hospitality Management</w:t>
              </w:r>
              <w:r>
                <w:rPr>
                  <w:noProof/>
                </w:rPr>
                <w:t xml:space="preserve">, 75, pp.19–28. Available at: </w:t>
              </w:r>
              <w:hyperlink r:id="rId48" w:history="1">
                <w:r>
                  <w:rPr>
                    <w:rStyle w:val="Hyperlink"/>
                    <w:noProof/>
                  </w:rPr>
                  <w:t>https://www.sciencedirect.com/science/article/abs/pii/S0278431917309489?via%3Dihub</w:t>
                </w:r>
              </w:hyperlink>
              <w:r>
                <w:rPr>
                  <w:noProof/>
                </w:rPr>
                <w:t xml:space="preserve"> (Accessed: 13 February 2026).</w:t>
              </w:r>
            </w:p>
            <w:p w14:paraId="69B25A68" w14:textId="77777777" w:rsidR="00980733" w:rsidRDefault="00980733" w:rsidP="00980733">
              <w:pPr>
                <w:pStyle w:val="Bibliography"/>
                <w:rPr>
                  <w:noProof/>
                </w:rPr>
              </w:pPr>
              <w:r>
                <w:rPr>
                  <w:noProof/>
                </w:rPr>
                <w:t xml:space="preserve">Lăzăroiu, G. et al. (2020) 'Environmentally responsible behavior and sustainability policy adoption in green public procurement', </w:t>
              </w:r>
              <w:r>
                <w:rPr>
                  <w:i/>
                  <w:iCs/>
                  <w:noProof/>
                </w:rPr>
                <w:t>Sustainability</w:t>
              </w:r>
              <w:r>
                <w:rPr>
                  <w:noProof/>
                </w:rPr>
                <w:t xml:space="preserve">, 12(5), p.2110. Available at: </w:t>
              </w:r>
              <w:hyperlink r:id="rId49" w:history="1">
                <w:r>
                  <w:rPr>
                    <w:rStyle w:val="Hyperlink"/>
                    <w:noProof/>
                  </w:rPr>
                  <w:t>https://www.mdpi.com/2071-1050/12/5/2110</w:t>
                </w:r>
              </w:hyperlink>
              <w:r>
                <w:rPr>
                  <w:noProof/>
                </w:rPr>
                <w:t xml:space="preserve"> (Accessed: 11 February 2026).</w:t>
              </w:r>
            </w:p>
            <w:p w14:paraId="7A43467B" w14:textId="77777777" w:rsidR="00980733" w:rsidRDefault="00980733" w:rsidP="00980733">
              <w:pPr>
                <w:pStyle w:val="Bibliography"/>
                <w:rPr>
                  <w:noProof/>
                </w:rPr>
              </w:pPr>
              <w:r>
                <w:rPr>
                  <w:noProof/>
                </w:rPr>
                <w:t xml:space="preserve">Leonidou, L.C..e.a. (2013) 'Internal drivers of environmental sustainability', </w:t>
              </w:r>
              <w:r>
                <w:rPr>
                  <w:i/>
                  <w:iCs/>
                  <w:noProof/>
                </w:rPr>
                <w:t>Journal of Business Ethics</w:t>
              </w:r>
              <w:r>
                <w:rPr>
                  <w:noProof/>
                </w:rPr>
                <w:t xml:space="preserve">, 112(4), pp.631–47. Available at: </w:t>
              </w:r>
              <w:hyperlink r:id="rId50" w:history="1">
                <w:r>
                  <w:rPr>
                    <w:rStyle w:val="Hyperlink"/>
                    <w:noProof/>
                  </w:rPr>
                  <w:t>https://ideas.repec.org/a/kap/jbuset/v140y2017i3d10.1007_s10551-015-2670-9.html</w:t>
                </w:r>
              </w:hyperlink>
              <w:r>
                <w:rPr>
                  <w:noProof/>
                </w:rPr>
                <w:t xml:space="preserve"> (Accessed: 11 February 2026).</w:t>
              </w:r>
            </w:p>
            <w:p w14:paraId="01F3E2CF" w14:textId="77777777" w:rsidR="00980733" w:rsidRDefault="00980733" w:rsidP="00980733">
              <w:pPr>
                <w:pStyle w:val="Bibliography"/>
                <w:rPr>
                  <w:noProof/>
                </w:rPr>
              </w:pPr>
              <w:r>
                <w:rPr>
                  <w:noProof/>
                </w:rPr>
                <w:t xml:space="preserve">López-Gamero, M.D., Molina-Azorín, J.F. and Claver-Cortés, E. (2010) 'The potential of environmental regulation to change managerial perception, environmental management, competitiveness and financial performance', </w:t>
              </w:r>
              <w:r>
                <w:rPr>
                  <w:i/>
                  <w:iCs/>
                  <w:noProof/>
                </w:rPr>
                <w:t>Journal of Cleaner Production</w:t>
              </w:r>
              <w:r>
                <w:rPr>
                  <w:noProof/>
                </w:rPr>
                <w:t xml:space="preserve">, 18(10-11), pp.963–74. Available at: </w:t>
              </w:r>
              <w:hyperlink r:id="rId51" w:history="1">
                <w:r>
                  <w:rPr>
                    <w:rStyle w:val="Hyperlink"/>
                    <w:noProof/>
                  </w:rPr>
                  <w:t>https://www.sciencedirect.com/science/article/pii/S0959652610000624</w:t>
                </w:r>
              </w:hyperlink>
              <w:r>
                <w:rPr>
                  <w:noProof/>
                </w:rPr>
                <w:t xml:space="preserve"> (Accessed: 11 February 2026).</w:t>
              </w:r>
            </w:p>
            <w:p w14:paraId="0450D813" w14:textId="77777777" w:rsidR="00980733" w:rsidRDefault="00980733" w:rsidP="00980733">
              <w:pPr>
                <w:pStyle w:val="Bibliography"/>
                <w:rPr>
                  <w:noProof/>
                </w:rPr>
              </w:pPr>
              <w:r>
                <w:rPr>
                  <w:noProof/>
                </w:rPr>
                <w:t xml:space="preserve">Luong, T.-T., Huynh, V.-N. and Kim, E. (2023) 'A hybrid use of soft systems methodology for developing a framework of evidence-based teaching for hospitality and tourism instructors in Vietnam', </w:t>
              </w:r>
              <w:r>
                <w:rPr>
                  <w:i/>
                  <w:iCs/>
                  <w:noProof/>
                </w:rPr>
                <w:t>Systemic practice and action research</w:t>
              </w:r>
              <w:r>
                <w:rPr>
                  <w:noProof/>
                </w:rPr>
                <w:t xml:space="preserve">, 36(2), pp.241-74. Available at: </w:t>
              </w:r>
              <w:hyperlink r:id="rId52" w:history="1">
                <w:r>
                  <w:rPr>
                    <w:rStyle w:val="Hyperlink"/>
                    <w:noProof/>
                  </w:rPr>
                  <w:t>https://link.springer.com/article/10.1007/s11213-022-09609-9</w:t>
                </w:r>
              </w:hyperlink>
              <w:r>
                <w:rPr>
                  <w:noProof/>
                </w:rPr>
                <w:t xml:space="preserve"> (Accessed: 11 February 2026).</w:t>
              </w:r>
            </w:p>
            <w:p w14:paraId="2C7DFF36" w14:textId="77777777" w:rsidR="00980733" w:rsidRDefault="00980733" w:rsidP="00980733">
              <w:pPr>
                <w:pStyle w:val="Bibliography"/>
                <w:rPr>
                  <w:noProof/>
                </w:rPr>
              </w:pPr>
              <w:r>
                <w:rPr>
                  <w:noProof/>
                </w:rPr>
                <w:t xml:space="preserve">Mahmood, S. et al. (2025) 'Sustainable infrastructure, energy projects, and economic growth: mediating role of sustainable supply chain management', </w:t>
              </w:r>
              <w:r>
                <w:rPr>
                  <w:i/>
                  <w:iCs/>
                  <w:noProof/>
                </w:rPr>
                <w:t>Annals of operations research</w:t>
              </w:r>
              <w:r>
                <w:rPr>
                  <w:noProof/>
                </w:rPr>
                <w:t xml:space="preserve">, 355(1), pp.1099-130. Available at: </w:t>
              </w:r>
              <w:hyperlink r:id="rId53" w:history="1">
                <w:r>
                  <w:rPr>
                    <w:rStyle w:val="Hyperlink"/>
                    <w:noProof/>
                  </w:rPr>
                  <w:t>https://link.springer.com/article/10.1007/s10479-023-05777-6</w:t>
                </w:r>
              </w:hyperlink>
              <w:r>
                <w:rPr>
                  <w:noProof/>
                </w:rPr>
                <w:t xml:space="preserve"> (Accessed: 14 February 2026).</w:t>
              </w:r>
            </w:p>
            <w:p w14:paraId="78B48ED3" w14:textId="77777777" w:rsidR="00980733" w:rsidRDefault="00980733" w:rsidP="00980733">
              <w:pPr>
                <w:pStyle w:val="Bibliography"/>
                <w:rPr>
                  <w:noProof/>
                </w:rPr>
              </w:pPr>
              <w:r>
                <w:rPr>
                  <w:noProof/>
                </w:rPr>
                <w:t xml:space="preserve">Mirzaei, S. and Shokouhyar, S. (2023) 'Applying a thematic analysis in identifying the role of circular economy in sustainable supply chain practices', </w:t>
              </w:r>
              <w:r>
                <w:rPr>
                  <w:i/>
                  <w:iCs/>
                  <w:noProof/>
                </w:rPr>
                <w:t>Environment, Development and Sustainability</w:t>
              </w:r>
              <w:r>
                <w:rPr>
                  <w:noProof/>
                </w:rPr>
                <w:t xml:space="preserve">, 25(5), pp.4691-4722. Available at: </w:t>
              </w:r>
              <w:hyperlink r:id="rId54" w:history="1">
                <w:r>
                  <w:rPr>
                    <w:rStyle w:val="Hyperlink"/>
                    <w:noProof/>
                  </w:rPr>
                  <w:t>https://search.proquest.com/openview/0a5d7c7e014fffed2cb89e9568bedba8/1?pq-origsite=gscholar&amp;cbl=25739</w:t>
                </w:r>
              </w:hyperlink>
              <w:r>
                <w:rPr>
                  <w:noProof/>
                </w:rPr>
                <w:t xml:space="preserve"> (Accessed: 13 February 2026).</w:t>
              </w:r>
            </w:p>
            <w:p w14:paraId="41D82BE7" w14:textId="77777777" w:rsidR="00980733" w:rsidRDefault="00980733" w:rsidP="00980733">
              <w:pPr>
                <w:pStyle w:val="Bibliography"/>
                <w:rPr>
                  <w:noProof/>
                </w:rPr>
              </w:pPr>
              <w:r>
                <w:rPr>
                  <w:noProof/>
                </w:rPr>
                <w:lastRenderedPageBreak/>
                <w:t xml:space="preserve">Namakhwa, P. (2024) 'Analysis of Challenges Faced by Procurement of Goods, Work and Services using Centralized Procurement: The Case of a Five-Star Hotel in Malawi-Umodzi Park &amp; Resorts', </w:t>
              </w:r>
              <w:r>
                <w:rPr>
                  <w:i/>
                  <w:iCs/>
                  <w:noProof/>
                </w:rPr>
                <w:t>i-Manager's Journal on Economics &amp; Commerce</w:t>
              </w:r>
              <w:r>
                <w:rPr>
                  <w:noProof/>
                </w:rPr>
                <w:t xml:space="preserve">, 4(1), p.31. Available at: </w:t>
              </w:r>
              <w:hyperlink r:id="rId55" w:history="1">
                <w:r>
                  <w:rPr>
                    <w:rStyle w:val="Hyperlink"/>
                    <w:noProof/>
                  </w:rPr>
                  <w:t>https://search.proquest.com/openview/79aaf17ba5b3f796dd77f2214e06fd60/1?pq-origsite=gscholar&amp;cbl=6724502</w:t>
                </w:r>
              </w:hyperlink>
              <w:r>
                <w:rPr>
                  <w:noProof/>
                </w:rPr>
                <w:t xml:space="preserve"> (Accessed: 11 February 2026).</w:t>
              </w:r>
            </w:p>
            <w:p w14:paraId="1D1906BA" w14:textId="77777777" w:rsidR="00980733" w:rsidRDefault="00980733" w:rsidP="00980733">
              <w:pPr>
                <w:pStyle w:val="Bibliography"/>
                <w:rPr>
                  <w:noProof/>
                </w:rPr>
              </w:pPr>
              <w:r>
                <w:rPr>
                  <w:noProof/>
                </w:rPr>
                <w:t xml:space="preserve">O’Neill, S., Traynor, M., Rahman, I. and Lee, Y.M. (2024) 'Exploring Front-of-House and Back-of-House Manager Perceptions, Attitudes, and Motivations of Restaurant Food Waste Mitigation: A Qualitative Study', </w:t>
              </w:r>
              <w:r>
                <w:rPr>
                  <w:i/>
                  <w:iCs/>
                  <w:noProof/>
                </w:rPr>
                <w:t>Sustainability</w:t>
              </w:r>
              <w:r>
                <w:rPr>
                  <w:noProof/>
                </w:rPr>
                <w:t xml:space="preserve">, 16(15), p.6694. Available at: </w:t>
              </w:r>
              <w:hyperlink r:id="rId56" w:history="1">
                <w:r>
                  <w:rPr>
                    <w:rStyle w:val="Hyperlink"/>
                    <w:noProof/>
                  </w:rPr>
                  <w:t>https://www.mdpi.com/2071-1050/16/15/6694</w:t>
                </w:r>
              </w:hyperlink>
              <w:r>
                <w:rPr>
                  <w:noProof/>
                </w:rPr>
                <w:t xml:space="preserve"> (Accessed: 14 February 2026).</w:t>
              </w:r>
            </w:p>
            <w:p w14:paraId="6423BDD2" w14:textId="77777777" w:rsidR="00980733" w:rsidRDefault="00980733" w:rsidP="00980733">
              <w:pPr>
                <w:pStyle w:val="Bibliography"/>
                <w:rPr>
                  <w:noProof/>
                </w:rPr>
              </w:pPr>
              <w:r>
                <w:rPr>
                  <w:noProof/>
                </w:rPr>
                <w:t xml:space="preserve">O'Rourke, D. and Lollo, N. (2015) 'Transforming consumption: from decoupling, to behavior change, to system changes for sustainable consumption', </w:t>
              </w:r>
              <w:r>
                <w:rPr>
                  <w:i/>
                  <w:iCs/>
                  <w:noProof/>
                </w:rPr>
                <w:t>Annual Review of Environment and Resources</w:t>
              </w:r>
              <w:r>
                <w:rPr>
                  <w:noProof/>
                </w:rPr>
                <w:t xml:space="preserve">, 40(1), pp.233-59. Available at: </w:t>
              </w:r>
              <w:hyperlink r:id="rId57" w:history="1">
                <w:r>
                  <w:rPr>
                    <w:rStyle w:val="Hyperlink"/>
                    <w:noProof/>
                  </w:rPr>
                  <w:t>https://www.annualreviews.org/content/journals/10.1146/annurev-environ-102014-021224</w:t>
                </w:r>
              </w:hyperlink>
              <w:r>
                <w:rPr>
                  <w:noProof/>
                </w:rPr>
                <w:t xml:space="preserve"> (Accessed: 11 February 2026).</w:t>
              </w:r>
            </w:p>
            <w:p w14:paraId="4A362098" w14:textId="77777777" w:rsidR="00980733" w:rsidRDefault="00980733" w:rsidP="00980733">
              <w:pPr>
                <w:pStyle w:val="Bibliography"/>
                <w:rPr>
                  <w:noProof/>
                </w:rPr>
              </w:pPr>
              <w:r>
                <w:rPr>
                  <w:noProof/>
                </w:rPr>
                <w:t xml:space="preserve">Papargyropoulou, E..e.a. (2016) 'The food waste hierarchy', </w:t>
              </w:r>
              <w:r>
                <w:rPr>
                  <w:i/>
                  <w:iCs/>
                  <w:noProof/>
                </w:rPr>
                <w:t>Journal of Cleaner Production</w:t>
              </w:r>
              <w:r>
                <w:rPr>
                  <w:noProof/>
                </w:rPr>
                <w:t xml:space="preserve">, 76, pp.106–15. Available at: </w:t>
              </w:r>
              <w:hyperlink r:id="rId58" w:history="1">
                <w:r>
                  <w:rPr>
                    <w:rStyle w:val="Hyperlink"/>
                    <w:noProof/>
                  </w:rPr>
                  <w:t>https://scholar.google.com.pk/scholar?q=Papargyropoulou,+E.,+et+al.+(2016)+%E2%80%98The+food+waste+hierarchy%E2%80%99,+Journal+of+Cleaner+Production,+76,+pp.+106%E2%80%93115.&amp;hl=en&amp;as_sdt=0&amp;as_vis=1&amp;oi=scholart</w:t>
                </w:r>
              </w:hyperlink>
              <w:r>
                <w:rPr>
                  <w:noProof/>
                </w:rPr>
                <w:t xml:space="preserve"> (Accessed: 13 February 2026).</w:t>
              </w:r>
            </w:p>
            <w:p w14:paraId="198D3200" w14:textId="77777777" w:rsidR="00980733" w:rsidRDefault="00980733" w:rsidP="00980733">
              <w:pPr>
                <w:pStyle w:val="Bibliography"/>
                <w:rPr>
                  <w:noProof/>
                </w:rPr>
              </w:pPr>
              <w:r>
                <w:rPr>
                  <w:noProof/>
                </w:rPr>
                <w:t xml:space="preserve">Petroni, A. (2000) 'The analysis of customer‐satisfaction‐related elements of ISO 14000 implementation: evidence from the food machinery industry', </w:t>
              </w:r>
              <w:r>
                <w:rPr>
                  <w:i/>
                  <w:iCs/>
                  <w:noProof/>
                </w:rPr>
                <w:t>Eco‐Management and Auditing: The Journal of Corporate Environmental Management</w:t>
              </w:r>
              <w:r>
                <w:rPr>
                  <w:noProof/>
                </w:rPr>
                <w:t xml:space="preserve">, 7(1), pp.1-10. Available at: </w:t>
              </w:r>
              <w:hyperlink r:id="rId59" w:history="1">
                <w:r>
                  <w:rPr>
                    <w:rStyle w:val="Hyperlink"/>
                    <w:noProof/>
                  </w:rPr>
                  <w:t>https://onlinelibrary.wiley.com/doi/abs/10.1002/(SICI)1099-0925(200003)7:1%3C1:AID-EMA118%3E3.0.CO;2-W</w:t>
                </w:r>
              </w:hyperlink>
              <w:r>
                <w:rPr>
                  <w:noProof/>
                </w:rPr>
                <w:t xml:space="preserve"> (Accessed: 11 February 2026).</w:t>
              </w:r>
            </w:p>
            <w:p w14:paraId="58C3E81D" w14:textId="77777777" w:rsidR="00980733" w:rsidRDefault="00980733" w:rsidP="00980733">
              <w:pPr>
                <w:pStyle w:val="Bibliography"/>
                <w:rPr>
                  <w:noProof/>
                </w:rPr>
              </w:pPr>
              <w:r>
                <w:rPr>
                  <w:noProof/>
                </w:rPr>
                <w:t xml:space="preserve">Pirani, S.I. and Arafat, H.A. (2016) 'Reduction of food waste generation in the hospitality industry', </w:t>
              </w:r>
              <w:r>
                <w:rPr>
                  <w:i/>
                  <w:iCs/>
                  <w:noProof/>
                </w:rPr>
                <w:t>Journal of Cleaner Production</w:t>
              </w:r>
              <w:r>
                <w:rPr>
                  <w:noProof/>
                </w:rPr>
                <w:t xml:space="preserve">, 132, pp.129–45. Available at: </w:t>
              </w:r>
              <w:hyperlink r:id="rId60" w:history="1">
                <w:r>
                  <w:rPr>
                    <w:rStyle w:val="Hyperlink"/>
                    <w:noProof/>
                  </w:rPr>
                  <w:t>https://www.researchgate.net/publication/282186237_Reduction_of_Food_Waste_Generation_in_the_Hospitality_Industry</w:t>
                </w:r>
              </w:hyperlink>
              <w:r>
                <w:rPr>
                  <w:noProof/>
                </w:rPr>
                <w:t xml:space="preserve"> (Accessed: 14 February 2026).</w:t>
              </w:r>
            </w:p>
            <w:p w14:paraId="6EAC90A0" w14:textId="77777777" w:rsidR="00980733" w:rsidRDefault="00980733" w:rsidP="00980733">
              <w:pPr>
                <w:pStyle w:val="Bibliography"/>
                <w:rPr>
                  <w:noProof/>
                </w:rPr>
              </w:pPr>
              <w:r>
                <w:rPr>
                  <w:noProof/>
                </w:rPr>
                <w:t xml:space="preserve">Prideaux, B., (2024) 'Transition to net zero green house gas emissions: a future crisis event and a future tourism opportunity.' </w:t>
              </w:r>
              <w:r>
                <w:rPr>
                  <w:i/>
                  <w:iCs/>
                  <w:noProof/>
                </w:rPr>
                <w:t>in</w:t>
              </w:r>
              <w:r>
                <w:rPr>
                  <w:noProof/>
                </w:rPr>
                <w:t xml:space="preserve"> </w:t>
              </w:r>
              <w:r>
                <w:rPr>
                  <w:i/>
                  <w:iCs/>
                  <w:noProof/>
                </w:rPr>
                <w:t>Handbook on crisis and disaster management in tourism</w:t>
              </w:r>
              <w:r>
                <w:rPr>
                  <w:noProof/>
                </w:rPr>
                <w:t xml:space="preserve">. Edward Elgar Publishing. Available at: </w:t>
              </w:r>
              <w:hyperlink r:id="rId61" w:history="1">
                <w:r>
                  <w:rPr>
                    <w:rStyle w:val="Hyperlink"/>
                    <w:noProof/>
                  </w:rPr>
                  <w:t>https://www.elgaronline.com/edcollchap/book/9781839105388/book-part-9781839105388-14.xml</w:t>
                </w:r>
              </w:hyperlink>
              <w:r>
                <w:rPr>
                  <w:noProof/>
                </w:rPr>
                <w:t xml:space="preserve"> (Accessed: 11 February 2026), pp.112-28.</w:t>
              </w:r>
            </w:p>
            <w:p w14:paraId="6D354022" w14:textId="77777777" w:rsidR="00980733" w:rsidRDefault="00980733" w:rsidP="00980733">
              <w:pPr>
                <w:pStyle w:val="Bibliography"/>
                <w:rPr>
                  <w:noProof/>
                </w:rPr>
              </w:pPr>
              <w:r>
                <w:rPr>
                  <w:noProof/>
                </w:rPr>
                <w:t xml:space="preserve">Rehman, S.U., Bhatti, A., Kraus, S. and Ferreira, J.J. (2021) 'The role of environmental management control systems for ecological sustainability and sustainable performance', </w:t>
              </w:r>
              <w:r>
                <w:rPr>
                  <w:i/>
                  <w:iCs/>
                  <w:noProof/>
                </w:rPr>
                <w:lastRenderedPageBreak/>
                <w:t>Management Decision</w:t>
              </w:r>
              <w:r>
                <w:rPr>
                  <w:noProof/>
                </w:rPr>
                <w:t xml:space="preserve">, 59(9), pp.2217-37. Available at: </w:t>
              </w:r>
              <w:hyperlink r:id="rId62" w:history="1">
                <w:r>
                  <w:rPr>
                    <w:rStyle w:val="Hyperlink"/>
                    <w:noProof/>
                  </w:rPr>
                  <w:t>https://www.emerald.com/insight/content/doi/10.1108/md-06-2020-0800/full/html</w:t>
                </w:r>
              </w:hyperlink>
              <w:r>
                <w:rPr>
                  <w:noProof/>
                </w:rPr>
                <w:t xml:space="preserve"> (Accessed: 11 February 2026).</w:t>
              </w:r>
            </w:p>
            <w:p w14:paraId="2EEA5BDA" w14:textId="77777777" w:rsidR="00980733" w:rsidRDefault="00980733" w:rsidP="00980733">
              <w:pPr>
                <w:pStyle w:val="Bibliography"/>
                <w:rPr>
                  <w:noProof/>
                </w:rPr>
              </w:pPr>
              <w:r>
                <w:rPr>
                  <w:noProof/>
                </w:rPr>
                <w:t xml:space="preserve">Rodríguez-Antón, J.M..A.-A.M.M.a.R.-A.L. (2019) 'Barriers to sustainability in hospitality', </w:t>
              </w:r>
              <w:r>
                <w:rPr>
                  <w:i/>
                  <w:iCs/>
                  <w:noProof/>
                </w:rPr>
                <w:t>Sustainability</w:t>
              </w:r>
              <w:r>
                <w:rPr>
                  <w:noProof/>
                </w:rPr>
                <w:t xml:space="preserve">, 11(2), p.413. Available at: </w:t>
              </w:r>
              <w:hyperlink r:id="rId63" w:history="1">
                <w:r>
                  <w:rPr>
                    <w:rStyle w:val="Hyperlink"/>
                    <w:noProof/>
                  </w:rPr>
                  <w:t>https://ideas.repec.org/a/gam/jsusta/v11y2019i20p5665-d276322.html</w:t>
                </w:r>
              </w:hyperlink>
              <w:r>
                <w:rPr>
                  <w:noProof/>
                </w:rPr>
                <w:t xml:space="preserve"> (Accessed: 12 February 2026).</w:t>
              </w:r>
            </w:p>
            <w:p w14:paraId="6FD28BA4" w14:textId="77777777" w:rsidR="00980733" w:rsidRDefault="00980733" w:rsidP="00980733">
              <w:pPr>
                <w:pStyle w:val="Bibliography"/>
                <w:rPr>
                  <w:noProof/>
                </w:rPr>
              </w:pPr>
              <w:r>
                <w:rPr>
                  <w:noProof/>
                </w:rPr>
                <w:t xml:space="preserve">Rodriguez-Anton, José, M., Luis, R.-A.M.S.C.-P. and Alonso-Almeida, M.D.M. (2019) 'Analysis of the relations between circular economy and sustainable development goals', </w:t>
              </w:r>
              <w:r>
                <w:rPr>
                  <w:i/>
                  <w:iCs/>
                  <w:noProof/>
                </w:rPr>
                <w:t xml:space="preserve">International Journal of Sustainable Development &amp; World Ecology </w:t>
              </w:r>
              <w:r>
                <w:rPr>
                  <w:noProof/>
                </w:rPr>
                <w:t>pp.708-20.</w:t>
              </w:r>
            </w:p>
            <w:p w14:paraId="7B43FD6C" w14:textId="77777777" w:rsidR="00980733" w:rsidRDefault="00980733" w:rsidP="00980733">
              <w:pPr>
                <w:pStyle w:val="Bibliography"/>
                <w:rPr>
                  <w:noProof/>
                </w:rPr>
              </w:pPr>
              <w:r>
                <w:rPr>
                  <w:noProof/>
                </w:rPr>
                <w:t xml:space="preserve">Santiago, B., Scavarda, L.F., Caiado, R. and Jardim, R. (2023) 'Circular sustainable supply chain management framework from the perspective of triple bottom line', </w:t>
              </w:r>
              <w:r>
                <w:rPr>
                  <w:i/>
                  <w:iCs/>
                  <w:noProof/>
                </w:rPr>
                <w:t>Procedia Computer Science</w:t>
              </w:r>
              <w:r>
                <w:rPr>
                  <w:noProof/>
                </w:rPr>
                <w:t xml:space="preserve">, 221, pp.673-80. Available at: </w:t>
              </w:r>
              <w:hyperlink r:id="rId64" w:history="1">
                <w:r>
                  <w:rPr>
                    <w:rStyle w:val="Hyperlink"/>
                    <w:noProof/>
                  </w:rPr>
                  <w:t>https://www.sciencedirect.com/science/article/pii/S1877050923007950</w:t>
                </w:r>
              </w:hyperlink>
              <w:r>
                <w:rPr>
                  <w:noProof/>
                </w:rPr>
                <w:t xml:space="preserve"> (Accessed: 11 February 2026).</w:t>
              </w:r>
            </w:p>
            <w:p w14:paraId="7A5E1955" w14:textId="77777777" w:rsidR="00980733" w:rsidRDefault="00980733" w:rsidP="00980733">
              <w:pPr>
                <w:pStyle w:val="Bibliography"/>
                <w:rPr>
                  <w:noProof/>
                </w:rPr>
              </w:pPr>
              <w:r>
                <w:rPr>
                  <w:noProof/>
                </w:rPr>
                <w:t xml:space="preserve">Saunders and Thornhill, A, M..L.P. (2019) </w:t>
              </w:r>
              <w:r>
                <w:rPr>
                  <w:i/>
                  <w:iCs/>
                  <w:noProof/>
                </w:rPr>
                <w:t>Research Methods for Business Students</w:t>
              </w:r>
              <w:r>
                <w:rPr>
                  <w:noProof/>
                </w:rPr>
                <w:t xml:space="preserve">. 8th edn. Harlow: Pearson. Available at: </w:t>
              </w:r>
              <w:hyperlink r:id="rId65" w:history="1">
                <w:r>
                  <w:rPr>
                    <w:rStyle w:val="Hyperlink"/>
                    <w:noProof/>
                  </w:rPr>
                  <w:t>https://www.researchgate.net/publication/240218229_Research_Methods_for_Business_Students</w:t>
                </w:r>
              </w:hyperlink>
              <w:r>
                <w:rPr>
                  <w:noProof/>
                </w:rPr>
                <w:t xml:space="preserve"> (Accessed: 11 February 2026).</w:t>
              </w:r>
            </w:p>
            <w:p w14:paraId="06FED0E3" w14:textId="77777777" w:rsidR="00980733" w:rsidRDefault="00980733" w:rsidP="00980733">
              <w:pPr>
                <w:pStyle w:val="Bibliography"/>
                <w:rPr>
                  <w:noProof/>
                </w:rPr>
              </w:pPr>
              <w:r>
                <w:rPr>
                  <w:noProof/>
                </w:rPr>
                <w:t xml:space="preserve">Signoretti, A. (2020) 'Overcoming the barriers to the implementation of more efficient productive strategies in small enterprises', </w:t>
              </w:r>
              <w:r>
                <w:rPr>
                  <w:i/>
                  <w:iCs/>
                  <w:noProof/>
                </w:rPr>
                <w:t>Employee Relations: The International Journal</w:t>
              </w:r>
              <w:r>
                <w:rPr>
                  <w:noProof/>
                </w:rPr>
                <w:t xml:space="preserve"> pp.149-65. Available at: </w:t>
              </w:r>
              <w:hyperlink r:id="rId66" w:history="1">
                <w:r>
                  <w:rPr>
                    <w:rStyle w:val="Hyperlink"/>
                    <w:noProof/>
                  </w:rPr>
                  <w:t>https://www.emerald.com/insight/content/doi/10.1108/ER-11-2018-0298/full/html</w:t>
                </w:r>
              </w:hyperlink>
              <w:r>
                <w:rPr>
                  <w:noProof/>
                </w:rPr>
                <w:t xml:space="preserve"> (Accessed: 13 February 2026).</w:t>
              </w:r>
            </w:p>
            <w:p w14:paraId="78A04371" w14:textId="77777777" w:rsidR="00980733" w:rsidRDefault="00980733" w:rsidP="00980733">
              <w:pPr>
                <w:pStyle w:val="Bibliography"/>
                <w:rPr>
                  <w:noProof/>
                </w:rPr>
              </w:pPr>
              <w:r>
                <w:rPr>
                  <w:noProof/>
                </w:rPr>
                <w:t xml:space="preserve">Silva, A.L.P. et al. (2020) 'Rethinking and optimising plastic waste management under COVID-19 pandemic: Policy solutions based on redesign and reduction of single-use plastics and personal protective equipment', </w:t>
              </w:r>
              <w:r>
                <w:rPr>
                  <w:i/>
                  <w:iCs/>
                  <w:noProof/>
                </w:rPr>
                <w:t>Science of the Total Environment</w:t>
              </w:r>
              <w:r>
                <w:rPr>
                  <w:noProof/>
                </w:rPr>
                <w:t xml:space="preserve">, 742, p.140565. Available at: </w:t>
              </w:r>
              <w:hyperlink r:id="rId67" w:history="1">
                <w:r>
                  <w:rPr>
                    <w:rStyle w:val="Hyperlink"/>
                    <w:noProof/>
                  </w:rPr>
                  <w:t>https://www.sciencedirect.com/science/article/pii/S0048969720340870</w:t>
                </w:r>
              </w:hyperlink>
              <w:r>
                <w:rPr>
                  <w:noProof/>
                </w:rPr>
                <w:t xml:space="preserve"> (Accessed: 11 February 2026).</w:t>
              </w:r>
            </w:p>
            <w:p w14:paraId="374841FC" w14:textId="77777777" w:rsidR="00980733" w:rsidRDefault="00980733" w:rsidP="00980733">
              <w:pPr>
                <w:pStyle w:val="Bibliography"/>
                <w:rPr>
                  <w:noProof/>
                </w:rPr>
              </w:pPr>
              <w:r>
                <w:rPr>
                  <w:noProof/>
                </w:rPr>
                <w:t xml:space="preserve">Singhry, H.B. (2015) 'An extended model of sustainable development from sustainable sourcing to sustainable reverse logistics: A supply chain perspective', </w:t>
              </w:r>
              <w:r>
                <w:rPr>
                  <w:i/>
                  <w:iCs/>
                  <w:noProof/>
                </w:rPr>
                <w:t>International Journal of Supply Chain Management</w:t>
              </w:r>
              <w:r>
                <w:rPr>
                  <w:noProof/>
                </w:rPr>
                <w:t xml:space="preserve">, 4(4), pp.115-125. Available at: </w:t>
              </w:r>
              <w:hyperlink r:id="rId68" w:history="1">
                <w:r>
                  <w:rPr>
                    <w:rStyle w:val="Hyperlink"/>
                    <w:noProof/>
                  </w:rPr>
                  <w:t>https://ijis-scm.bsne.ch/ojs.excelingtech.co.uk/index.php/IJSCM/article/download/1144/1144-4108-1-PB.pdf</w:t>
                </w:r>
              </w:hyperlink>
              <w:r>
                <w:rPr>
                  <w:noProof/>
                </w:rPr>
                <w:t xml:space="preserve"> (Accessed: 14 February 2026).</w:t>
              </w:r>
            </w:p>
            <w:p w14:paraId="6A1824CE" w14:textId="77777777" w:rsidR="00980733" w:rsidRDefault="00980733" w:rsidP="00980733">
              <w:pPr>
                <w:pStyle w:val="Bibliography"/>
                <w:rPr>
                  <w:noProof/>
                </w:rPr>
              </w:pPr>
              <w:r>
                <w:rPr>
                  <w:noProof/>
                </w:rPr>
                <w:lastRenderedPageBreak/>
                <w:t xml:space="preserve">Sloan, P. and Chen, J.S, L.W. (2013) </w:t>
              </w:r>
              <w:r>
                <w:rPr>
                  <w:i/>
                  <w:iCs/>
                  <w:noProof/>
                </w:rPr>
                <w:t>Sustainability in the Hospitality Industr</w:t>
              </w:r>
              <w:r>
                <w:rPr>
                  <w:noProof/>
                </w:rPr>
                <w:t xml:space="preserve">. 2nd edn. Oxford: Routledge. Available at: </w:t>
              </w:r>
              <w:hyperlink r:id="rId69" w:history="1">
                <w:r>
                  <w:rPr>
                    <w:rStyle w:val="Hyperlink"/>
                    <w:noProof/>
                  </w:rPr>
                  <w:t>https://www.taylorfrancis.com/books/mono/10.4324/9780080941387/sustainability-hospitality-industry-willy-legrand-joseph-chen-philip-sloan</w:t>
                </w:r>
              </w:hyperlink>
              <w:r>
                <w:rPr>
                  <w:noProof/>
                </w:rPr>
                <w:t xml:space="preserve"> (Accessed: 11 February 2026).</w:t>
              </w:r>
            </w:p>
            <w:p w14:paraId="3B48DEE2" w14:textId="77777777" w:rsidR="00980733" w:rsidRDefault="00980733" w:rsidP="00980733">
              <w:pPr>
                <w:pStyle w:val="Bibliography"/>
                <w:rPr>
                  <w:noProof/>
                </w:rPr>
              </w:pPr>
              <w:r>
                <w:rPr>
                  <w:noProof/>
                </w:rPr>
                <w:t xml:space="preserve">Subramanian, K. et al. (2021) 'Mapping the food waste-energy-water-emissions nexus at commercial kitchens: A systems approach for a more sustainable food service sector', </w:t>
              </w:r>
              <w:r>
                <w:rPr>
                  <w:i/>
                  <w:iCs/>
                  <w:noProof/>
                </w:rPr>
                <w:t>Journal of Cleaner Production</w:t>
              </w:r>
              <w:r>
                <w:rPr>
                  <w:noProof/>
                </w:rPr>
                <w:t xml:space="preserve">, 301, p.126856. Available at: </w:t>
              </w:r>
              <w:hyperlink r:id="rId70" w:history="1">
                <w:r>
                  <w:rPr>
                    <w:rStyle w:val="Hyperlink"/>
                    <w:noProof/>
                  </w:rPr>
                  <w:t>https://www.sciencedirect.com/science/article/pii/S0959652621010751</w:t>
                </w:r>
              </w:hyperlink>
              <w:r>
                <w:rPr>
                  <w:noProof/>
                </w:rPr>
                <w:t xml:space="preserve"> (Accessed: 14 February 2026).</w:t>
              </w:r>
            </w:p>
            <w:p w14:paraId="759B5B17" w14:textId="77777777" w:rsidR="00980733" w:rsidRDefault="00980733" w:rsidP="00980733">
              <w:pPr>
                <w:pStyle w:val="Bibliography"/>
                <w:rPr>
                  <w:noProof/>
                </w:rPr>
              </w:pPr>
              <w:r>
                <w:rPr>
                  <w:noProof/>
                </w:rPr>
                <w:t xml:space="preserve">Taherdoost, H. (2022) 'What are different research approaches? Comprehensive review of qualitative, quantitative, and mixed method research, their applications, types, and limitations', </w:t>
              </w:r>
              <w:r>
                <w:rPr>
                  <w:i/>
                  <w:iCs/>
                  <w:noProof/>
                </w:rPr>
                <w:t>Journal of Management Science &amp; Engineering Research</w:t>
              </w:r>
              <w:r>
                <w:rPr>
                  <w:noProof/>
                </w:rPr>
                <w:t xml:space="preserve">, 5(1), pp.53-63. Available at: </w:t>
              </w:r>
              <w:hyperlink r:id="rId71" w:history="1">
                <w:r>
                  <w:rPr>
                    <w:rStyle w:val="Hyperlink"/>
                    <w:noProof/>
                  </w:rPr>
                  <w:t>https://hal.science/hal-03741840/document</w:t>
                </w:r>
              </w:hyperlink>
              <w:r>
                <w:rPr>
                  <w:noProof/>
                </w:rPr>
                <w:t xml:space="preserve"> (Accessed: 13 February 2026).</w:t>
              </w:r>
            </w:p>
            <w:p w14:paraId="64027D23" w14:textId="77777777" w:rsidR="00980733" w:rsidRDefault="00980733" w:rsidP="00980733">
              <w:pPr>
                <w:pStyle w:val="Bibliography"/>
                <w:rPr>
                  <w:noProof/>
                </w:rPr>
              </w:pPr>
              <w:r>
                <w:rPr>
                  <w:noProof/>
                </w:rPr>
                <w:t xml:space="preserve">Uzule, Kristine, Vita, Z. and Shina, I. (2024) 'Fostering performance management by identifying key performance indicators for human capital in integrated reporting', </w:t>
              </w:r>
              <w:r>
                <w:rPr>
                  <w:i/>
                  <w:iCs/>
                  <w:noProof/>
                </w:rPr>
                <w:t>Business: Theory and Practice</w:t>
              </w:r>
              <w:r>
                <w:rPr>
                  <w:noProof/>
                </w:rPr>
                <w:t xml:space="preserve"> pp.420-433.</w:t>
              </w:r>
            </w:p>
            <w:p w14:paraId="4E878440" w14:textId="77777777" w:rsidR="00980733" w:rsidRDefault="00980733" w:rsidP="00980733">
              <w:pPr>
                <w:pStyle w:val="Bibliography"/>
                <w:rPr>
                  <w:noProof/>
                </w:rPr>
              </w:pPr>
              <w:r>
                <w:rPr>
                  <w:noProof/>
                </w:rPr>
                <w:t xml:space="preserve">Widarko, A. and Anwarodin, M.K. (2022) 'Work motivation and organizational culture on work performance: Organizational citizenship behavior (OCB) as mediating variable', </w:t>
              </w:r>
              <w:r>
                <w:rPr>
                  <w:i/>
                  <w:iCs/>
                  <w:noProof/>
                </w:rPr>
                <w:t>Golden Ratio of Human Resource Management</w:t>
              </w:r>
              <w:r>
                <w:rPr>
                  <w:noProof/>
                </w:rPr>
                <w:t xml:space="preserve">, 2(2), pp.123-38. Available at: </w:t>
              </w:r>
              <w:hyperlink r:id="rId72" w:history="1">
                <w:r>
                  <w:rPr>
                    <w:rStyle w:val="Hyperlink"/>
                    <w:noProof/>
                  </w:rPr>
                  <w:t>https://goldenratio.id/index.php/grhrm/article/view/207</w:t>
                </w:r>
              </w:hyperlink>
              <w:r>
                <w:rPr>
                  <w:noProof/>
                </w:rPr>
                <w:t xml:space="preserve"> (Accessed: 12 February 2026).</w:t>
              </w:r>
            </w:p>
            <w:p w14:paraId="3FE9719A" w14:textId="77777777" w:rsidR="00980733" w:rsidRDefault="00980733" w:rsidP="00980733">
              <w:pPr>
                <w:pStyle w:val="Bibliography"/>
                <w:rPr>
                  <w:noProof/>
                </w:rPr>
              </w:pPr>
              <w:r>
                <w:rPr>
                  <w:noProof/>
                </w:rPr>
                <w:t xml:space="preserve">Yang, F. et al. (2021) 'Impacts of external involvement on new product development performance: moderating role of organisational culture', </w:t>
              </w:r>
              <w:r>
                <w:rPr>
                  <w:i/>
                  <w:iCs/>
                  <w:noProof/>
                </w:rPr>
                <w:t>Technology Analysis &amp; Strategic Management</w:t>
              </w:r>
              <w:r>
                <w:rPr>
                  <w:noProof/>
                </w:rPr>
                <w:t xml:space="preserve">, 33(1), pp.70-83. Available at: </w:t>
              </w:r>
              <w:hyperlink r:id="rId73" w:history="1">
                <w:r>
                  <w:rPr>
                    <w:rStyle w:val="Hyperlink"/>
                    <w:noProof/>
                  </w:rPr>
                  <w:t>https://www.tandfonline.com/doi/abs/10.1080/09537325.2020.1790514</w:t>
                </w:r>
              </w:hyperlink>
              <w:r>
                <w:rPr>
                  <w:noProof/>
                </w:rPr>
                <w:t xml:space="preserve"> (Accessed: 11 February 2026).</w:t>
              </w:r>
            </w:p>
            <w:p w14:paraId="79B7FF6D" w14:textId="77777777" w:rsidR="00980733" w:rsidRDefault="00980733" w:rsidP="00980733">
              <w:pPr>
                <w:pStyle w:val="Bibliography"/>
                <w:rPr>
                  <w:noProof/>
                </w:rPr>
              </w:pPr>
              <w:r>
                <w:rPr>
                  <w:noProof/>
                </w:rPr>
                <w:t xml:space="preserve">Yin, R.K. (2018) </w:t>
              </w:r>
              <w:r>
                <w:rPr>
                  <w:i/>
                  <w:iCs/>
                  <w:noProof/>
                </w:rPr>
                <w:t>Case Study Research and Applications</w:t>
              </w:r>
              <w:r>
                <w:rPr>
                  <w:noProof/>
                </w:rPr>
                <w:t xml:space="preserve">. 6th edn. Thousand Oaks, CA: Sage. Available at: </w:t>
              </w:r>
              <w:hyperlink r:id="rId74" w:history="1">
                <w:r>
                  <w:rPr>
                    <w:rStyle w:val="Hyperlink"/>
                    <w:noProof/>
                  </w:rPr>
                  <w:t>https://www.academia.edu/download/106905310/Artikel_Yustinus_Calvin_Gai_Mali.pdf</w:t>
                </w:r>
              </w:hyperlink>
              <w:r>
                <w:rPr>
                  <w:noProof/>
                </w:rPr>
                <w:t xml:space="preserve"> (Accessed: 13 February 2026).</w:t>
              </w:r>
            </w:p>
            <w:p w14:paraId="22CEFAAD" w14:textId="77777777" w:rsidR="00980733" w:rsidRDefault="00980733" w:rsidP="00980733">
              <w:pPr>
                <w:pStyle w:val="Bibliography"/>
                <w:rPr>
                  <w:noProof/>
                </w:rPr>
              </w:pPr>
              <w:r>
                <w:rPr>
                  <w:noProof/>
                </w:rPr>
                <w:t xml:space="preserve">Yusof, Z.B. and Jamaludin, M. (2014) 'Barriers of Malaysian green hotels', </w:t>
              </w:r>
              <w:r>
                <w:rPr>
                  <w:i/>
                  <w:iCs/>
                  <w:noProof/>
                </w:rPr>
                <w:t>Procedia – Social and Behavioral Sciences</w:t>
              </w:r>
              <w:r>
                <w:rPr>
                  <w:noProof/>
                </w:rPr>
                <w:t xml:space="preserve">, 153, pp.501–09. Available at: </w:t>
              </w:r>
              <w:hyperlink r:id="rId75" w:history="1">
                <w:r>
                  <w:rPr>
                    <w:rStyle w:val="Hyperlink"/>
                    <w:noProof/>
                  </w:rPr>
                  <w:t>https://www.sciencedirect.com/science/article/pii/S1877042814055256</w:t>
                </w:r>
              </w:hyperlink>
              <w:r>
                <w:rPr>
                  <w:noProof/>
                </w:rPr>
                <w:t xml:space="preserve"> (Accessed: 11 February 2026).</w:t>
              </w:r>
            </w:p>
            <w:p w14:paraId="79737EE8" w14:textId="77777777" w:rsidR="00980733" w:rsidRDefault="00980733" w:rsidP="00980733">
              <w:pPr>
                <w:pStyle w:val="Bibliography"/>
                <w:rPr>
                  <w:noProof/>
                </w:rPr>
              </w:pPr>
              <w:r>
                <w:rPr>
                  <w:noProof/>
                </w:rPr>
                <w:lastRenderedPageBreak/>
                <w:t xml:space="preserve">Zhang, J.J., Joglekar, N. and Verma, R. (2012) 'Pushing the frontier of sustainable service operations management: Evidence from US hospitality industry', </w:t>
              </w:r>
              <w:r>
                <w:rPr>
                  <w:i/>
                  <w:iCs/>
                  <w:noProof/>
                </w:rPr>
                <w:t>Journal of Service Management</w:t>
              </w:r>
              <w:r>
                <w:rPr>
                  <w:noProof/>
                </w:rPr>
                <w:t xml:space="preserve">, 23(3), pp.377-99. Available at: </w:t>
              </w:r>
              <w:hyperlink r:id="rId76" w:history="1">
                <w:r>
                  <w:rPr>
                    <w:rStyle w:val="Hyperlink"/>
                    <w:noProof/>
                  </w:rPr>
                  <w:t>https://www.emerald.com/insight/content/doi/10.1108/09564231211248462/full/html</w:t>
                </w:r>
              </w:hyperlink>
              <w:r>
                <w:rPr>
                  <w:noProof/>
                </w:rPr>
                <w:t xml:space="preserve"> (Accessed: 11 February 2026).</w:t>
              </w:r>
            </w:p>
            <w:p w14:paraId="5ED89619" w14:textId="77777777" w:rsidR="00980733" w:rsidRDefault="00980733" w:rsidP="00980733">
              <w:r>
                <w:rPr>
                  <w:b/>
                  <w:bCs/>
                  <w:noProof/>
                </w:rPr>
                <w:fldChar w:fldCharType="end"/>
              </w:r>
            </w:p>
          </w:sdtContent>
        </w:sdt>
      </w:sdtContent>
    </w:sdt>
    <w:p w14:paraId="360314D3" w14:textId="77777777" w:rsidR="00980733" w:rsidRPr="0089308D" w:rsidRDefault="00980733" w:rsidP="00980733">
      <w:pPr>
        <w:spacing w:before="280" w:after="280" w:line="360" w:lineRule="auto"/>
        <w:jc w:val="both"/>
        <w:rPr>
          <w:rFonts w:ascii="Times New Roman" w:hAnsi="Times New Roman" w:cs="Times New Roman"/>
        </w:rPr>
      </w:pPr>
    </w:p>
    <w:p w14:paraId="0AFA2ED7" w14:textId="07B0F792" w:rsidR="005302B4" w:rsidRDefault="005302B4"/>
    <w:sectPr w:rsidR="005302B4" w:rsidSect="009807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12D32"/>
    <w:multiLevelType w:val="hybridMultilevel"/>
    <w:tmpl w:val="34227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4A7F62"/>
    <w:multiLevelType w:val="hybridMultilevel"/>
    <w:tmpl w:val="444C6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565BD6"/>
    <w:multiLevelType w:val="hybridMultilevel"/>
    <w:tmpl w:val="8B165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0D1215"/>
    <w:multiLevelType w:val="hybridMultilevel"/>
    <w:tmpl w:val="D728A6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8E27B7"/>
    <w:multiLevelType w:val="multilevel"/>
    <w:tmpl w:val="8D300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4F1DBB"/>
    <w:multiLevelType w:val="hybridMultilevel"/>
    <w:tmpl w:val="8CCC1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1C68ED"/>
    <w:multiLevelType w:val="multilevel"/>
    <w:tmpl w:val="12B86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85168C"/>
    <w:multiLevelType w:val="multilevel"/>
    <w:tmpl w:val="6DDAB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0E5606"/>
    <w:multiLevelType w:val="hybridMultilevel"/>
    <w:tmpl w:val="DEF63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037B6D"/>
    <w:multiLevelType w:val="hybridMultilevel"/>
    <w:tmpl w:val="CBE83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3163922">
    <w:abstractNumId w:val="7"/>
  </w:num>
  <w:num w:numId="2" w16cid:durableId="705905860">
    <w:abstractNumId w:val="6"/>
  </w:num>
  <w:num w:numId="3" w16cid:durableId="91898277">
    <w:abstractNumId w:val="4"/>
  </w:num>
  <w:num w:numId="4" w16cid:durableId="1660500059">
    <w:abstractNumId w:val="8"/>
  </w:num>
  <w:num w:numId="5" w16cid:durableId="1981765255">
    <w:abstractNumId w:val="2"/>
  </w:num>
  <w:num w:numId="6" w16cid:durableId="108596994">
    <w:abstractNumId w:val="1"/>
  </w:num>
  <w:num w:numId="7" w16cid:durableId="1159229105">
    <w:abstractNumId w:val="0"/>
  </w:num>
  <w:num w:numId="8" w16cid:durableId="1640719530">
    <w:abstractNumId w:val="9"/>
  </w:num>
  <w:num w:numId="9" w16cid:durableId="1062410675">
    <w:abstractNumId w:val="5"/>
  </w:num>
  <w:num w:numId="10" w16cid:durableId="20105987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73B"/>
    <w:rsid w:val="000F7B28"/>
    <w:rsid w:val="001041C6"/>
    <w:rsid w:val="00106C63"/>
    <w:rsid w:val="00170E2B"/>
    <w:rsid w:val="001F29DA"/>
    <w:rsid w:val="002060AD"/>
    <w:rsid w:val="00213D0F"/>
    <w:rsid w:val="002632E8"/>
    <w:rsid w:val="002B575B"/>
    <w:rsid w:val="002B66CC"/>
    <w:rsid w:val="00323B95"/>
    <w:rsid w:val="003C36B5"/>
    <w:rsid w:val="00446894"/>
    <w:rsid w:val="00473AB8"/>
    <w:rsid w:val="00480BB1"/>
    <w:rsid w:val="004C073B"/>
    <w:rsid w:val="004D1A93"/>
    <w:rsid w:val="004D6A46"/>
    <w:rsid w:val="0052050F"/>
    <w:rsid w:val="00524C15"/>
    <w:rsid w:val="005302B4"/>
    <w:rsid w:val="0054012C"/>
    <w:rsid w:val="005472E6"/>
    <w:rsid w:val="00554740"/>
    <w:rsid w:val="00557F87"/>
    <w:rsid w:val="00641C9E"/>
    <w:rsid w:val="006426AA"/>
    <w:rsid w:val="006B5008"/>
    <w:rsid w:val="006B756C"/>
    <w:rsid w:val="006E25C1"/>
    <w:rsid w:val="00782B8F"/>
    <w:rsid w:val="007842A2"/>
    <w:rsid w:val="00784E6A"/>
    <w:rsid w:val="007D5326"/>
    <w:rsid w:val="007D7CDA"/>
    <w:rsid w:val="008210EA"/>
    <w:rsid w:val="008651BA"/>
    <w:rsid w:val="00872532"/>
    <w:rsid w:val="00874FF5"/>
    <w:rsid w:val="0089181F"/>
    <w:rsid w:val="00930805"/>
    <w:rsid w:val="00932EF6"/>
    <w:rsid w:val="00960B9B"/>
    <w:rsid w:val="00980733"/>
    <w:rsid w:val="009A3E19"/>
    <w:rsid w:val="009C38D0"/>
    <w:rsid w:val="00A36C46"/>
    <w:rsid w:val="00A77D86"/>
    <w:rsid w:val="00AC7865"/>
    <w:rsid w:val="00B279FF"/>
    <w:rsid w:val="00B27E15"/>
    <w:rsid w:val="00B415D4"/>
    <w:rsid w:val="00B6073F"/>
    <w:rsid w:val="00C06647"/>
    <w:rsid w:val="00C120EB"/>
    <w:rsid w:val="00C54D1A"/>
    <w:rsid w:val="00C80A37"/>
    <w:rsid w:val="00CC5A55"/>
    <w:rsid w:val="00D86BBC"/>
    <w:rsid w:val="00DD212D"/>
    <w:rsid w:val="00E46E14"/>
    <w:rsid w:val="00E6352B"/>
    <w:rsid w:val="00E67C0B"/>
    <w:rsid w:val="00E85903"/>
    <w:rsid w:val="00F44ADF"/>
    <w:rsid w:val="00F56AF2"/>
    <w:rsid w:val="00FA4C2F"/>
    <w:rsid w:val="00FC7FAB"/>
    <w:rsid w:val="00FF0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9FE84"/>
  <w15:chartTrackingRefBased/>
  <w15:docId w15:val="{63540ED2-8466-4A34-A530-F5A12526F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733"/>
    <w:pPr>
      <w:spacing w:line="278" w:lineRule="auto"/>
    </w:pPr>
    <w:rPr>
      <w:sz w:val="24"/>
      <w:szCs w:val="24"/>
      <w:lang w:val="en-US"/>
    </w:rPr>
  </w:style>
  <w:style w:type="paragraph" w:styleId="Heading1">
    <w:name w:val="heading 1"/>
    <w:basedOn w:val="Normal"/>
    <w:next w:val="Normal"/>
    <w:link w:val="Heading1Char"/>
    <w:uiPriority w:val="9"/>
    <w:qFormat/>
    <w:rsid w:val="004C07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C07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C07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07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07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07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7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7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7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7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C07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C07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C07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07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07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7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7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73B"/>
    <w:rPr>
      <w:rFonts w:eastAsiaTheme="majorEastAsia" w:cstheme="majorBidi"/>
      <w:color w:val="272727" w:themeColor="text1" w:themeTint="D8"/>
    </w:rPr>
  </w:style>
  <w:style w:type="paragraph" w:styleId="Title">
    <w:name w:val="Title"/>
    <w:basedOn w:val="Normal"/>
    <w:next w:val="Normal"/>
    <w:link w:val="TitleChar"/>
    <w:uiPriority w:val="10"/>
    <w:qFormat/>
    <w:rsid w:val="004C07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7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7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7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73B"/>
    <w:pPr>
      <w:spacing w:before="160"/>
      <w:jc w:val="center"/>
    </w:pPr>
    <w:rPr>
      <w:i/>
      <w:iCs/>
      <w:color w:val="404040" w:themeColor="text1" w:themeTint="BF"/>
    </w:rPr>
  </w:style>
  <w:style w:type="character" w:customStyle="1" w:styleId="QuoteChar">
    <w:name w:val="Quote Char"/>
    <w:basedOn w:val="DefaultParagraphFont"/>
    <w:link w:val="Quote"/>
    <w:uiPriority w:val="29"/>
    <w:rsid w:val="004C073B"/>
    <w:rPr>
      <w:i/>
      <w:iCs/>
      <w:color w:val="404040" w:themeColor="text1" w:themeTint="BF"/>
    </w:rPr>
  </w:style>
  <w:style w:type="paragraph" w:styleId="ListParagraph">
    <w:name w:val="List Paragraph"/>
    <w:basedOn w:val="Normal"/>
    <w:uiPriority w:val="34"/>
    <w:qFormat/>
    <w:rsid w:val="004C073B"/>
    <w:pPr>
      <w:ind w:left="720"/>
      <w:contextualSpacing/>
    </w:pPr>
  </w:style>
  <w:style w:type="character" w:styleId="IntenseEmphasis">
    <w:name w:val="Intense Emphasis"/>
    <w:basedOn w:val="DefaultParagraphFont"/>
    <w:uiPriority w:val="21"/>
    <w:qFormat/>
    <w:rsid w:val="004C073B"/>
    <w:rPr>
      <w:i/>
      <w:iCs/>
      <w:color w:val="2F5496" w:themeColor="accent1" w:themeShade="BF"/>
    </w:rPr>
  </w:style>
  <w:style w:type="paragraph" w:styleId="IntenseQuote">
    <w:name w:val="Intense Quote"/>
    <w:basedOn w:val="Normal"/>
    <w:next w:val="Normal"/>
    <w:link w:val="IntenseQuoteChar"/>
    <w:uiPriority w:val="30"/>
    <w:qFormat/>
    <w:rsid w:val="004C07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073B"/>
    <w:rPr>
      <w:i/>
      <w:iCs/>
      <w:color w:val="2F5496" w:themeColor="accent1" w:themeShade="BF"/>
    </w:rPr>
  </w:style>
  <w:style w:type="character" w:styleId="IntenseReference">
    <w:name w:val="Intense Reference"/>
    <w:basedOn w:val="DefaultParagraphFont"/>
    <w:uiPriority w:val="32"/>
    <w:qFormat/>
    <w:rsid w:val="004C073B"/>
    <w:rPr>
      <w:b/>
      <w:bCs/>
      <w:smallCaps/>
      <w:color w:val="2F5496" w:themeColor="accent1" w:themeShade="BF"/>
      <w:spacing w:val="5"/>
    </w:rPr>
  </w:style>
  <w:style w:type="paragraph" w:styleId="NormalWeb">
    <w:name w:val="Normal (Web)"/>
    <w:basedOn w:val="Normal"/>
    <w:uiPriority w:val="99"/>
    <w:semiHidden/>
    <w:unhideWhenUsed/>
    <w:rsid w:val="0098073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80733"/>
    <w:rPr>
      <w:b/>
      <w:bCs/>
    </w:rPr>
  </w:style>
  <w:style w:type="paragraph" w:styleId="z-TopofForm">
    <w:name w:val="HTML Top of Form"/>
    <w:basedOn w:val="Normal"/>
    <w:next w:val="Normal"/>
    <w:link w:val="z-TopofFormChar"/>
    <w:hidden/>
    <w:uiPriority w:val="99"/>
    <w:semiHidden/>
    <w:unhideWhenUsed/>
    <w:rsid w:val="00980733"/>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980733"/>
    <w:rPr>
      <w:rFonts w:ascii="Arial" w:eastAsia="Times New Roman" w:hAnsi="Arial" w:cs="Arial"/>
      <w:vanish/>
      <w:kern w:val="0"/>
      <w:sz w:val="16"/>
      <w:szCs w:val="16"/>
      <w:lang w:val="en-US"/>
      <w14:ligatures w14:val="none"/>
    </w:rPr>
  </w:style>
  <w:style w:type="paragraph" w:styleId="z-BottomofForm">
    <w:name w:val="HTML Bottom of Form"/>
    <w:basedOn w:val="Normal"/>
    <w:next w:val="Normal"/>
    <w:link w:val="z-BottomofFormChar"/>
    <w:hidden/>
    <w:uiPriority w:val="99"/>
    <w:semiHidden/>
    <w:unhideWhenUsed/>
    <w:rsid w:val="00980733"/>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980733"/>
    <w:rPr>
      <w:rFonts w:ascii="Arial" w:eastAsia="Times New Roman" w:hAnsi="Arial" w:cs="Arial"/>
      <w:vanish/>
      <w:kern w:val="0"/>
      <w:sz w:val="16"/>
      <w:szCs w:val="16"/>
      <w:lang w:val="en-US"/>
      <w14:ligatures w14:val="none"/>
    </w:rPr>
  </w:style>
  <w:style w:type="paragraph" w:styleId="Header">
    <w:name w:val="header"/>
    <w:basedOn w:val="Normal"/>
    <w:link w:val="HeaderChar"/>
    <w:uiPriority w:val="99"/>
    <w:unhideWhenUsed/>
    <w:rsid w:val="009807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0733"/>
    <w:rPr>
      <w:sz w:val="24"/>
      <w:szCs w:val="24"/>
      <w:lang w:val="en-US"/>
    </w:rPr>
  </w:style>
  <w:style w:type="paragraph" w:styleId="Footer">
    <w:name w:val="footer"/>
    <w:basedOn w:val="Normal"/>
    <w:link w:val="FooterChar"/>
    <w:uiPriority w:val="99"/>
    <w:unhideWhenUsed/>
    <w:rsid w:val="009807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0733"/>
    <w:rPr>
      <w:sz w:val="24"/>
      <w:szCs w:val="24"/>
      <w:lang w:val="en-US"/>
    </w:rPr>
  </w:style>
  <w:style w:type="paragraph" w:styleId="Bibliography">
    <w:name w:val="Bibliography"/>
    <w:basedOn w:val="Normal"/>
    <w:next w:val="Normal"/>
    <w:uiPriority w:val="37"/>
    <w:unhideWhenUsed/>
    <w:rsid w:val="00980733"/>
  </w:style>
  <w:style w:type="paragraph" w:styleId="Caption">
    <w:name w:val="caption"/>
    <w:basedOn w:val="Normal"/>
    <w:next w:val="Normal"/>
    <w:uiPriority w:val="35"/>
    <w:unhideWhenUsed/>
    <w:qFormat/>
    <w:rsid w:val="0098073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8073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980733"/>
    <w:pPr>
      <w:spacing w:after="100"/>
    </w:pPr>
  </w:style>
  <w:style w:type="paragraph" w:styleId="TOC2">
    <w:name w:val="toc 2"/>
    <w:basedOn w:val="Normal"/>
    <w:next w:val="Normal"/>
    <w:autoRedefine/>
    <w:uiPriority w:val="39"/>
    <w:unhideWhenUsed/>
    <w:rsid w:val="00980733"/>
    <w:pPr>
      <w:spacing w:after="100"/>
      <w:ind w:left="240"/>
    </w:pPr>
  </w:style>
  <w:style w:type="paragraph" w:styleId="TOC3">
    <w:name w:val="toc 3"/>
    <w:basedOn w:val="Normal"/>
    <w:next w:val="Normal"/>
    <w:autoRedefine/>
    <w:uiPriority w:val="39"/>
    <w:unhideWhenUsed/>
    <w:rsid w:val="00980733"/>
    <w:pPr>
      <w:spacing w:after="100"/>
      <w:ind w:left="480"/>
    </w:pPr>
  </w:style>
  <w:style w:type="character" w:styleId="Hyperlink">
    <w:name w:val="Hyperlink"/>
    <w:basedOn w:val="DefaultParagraphFont"/>
    <w:uiPriority w:val="99"/>
    <w:unhideWhenUsed/>
    <w:rsid w:val="00980733"/>
    <w:rPr>
      <w:color w:val="0563C1" w:themeColor="hyperlink"/>
      <w:u w:val="single"/>
    </w:rPr>
  </w:style>
  <w:style w:type="character" w:styleId="FollowedHyperlink">
    <w:name w:val="FollowedHyperlink"/>
    <w:basedOn w:val="DefaultParagraphFont"/>
    <w:uiPriority w:val="99"/>
    <w:semiHidden/>
    <w:unhideWhenUsed/>
    <w:rsid w:val="009807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dpi.com/2071-1050/14/7/4286" TargetMode="External"/><Relationship Id="rId21" Type="http://schemas.openxmlformats.org/officeDocument/2006/relationships/hyperlink" Target="https://www.scirp.org/reference/referencespapers?referenceid=2895169" TargetMode="External"/><Relationship Id="rId42" Type="http://schemas.openxmlformats.org/officeDocument/2006/relationships/hyperlink" Target="https://scijournals.onlinelibrary.wiley.com/doi/abs/10.1002/ese3.1043" TargetMode="External"/><Relationship Id="rId47" Type="http://schemas.openxmlformats.org/officeDocument/2006/relationships/hyperlink" Target="https://www.researchgate.net/publication/254367183_Corporate_Environmentalism_in_the_Hotel_Sector_Evidence_of_Drivers_and_Barriers_in_Penang_Malaysia" TargetMode="External"/><Relationship Id="rId63" Type="http://schemas.openxmlformats.org/officeDocument/2006/relationships/hyperlink" Target="https://ideas.repec.org/a/gam/jsusta/v11y2019i20p5665-d276322.html" TargetMode="External"/><Relationship Id="rId68" Type="http://schemas.openxmlformats.org/officeDocument/2006/relationships/hyperlink" Target="https://ijis-scm.bsne.ch/ojs.excelingtech.co.uk/index.php/IJSCM/article/download/1144/1144-4108-1-PB.pdf" TargetMode="External"/><Relationship Id="rId16" Type="http://schemas.openxmlformats.org/officeDocument/2006/relationships/hyperlink" Target="https://www.tandfonline.com/doi/abs/10.1080/15022250802504814" TargetMode="External"/><Relationship Id="rId11" Type="http://schemas.openxmlformats.org/officeDocument/2006/relationships/hyperlink" Target="https://gpim.in/index.php/journal/article/view/GPM24404" TargetMode="External"/><Relationship Id="rId24" Type="http://schemas.openxmlformats.org/officeDocument/2006/relationships/hyperlink" Target="https://link.springer.com/article/10.1007/s10551-017-3731-z" TargetMode="External"/><Relationship Id="rId32" Type="http://schemas.openxmlformats.org/officeDocument/2006/relationships/hyperlink" Target="https://eprints.bournemouth.ac.uk/31374/" TargetMode="External"/><Relationship Id="rId37" Type="http://schemas.openxmlformats.org/officeDocument/2006/relationships/hyperlink" Target="https://www.scirp.org/reference/referencespapers?referenceid=3365258" TargetMode="External"/><Relationship Id="rId40" Type="http://schemas.openxmlformats.org/officeDocument/2006/relationships/hyperlink" Target="https://www.scirp.org/reference/referencespapers?referenceid=4078039%20" TargetMode="External"/><Relationship Id="rId45" Type="http://schemas.openxmlformats.org/officeDocument/2006/relationships/hyperlink" Target="https://www.sciencedirect.com/science/article/pii/S0165176513001286" TargetMode="External"/><Relationship Id="rId53" Type="http://schemas.openxmlformats.org/officeDocument/2006/relationships/hyperlink" Target="https://link.springer.com/article/10.1007/s10479-023-05777-6" TargetMode="External"/><Relationship Id="rId58" Type="http://schemas.openxmlformats.org/officeDocument/2006/relationships/hyperlink" Target="https://scholar.google.com.pk/scholar?q=Papargyropoulou,+E.,+et+al.+(2016)+%E2%80%98The+food+waste+hierarchy%E2%80%99,+Journal+of+Cleaner+Production,+76,+pp.+106%E2%80%93115.&amp;hl=en&amp;as_sdt=0&amp;as_vis=1&amp;oi=scholart" TargetMode="External"/><Relationship Id="rId66" Type="http://schemas.openxmlformats.org/officeDocument/2006/relationships/hyperlink" Target="https://www.emerald.com/insight/content/doi/10.1108/ER-11-2018-0298/full/html" TargetMode="External"/><Relationship Id="rId74" Type="http://schemas.openxmlformats.org/officeDocument/2006/relationships/hyperlink" Target="https://www.academia.edu/download/106905310/Artikel_Yustinus_Calvin_Gai_Mali.pdf" TargetMode="External"/><Relationship Id="rId5" Type="http://schemas.openxmlformats.org/officeDocument/2006/relationships/webSettings" Target="webSettings.xml"/><Relationship Id="rId61" Type="http://schemas.openxmlformats.org/officeDocument/2006/relationships/hyperlink" Target="https://www.elgaronline.com/edcollchap/book/9781839105388/book-part-9781839105388-14.xml" TargetMode="External"/><Relationship Id="rId19" Type="http://schemas.openxmlformats.org/officeDocument/2006/relationships/hyperlink" Target="https://www.researchgate.net/profile/Prof-Celestin/publication/389952287_THE_IMPACT_OF_SUSTAINABLE_COST_ACCOUNTING_ON_BUSINESS_PROFITABILITY_BALANCING_FINANCIAL_PERFORMANCE_WITH_ENVIRONMENTAL_RESPONSIBILITY/links/67da642778221c759f4d002b/THE-IMPACT-OF-SUS" TargetMode="External"/><Relationship Id="rId14" Type="http://schemas.openxmlformats.org/officeDocument/2006/relationships/hyperlink" Target="https://journals.iaa.ac.tz/index.php/abr/article/view/193" TargetMode="External"/><Relationship Id="rId22" Type="http://schemas.openxmlformats.org/officeDocument/2006/relationships/hyperlink" Target="https://www.sciencedirect.com/science/article/pii/S0956053X17308061" TargetMode="External"/><Relationship Id="rId27" Type="http://schemas.openxmlformats.org/officeDocument/2006/relationships/hyperlink" Target="https://www.mdpi.com/2071-1050/14/7/4286" TargetMode="External"/><Relationship Id="rId30" Type="http://schemas.openxmlformats.org/officeDocument/2006/relationships/hyperlink" Target="https://www.tandfonline.com/doi/abs/10.3152/146155111X12959673796128%4010.1080/tfocoll.2024.0.issue-TIAP_25_YEARS_IAPA" TargetMode="External"/><Relationship Id="rId35" Type="http://schemas.openxmlformats.org/officeDocument/2006/relationships/hyperlink" Target="https://www.sciencedirect.com/science/article/pii/S0278431911000703" TargetMode="External"/><Relationship Id="rId43" Type="http://schemas.openxmlformats.org/officeDocument/2006/relationships/hyperlink" Target="https://www.sciencedirect.com/science/article/pii/S0959652618306498" TargetMode="External"/><Relationship Id="rId48" Type="http://schemas.openxmlformats.org/officeDocument/2006/relationships/hyperlink" Target="https://www.sciencedirect.com/science/article/abs/pii/S0278431917309489?via%3Dihub" TargetMode="External"/><Relationship Id="rId56" Type="http://schemas.openxmlformats.org/officeDocument/2006/relationships/hyperlink" Target="https://www.mdpi.com/2071-1050/16/15/6694" TargetMode="External"/><Relationship Id="rId64" Type="http://schemas.openxmlformats.org/officeDocument/2006/relationships/hyperlink" Target="https://www.sciencedirect.com/science/article/pii/S1877050923007950" TargetMode="External"/><Relationship Id="rId69" Type="http://schemas.openxmlformats.org/officeDocument/2006/relationships/hyperlink" Target="https://www.taylorfrancis.com/books/mono/10.4324/9780080941387/sustainability-hospitality-industry-willy-legrand-joseph-chen-philip-sloan" TargetMode="External"/><Relationship Id="rId77" Type="http://schemas.openxmlformats.org/officeDocument/2006/relationships/fontTable" Target="fontTable.xml"/><Relationship Id="rId8" Type="http://schemas.openxmlformats.org/officeDocument/2006/relationships/hyperlink" Target="http://poornaprajnapublication.com/index.php/pijpl/article/view/66" TargetMode="External"/><Relationship Id="rId51" Type="http://schemas.openxmlformats.org/officeDocument/2006/relationships/hyperlink" Target="https://www.sciencedirect.com/science/article/pii/S0959652610000624" TargetMode="External"/><Relationship Id="rId72" Type="http://schemas.openxmlformats.org/officeDocument/2006/relationships/hyperlink" Target="https://goldenratio.id/index.php/grhrm/article/view/207" TargetMode="External"/><Relationship Id="rId3" Type="http://schemas.openxmlformats.org/officeDocument/2006/relationships/styles" Target="styles.xml"/><Relationship Id="rId12" Type="http://schemas.openxmlformats.org/officeDocument/2006/relationships/hyperlink" Target="https://www.mdpi.com/2071-1050/17/10/4442" TargetMode="External"/><Relationship Id="rId17" Type="http://schemas.openxmlformats.org/officeDocument/2006/relationships/hyperlink" Target="https://www.sciencedirect.com/science/article/pii/S0963868710000491" TargetMode="External"/><Relationship Id="rId25" Type="http://schemas.openxmlformats.org/officeDocument/2006/relationships/hyperlink" Target="https://www.ihgplc.com/~/media/Files/I/Ihg-Plc/investors/shareholder-center/agms-and-meetings/2020/ihg-agm-results-final.pdf" TargetMode="External"/><Relationship Id="rId33" Type="http://schemas.openxmlformats.org/officeDocument/2006/relationships/hyperlink" Target="https://books.google.com.pk/books?hl=en&amp;lr=&amp;id=NpmA_qEiOpkC&amp;oi=fnd&amp;pg=PR5&amp;dq=12.%09Freeman,+R.E.+(1984)+Strategic+Management:+A+Stakeholder+Approach.+Boston:+Pitman&amp;ots=62igD1N8UI&amp;sig=rBgoB8d4yul6kNSYCn9uOP1_ZTM" TargetMode="External"/><Relationship Id="rId38" Type="http://schemas.openxmlformats.org/officeDocument/2006/relationships/hyperlink" Target="https://www.taylorfrancis.com/books/mono/10.4324/9780203856598/transitions-sustainable-development-johan-schot-john-grin-jan-rotmans" TargetMode="External"/><Relationship Id="rId46" Type="http://schemas.openxmlformats.org/officeDocument/2006/relationships/hyperlink" Target="https://www.sciencedirect.com/science/article/pii/S0960148121017420" TargetMode="External"/><Relationship Id="rId59" Type="http://schemas.openxmlformats.org/officeDocument/2006/relationships/hyperlink" Target="https://onlinelibrary.wiley.com/doi/abs/10.1002/(SICI)1099-0925(200003)7:1%3C1::AID-EMA118%3E3.0.CO;2-W" TargetMode="External"/><Relationship Id="rId67" Type="http://schemas.openxmlformats.org/officeDocument/2006/relationships/hyperlink" Target="https://www.sciencedirect.com/science/article/pii/S0048969720340870" TargetMode="External"/><Relationship Id="rId20" Type="http://schemas.openxmlformats.org/officeDocument/2006/relationships/hyperlink" Target="https://www.sciencedirect.com/science/article/abs/pii/S0278431920303595" TargetMode="External"/><Relationship Id="rId41" Type="http://schemas.openxmlformats.org/officeDocument/2006/relationships/hyperlink" Target="https://penerbit.uthm.edu.my/periodicals/index.php/rpmme/article/view/17031" TargetMode="External"/><Relationship Id="rId54" Type="http://schemas.openxmlformats.org/officeDocument/2006/relationships/hyperlink" Target="https://search.proquest.com/openview/0a5d7c7e014fffed2cb89e9568bedba8/1?pq-origsite=gscholar&amp;cbl=25739" TargetMode="External"/><Relationship Id="rId62" Type="http://schemas.openxmlformats.org/officeDocument/2006/relationships/hyperlink" Target="https://www.emerald.com/insight/content/doi/10.1108/md-06-2020-0800/full/html" TargetMode="External"/><Relationship Id="rId70" Type="http://schemas.openxmlformats.org/officeDocument/2006/relationships/hyperlink" Target="https://www.sciencedirect.com/science/article/pii/S0959652621010751" TargetMode="External"/><Relationship Id="rId75" Type="http://schemas.openxmlformats.org/officeDocument/2006/relationships/hyperlink" Target="https://www.sciencedirect.com/science/article/pii/S1877042814055256" TargetMode="External"/><Relationship Id="rId1" Type="http://schemas.openxmlformats.org/officeDocument/2006/relationships/customXml" Target="../customXml/item1.xml"/><Relationship Id="rId6" Type="http://schemas.openxmlformats.org/officeDocument/2006/relationships/hyperlink" Target="https://onlinelibrary.wiley.com/doi/abs/10.1002/bse.3198" TargetMode="External"/><Relationship Id="rId15" Type="http://schemas.openxmlformats.org/officeDocument/2006/relationships/hyperlink" Target="https://onlinelibrary.wiley.com/doi/abs/10.1002/bse.3227" TargetMode="External"/><Relationship Id="rId23" Type="http://schemas.openxmlformats.org/officeDocument/2006/relationships/hyperlink" Target="https://www.tandfonline.com/doi/abs/10.1080/09669582.2012.713965" TargetMode="External"/><Relationship Id="rId28" Type="http://schemas.openxmlformats.org/officeDocument/2006/relationships/hyperlink" Target="https://www.tandfonline.com/doi/abs/10.1080/08276331.2020.1779559" TargetMode="External"/><Relationship Id="rId36" Type="http://schemas.openxmlformats.org/officeDocument/2006/relationships/hyperlink" Target="https://www.taylorfrancis.com/books/edit/10.4324/9780203072332/routledge-handbook-tourism-sustainability-michael-hall-stefan-gossling-daniel-scott" TargetMode="External"/><Relationship Id="rId49" Type="http://schemas.openxmlformats.org/officeDocument/2006/relationships/hyperlink" Target="https://www.mdpi.com/2071-1050/12/5/2110" TargetMode="External"/><Relationship Id="rId57" Type="http://schemas.openxmlformats.org/officeDocument/2006/relationships/hyperlink" Target="https://www.annualreviews.org/content/journals/10.1146/annurev-environ-102014-021224" TargetMode="External"/><Relationship Id="rId10" Type="http://schemas.openxmlformats.org/officeDocument/2006/relationships/hyperlink" Target="https://armgpublishing.com/journals/bel/volume-9-issue-1/article-6/" TargetMode="External"/><Relationship Id="rId31" Type="http://schemas.openxmlformats.org/officeDocument/2006/relationships/hyperlink" Target="https://onlinelibrary.wiley.com/doi/abs/10.1002/sd.3539" TargetMode="External"/><Relationship Id="rId44" Type="http://schemas.openxmlformats.org/officeDocument/2006/relationships/hyperlink" Target="https://www.emerald.com/insight/content/doi/10.1108/ijchm-11-2014-0572/full/html" TargetMode="External"/><Relationship Id="rId52" Type="http://schemas.openxmlformats.org/officeDocument/2006/relationships/hyperlink" Target="https://link.springer.com/article/10.1007/s11213-022-09609-9" TargetMode="External"/><Relationship Id="rId60" Type="http://schemas.openxmlformats.org/officeDocument/2006/relationships/hyperlink" Target="https://www.researchgate.net/publication/282186237_Reduction_of_Food_Waste_Generation_in_the_Hospitality_Industry" TargetMode="External"/><Relationship Id="rId65" Type="http://schemas.openxmlformats.org/officeDocument/2006/relationships/hyperlink" Target="https://www.researchgate.net/publication/240218229_Research_Methods_for_Business_Students" TargetMode="External"/><Relationship Id="rId73" Type="http://schemas.openxmlformats.org/officeDocument/2006/relationships/hyperlink" Target="https://www.tandfonline.com/doi/abs/10.1080/09537325.2020.1790514"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ciencedirect.com/science/article/pii/S0956053X22004287" TargetMode="External"/><Relationship Id="rId13" Type="http://schemas.openxmlformats.org/officeDocument/2006/relationships/hyperlink" Target="https://www.mdpi.com/2071-1050/16/8/3121" TargetMode="External"/><Relationship Id="rId18" Type="http://schemas.openxmlformats.org/officeDocument/2006/relationships/hyperlink" Target="https://www.sciencedirect.com/science/article/pii/S0963868710000491" TargetMode="External"/><Relationship Id="rId39" Type="http://schemas.openxmlformats.org/officeDocument/2006/relationships/hyperlink" Target="https://www.emerald.com/insight/content/doi/10.1108/01443579510094071/full/html" TargetMode="External"/><Relationship Id="rId34" Type="http://schemas.openxmlformats.org/officeDocument/2006/relationships/hyperlink" Target="https://www.mdpi.com/2071-1050/17/15/6792" TargetMode="External"/><Relationship Id="rId50" Type="http://schemas.openxmlformats.org/officeDocument/2006/relationships/hyperlink" Target="https://ideas.repec.org/a/kap/jbuset/v140y2017i3d10.1007_s10551-015-2670-9.html" TargetMode="External"/><Relationship Id="rId55" Type="http://schemas.openxmlformats.org/officeDocument/2006/relationships/hyperlink" Target="https://search.proquest.com/openview/79aaf17ba5b3f796dd77f2214e06fd60/1?pq-origsite=gscholar&amp;cbl=6724502" TargetMode="External"/><Relationship Id="rId76" Type="http://schemas.openxmlformats.org/officeDocument/2006/relationships/hyperlink" Target="https://www.emerald.com/insight/content/doi/10.1108/09564231211248462/full/html" TargetMode="External"/><Relationship Id="rId7" Type="http://schemas.openxmlformats.org/officeDocument/2006/relationships/hyperlink" Target="https://onlinelibrary.wiley.com/doi/abs/10.1002/bse.2910" TargetMode="External"/><Relationship Id="rId71" Type="http://schemas.openxmlformats.org/officeDocument/2006/relationships/hyperlink" Target="https://hal.science/hal-03741840/document" TargetMode="External"/><Relationship Id="rId2" Type="http://schemas.openxmlformats.org/officeDocument/2006/relationships/numbering" Target="numbering.xml"/><Relationship Id="rId29" Type="http://schemas.openxmlformats.org/officeDocument/2006/relationships/hyperlink" Target="https://search.proquest.com/openview/804cc9d98196ef6e26d88748e89f8db0/1?pq-origsite=gscholar&amp;cbl=359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b:Source>
    <b:Tag>Rod19a</b:Tag>
    <b:SourceType>JournalArticle</b:SourceType>
    <b:Guid>{D9158938-CE75-4ABB-8E06-AB26F8AB2256}</b:Guid>
    <b:Author>
      <b:Author>
        <b:NameList>
          <b:Person>
            <b:Last>Rodríguez-Antón</b:Last>
            <b:First>J.M.,</b:First>
            <b:Middle>Alonso-Almeida, M.M. and Rubio-Andrada, L.</b:Middle>
          </b:Person>
        </b:NameList>
      </b:Author>
    </b:Author>
    <b:Title>Barriers to sustainability in hospitality</b:Title>
    <b:JournalName>Sustainability</b:JournalName>
    <b:Year>2019</b:Year>
    <b:Pages>413</b:Pages>
    <b:Volume>11</b:Volume>
    <b:Issue>2</b:Issue>
    <b:YearAccessed>2026</b:YearAccessed>
    <b:MonthAccessed>February</b:MonthAccessed>
    <b:DayAccessed>12</b:DayAccessed>
    <b:URL>https://ideas.repec.org/a/gam/jsusta/v11y2019i20p5665-d276322.html</b:URL>
    <b:RefOrder>1</b:RefOrder>
  </b:Source>
  <b:Source xmlns:b="http://schemas.openxmlformats.org/officeDocument/2006/bibliography">
    <b:Tag>San23</b:Tag>
    <b:SourceType>JournalArticle</b:SourceType>
    <b:Guid>{DCFDBF40-D067-4886-9B22-1B87AD1E4432}</b:Guid>
    <b:Author>
      <b:Author>
        <b:NameList>
          <b:Person>
            <b:Last>Santiago</b:Last>
            <b:First>B.</b:First>
          </b:Person>
          <b:Person>
            <b:Last>Scavarda</b:Last>
            <b:First>L.</b:First>
            <b:Middle>F.</b:Middle>
          </b:Person>
          <b:Person>
            <b:Last>Caiado</b:Last>
            <b:First>R.</b:First>
          </b:Person>
          <b:Person>
            <b:Last>Jardim</b:Last>
            <b:First>R.</b:First>
          </b:Person>
        </b:NameList>
      </b:Author>
    </b:Author>
    <b:Title>Circular sustainable supply chain management framework from the perspective of triple bottom line</b:Title>
    <b:JournalName>Procedia Computer Science</b:JournalName>
    <b:Year>2023</b:Year>
    <b:Pages>673-680</b:Pages>
    <b:Volume>221</b:Volume>
    <b:YearAccessed>2026</b:YearAccessed>
    <b:MonthAccessed>February</b:MonthAccessed>
    <b:DayAccessed>11</b:DayAccessed>
    <b:URL>https://www.sciencedirect.com/science/article/pii/S1877050923007950</b:URL>
    <b:RefOrder>2</b:RefOrder>
  </b:Source>
  <b:Source>
    <b:Tag>Alk24</b:Tag>
    <b:SourceType>JournalArticle</b:SourceType>
    <b:Guid>{D2F3E138-A0E9-461B-B373-3CA94DFCC60F}</b:Guid>
    <b:Author>
      <b:Author>
        <b:NameList>
          <b:Person>
            <b:Last>Alkaim</b:Last>
          </b:Person>
          <b:Person>
            <b:Last>Hassan</b:Last>
            <b:First>Ahmmad</b:First>
          </b:Person>
          <b:Person>
            <b:Last>Ayad</b:Last>
          </b:Person>
        </b:NameList>
      </b:Author>
    </b:Author>
    <b:Title>Incorporating Training and Management for Institutional Sustainability: The Worldwide Implementation of Sustainable Development Goals</b:Title>
    <b:JournalName>Global Perspectives in Management</b:JournalName>
    <b:Year>2024</b:Year>
    <b:Pages>26-35</b:Pages>
    <b:Volume>2</b:Volume>
    <b:Issue>4</b:Issue>
    <b:YearAccessed>2026</b:YearAccessed>
    <b:MonthAccessed>February</b:MonthAccessed>
    <b:DayAccessed>12</b:DayAccessed>
    <b:URL>https://gpim.in/index.php/journal/article/view/GPM24404</b:URL>
    <b:RefOrder>3</b:RefOrder>
  </b:Source>
  <b:Source>
    <b:Tag>Ano24</b:Tag>
    <b:SourceType>JournalArticle</b:SourceType>
    <b:Guid>{993C6E41-0139-4770-8BBD-CBA56795AB20}</b:Guid>
    <b:Author>
      <b:Author>
        <b:NameList>
          <b:Person>
            <b:Last>Anosisye</b:Last>
            <b:First>A.</b:First>
            <b:Middle>K.</b:Middle>
          </b:Person>
          <b:Person>
            <b:Last>Nyoni</b:Last>
            <b:First>N.</b:First>
            <b:Middle>P.</b:Middle>
          </b:Person>
        </b:NameList>
      </b:Author>
    </b:Author>
    <b:Title>Challenges Facing Sustainability of Performance Management System in Public Sector in Tanzania: A Critical Analysis of Open Performance Review and Appraisal System in the Commission for Mediation and Arbitration–Arusha</b:Title>
    <b:JournalName>The Accountancy and Business Review</b:JournalName>
    <b:Year>2024</b:Year>
    <b:Pages>1-18</b:Pages>
    <b:Volume>16</b:Volume>
    <b:Issue>2</b:Issue>
    <b:YearAccessed>2026</b:YearAccessed>
    <b:MonthAccessed>February</b:MonthAccessed>
    <b:DayAccessed>11</b:DayAccessed>
    <b:URL>https://journals.iaa.ac.tz/index.php/abr/article/view/193</b:URL>
    <b:RefOrder>4</b:RefOrder>
  </b:Source>
  <b:Source>
    <b:Tag>Elk97</b:Tag>
    <b:SourceType>Book</b:SourceType>
    <b:Guid>{66CCB3FC-12DD-4795-8EE5-FB6E917B3712}</b:Guid>
    <b:Author>
      <b:Author>
        <b:NameList>
          <b:Person>
            <b:Last>Elkington</b:Last>
            <b:First>J.</b:First>
          </b:Person>
        </b:NameList>
      </b:Author>
    </b:Author>
    <b:Title>Cannibals with Forks: The Triple Bottom Line of 21st Century Business</b:Title>
    <b:Year>1997</b:Year>
    <b:City>Oxford</b:City>
    <b:Publisher>Capstone Publishing</b:Publisher>
    <b:YearAccessed>2026</b:YearAccessed>
    <b:MonthAccessed>February</b:MonthAccessed>
    <b:DayAccessed>12</b:DayAccessed>
    <b:URL>https://search.proquest.com/openview/804cc9d98196ef6e26d88748e89f8db0/1?pq-origsite=gscholar&amp;cbl=35934</b:URL>
    <b:RefOrder>5</b:RefOrder>
  </b:Source>
  <b:Source xmlns:b="http://schemas.openxmlformats.org/officeDocument/2006/bibliography">
    <b:Tag>Kar22</b:Tag>
    <b:SourceType>JournalArticle</b:SourceType>
    <b:Guid>{EA40634A-3781-48FC-82A1-6C412052D93D}</b:Guid>
    <b:Author>
      <b:Author>
        <b:NameList>
          <b:Person>
            <b:Last>Kartal</b:Last>
          </b:Person>
          <b:Person>
            <b:Last>Mustafa Tevfik.</b:Last>
          </b:Person>
        </b:NameList>
      </b:Author>
    </b:Author>
    <b:Title>The role of consumption of energy, fossil sources, nuclear energy, and renewable energy on environmental degradation in top-five carbon producing countries</b:Title>
    <b:JournalName>Renewable Energy</b:JournalName>
    <b:Year>2022</b:Year>
    <b:Pages>871-880</b:Pages>
    <b:Volume>184</b:Volume>
    <b:YearAccessed>2026</b:YearAccessed>
    <b:MonthAccessed>February</b:MonthAccessed>
    <b:DayAccessed>13</b:DayAccessed>
    <b:URL>https://www.sciencedirect.com/science/article/pii/S0960148121017420</b:URL>
    <b:RefOrder>6</b:RefOrder>
  </b:Source>
  <b:Source>
    <b:Tag>deH20</b:Tag>
    <b:SourceType>JournalArticle</b:SourceType>
    <b:Guid>{D24E6FCB-FE99-4C10-9072-9F925F3B8907}</b:Guid>
    <b:Author>
      <b:Author>
        <b:NameList>
          <b:Person>
            <b:Last>de Haast</b:Last>
            <b:First>A</b:First>
          </b:Person>
          <b:Person>
            <b:Last>Busquet</b:Last>
            <b:First>A</b:First>
          </b:Person>
          <b:Person>
            <b:Last>Cescau</b:Last>
            <b:First>P</b:First>
          </b:Person>
        </b:NameList>
      </b:Author>
    </b:Author>
    <b:Title>INTERCONTINENTAL HOTELS GROUP PLC.</b:Title>
    <b:JournalName>Policy</b:JournalName>
    <b:Year>2020</b:Year>
    <b:Pages>77-14</b:Pages>
    <b:YearAccessed>2026</b:YearAccessed>
    <b:MonthAccessed>February</b:MonthAccessed>
    <b:DayAccessed>12</b:DayAccessed>
    <b:URL>https://www.ihgplc.com/~/media/Files/I/Ihg-Plc/investors/shareholder-center/agms-and-meetings/2020/ihg-agm-results-final.pdf</b:URL>
    <b:RefOrder>7</b:RefOrder>
  </b:Source>
  <b:Source>
    <b:Tag>Den22</b:Tag>
    <b:SourceType>JournalArticle</b:SourceType>
    <b:Guid>{A6B56563-5A13-4316-A200-5C581534BBCD}</b:Guid>
    <b:Author>
      <b:Author>
        <b:NameList>
          <b:Person>
            <b:Last>Deng</b:Last>
            <b:First>F</b:First>
          </b:Person>
          <b:Person>
            <b:Last>Zhou</b:Last>
            <b:First>C.</b:First>
          </b:Person>
        </b:NameList>
      </b:Author>
    </b:Author>
    <b:Title>Sustainable development of corporate governance in the hospitality and tourism industry: the evolution and the future</b:Title>
    <b:JournalName>Sustainability</b:JournalName>
    <b:Year>2022</b:Year>
    <b:Pages>4286</b:Pages>
    <b:Volume>14</b:Volume>
    <b:Issue>7</b:Issue>
    <b:YearAccessed>2026</b:YearAccessed>
    <b:MonthAccessed>February</b:MonthAccessed>
    <b:DayAccessed>14</b:DayAccessed>
    <b:URL>https://www.mdpi.com/2071-1050/14/7/4286</b:URL>
    <b:RefOrder>8</b:RefOrder>
  </b:Source>
  <b:Source>
    <b:Tag>Agr22</b:Tag>
    <b:SourceType>JournalArticle</b:SourceType>
    <b:Guid>{5B91E854-D3F2-4DB8-B0FF-7883BF55DBC4}</b:Guid>
    <b:Author>
      <b:Author>
        <b:NameList>
          <b:Person>
            <b:Last>Agrawal</b:Last>
            <b:First>R.</b:First>
          </b:Person>
          <b:Person>
            <b:Last>Wankhede</b:Last>
            <b:First>V.</b:First>
            <b:Middle>A.</b:Middle>
          </b:Person>
          <b:Person>
            <b:Last>Kumar</b:Last>
            <b:First>A.</b:First>
          </b:Person>
          <b:Person>
            <b:Last>Luthra</b:Last>
            <b:First>S.</b:First>
          </b:Person>
          <b:Person>
            <b:Last>Huisingh</b:Last>
            <b:First>D.</b:First>
          </b:Person>
        </b:NameList>
      </b:Author>
    </b:Author>
    <b:Title>Progress and trends in integrating Industry 4.0 within Circular Economy: A comprehensive literature review and future research propositions</b:Title>
    <b:JournalName>Business Strategy and the Environment</b:JournalName>
    <b:Year>2022</b:Year>
    <b:Pages>559-579</b:Pages>
    <b:Volume>31</b:Volume>
    <b:Issue>1</b:Issue>
    <b:YearAccessed>2026</b:YearAccessed>
    <b:MonthAccessed>February</b:MonthAccessed>
    <b:DayAccessed>11</b:DayAccessed>
    <b:URL>https://onlinelibrary.wiley.com/doi/abs/10.1002/bse.2910</b:URL>
    <b:RefOrder>9</b:RefOrder>
  </b:Source>
  <b:Source xmlns:b="http://schemas.openxmlformats.org/officeDocument/2006/bibliography">
    <b:Tag>Kim18</b:Tag>
    <b:SourceType>JournalArticle</b:SourceType>
    <b:Guid>{3FA7B82E-5A6B-4D72-B6C9-D1AEBFE86FAC}</b:Guid>
    <b:Title>Corporate social responsibility and financial performance in hospitality</b:Title>
    <b:Year>2018</b:Year>
    <b:Author>
      <b:Author>
        <b:NameList>
          <b:Person>
            <b:Last>Kim</b:Last>
            <b:First>Y.</b:First>
          </b:Person>
          <b:Person>
            <b:Last>Kim, H.</b:Last>
          </b:Person>
        </b:NameList>
      </b:Author>
    </b:Author>
    <b:JournalName>International Journal of Hospitality Management</b:JournalName>
    <b:Pages>19–28</b:Pages>
    <b:Volume>75</b:Volume>
    <b:YearAccessed>2026</b:YearAccessed>
    <b:MonthAccessed>February</b:MonthAccessed>
    <b:DayAccessed>13</b:DayAccessed>
    <b:URL>https://www.sciencedirect.com/science/article/abs/pii/S0278431917309489?via%3Dihub</b:URL>
    <b:RefOrder>10</b:RefOrder>
  </b:Source>
  <b:Source>
    <b:Tag>Boh08</b:Tag>
    <b:SourceType>JournalArticle</b:SourceType>
    <b:Guid>{E1D4641B-5986-443D-BB67-046C65782C55}</b:Guid>
    <b:Title>Corporate social responsibility in hospitality</b:Title>
    <b:JournalName>International Journal of Contemporary Hospitality Management</b:JournalName>
    <b:Year>2008</b:Year>
    <b:Pages>600–620</b:Pages>
    <b:Volume>20</b:Volume>
    <b:Issue>6</b:Issue>
    <b:YearAccessed>2026</b:YearAccessed>
    <b:MonthAccessed>February</b:MonthAccessed>
    <b:DayAccessed>12</b:DayAccessed>
    <b:URL>https://www.tandfonline.com/doi/abs/10.1080/15022250802504814</b:URL>
    <b:Author>
      <b:Author>
        <b:NameList>
          <b:Person>
            <b:Last>Bohdanowicz</b:Last>
            <b:First>P.</b:First>
          </b:Person>
          <b:Person>
            <b:Last>Zientara, P.</b:Last>
          </b:Person>
        </b:NameList>
      </b:Author>
    </b:Author>
    <b:RefOrder>11</b:RefOrder>
  </b:Source>
  <b:Source>
    <b:Tag>App23</b:Tag>
    <b:SourceType>JournalArticle</b:SourceType>
    <b:Guid>{A718777A-3F9E-4153-9D39-8AE7EF90C9EE}</b:Guid>
    <b:Author>
      <b:Author>
        <b:NameList>
          <b:Person>
            <b:Last>Appannan</b:Last>
            <b:First>J.</b:First>
            <b:Middle>S.</b:Middle>
          </b:Person>
          <b:Person>
            <b:Last>Mohd Said</b:Last>
            <b:First>R.</b:First>
          </b:Person>
          <b:Person>
            <b:Last>Ong</b:Last>
            <b:First>T.</b:First>
            <b:Middle>S.</b:Middle>
          </b:Person>
          <b:Person>
            <b:Last>Senik</b:Last>
            <b:First>R.</b:First>
          </b:Person>
        </b:NameList>
      </b:Author>
    </b:Author>
    <b:Title>Promoting sustainable development through strategies, environmental management accounting and environmental performance</b:Title>
    <b:JournalName>Business Strategy and the Environment</b:JournalName>
    <b:Year>2023</b:Year>
    <b:Pages>1914-1930</b:Pages>
    <b:Volume>32</b:Volume>
    <b:Issue>4</b:Issue>
    <b:YearAccessed>2026</b:YearAccessed>
    <b:MonthAccessed>February</b:MonthAccessed>
    <b:DayAccessed>11</b:DayAccessed>
    <b:URL>https://onlinelibrary.wiley.com/doi/abs/10.1002/bse.3227</b:URL>
    <b:RefOrder>12</b:RefOrder>
  </b:Source>
  <b:Source>
    <b:Tag>Eff22</b:Tag>
    <b:SourceType>JournalArticle</b:SourceType>
    <b:Guid>{F60AE69B-DAC3-4C89-8069-D87293F7151D}</b:Guid>
    <b:Author>
      <b:Author>
        <b:NameList>
          <b:Person>
            <b:Last>Effiom</b:Last>
            <b:First>Lionel</b:First>
          </b:Person>
          <b:Person>
            <b:Last>Etim Edet</b:Last>
            <b:First>Samuel</b:First>
          </b:Person>
        </b:NameList>
      </b:Author>
    </b:Author>
    <b:Title>Financial innovation and the performance of small and medium scale enterprises in Nigeria</b:Title>
    <b:JournalName>Journal of Small Business &amp; Entrepreneurship</b:JournalName>
    <b:Year>2022</b:Year>
    <b:Pages>141-174</b:Pages>
    <b:Volume>34</b:Volume>
    <b:Issue>2</b:Issue>
    <b:YearAccessed>2026</b:YearAccessed>
    <b:MonthAccessed>February</b:MonthAccessed>
    <b:DayAccessed>12</b:DayAccessed>
    <b:URL>https://www.tandfonline.com/doi/abs/10.1080/08276331.2020.1779559</b:URL>
    <b:RefOrder>13</b:RefOrder>
  </b:Source>
  <b:Source>
    <b:Tag>Wid22</b:Tag>
    <b:SourceType>JournalArticle</b:SourceType>
    <b:Guid>{2C61FBD9-4EDB-4775-896F-0CE8BB6AABBC}</b:Guid>
    <b:Author>
      <b:Author>
        <b:NameList>
          <b:Person>
            <b:Last>Widarko</b:Last>
            <b:First>Agus</b:First>
          </b:Person>
          <b:Person>
            <b:Last>Anwarodin</b:Last>
            <b:First>M.</b:First>
            <b:Middle>Khoirul</b:Middle>
          </b:Person>
        </b:NameList>
      </b:Author>
    </b:Author>
    <b:Title>Work motivation and organizational culture on work performance: Organizational citizenship behavior (OCB) as mediating variable</b:Title>
    <b:JournalName>Golden Ratio of Human Resource Management</b:JournalName>
    <b:Year>2022</b:Year>
    <b:Pages>123-138</b:Pages>
    <b:Volume>2</b:Volume>
    <b:Issue>2</b:Issue>
    <b:YearAccessed>2026</b:YearAccessed>
    <b:MonthAccessed>February</b:MonthAccessed>
    <b:DayAccessed>12</b:DayAccessed>
    <b:URL>https://goldenratio.id/index.php/grhrm/article/view/207</b:URL>
    <b:RefOrder>14</b:RefOrder>
  </b:Source>
  <b:Source>
    <b:Tag>AlK25</b:Tag>
    <b:SourceType>JournalArticle</b:SourceType>
    <b:Guid>{22E39E2C-7142-4FDC-B147-A70DA48A0CEC}</b:Guid>
    <b:Author>
      <b:Author>
        <b:NameList>
          <b:Person>
            <b:Last>Al-Kenane</b:Last>
            <b:First>K.</b:First>
          </b:Person>
          <b:Person>
            <b:Last>Almoraish</b:Last>
            <b:First>A.</b:First>
          </b:Person>
          <b:Person>
            <b:Last>Al-Enezi</b:Last>
            <b:First>D.</b:First>
          </b:Person>
          <b:Person>
            <b:Last>Al-Matrouk</b:Last>
            <b:First>A.</b:First>
          </b:Person>
          <b:Person>
            <b:Last>AlBuloushi</b:Last>
            <b:First>N.</b:First>
          </b:Person>
          <b:Person>
            <b:Last>Alreshaid</b:Last>
            <b:First>F.</b:First>
          </b:Person>
        </b:NameList>
      </b:Author>
    </b:Author>
    <b:Title>The process through which young adults form attitudes towards sustainable products through social media exposure in Kuwait</b:Title>
    <b:JournalName>Sustainability</b:JournalName>
    <b:Year>2025</b:Year>
    <b:Pages>4442</b:Pages>
    <b:Volume>17</b:Volume>
    <b:Issue>10</b:Issue>
    <b:YearAccessed>2026</b:YearAccessed>
    <b:MonthAccessed>February</b:MonthAccessed>
    <b:DayAccessed>12</b:DayAccessed>
    <b:URL>https://www.mdpi.com/2071-1050/17/10/4442</b:URL>
    <b:RefOrder>15</b:RefOrder>
  </b:Source>
  <b:Source xmlns:b="http://schemas.openxmlformats.org/officeDocument/2006/bibliography">
    <b:Tag>Ale25</b:Tag>
    <b:SourceType>JournalArticle</b:SourceType>
    <b:Guid>{66859F25-9F1F-48BB-A730-71EE093F099C}</b:Guid>
    <b:Author>
      <b:Author>
        <b:NameList>
          <b:Person>
            <b:Last>Alemu</b:Last>
          </b:Person>
          <b:Person>
            <b:Last>B. A.</b:Last>
          </b:Person>
        </b:NameList>
      </b:Author>
    </b:Author>
    <b:Title>Cultivating a Culture of Sustainability: The Role of Organizational Values and Leadership in Driving Sustainable Practices</b:Title>
    <b:JournalName>Business Ethics and Leadership</b:JournalName>
    <b:Year>2025</b:Year>
    <b:Pages>79-94</b:Pages>
    <b:Volume>9</b:Volume>
    <b:Issue>1</b:Issue>
    <b:YearAccessed>2026</b:YearAccessed>
    <b:MonthAccessed>February</b:MonthAccessed>
    <b:DayAccessed>11</b:DayAccessed>
    <b:URL>https://armgpublishing.com/journals/bel/volume-9-issue-1/article-6/</b:URL>
    <b:RefOrder>16</b:RefOrder>
  </b:Source>
  <b:Source xmlns:b="http://schemas.openxmlformats.org/officeDocument/2006/bibliography">
    <b:Tag>Hal221</b:Tag>
    <b:SourceType>JournalArticle</b:SourceType>
    <b:Guid>{91DA8FB0-07C4-4142-947E-062122F3CF44}</b:Guid>
    <b:Author>
      <b:Author>
        <b:NameList>
          <b:Person>
            <b:Last>Leonidou</b:Last>
            <b:First>L.C.,</b:First>
            <b:Middle>et al.</b:Middle>
          </b:Person>
        </b:NameList>
      </b:Author>
    </b:Author>
    <b:Title>Internal drivers of environmental sustainability</b:Title>
    <b:JournalName>Journal of Business Ethics</b:JournalName>
    <b:Year>2013</b:Year>
    <b:YearAccessed>2026</b:YearAccessed>
    <b:MonthAccessed>February</b:MonthAccessed>
    <b:DayAccessed>11</b:DayAccessed>
    <b:URL>https://ideas.repec.org/a/kap/jbuset/v140y2017i3d10.1007_s10551-015-2670-9.html</b:URL>
    <b:Pages>631–647</b:Pages>
    <b:Volume>112</b:Volume>
    <b:Issue>4</b:Issue>
    <b:RefOrder>17</b:RefOrder>
  </b:Source>
  <b:Source>
    <b:Tag>Alb22</b:Tag>
    <b:SourceType>JournalArticle</b:SourceType>
    <b:Guid>{D4E7E1C8-449C-4C61-AC12-906B65B3F5A8}</b:Guid>
    <b:Author>
      <b:Author>
        <b:NameList>
          <b:Person>
            <b:Last>Albizzati</b:Last>
          </b:Person>
          <b:Person>
            <b:Last>Paola</b:Last>
          </b:Person>
          <b:Person>
            <b:Last>Federica</b:Last>
          </b:Person>
        </b:NameList>
      </b:Author>
    </b:Author>
    <b:Title>Rebound effects of food waste prevention: Environmental impacts</b:Title>
    <b:JournalName>Waste Management</b:JournalName>
    <b:Year>2022</b:Year>
    <b:Pages>138-146</b:Pages>
    <b:Volume>153</b:Volume>
    <b:YearAccessed>2026</b:YearAccessed>
    <b:MonthAccessed>February</b:MonthAccessed>
    <b:DayAccessed>11</b:DayAccessed>
    <b:URL>https://www.sciencedirect.com/science/article/pii/S0956053X22004287</b:URL>
    <b:RefOrder>18</b:RefOrder>
  </b:Source>
  <b:Source>
    <b:Tag>Kha24</b:Tag>
    <b:SourceType>JournalArticle</b:SourceType>
    <b:Guid>{F827EAFD-4E12-4B50-BCA5-32A5AB7A4CD0}</b:Guid>
    <b:Author>
      <b:Author>
        <b:NameList>
          <b:Person>
            <b:Last>Kallbekken</b:Last>
            <b:First>S.</b:First>
          </b:Person>
          <b:Person>
            <b:Last>Sælen, H.</b:Last>
          </b:Person>
        </b:NameList>
      </b:Author>
    </b:Author>
    <b:Title>Nudging hotel guests to reduce energy</b:Title>
    <b:JournalName>Energy Policy</b:JournalName>
    <b:Year>2013</b:Year>
    <b:Pages>325–332</b:Pages>
    <b:Volume>59</b:Volume>
    <b:YearAccessed>2026</b:YearAccessed>
    <b:MonthAccessed>February</b:MonthAccessed>
    <b:DayAccessed>11</b:DayAccessed>
    <b:URL>https://www.sciencedirect.com/science/article/pii/S0165176513001286</b:URL>
    <b:RefOrder>19</b:RefOrder>
  </b:Source>
  <b:Source>
    <b:Tag>Gag25</b:Tag>
    <b:SourceType>JournalArticle</b:SourceType>
    <b:Guid>{34D6BAFF-FE23-4227-81BA-C08CE899E538}</b:Guid>
    <b:Author>
      <b:Author>
        <b:NameList>
          <b:Person>
            <b:Last>Gagliardi</b:Last>
            <b:First>F.</b:First>
          </b:Person>
          <b:Person>
            <b:Last>Brogi</b:Last>
            <b:First>L.</b:First>
          </b:Person>
          <b:Person>
            <b:Last>Betti</b:Last>
            <b:First>G.</b:First>
          </b:Person>
          <b:Person>
            <b:Last>Riccaboni</b:Last>
            <b:First>A.</b:First>
          </b:Person>
          <b:Person>
            <b:Last>Tozzi</b:Last>
            <b:First>C.</b:First>
          </b:Person>
        </b:NameList>
      </b:Author>
    </b:Author>
    <b:Title>Italian Consumer Willingness to Pay for Agri-Food Sustainable Certification Labels: The Role of Sociodemographic Factors</b:Title>
    <b:JournalName>Sustainability</b:JournalName>
    <b:Year>2025</b:Year>
    <b:Pages>6792</b:Pages>
    <b:Volume>17</b:Volume>
    <b:Issue>15</b:Issue>
    <b:YearAccessed>2026</b:YearAccessed>
    <b:MonthAccessed>February</b:MonthAccessed>
    <b:DayAccessed>11</b:DayAccessed>
    <b:URL>https://www.mdpi.com/2071-1050/17/15/6792</b:URL>
    <b:RefOrder>20</b:RefOrder>
  </b:Source>
  <b:Source>
    <b:Tag>Fre84</b:Tag>
    <b:SourceType>Book</b:SourceType>
    <b:Guid>{125D1CB6-EBA6-4DC1-BA07-C850ACF9E80F}</b:Guid>
    <b:Title>Strategic Management: A Stakeholder Approach</b:Title>
    <b:Year>1984</b:Year>
    <b:City>Boston</b:City>
    <b:Publisher>Pitman</b:Publisher>
    <b:YearAccessed>2026</b:YearAccessed>
    <b:MonthAccessed>February</b:MonthAccessed>
    <b:DayAccessed>13</b:DayAccessed>
    <b:URL>https://books.google.com.pk/books?hl=en&amp;lr=&amp;id=NpmA_qEiOpkC&amp;oi=fnd&amp;pg=PR5&amp;dq=12.%09Freeman,+R.E.+(1984)+Strategic+Management:+A+Stakeholder+Approach.+Boston:+Pitman&amp;ots=62igD1N8UI&amp;sig=rBgoB8d4yul6kNSYCn9uOP1_ZTM</b:URL>
    <b:Author>
      <b:Author>
        <b:NameList>
          <b:Person>
            <b:Last>Freeman</b:Last>
            <b:First>R.E.</b:First>
          </b:Person>
        </b:NameList>
      </b:Author>
    </b:Author>
    <b:RefOrder>21</b:RefOrder>
  </b:Source>
  <b:Source>
    <b:Tag>Göson</b:Tag>
    <b:SourceType>Book</b:SourceType>
    <b:Guid>{785E1A5F-FD5C-4E56-A25C-4F8F04FE49D6}</b:Guid>
    <b:Author>
      <b:Author>
        <b:NameList>
          <b:Person>
            <b:Last>Gössling</b:Last>
            <b:First>S.</b:First>
            <b:Middle>and Hall, C.M</b:Middle>
          </b:Person>
        </b:NameList>
      </b:Author>
    </b:Author>
    <b:Title>Sustainable Tourism and Global Environmental Change</b:Title>
    <b:Year>London</b:Year>
    <b:City>2015</b:City>
    <b:Publisher>Routledge</b:Publisher>
    <b:YearAccessed>2026</b:YearAccessed>
    <b:MonthAccessed>February</b:MonthAccessed>
    <b:DayAccessed>11</b:DayAccessed>
    <b:URL>https://www.taylorfrancis.com/books/edit/10.4324/9780203072332/routledge-handbook-tourism-sustainability-michael-hall-stefan-gossling-daniel-scott</b:URL>
    <b:RefOrder>22</b:RefOrder>
  </b:Source>
  <b:Source>
    <b:Tag>Cha211</b:Tag>
    <b:SourceType>JournalArticle</b:SourceType>
    <b:Guid>{EA7B671B-4562-4680-8D57-7D2E70FCC015}</b:Guid>
    <b:Author>
      <b:Author>
        <b:NameList>
          <b:Person>
            <b:Last>Chan</b:Last>
            <b:First>E.S</b:First>
          </b:Person>
        </b:NameList>
      </b:Author>
    </b:Author>
    <b:Title>Influencing stakeholders to reduce carbon footprints: Hotel managers’ perspective.</b:Title>
    <b:JournalName>Int. J. Hosp. Manag.</b:JournalName>
    <b:Year>2021</b:Year>
    <b:Pages>102807</b:Pages>
    <b:YearAccessed>2026</b:YearAccessed>
    <b:MonthAccessed>February</b:MonthAccessed>
    <b:DayAccessed>11</b:DayAccessed>
    <b:URL>https://www.sciencedirect.com/science/article/abs/pii/S0278431920303595</b:URL>
    <b:RefOrder>23</b:RefOrder>
  </b:Source>
  <b:Source>
    <b:Tag>Sau19</b:Tag>
    <b:SourceType>Book</b:SourceType>
    <b:Guid>{38CE49F3-D6BC-4224-AD49-CC2CF9FCB87F}</b:Guid>
    <b:Author>
      <b:Author>
        <b:NameList>
          <b:Person>
            <b:Last>Saunders</b:Last>
          </b:Person>
          <b:Person>
            <b:Last>Thornhill, A</b:Last>
            <b:Middle>M., Lewis, P</b:Middle>
          </b:Person>
        </b:NameList>
      </b:Author>
    </b:Author>
    <b:Title>Research Methods for Business Students</b:Title>
    <b:Year>2019</b:Year>
    <b:City>Harlow</b:City>
    <b:Publisher>Pearson</b:Publisher>
    <b:Edition>8th</b:Edition>
    <b:YearAccessed>2026</b:YearAccessed>
    <b:MonthAccessed>February</b:MonthAccessed>
    <b:DayAccessed>11</b:DayAccessed>
    <b:URL>https://www.researchgate.net/publication/240218229_Research_Methods_for_Business_Students</b:URL>
    <b:RefOrder>24</b:RefOrder>
  </b:Source>
  <b:Source>
    <b:Tag>Yin18</b:Tag>
    <b:SourceType>Book</b:SourceType>
    <b:Guid>{8D17C811-53DC-486C-B094-FA4CCC95A18F}</b:Guid>
    <b:Author>
      <b:Author>
        <b:NameList>
          <b:Person>
            <b:Last>Yin</b:Last>
            <b:First>R.K.</b:First>
          </b:Person>
        </b:NameList>
      </b:Author>
    </b:Author>
    <b:Title>Case Study Research and Applications</b:Title>
    <b:Year>2018</b:Year>
    <b:City>Thousand Oaks, CA</b:City>
    <b:Publisher>Sage</b:Publisher>
    <b:Edition>6th</b:Edition>
    <b:YearAccessed>2026</b:YearAccessed>
    <b:MonthAccessed>February</b:MonthAccessed>
    <b:DayAccessed>13</b:DayAccessed>
    <b:URL>https://www.academia.edu/download/106905310/Artikel_Yustinus_Calvin_Gai_Mali.pdf</b:URL>
    <b:RefOrder>25</b:RefOrder>
  </b:Source>
  <b:Source>
    <b:Tag>Ait24</b:Tag>
    <b:SourceType>JournalArticle</b:SourceType>
    <b:Guid>{8EF56ED4-228C-4A01-B89E-E4CCD723C537}</b:Guid>
    <b:Title>Strategic and Sustainable Plastic Management: Promoting Awareness Over Bans for Responsible Usage</b:Title>
    <b:JournalName>Poornaprajna International Journal of Philosophy &amp; Languages (PIJPL)</b:JournalName>
    <b:Year>2024</b:Year>
    <b:Pages>136-170</b:Pages>
    <b:Volume>1</b:Volume>
    <b:Issue>1</b:Issue>
    <b:YearAccessed>2026</b:YearAccessed>
    <b:MonthAccessed>February</b:MonthAccessed>
    <b:DayAccessed>14</b:DayAccessed>
    <b:URL>http://poornaprajnapublication.com/index.php/pijpl/article/view/66</b:URL>
    <b:Author>
      <b:Author>
        <b:NameList>
          <b:Person>
            <b:Last>Aithal</b:Last>
          </b:Person>
          <b:Person>
            <b:Last>P. S.</b:Last>
          </b:Person>
        </b:NameList>
      </b:Author>
    </b:Author>
    <b:RefOrder>26</b:RefOrder>
  </b:Source>
  <b:Source xmlns:b="http://schemas.openxmlformats.org/officeDocument/2006/bibliography">
    <b:Tag>Tah22</b:Tag>
    <b:SourceType>JournalArticle</b:SourceType>
    <b:Guid>{531D5256-8630-4445-8819-110AA0803C13}</b:Guid>
    <b:Author>
      <b:Author>
        <b:NameList>
          <b:Person>
            <b:Last>Taherdoost</b:Last>
            <b:First>H.</b:First>
          </b:Person>
        </b:NameList>
      </b:Author>
    </b:Author>
    <b:Title>What are different research approaches? Comprehensive review of qualitative, quantitative, and mixed method research, their applications, types, and limitations</b:Title>
    <b:JournalName>Journal of Management Science &amp; Engineering Research</b:JournalName>
    <b:Year>2022</b:Year>
    <b:Pages>53-63</b:Pages>
    <b:Volume>5</b:Volume>
    <b:Issue>1</b:Issue>
    <b:YearAccessed>2026</b:YearAccessed>
    <b:MonthAccessed>February</b:MonthAccessed>
    <b:DayAccessed>13</b:DayAccessed>
    <b:URL>https://hal.science/hal-03741840/document</b:URL>
    <b:RefOrder>27</b:RefOrder>
  </b:Source>
  <b:Source>
    <b:Tag>Kas07</b:Tag>
    <b:SourceType>JournalArticle</b:SourceType>
    <b:Guid>{ACD48FD2-CC48-41D4-A56E-F91F2B07AECE}</b:Guid>
    <b:Author>
      <b:Author>
        <b:NameList>
          <b:Person>
            <b:Last>Kasim</b:Last>
            <b:First>A</b:First>
          </b:Person>
        </b:NameList>
      </b:Author>
    </b:Author>
    <b:Title>Corporate environmentalism in the hotel sector</b:Title>
    <b:JournalName>International Journal of Hospitality Management</b:JournalName>
    <b:Year>2007</b:Year>
    <b:Pages>723–737</b:Pages>
    <b:Volume>26</b:Volume>
    <b:Issue>3</b:Issue>
    <b:YearAccessed>2026</b:YearAccessed>
    <b:MonthAccessed>February</b:MonthAccessed>
    <b:DayAccessed>11</b:DayAccessed>
    <b:URL>https://www.researchgate.net/publication/254367183_Corporate_Environmentalism_in_the_Hotel_Sector_Evidence_of_Drivers_and_Barriers_in_Penang_Malaysia</b:URL>
    <b:RefOrder>28</b:RefOrder>
  </b:Source>
  <b:Source>
    <b:Tag>Mir23</b:Tag>
    <b:SourceType>JournalArticle</b:SourceType>
    <b:Guid>{DB5F63C4-98DC-4937-B9B0-056286928857}</b:Guid>
    <b:Title>Applying a thematic analysis in identifying the role of circular economy in sustainable supply chain practices</b:Title>
    <b:JournalName>Environment, Development and Sustainability</b:JournalName>
    <b:Year>2023</b:Year>
    <b:Pages>4691-4722.</b:Pages>
    <b:Volume>25</b:Volume>
    <b:Issue>5</b:Issue>
    <b:YearAccessed>2026</b:YearAccessed>
    <b:MonthAccessed>February</b:MonthAccessed>
    <b:DayAccessed>13</b:DayAccessed>
    <b:URL>https://search.proquest.com/openview/0a5d7c7e014fffed2cb89e9568bedba8/1?pq-origsite=gscholar&amp;cbl=25739</b:URL>
    <b:Author>
      <b:Author>
        <b:NameList>
          <b:Person>
            <b:Last>Mirzaei</b:Last>
            <b:First>S.</b:First>
          </b:Person>
          <b:Person>
            <b:Last>Shokouhyar</b:Last>
            <b:First>S.</b:First>
          </b:Person>
        </b:NameList>
      </b:Author>
    </b:Author>
    <b:RefOrder>29</b:RefOrder>
  </b:Source>
  <b:Source>
    <b:Tag>Luo23</b:Tag>
    <b:SourceType>JournalArticle</b:SourceType>
    <b:Guid>{47832B8C-EFED-493C-8317-043BB99DDFD5}</b:Guid>
    <b:Author>
      <b:Author>
        <b:NameList>
          <b:Person>
            <b:Last>Luong</b:Last>
            <b:First>Thanh-Thao</b:First>
          </b:Person>
          <b:Person>
            <b:Last>Huynh</b:Last>
            <b:First>Van-Nam</b:First>
          </b:Person>
          <b:Person>
            <b:Last>Kim</b:Last>
            <b:First>Eunyoung</b:First>
          </b:Person>
        </b:NameList>
      </b:Author>
    </b:Author>
    <b:Title>A hybrid use of soft systems methodology for developing a framework of evidence-based teaching for hospitality and tourism instructors in Vietnam</b:Title>
    <b:JournalName>Systemic practice and action research</b:JournalName>
    <b:Year>2023</b:Year>
    <b:Pages>241-274</b:Pages>
    <b:Volume>36</b:Volume>
    <b:Issue>2</b:Issue>
    <b:YearAccessed>2026</b:YearAccessed>
    <b:MonthAccessed>February</b:MonthAccessed>
    <b:DayAccessed>11</b:DayAccessed>
    <b:URL>https://link.springer.com/article/10.1007/s11213-022-09609-9</b:URL>
    <b:RefOrder>30</b:RefOrder>
  </b:Source>
  <b:Source>
    <b:Tag>Cre18</b:Tag>
    <b:SourceType>Book</b:SourceType>
    <b:Guid>{9A47727E-5E62-42D8-8790-B1D1609045DD}</b:Guid>
    <b:Title>Research Design: Qualitative, Quantitative, and Mixed Methods Approaches</b:Title>
    <b:Year>2018</b:Year>
    <b:City>Thousand Oaks, CA</b:City>
    <b:Publisher>Sage</b:Publisher>
    <b:Edition>5th</b:Edition>
    <b:YearAccessed>2026</b:YearAccessed>
    <b:MonthAccessed>February</b:MonthAccessed>
    <b:DayAccessed>10</b:DayAccessed>
    <b:URL>https://www.scirp.org/reference/referencespapers?referenceid=2895169</b:URL>
    <b:Author>
      <b:Author>
        <b:NameList>
          <b:Person>
            <b:Last>Creswell</b:Last>
            <b:First>J.W.</b:First>
          </b:Person>
          <b:Person>
            <b:Last>Creswell, J.D</b:Last>
          </b:Person>
        </b:NameList>
      </b:Author>
    </b:Author>
    <b:RefOrder>31</b:RefOrder>
  </b:Source>
  <b:Source>
    <b:Tag>Has22</b:Tag>
    <b:SourceType>JournalArticle</b:SourceType>
    <b:Guid>{A1090700-74AC-4E4D-8987-AFAC8936A42B}</b:Guid>
    <b:Author>
      <b:Author>
        <b:NameList>
          <b:Person>
            <b:Last>Hasan</b:Last>
            <b:First>K.</b:First>
          </b:Person>
          <b:Person>
            <b:Last>Yousuf</b:Last>
            <b:First>S.</b:First>
            <b:Middle>B.</b:Middle>
          </b:Person>
          <b:Person>
            <b:Last>Tushar</b:Last>
            <b:First>M.</b:First>
            <b:Middle>S. H. K.</b:Middle>
          </b:Person>
          <b:Person>
            <b:Last>Das</b:Last>
            <b:First>B.</b:First>
            <b:Middle>K.</b:Middle>
          </b:Person>
          <b:Person>
            <b:Last>Das</b:Last>
            <b:First>P.</b:First>
          </b:Person>
          <b:Person>
            <b:Last>Islam</b:Last>
            <b:First>M.</b:First>
            <b:Middle>S.</b:Middle>
          </b:Person>
        </b:NameList>
      </b:Author>
    </b:Author>
    <b:Title>Effects of different environmental and operational factors on the PV performance: A comprehensive review.</b:Title>
    <b:JournalName>Energy Science &amp; Engineering</b:JournalName>
    <b:Year>2022</b:Year>
    <b:Pages>656-675</b:Pages>
    <b:Volume>10</b:Volume>
    <b:Issue>2</b:Issue>
    <b:YearAccessed>2026</b:YearAccessed>
    <b:MonthAccessed>February</b:MonthAccessed>
    <b:DayAccessed>12</b:DayAccessed>
    <b:URL>https://scijournals.onlinelibrary.wiley.com/doi/abs/10.1002/ese3.1043</b:URL>
    <b:RefOrder>32</b:RefOrder>
  </b:Source>
  <b:Source>
    <b:Tag>Pir16</b:Tag>
    <b:SourceType>JournalArticle</b:SourceType>
    <b:Guid>{A5DA5CE4-97F9-4695-A547-EE600A01E923}</b:Guid>
    <b:Author>
      <b:Author>
        <b:NameList>
          <b:Person>
            <b:Last>Pirani</b:Last>
            <b:First>S.I</b:First>
          </b:Person>
          <b:Person>
            <b:Last>Arafat, H.A.</b:Last>
          </b:Person>
        </b:NameList>
      </b:Author>
    </b:Author>
    <b:Title>Reduction of food waste generation in the hospitality industry</b:Title>
    <b:JournalName>Journal of Cleaner Production</b:JournalName>
    <b:Year>2016</b:Year>
    <b:Pages>129–145</b:Pages>
    <b:Volume>132</b:Volume>
    <b:YearAccessed>2026</b:YearAccessed>
    <b:MonthAccessed>February</b:MonthAccessed>
    <b:DayAccessed>14</b:DayAccessed>
    <b:URL>https://www.researchgate.net/publication/282186237_Reduction_of_Food_Waste_Generation_in_the_Hospitality_Industry</b:URL>
    <b:RefOrder>33</b:RefOrder>
  </b:Source>
  <b:Source>
    <b:Tag>Has24</b:Tag>
    <b:SourceType>JournalArticle</b:SourceType>
    <b:Guid>{1D3F2A7A-F7F0-45E1-9EBB-C6D748D2E539}</b:Guid>
    <b:Title>Study of Electrical Energy Consumption and Potential Saving in Malaysia Commercial Kitchen</b:Title>
    <b:JournalName>Research Progress in Mechanical and Manufacturing Engineering</b:JournalName>
    <b:Year>2024</b:Year>
    <b:Pages>178-185</b:Pages>
    <b:Volume>5</b:Volume>
    <b:Issue>2</b:Issue>
    <b:YearAccessed>2026</b:YearAccessed>
    <b:MonthAccessed>February</b:MonthAccessed>
    <b:DayAccessed>11</b:DayAccessed>
    <b:URL>https://penerbit.uthm.edu.my/periodicals/index.php/rpmme/article/view/17031</b:URL>
    <b:Author>
      <b:Author>
        <b:NameList>
          <b:Person>
            <b:Last>Hasan</b:Last>
            <b:First>Muhammad</b:First>
            <b:Middle>Adam Abu</b:Middle>
          </b:Person>
          <b:Person>
            <b:Last>Noranai</b:Last>
            <b:First>Zamri</b:First>
          </b:Person>
        </b:NameList>
      </b:Author>
    </b:Author>
    <b:RefOrder>34</b:RefOrder>
  </b:Source>
  <b:Source>
    <b:Tag>Cri18</b:Tag>
    <b:SourceType>JournalArticle</b:SourceType>
    <b:Guid>{F35A9217-E29D-4B09-AABE-2596FE2273DC}</b:Guid>
    <b:Title>Prioritizing and optimizing sustainable measures for food waste prevention and management</b:Title>
    <b:Year>2018</b:Year>
    <b:Volume>72</b:Volume>
    <b:Pages>3-16.</b:Pages>
    <b:YearAccessed>2026</b:YearAccessed>
    <b:MonthAccessed>February</b:MonthAccessed>
    <b:DayAccessed>13</b:DayAccessed>
    <b:URL>https://www.sciencedirect.com/science/article/pii/S0956053X17308061</b:URL>
    <b:JournalName>Waste Management</b:JournalName>
    <b:Author>
      <b:Author>
        <b:NameList>
          <b:Person>
            <b:Last>Cristóbal</b:Last>
            <b:First>Jorge</b:First>
          </b:Person>
          <b:Person>
            <b:Last>Castellani</b:Last>
            <b:First>Valentina</b:First>
          </b:Person>
          <b:Person>
            <b:Last>Manfredi</b:Last>
            <b:First>Simone</b:First>
          </b:Person>
          <b:Person>
            <b:Last>Sala</b:Last>
            <b:First>Serenella</b:First>
          </b:Person>
        </b:NameList>
      </b:Author>
    </b:Author>
    <b:RefOrder>35</b:RefOrder>
  </b:Source>
  <b:Source>
    <b:Tag>Sil20</b:Tag>
    <b:SourceType>JournalArticle</b:SourceType>
    <b:Guid>{BCA5A3BE-0CAA-4B68-A08B-6E0A63E3CB46}</b:Guid>
    <b:Title>Rethinking and optimising plastic waste management under COVID-19 pandemic: Policy solutions based on redesign and reduction of single-use plastics and personal protective equipment</b:Title>
    <b:JournalName>Science of the Total Environment</b:JournalName>
    <b:Year>2020</b:Year>
    <b:Pages>140565</b:Pages>
    <b:Volume>742</b:Volume>
    <b:YearAccessed>2026</b:YearAccessed>
    <b:MonthAccessed>February</b:MonthAccessed>
    <b:DayAccessed>11</b:DayAccessed>
    <b:URL>https://www.sciencedirect.com/science/article/pii/S0048969720340870</b:URL>
    <b:Author>
      <b:Author>
        <b:NameList>
          <b:Person>
            <b:Last>Silva</b:Last>
            <b:First>Ana</b:First>
            <b:Middle>L. Patrício</b:Middle>
          </b:Person>
          <b:Person>
            <b:Last>Prata</b:Last>
            <b:First>Joana</b:First>
            <b:Middle>C.</b:Middle>
          </b:Person>
          <b:Person>
            <b:Last>Walker</b:Last>
            <b:First>Tony</b:First>
            <b:Middle>R.</b:Middle>
          </b:Person>
          <b:Person>
            <b:Last>Campos</b:Last>
            <b:First>Diana</b:First>
          </b:Person>
          <b:Person>
            <b:Last>Duarte</b:Last>
            <b:First>Armando</b:First>
            <b:Middle>C.</b:Middle>
          </b:Person>
          <b:Person>
            <b:Last>Soares</b:Last>
            <b:First>Amadeu</b:First>
            <b:Middle>M. V. M.</b:Middle>
          </b:Person>
          <b:Person>
            <b:Last>Barcelò</b:Last>
            <b:First>Damià</b:First>
          </b:Person>
          <b:Person>
            <b:Last>Rocha-Santos</b:Last>
            <b:First>Teresa</b:First>
          </b:Person>
        </b:NameList>
      </b:Author>
    </b:Author>
    <b:RefOrder>36</b:RefOrder>
  </b:Source>
  <b:Source>
    <b:Tag>Dah19</b:Tag>
    <b:SourceType>JournalArticle</b:SourceType>
    <b:Guid>{E8383B62-A734-4B5F-A487-7B97C3C16F64}</b:Guid>
    <b:Author>
      <b:Author>
        <b:NameList>
          <b:Person>
            <b:Last>Dahlmann</b:Last>
            <b:First>Frederik</b:First>
          </b:Person>
          <b:Person>
            <b:Last>Branicki</b:Last>
            <b:First>Layla</b:First>
          </b:Person>
          <b:Person>
            <b:Last>Brammer</b:Last>
            <b:First>Stephen</b:First>
          </b:Person>
        </b:NameList>
      </b:Author>
    </b:Author>
    <b:Title>Managing carbon aspirations: The influence of corporate climate change targets on environmental performance</b:Title>
    <b:JournalName>Journal of business ethics</b:JournalName>
    <b:Year>2019</b:Year>
    <b:Pages>1-24</b:Pages>
    <b:Volume>158</b:Volume>
    <b:Issue>1</b:Issue>
    <b:YearAccessed>2026</b:YearAccessed>
    <b:MonthAccessed>February</b:MonthAccessed>
    <b:DayAccessed>13</b:DayAccessed>
    <b:URL>https://link.springer.com/article/10.1007/s10551-017-3731-z</b:URL>
    <b:RefOrder>37</b:RefOrder>
  </b:Source>
  <b:Source>
    <b:Tag>Cel18</b:Tag>
    <b:SourceType>JournalArticle</b:SourceType>
    <b:Guid>{4CB7F3EF-81C0-49F5-9BF0-2723B6AA1CA9}</b:Guid>
    <b:Author>
      <b:Author>
        <b:NameList>
          <b:Person>
            <b:Last>Celestin</b:Last>
            <b:First>Mbonigaba</b:First>
          </b:Person>
        </b:NameList>
      </b:Author>
    </b:Author>
    <b:Title>The impact of sustainable cost accounting on business profitability: Balancing financial performance with environmental responsibility</b:Title>
    <b:JournalName>Brainae Journal of Business, Sciences and Technology (BJBST)</b:JournalName>
    <b:Year>2018</b:Year>
    <b:Pages>694-705</b:Pages>
    <b:Volume>4</b:Volume>
    <b:Issue>2</b:Issue>
    <b:YearAccessed>2026</b:YearAccessed>
    <b:MonthAccessed>February</b:MonthAccessed>
    <b:DayAccessed>11</b:DayAccessed>
    <b:URL>https://www.researchgate.net/profile/Prof-Celestin/publication/389952287_THE_IMPACT_OF_SUSTAINABLE_COST_ACCOUNTING_ON_BUSINESS_PROFITABILITY_BALANCING_FINANCIAL_PERFORMANCE_WITH_ENVIRONMENTAL_RESPONSIBILITY/links/67da642778221c759f4d002b/THE-IMPACT-OF-SUS</b:URL>
    <b:RefOrder>38</b:RefOrder>
  </b:Source>
  <b:Source>
    <b:Tag>Yan21</b:Tag>
    <b:SourceType>JournalArticle</b:SourceType>
    <b:Guid>{EA528B80-705D-4E42-BA53-B850ED3DE034}</b:Guid>
    <b:Author>
      <b:Author>
        <b:NameList>
          <b:Person>
            <b:Last>Yang</b:Last>
            <b:First>Fan</b:First>
          </b:Person>
          <b:Person>
            <b:Last>Zhang</b:Last>
            <b:First>Huiying</b:First>
          </b:Person>
          <b:Person>
            <b:Last>Xiao</b:Last>
            <b:First>Tiaojun</b:First>
          </b:Person>
          <b:Person>
            <b:Last>Liu</b:Last>
            <b:First>Jian</b:First>
          </b:Person>
          <b:Person>
            <b:Last>Chai</b:Last>
            <b:First>Caichun</b:First>
          </b:Person>
          <b:Person>
            <b:Last>Zhou</b:Last>
            <b:First>Panpan</b:First>
          </b:Person>
        </b:NameList>
      </b:Author>
    </b:Author>
    <b:Title>Impacts of external involvement on new product development performance: moderating role of organisational culture</b:Title>
    <b:JournalName>Technology Analysis &amp; Strategic Management</b:JournalName>
    <b:Year>2021</b:Year>
    <b:Pages>70-83</b:Pages>
    <b:Volume>33</b:Volume>
    <b:Issue>1</b:Issue>
    <b:YearAccessed>2026</b:YearAccessed>
    <b:MonthAccessed>February</b:MonthAccessed>
    <b:DayAccessed>11</b:DayAccessed>
    <b:URL>https://www.tandfonline.com/doi/abs/10.1080/09537325.2020.1790514</b:URL>
    <b:RefOrder>39</b:RefOrder>
  </b:Source>
  <b:Source>
    <b:Tag>Ada23</b:Tag>
    <b:SourceType>JournalArticle</b:SourceType>
    <b:Guid>{8E0A4838-2B10-4032-ADDD-CEEF6B63734A}</b:Guid>
    <b:Author>
      <b:Author>
        <b:NameList>
          <b:Person>
            <b:Last>Adams</b:Last>
            <b:First>David</b:First>
          </b:Person>
          <b:Person>
            <b:Last>Donovan</b:Last>
            <b:First>Jerome</b:First>
          </b:Person>
          <b:Person>
            <b:Last>Topple</b:Last>
            <b:First>Cheree</b:First>
          </b:Person>
        </b:NameList>
      </b:Author>
    </b:Author>
    <b:Title>Sustainability in large food and beverage companies and their supply chains: An investigation into key drivers and barriers affecting sustainability strategies</b:Title>
    <b:JournalName>Business Strategy and the Environment</b:JournalName>
    <b:Year>2023</b:Year>
    <b:Pages>1451-1463</b:Pages>
    <b:Volume>32</b:Volume>
    <b:Issue>4</b:Issue>
    <b:YearAccessed>2026</b:YearAccessed>
    <b:MonthAccessed>February</b:MonthAccessed>
    <b:DayAccessed>11</b:DayAccessed>
    <b:URL>https://onlinelibrary.wiley.com/doi/abs/10.1002/bse.3198</b:URL>
    <b:RefOrder>40</b:RefOrder>
  </b:Source>
  <b:Source>
    <b:Tag>Jon16</b:Tag>
    <b:SourceType>Book</b:SourceType>
    <b:Guid>{DE3483B2-804F-49C9-8A82-AD691B97B345}</b:Guid>
    <b:Title>Sustainability in the Hospitality Industry</b:Title>
    <b:Year>2016</b:Year>
    <b:City>London</b:City>
    <b:Publisher>Routledge</b:Publisher>
    <b:YearAccessed>2026</b:YearAccessed>
    <b:MonthAccessed>February</b:MonthAccessed>
    <b:DayAccessed>13</b:DayAccessed>
    <b:URL>https://www.emerald.com/insight/content/doi/10.1108/ijchm-11-2014-0572/full/html</b:URL>
    <b:Author>
      <b:Author>
        <b:NameList>
          <b:Person>
            <b:Last>Jones</b:Last>
            <b:First>P.</b:First>
          </b:Person>
          <b:Person>
            <b:Last>Comfort, D</b:Last>
            <b:Middle>Hillier, D</b:Middle>
          </b:Person>
        </b:NameList>
      </b:Author>
    </b:Author>
    <b:RefOrder>41</b:RefOrder>
  </b:Source>
  <b:Source>
    <b:Tag>Gup95</b:Tag>
    <b:SourceType>JournalArticle</b:SourceType>
    <b:Guid>{547846A7-1567-4129-84F4-B9093ADFD002}</b:Guid>
    <b:Author>
      <b:Author>
        <b:NameList>
          <b:Person>
            <b:Last>Gupta</b:Last>
            <b:First>Mahesh</b:First>
            <b:Middle>C.</b:Middle>
          </b:Person>
        </b:NameList>
      </b:Author>
    </b:Author>
    <b:Title>Environmental management and its impact on the operations function</b:Title>
    <b:JournalName>International Journal of Operations &amp; Production Management</b:JournalName>
    <b:Year>1995</b:Year>
    <b:Pages>34-51</b:Pages>
    <b:Volume>15</b:Volume>
    <b:Issue>8</b:Issue>
    <b:YearAccessed>2026</b:YearAccessed>
    <b:MonthAccessed>February</b:MonthAccessed>
    <b:DayAccessed>11</b:DayAccessed>
    <b:URL>https://www.emerald.com/insight/content/doi/10.1108/01443579510094071/full/html</b:URL>
    <b:RefOrder>42</b:RefOrder>
  </b:Source>
  <b:Source>
    <b:Tag>Hou18</b:Tag>
    <b:SourceType>JournalArticle</b:SourceType>
    <b:Guid>{55A143B3-14E0-4126-AEBB-D10E7ACB8727}</b:Guid>
    <b:Title>Does industrial green transformation successfully facilitate a decrease in carbon intensity in China? An environmental regulation perspective</b:Title>
    <b:JournalName>Journal of cleaner production</b:JournalName>
    <b:Year>2018</b:Year>
    <b:Pages>1060-1071</b:Pages>
    <b:Volume>184</b:Volume>
    <b:YearAccessed>2026</b:YearAccessed>
    <b:MonthAccessed>February</b:MonthAccessed>
    <b:DayAccessed>11</b:DayAccessed>
    <b:URL>https://www.sciencedirect.com/science/article/pii/S0959652618306498</b:URL>
    <b:Author>
      <b:Author>
        <b:NameList>
          <b:Person>
            <b:Last>Hou</b:Last>
            <b:First>J.</b:First>
          </b:Person>
          <b:Person>
            <b:Last>Teo</b:Last>
            <b:First>T.</b:First>
            <b:Middle>S.</b:Middle>
          </b:Person>
          <b:Person>
            <b:Last>Zhou</b:Last>
            <b:First>F.</b:First>
          </b:Person>
          <b:Person>
            <b:Last>Lim</b:Last>
            <b:First>M.</b:First>
            <b:Middle>K.</b:Middle>
          </b:Person>
          <b:Person>
            <b:Last>Chen</b:Last>
            <b:First>H.</b:First>
          </b:Person>
        </b:NameList>
      </b:Author>
    </b:Author>
    <b:RefOrder>43</b:RefOrder>
  </b:Source>
  <b:Source>
    <b:Tag>Fil19</b:Tag>
    <b:SourceType>JournalArticle</b:SourceType>
    <b:Guid>{461F9AA7-BB76-45AE-B86B-6865C16DDB8B}</b:Guid>
    <b:Author>
      <b:Author>
        <b:NameList>
          <b:Person>
            <b:Last>Filimonau</b:Last>
            <b:First>V.</b:First>
          </b:Person>
          <b:Person>
            <b:Last>De Coteau</b:Last>
          </b:Person>
        </b:NameList>
      </b:Author>
    </b:Author>
    <b:Title>Food waste management in hospitality</b:Title>
    <b:JournalName>Tourism Management</b:JournalName>
    <b:Year>2019</b:Year>
    <b:Pages>234–245</b:Pages>
    <b:Volume>71</b:Volume>
    <b:YearAccessed>2026</b:YearAccessed>
    <b:MonthAccessed>February</b:MonthAccessed>
    <b:DayAccessed>13</b:DayAccessed>
    <b:URL>https://eprints.bournemouth.ac.uk/31374/</b:URL>
    <b:RefOrder>44</b:RefOrder>
  </b:Source>
  <b:Source>
    <b:Tag>Fer25</b:Tag>
    <b:SourceType>JournalArticle</b:SourceType>
    <b:Guid>{D23F6D07-E46F-449F-9FAB-1DED98B49340}</b:Guid>
    <b:Author>
      <b:Author>
        <b:NameList>
          <b:Person>
            <b:Last>Ferrer‐Serrano</b:Last>
            <b:First>M</b:First>
          </b:Person>
          <b:Person>
            <b:Last>Salesa</b:Last>
            <b:First>A</b:First>
          </b:Person>
        </b:NameList>
      </b:Author>
    </b:Author>
    <b:Title>Revisiting the Circular Economy Paradox: A Triple Bottom Line Perspective.</b:Title>
    <b:JournalName>Sustainable Development.</b:JournalName>
    <b:Year>2025</b:Year>
    <b:YearAccessed>2026</b:YearAccessed>
    <b:MonthAccessed>February</b:MonthAccessed>
    <b:DayAccessed>5</b:DayAccessed>
    <b:URL>https://onlinelibrary.wiley.com/doi/abs/10.1002/sd.3539</b:URL>
    <b:RefOrder>45</b:RefOrder>
  </b:Source>
  <b:Source>
    <b:Tag>Pap16</b:Tag>
    <b:SourceType>JournalArticle</b:SourceType>
    <b:Guid>{B3BB54C6-4EB1-491B-815A-6586E9401AEE}</b:Guid>
    <b:Title>The food waste hierarchy</b:Title>
    <b:JournalName>Journal of Cleaner Production</b:JournalName>
    <b:Year>2016</b:Year>
    <b:Pages>106–115</b:Pages>
    <b:Volume>76</b:Volume>
    <b:Author>
      <b:Author>
        <b:NameList>
          <b:Person>
            <b:Last>Papargyropoulou</b:Last>
            <b:First>E.,</b:First>
            <b:Middle>et al</b:Middle>
          </b:Person>
        </b:NameList>
      </b:Author>
    </b:Author>
    <b:YearAccessed>2026</b:YearAccessed>
    <b:MonthAccessed>February</b:MonthAccessed>
    <b:DayAccessed>13</b:DayAccessed>
    <b:URL>https://scholar.google.com.pk/scholar?q=Papargyropoulou,+E.,+et+al.+(2016)+%E2%80%98The+food+waste+hierarchy%E2%80%99,+Journal+of+Cleaner+Production,+76,+pp.+106%E2%80%93115.&amp;hl=en&amp;as_sdt=0&amp;as_vis=1&amp;oi=scholart</b:URL>
    <b:RefOrder>46</b:RefOrder>
  </b:Source>
  <b:Source>
    <b:Tag>Rod19</b:Tag>
    <b:SourceType>JournalArticle</b:SourceType>
    <b:Guid>{DCE73C9D-423B-4F60-8703-61F40569DE4B}</b:Guid>
    <b:Author>
      <b:Author>
        <b:NameList>
          <b:Person>
            <b:Last>Rodriguez-Anton</b:Last>
          </b:Person>
          <b:Person>
            <b:Last>José</b:Last>
            <b:First>Miguel</b:First>
          </b:Person>
          <b:Person>
            <b:Last>Luis</b:Last>
            <b:First>Rubio-Andrada,</b:First>
            <b:Middle>M. S. Celemín-Pedroche</b:Middle>
          </b:Person>
          <b:Person>
            <b:Last>Alonso-Almeida</b:Last>
            <b:First>M.</b:First>
            <b:Middle>D. M.</b:Middle>
          </b:Person>
        </b:NameList>
      </b:Author>
    </b:Author>
    <b:Title>Analysis of the relations between circular economy and sustainable development goals</b:Title>
    <b:JournalName>International Journal of Sustainable Development &amp; World Ecology </b:JournalName>
    <b:Year>2019</b:Year>
    <b:Pages>708-720</b:Pages>
    <b:RefOrder>47</b:RefOrder>
  </b:Source>
  <b:Source>
    <b:Tag>Sin15</b:Tag>
    <b:SourceType>JournalArticle</b:SourceType>
    <b:Guid>{8F31855E-B708-4748-A4A3-43CC9A156B56}</b:Guid>
    <b:Title>An extended model of sustainable development from sustainable sourcing to sustainable reverse logistics: A supply chain perspective</b:Title>
    <b:JournalName>International Journal of Supply Chain Management</b:JournalName>
    <b:Year>2015</b:Year>
    <b:Pages>115-125.</b:Pages>
    <b:Volume>4</b:Volume>
    <b:Issue>4</b:Issue>
    <b:YearAccessed>2026</b:YearAccessed>
    <b:MonthAccessed>February</b:MonthAccessed>
    <b:DayAccessed>14</b:DayAccessed>
    <b:URL>https://ijis-scm.bsne.ch/ojs.excelingtech.co.uk/index.php/IJSCM/article/download/1144/1144-4108-1-PB.pdf</b:URL>
    <b:Author>
      <b:Author>
        <b:NameList>
          <b:Person>
            <b:Last>Singhry</b:Last>
            <b:First>H.</b:First>
            <b:Middle>B.</b:Middle>
          </b:Person>
        </b:NameList>
      </b:Author>
    </b:Author>
    <b:RefOrder>48</b:RefOrder>
  </b:Source>
  <b:Source>
    <b:Tag>Nam24</b:Tag>
    <b:SourceType>JournalArticle</b:SourceType>
    <b:Guid>{771B9986-A568-4350-BBA6-5969268A226B}</b:Guid>
    <b:Author>
      <b:Author>
        <b:NameList>
          <b:Person>
            <b:Last>Namakhwa</b:Last>
            <b:First>P.</b:First>
          </b:Person>
        </b:NameList>
      </b:Author>
    </b:Author>
    <b:Title>Analysis of Challenges Faced by Procurement of Goods, Work and Services using Centralized Procurement: The Case of a Five-Star Hotel in Malawi-Umodzi Park &amp; Resorts</b:Title>
    <b:JournalName>i-Manager's Journal on Economics &amp; Commerce</b:JournalName>
    <b:Year>2024</b:Year>
    <b:Pages>31</b:Pages>
    <b:Volume>4</b:Volume>
    <b:Issue>1</b:Issue>
    <b:YearAccessed>2026</b:YearAccessed>
    <b:MonthAccessed>February</b:MonthAccessed>
    <b:DayAccessed>11</b:DayAccessed>
    <b:URL>https://search.proquest.com/openview/79aaf17ba5b3f796dd77f2214e06fd60/1?pq-origsite=gscholar&amp;cbl=6724502</b:URL>
    <b:RefOrder>49</b:RefOrder>
  </b:Source>
  <b:Source>
    <b:Tag>Est11</b:Tag>
    <b:SourceType>JournalArticle</b:SourceType>
    <b:Guid>{8F0313A3-855D-4005-BEA9-8A077B1448FF}</b:Guid>
    <b:Title>Enhancing the benefits of local content: integrating social and economic impact assessment into procurement strategies </b:Title>
    <b:JournalName>Impact Assessment and Project Appraisal</b:JournalName>
    <b:Year>2011</b:Year>
    <b:Pages>205-215</b:Pages>
    <b:Volume>29</b:Volume>
    <b:Issue>3</b:Issue>
    <b:YearAccessed>2026</b:YearAccessed>
    <b:MonthAccessed>February</b:MonthAccessed>
    <b:DayAccessed>14</b:DayAccessed>
    <b:URL>https://www.tandfonline.com/doi/abs/10.3152/146155111X12959673796128%4010.1080/tfocoll.2024.0.issue-TIAP_25_YEARS_IAPA</b:URL>
    <b:Author>
      <b:Author>
        <b:NameList>
          <b:Person>
            <b:Last>Esteves</b:Last>
            <b:First>A.</b:First>
            <b:Middle>M.</b:Middle>
          </b:Person>
          <b:Person>
            <b:Last>Barclay</b:Last>
            <b:First>M.</b:First>
            <b:Middle>A.</b:Middle>
          </b:Person>
        </b:NameList>
      </b:Author>
    </b:Author>
    <b:RefOrder>50</b:RefOrder>
  </b:Source>
  <b:Source>
    <b:Tag>AlS24</b:Tag>
    <b:SourceType>JournalArticle</b:SourceType>
    <b:Guid>{3AA86615-9621-47BC-A43A-0DFA357A7362}</b:Guid>
    <b:Title>Abolishing Single-Use Plastic Water Bottles in Dubai Hotels as a Voluntary Act—Scenarios and Environmental Impacts</b:Title>
    <b:JournalName>Sustainability</b:JournalName>
    <b:Year>2024</b:Year>
    <b:Pages>3121</b:Pages>
    <b:Volume>16</b:Volume>
    <b:Issue>8</b:Issue>
    <b:YearAccessed>2026</b:YearAccessed>
    <b:MonthAccessed>February</b:MonthAccessed>
    <b:DayAccessed>13</b:DayAccessed>
    <b:URL>https://www.mdpi.com/2071-1050/16/8/3121</b:URL>
    <b:Author>
      <b:Author>
        <b:NameList>
          <b:Person>
            <b:Last>Al-Shihabi</b:Last>
            <b:First>Sameh</b:First>
          </b:Person>
          <b:Person>
            <b:Last>Aydin</b:Last>
            <b:First>Ridvan</b:First>
          </b:Person>
          <b:Person>
            <b:Last>Araci</b:Last>
            <b:First>Zehra</b:First>
            <b:Middle>Canan</b:Middle>
          </b:Person>
          <b:Person>
            <b:Last>Dweiri</b:Last>
            <b:First>Fikri</b:First>
          </b:Person>
          <b:Person>
            <b:Last>Obeidat</b:Last>
            <b:First>Mohammed</b:First>
          </b:Person>
          <b:Person>
            <b:Last>Al Bataineh</b:Last>
            <b:First>Mohammad</b:First>
            <b:Middle>Fayez</b:Middle>
          </b:Person>
        </b:NameList>
      </b:Author>
    </b:Author>
    <b:RefOrder>51</b:RefOrder>
  </b:Source>
  <b:Source>
    <b:Tag>Lóp10</b:Tag>
    <b:SourceType>JournalArticle</b:SourceType>
    <b:Guid>{928CF7A0-6BAD-4350-8518-CF9BFFF56C95}</b:Guid>
    <b:Author>
      <b:Author>
        <b:NameList>
          <b:Person>
            <b:Last>López-Gamero</b:Last>
            <b:First>M.</b:First>
            <b:Middle>D.</b:Middle>
          </b:Person>
          <b:Person>
            <b:Last>Molina-Azorín</b:Last>
            <b:First>J.</b:First>
            <b:Middle>F.</b:Middle>
          </b:Person>
          <b:Person>
            <b:Last>Claver-Cortés</b:Last>
            <b:First>E.</b:First>
          </b:Person>
        </b:NameList>
      </b:Author>
    </b:Author>
    <b:Title>The potential of environmental regulation to change managerial perception, environmental management, competitiveness and financial performance</b:Title>
    <b:JournalName>Journal of Cleaner Production</b:JournalName>
    <b:Year>2010</b:Year>
    <b:Pages>963–974</b:Pages>
    <b:Volume>18</b:Volume>
    <b:Issue>10-11</b:Issue>
    <b:YearAccessed>2026</b:YearAccessed>
    <b:MonthAccessed>February</b:MonthAccessed>
    <b:DayAccessed>11</b:DayAccessed>
    <b:URL>https://www.sciencedirect.com/science/article/pii/S0959652610000624</b:URL>
    <b:RefOrder>52</b:RefOrder>
  </b:Source>
  <b:Source>
    <b:Tag>ONe24</b:Tag>
    <b:SourceType>JournalArticle</b:SourceType>
    <b:Guid>{628EDDA4-57A8-4751-A637-B504CBF520B8}</b:Guid>
    <b:Title>Exploring Front-of-House and Back-of-House Manager Perceptions, Attitudes, and Motivations of Restaurant Food Waste Mitigation: A Qualitative Study</b:Title>
    <b:JournalName>Sustainability</b:JournalName>
    <b:Year>2024</b:Year>
    <b:Pages>6694</b:Pages>
    <b:Volume>16</b:Volume>
    <b:Issue>15</b:Issue>
    <b:YearAccessed>2026</b:YearAccessed>
    <b:MonthAccessed>February</b:MonthAccessed>
    <b:DayAccessed>14</b:DayAccessed>
    <b:URL>https://www.mdpi.com/2071-1050/16/15/6694</b:URL>
    <b:Author>
      <b:Author>
        <b:NameList>
          <b:Person>
            <b:Last>O’Neill</b:Last>
            <b:First>S.</b:First>
          </b:Person>
          <b:Person>
            <b:Last>Traynor</b:Last>
            <b:First>M.</b:First>
          </b:Person>
          <b:Person>
            <b:Last>Rahman</b:Last>
            <b:First>I.</b:First>
          </b:Person>
          <b:Person>
            <b:Last>Lee</b:Last>
            <b:First>Y.</b:First>
            <b:Middle>M.</b:Middle>
          </b:Person>
        </b:NameList>
      </b:Author>
    </b:Author>
    <b:RefOrder>53</b:RefOrder>
  </b:Source>
  <b:Source>
    <b:Tag>Sig20</b:Tag>
    <b:SourceType>JournalArticle</b:SourceType>
    <b:Guid>{63D533FF-7AA4-4564-9748-032423901286}</b:Guid>
    <b:Author>
      <b:Author>
        <b:NameList>
          <b:Person>
            <b:Last>Signoretti</b:Last>
            <b:First>Andrea</b:First>
          </b:Person>
        </b:NameList>
      </b:Author>
    </b:Author>
    <b:Title>Overcoming the barriers to the implementation of more efficient productive strategies in small enterprises</b:Title>
    <b:JournalName>Employee Relations: The International Journal</b:JournalName>
    <b:Year>2020</b:Year>
    <b:Pages>149-165</b:Pages>
    <b:YearAccessed>2026</b:YearAccessed>
    <b:MonthAccessed>February</b:MonthAccessed>
    <b:DayAccessed>13</b:DayAccessed>
    <b:URL>https://www.emerald.com/insight/content/doi/10.1108/ER-11-2018-0298/full/html</b:URL>
    <b:RefOrder>54</b:RefOrder>
  </b:Source>
  <b:Source>
    <b:Tag>Gar12</b:Tag>
    <b:SourceType>JournalArticle</b:SourceType>
    <b:Guid>{F5741FC3-5F6F-482E-A07D-0656BEFCB1B6}</b:Guid>
    <b:Author>
      <b:Author>
        <b:NameList>
          <b:Person>
            <b:Last>Garay</b:Last>
            <b:First>L.</b:First>
          </b:Person>
          <b:Person>
            <b:Last>Font, X.</b:Last>
          </b:Person>
        </b:NameList>
      </b:Author>
    </b:Author>
    <b:Title>Doing good to do well?</b:Title>
    <b:JournalName>Journal of Sustainable Tourism</b:JournalName>
    <b:Year>2012</b:Year>
    <b:Pages>207–226</b:Pages>
    <b:Volume>20</b:Volume>
    <b:Issue>2</b:Issue>
    <b:YearAccessed>2026</b:YearAccessed>
    <b:MonthAccessed>February</b:MonthAccessed>
    <b:DayAccessed>14</b:DayAccessed>
    <b:URL>https://www.sciencedirect.com/science/article/pii/S0278431911000703</b:URL>
    <b:RefOrder>55</b:RefOrder>
  </b:Source>
  <b:Source>
    <b:Tag>Lăz20</b:Tag>
    <b:SourceType>JournalArticle</b:SourceType>
    <b:Guid>{E39F7E25-CFAE-4532-83FF-290249B36614}</b:Guid>
    <b:Author>
      <b:Author>
        <b:NameList>
          <b:Person>
            <b:Last>Lăzăroiu</b:Last>
            <b:First>G.</b:First>
          </b:Person>
          <b:Person>
            <b:Last>Ionescu</b:Last>
            <b:First>L.</b:First>
          </b:Person>
          <b:Person>
            <b:Last>Uță</b:Last>
            <b:First>C.</b:First>
          </b:Person>
          <b:Person>
            <b:Last>Hurloiu</b:Last>
            <b:First>I.</b:First>
          </b:Person>
          <b:Person>
            <b:Last>Andronie</b:Last>
            <b:First>M.</b:First>
          </b:Person>
          <b:Person>
            <b:Last>Dijmărescu</b:Last>
            <b:First>I.</b:First>
          </b:Person>
        </b:NameList>
      </b:Author>
    </b:Author>
    <b:Title>Environmentally responsible behavior and sustainability policy adoption in green public procurement</b:Title>
    <b:JournalName>Sustainability</b:JournalName>
    <b:Year>2020</b:Year>
    <b:Pages>2110</b:Pages>
    <b:Volume>12</b:Volume>
    <b:Issue>5</b:Issue>
    <b:YearAccessed>2026</b:YearAccessed>
    <b:MonthAccessed>February</b:MonthAccessed>
    <b:DayAccessed>11</b:DayAccessed>
    <b:URL>https://www.mdpi.com/2071-1050/12/5/2110</b:URL>
    <b:RefOrder>56</b:RefOrder>
  </b:Source>
  <b:Source>
    <b:Tag>Cve13</b:Tag>
    <b:SourceType>JournalArticle</b:SourceType>
    <b:Guid>{46D99F29-6D72-4B21-8696-61AEDDFC277A}</b:Guid>
    <b:Author>
      <b:Author>
        <b:NameList>
          <b:Person>
            <b:Last>Cvelbar</b:Last>
            <b:First>Ljubica</b:First>
            <b:Middle>Knežević</b:Middle>
          </b:Person>
          <b:Person>
            <b:Last>Dwyer</b:Last>
            <b:First>Larry</b:First>
          </b:Person>
        </b:NameList>
      </b:Author>
    </b:Author>
    <b:Title>An importance–performance analysis of sustainability factors for long-term strategy planning in Slovenian hotels</b:Title>
    <b:JournalName>Journal of sustainable tourism</b:JournalName>
    <b:Year>2013</b:Year>
    <b:Pages>487-504</b:Pages>
    <b:Volume>21</b:Volume>
    <b:Issue>3</b:Issue>
    <b:YearAccessed>2026</b:YearAccessed>
    <b:MonthAccessed>February</b:MonthAccessed>
    <b:DayAccessed>11</b:DayAccessed>
    <b:URL>https://www.tandfonline.com/doi/abs/10.1080/09669582.2012.713965</b:URL>
    <b:RefOrder>57</b:RefOrder>
  </b:Source>
  <b:Source>
    <b:Tag>Han10</b:Tag>
    <b:SourceType>JournalArticle</b:SourceType>
    <b:Guid>{438E45F8-A1EC-42F9-BBCB-60734E75E8DB}</b:Guid>
    <b:Author>
      <b:Author>
        <b:NameList>
          <b:Person>
            <b:Last>Han</b:Last>
            <b:First>H.</b:First>
          </b:Person>
          <b:Person>
            <b:Last>Sheu</b:Last>
            <b:Middle>Hsu, L.T.J</b:Middle>
          </b:Person>
        </b:NameList>
      </b:Author>
    </b:Author>
    <b:Title>Application of the Theory of Planned Behaviour to green hotel choice</b:Title>
    <b:JournalName>Tourism Management</b:JournalName>
    <b:Year>2010</b:Year>
    <b:Pages>325–334</b:Pages>
    <b:Volume>31</b:Volume>
    <b:Issue>3</b:Issue>
    <b:YearAccessed>2026</b:YearAccessed>
    <b:MonthAccessed>February</b:MonthAccessed>
    <b:DayAccessed>12</b:DayAccessed>
    <b:URL>https://www.scirp.org/reference/referencespapers?referenceid=4078039 </b:URL>
    <b:RefOrder>58</b:RefOrder>
  </b:Source>
  <b:Source>
    <b:Tag>But111</b:Tag>
    <b:SourceType>JournalArticle</b:SourceType>
    <b:Guid>{8B7F0CE6-2259-4135-9660-C00201B2A63F}</b:Guid>
    <b:Title>Compliance with institutional imperatives on environmental sustainability: Building theory on the role of Green IS</b:Title>
    <b:JournalName>The Journal of Strategic Information Systems</b:JournalName>
    <b:Year>2011</b:Year>
    <b:Pages>6-26</b:Pages>
    <b:Volume>20</b:Volume>
    <b:Issue>1</b:Issue>
    <b:YearAccessed>2026</b:YearAccessed>
    <b:MonthAccessed>February</b:MonthAccessed>
    <b:DayAccessed>14</b:DayAccessed>
    <b:URL>https://www.sciencedirect.com/science/article/pii/S0963868710000491</b:URL>
    <b:Author>
      <b:Author>
        <b:NameList>
          <b:Person>
            <b:Last>Butler</b:Last>
            <b:First>T</b:First>
          </b:Person>
        </b:NameList>
      </b:Author>
    </b:Author>
    <b:RefOrder>59</b:RefOrder>
  </b:Source>
  <b:Source>
    <b:Tag>Sub21</b:Tag>
    <b:SourceType>JournalArticle</b:SourceType>
    <b:Guid>{A061096E-7F4F-4C48-81D7-27C269954D9E}</b:Guid>
    <b:Title>Mapping the food waste-energy-water-emissions nexus at commercial kitchens: A systems approach for a more sustainable food service sector</b:Title>
    <b:JournalName>Journal of Cleaner Production</b:JournalName>
    <b:Year>2021</b:Year>
    <b:Pages>126856</b:Pages>
    <b:Volume>301</b:Volume>
    <b:YearAccessed>2026</b:YearAccessed>
    <b:MonthAccessed>February</b:MonthAccessed>
    <b:DayAccessed>14</b:DayAccessed>
    <b:URL>https://www.sciencedirect.com/science/article/pii/S0959652621010751</b:URL>
    <b:Author>
      <b:Author>
        <b:NameList>
          <b:Person>
            <b:Last>Subramanian</b:Last>
            <b:First>K.</b:First>
          </b:Person>
          <b:Person>
            <b:Last>Chopra</b:Last>
            <b:First>S.</b:First>
            <b:Middle>S.</b:Middle>
          </b:Person>
          <b:Person>
            <b:Last>Wharton</b:Last>
            <b:First>C.</b:First>
            <b:Middle>M.</b:Middle>
          </b:Person>
          <b:Person>
            <b:Last>Yonge</b:Last>
            <b:First>W.</b:First>
          </b:Person>
          <b:Person>
            <b:Last>Allen</b:Last>
            <b:First>J.</b:First>
          </b:Person>
          <b:Person>
            <b:Last>Stevens</b:Last>
            <b:First>R.</b:First>
          </b:Person>
          <b:Person>
            <b:Last>…</b:Last>
          </b:Person>
          <b:Person>
            <b:Last>Milindi</b:Last>
            <b:First>P.</b:First>
            <b:Middle>S.</b:Middle>
          </b:Person>
        </b:NameList>
      </b:Author>
    </b:Author>
    <b:RefOrder>60</b:RefOrder>
  </b:Source>
  <b:Source>
    <b:Tag>ORo15</b:Tag>
    <b:SourceType>JournalArticle</b:SourceType>
    <b:Guid>{8B9D76CD-770A-4B53-9164-7D34ED291766}</b:Guid>
    <b:Title>Transforming consumption: from decoupling, to behavior change, to system changes for sustainable consumption</b:Title>
    <b:JournalName>Annual Review of Environment and Resources</b:JournalName>
    <b:Year>2015</b:Year>
    <b:Pages>233-259</b:Pages>
    <b:Volume>40</b:Volume>
    <b:Issue>1</b:Issue>
    <b:YearAccessed>2026</b:YearAccessed>
    <b:MonthAccessed>February</b:MonthAccessed>
    <b:DayAccessed>11</b:DayAccessed>
    <b:URL>https://www.annualreviews.org/content/journals/10.1146/annurev-environ-102014-021224</b:URL>
    <b:Author>
      <b:Author>
        <b:NameList>
          <b:Person>
            <b:Last>O'Rourke</b:Last>
            <b:First>Dara</b:First>
          </b:Person>
          <b:Person>
            <b:Last>Lollo</b:Last>
            <b:First>Niklas</b:First>
          </b:Person>
        </b:NameList>
      </b:Author>
    </b:Author>
    <b:RefOrder>61</b:RefOrder>
  </b:Source>
  <b:Source>
    <b:Tag>Pet00</b:Tag>
    <b:SourceType>JournalArticle</b:SourceType>
    <b:Guid>{35622573-AE3C-4A72-9730-6966372DBE11}</b:Guid>
    <b:Author>
      <b:Author>
        <b:NameList>
          <b:Person>
            <b:Last>Petroni</b:Last>
            <b:First>Alberto</b:First>
          </b:Person>
        </b:NameList>
      </b:Author>
    </b:Author>
    <b:Title>The analysis of customer‐satisfaction‐related elements of ISO 14000 implementation: evidence from the food machinery industry</b:Title>
    <b:JournalName>Eco‐Management and Auditing: The Journal of Corporate Environmental Management</b:JournalName>
    <b:Year>2000</b:Year>
    <b:Pages>1-10</b:Pages>
    <b:Volume>7</b:Volume>
    <b:Issue>1</b:Issue>
    <b:YearAccessed>2026</b:YearAccessed>
    <b:MonthAccessed>February</b:MonthAccessed>
    <b:DayAccessed>11</b:DayAccessed>
    <b:URL>https://onlinelibrary.wiley.com/doi/abs/10.1002/(SICI)1099-0925(200003)7:1%3C1::AID-EMA118%3E3.0.CO;2-W</b:URL>
    <b:RefOrder>62</b:RefOrder>
  </b:Source>
  <b:Source>
    <b:Tag>Den22a</b:Tag>
    <b:SourceType>JournalArticle</b:SourceType>
    <b:Guid>{AE862AF4-A349-4C92-B746-F1165B2E0022}</b:Guid>
    <b:Author>
      <b:Author>
        <b:NameList>
          <b:Person>
            <b:Last>Deng</b:Last>
            <b:First>F.</b:First>
          </b:Person>
          <b:Person>
            <b:Last>Zhou</b:Last>
            <b:First>C.</b:First>
          </b:Person>
        </b:NameList>
      </b:Author>
    </b:Author>
    <b:Title>Sustainable development of corporate governance in the hospitality and tourism industry: the evolution and the future</b:Title>
    <b:JournalName>Sustainability</b:JournalName>
    <b:Year>2022</b:Year>
    <b:Pages>4286</b:Pages>
    <b:Volume>14</b:Volume>
    <b:Issue>7</b:Issue>
    <b:YearAccessed>2026</b:YearAccessed>
    <b:MonthAccessed>February</b:MonthAccessed>
    <b:DayAccessed>11</b:DayAccessed>
    <b:URL>https://www.mdpi.com/2071-1050/14/7/4286</b:URL>
    <b:RefOrder>63</b:RefOrder>
  </b:Source>
  <b:Source>
    <b:Tag>But11</b:Tag>
    <b:SourceType>JournalArticle</b:SourceType>
    <b:Guid>{BE5471D0-7C0B-4100-A9C5-6C70FC5520C9}</b:Guid>
    <b:Author>
      <b:Author>
        <b:NameList>
          <b:Person>
            <b:Last>Butler</b:Last>
            <b:First>Tom</b:First>
          </b:Person>
        </b:NameList>
      </b:Author>
    </b:Author>
    <b:Title>Compliance with institutional imperatives on environmental sustainability: Building theory on the role of Green IS</b:Title>
    <b:JournalName>The Journal of Strategic Information Systems</b:JournalName>
    <b:Year>2011</b:Year>
    <b:Pages>6-26</b:Pages>
    <b:Volume>20</b:Volume>
    <b:Issue>1</b:Issue>
    <b:YearAccessed>2026</b:YearAccessed>
    <b:MonthAccessed>February</b:MonthAccessed>
    <b:DayAccessed>11</b:DayAccessed>
    <b:URL>https://www.sciencedirect.com/science/article/pii/S0963868710000491</b:URL>
    <b:RefOrder>64</b:RefOrder>
  </b:Source>
  <b:Source>
    <b:Tag>Kha20</b:Tag>
    <b:SourceType>JournalArticle</b:SourceType>
    <b:Guid>{655455FE-CC54-43C7-9446-BC0C1404975A}</b:Guid>
    <b:Author>
      <b:Author>
        <b:NameList>
          <b:Person>
            <b:Last>Khadilkar</b:Last>
            <b:First>P.R</b:First>
          </b:Person>
          <b:Person>
            <b:Last>Cash</b:Last>
            <b:First>P</b:First>
          </b:Person>
        </b:NameList>
      </b:Author>
    </b:Author>
    <b:Title>Understanding behavioural design: barriers and enablers</b:Title>
    <b:JournalName>Journal of Engineering Design</b:JournalName>
    <b:Year>2020</b:Year>
    <b:Pages>508-529</b:Pages>
    <b:RefOrder>65</b:RefOrder>
  </b:Source>
  <b:Source>
    <b:Tag>Reh21</b:Tag>
    <b:SourceType>JournalArticle</b:SourceType>
    <b:Guid>{5BBBEB0C-49F1-4F01-8E0D-5BCC73CC2E6A}</b:Guid>
    <b:Author>
      <b:Author>
        <b:NameList>
          <b:Person>
            <b:Last>Rehman</b:Last>
            <b:First>Shafique</b:First>
            <b:Middle>Ur</b:Middle>
          </b:Person>
          <b:Person>
            <b:Last>Bhatti</b:Last>
            <b:First>Anam</b:First>
          </b:Person>
          <b:Person>
            <b:Last>Kraus</b:Last>
            <b:First>Sascha</b:First>
          </b:Person>
          <b:Person>
            <b:Last>Ferreira</b:Last>
            <b:First>Joao</b:First>
            <b:Middle>JM</b:Middle>
          </b:Person>
        </b:NameList>
      </b:Author>
    </b:Author>
    <b:Title>The role of environmental management control systems for ecological sustainability and sustainable performance</b:Title>
    <b:JournalName>Management Decision</b:JournalName>
    <b:Year>2021</b:Year>
    <b:Pages>2217-2237</b:Pages>
    <b:Volume>59</b:Volume>
    <b:Issue>9</b:Issue>
    <b:YearAccessed>2026</b:YearAccessed>
    <b:MonthAccessed>February</b:MonthAccessed>
    <b:DayAccessed>11</b:DayAccessed>
    <b:URL>https://www.emerald.com/insight/content/doi/10.1108/md-06-2020-0800/full/html</b:URL>
    <b:RefOrder>66</b:RefOrder>
  </b:Source>
  <b:Source>
    <b:Tag>Slo13</b:Tag>
    <b:SourceType>Book</b:SourceType>
    <b:Guid>{0DCCC06C-F9B3-43B8-8FE4-9F83706ADB9C}</b:Guid>
    <b:Author>
      <b:Author>
        <b:NameList>
          <b:Person>
            <b:Last>Sloan</b:Last>
            <b:First>P.</b:First>
          </b:Person>
          <b:Person>
            <b:Last>Chen, J.S</b:Last>
            <b:Middle>Legrand, W</b:Middle>
          </b:Person>
        </b:NameList>
      </b:Author>
    </b:Author>
    <b:Title>Sustainability in the Hospitality Industr</b:Title>
    <b:Year>2013</b:Year>
    <b:City>Oxford</b:City>
    <b:Publisher>Routledge</b:Publisher>
    <b:Edition>2nd</b:Edition>
    <b:YearAccessed>2026</b:YearAccessed>
    <b:MonthAccessed>February</b:MonthAccessed>
    <b:DayAccessed>11</b:DayAccessed>
    <b:URL>https://www.taylorfrancis.com/books/mono/10.4324/9780080941387/sustainability-hospitality-industry-willy-legrand-joseph-chen-philip-sloan</b:URL>
    <b:RefOrder>67</b:RefOrder>
  </b:Source>
  <b:Source xmlns:b="http://schemas.openxmlformats.org/officeDocument/2006/bibliography">
    <b:Tag>Yus26</b:Tag>
    <b:SourceType>JournalArticle</b:SourceType>
    <b:Guid>{8E880875-0CF8-4ADA-89F3-1CB43FADCB3F}</b:Guid>
    <b:Author>
      <b:Author>
        <b:NameList>
          <b:Person>
            <b:Last>Yusof</b:Last>
            <b:First>Z.</b:First>
            <b:Middle>B.</b:Middle>
          </b:Person>
          <b:Person>
            <b:Last>Jamaludin</b:Last>
            <b:First>M.</b:First>
          </b:Person>
        </b:NameList>
      </b:Author>
    </b:Author>
    <b:Title>Barriers of Malaysian green hotels</b:Title>
    <b:JournalName>Procedia – Social and Behavioral Sciences</b:JournalName>
    <b:Pages>501–509</b:Pages>
    <b:Volume>153</b:Volume>
    <b:YearAccessed>2026</b:YearAccessed>
    <b:MonthAccessed>February</b:MonthAccessed>
    <b:DayAccessed>11</b:DayAccessed>
    <b:URL>https://www.sciencedirect.com/science/article/pii/S1877042814055256</b:URL>
    <b:Year>2014</b:Year>
    <b:RefOrder>68</b:RefOrder>
  </b:Source>
  <b:Source>
    <b:Tag>Mah25</b:Tag>
    <b:SourceType>JournalArticle</b:SourceType>
    <b:Guid>{F822EB7C-859B-430F-8FA6-5495604B46CA}</b:Guid>
    <b:Author>
      <b:Author>
        <b:NameList>
          <b:Person>
            <b:Last>Mahmood</b:Last>
            <b:First>S.</b:First>
          </b:Person>
          <b:Person>
            <b:Last>Misra</b:Last>
            <b:First>P.</b:First>
          </b:Person>
          <b:Person>
            <b:Last>Sun</b:Last>
            <b:First>H.</b:First>
          </b:Person>
          <b:Person>
            <b:Last>Luqman</b:Last>
            <b:First>A.</b:First>
          </b:Person>
          <b:Person>
            <b:Last>Papa</b:Last>
            <b:First>A.</b:First>
          </b:Person>
        </b:NameList>
      </b:Author>
    </b:Author>
    <b:Title>Sustainable infrastructure, energy projects, and economic growth: mediating role of sustainable supply chain management</b:Title>
    <b:JournalName>Annals of operations research</b:JournalName>
    <b:Year>2025</b:Year>
    <b:Pages>1099-1130</b:Pages>
    <b:Volume>355</b:Volume>
    <b:Issue>1</b:Issue>
    <b:YearAccessed>2026</b:YearAccessed>
    <b:MonthAccessed>February</b:MonthAccessed>
    <b:DayAccessed>14</b:DayAccessed>
    <b:URL>https://link.springer.com/article/10.1007/s10479-023-05777-6</b:URL>
    <b:RefOrder>69</b:RefOrder>
  </b:Source>
  <b:Source>
    <b:Tag>Zha12</b:Tag>
    <b:SourceType>JournalArticle</b:SourceType>
    <b:Guid>{93976CEA-4358-4891-9E21-BB55B37F6676}</b:Guid>
    <b:Author>
      <b:Author>
        <b:NameList>
          <b:Person>
            <b:Last>Zhang</b:Last>
            <b:First>J.</b:First>
            <b:Middle>J.</b:Middle>
          </b:Person>
          <b:Person>
            <b:Last>Joglekar</b:Last>
            <b:First>N.</b:First>
          </b:Person>
          <b:Person>
            <b:Last>Verma</b:Last>
            <b:First>R.</b:First>
          </b:Person>
        </b:NameList>
      </b:Author>
    </b:Author>
    <b:Title>Pushing the frontier of sustainable service operations management: Evidence from US hospitality industry</b:Title>
    <b:JournalName>Journal of Service Management</b:JournalName>
    <b:Year>2012</b:Year>
    <b:Pages>377-399</b:Pages>
    <b:Volume>23</b:Volume>
    <b:Issue>3</b:Issue>
    <b:YearAccessed>2026</b:YearAccessed>
    <b:MonthAccessed>February</b:MonthAccessed>
    <b:DayAccessed>11</b:DayAccessed>
    <b:URL>https://www.emerald.com/insight/content/doi/10.1108/09564231211248462/full/html</b:URL>
    <b:RefOrder>70</b:RefOrder>
  </b:Source>
  <b:Source>
    <b:Tag>Gri10</b:Tag>
    <b:SourceType>Book</b:SourceType>
    <b:Guid>{2F41137C-0659-4E80-A795-249F7849B495}</b:Guid>
    <b:Title>Transitions to sustainable development: new directions in the study of long term transformative change</b:Title>
    <b:Year>2010</b:Year>
    <b:Publisher>Routledge</b:Publisher>
    <b:YearAccessed>2026</b:YearAccessed>
    <b:MonthAccessed>February</b:MonthAccessed>
    <b:DayAccessed>11</b:DayAccessed>
    <b:URL>https://www.taylorfrancis.com/books/mono/10.4324/9780203856598/transitions-sustainable-development-johan-schot-john-grin-jan-rotmans</b:URL>
    <b:Author>
      <b:Author>
        <b:NameList>
          <b:Person>
            <b:Last>Grin</b:Last>
            <b:First>John</b:First>
          </b:Person>
          <b:Person>
            <b:Last>Rotmans</b:Last>
            <b:First>Jan</b:First>
          </b:Person>
          <b:Person>
            <b:Last>Schot</b:Last>
            <b:First>Johan</b:First>
          </b:Person>
        </b:NameList>
      </b:Author>
    </b:Author>
    <b:RefOrder>71</b:RefOrder>
  </b:Source>
  <b:Source>
    <b:Tag>Gös20</b:Tag>
    <b:SourceType>JournalArticle</b:SourceType>
    <b:Guid>{F3A4E38A-DE6B-48FF-B4AF-4B1D356B0687}</b:Guid>
    <b:Author>
      <b:Author>
        <b:NameList>
          <b:Person>
            <b:Last>Gössling</b:Last>
            <b:First>S</b:First>
          </b:Person>
          <b:Person>
            <b:Last>Scott</b:Last>
            <b:First>D</b:First>
          </b:Person>
          <b:Person>
            <b:Last>Hall</b:Last>
            <b:First>C.M</b:First>
          </b:Person>
        </b:NameList>
      </b:Author>
    </b:Author>
    <b:Title>Pandemics, tourism and global change: a rapid assessment of COVID-19</b:Title>
    <b:JournalName>Journal of sustainable tourism</b:JournalName>
    <b:Year>2020</b:Year>
    <b:Pages>1-20</b:Pages>
    <b:YearAccessed>2026</b:YearAccessed>
    <b:MonthAccessed>February</b:MonthAccessed>
    <b:DayAccessed>14</b:DayAccessed>
    <b:URL>https://www.scirp.org/reference/referencespapers?referenceid=3365258</b:URL>
    <b:RefOrder>72</b:RefOrder>
  </b:Source>
  <b:Source>
    <b:Tag>Pri24</b:Tag>
    <b:SourceType>BookSection</b:SourceType>
    <b:Guid>{48674D3E-9D6A-4A6B-8408-528DFF739920}</b:Guid>
    <b:Title>Transition to net zero green house gas emissions: a future crisis event and a future tourism opportunity</b:Title>
    <b:Year>2024</b:Year>
    <b:Publisher>Edward Elgar Publishing</b:Publisher>
    <b:JournalName>Edward Elgar Publishing</b:JournalName>
    <b:Pages>112-128</b:Pages>
    <b:YearAccessed>2026</b:YearAccessed>
    <b:MonthAccessed>February</b:MonthAccessed>
    <b:DayAccessed>11</b:DayAccessed>
    <b:URL>https://www.elgaronline.com/edcollchap/book/9781839105388/book-part-9781839105388-14.xml</b:URL>
    <b:Author>
      <b:Author>
        <b:NameList>
          <b:Person>
            <b:Last>Prideaux</b:Last>
            <b:First>Bruce</b:First>
          </b:Person>
        </b:NameList>
      </b:Author>
    </b:Author>
    <b:BookTitle>Handbook on crisis and disaster management in tourism</b:BookTitle>
    <b:RefOrder>73</b:RefOrder>
  </b:Source>
  <b:Source>
    <b:Tag>Uzu24</b:Tag>
    <b:SourceType>JournalArticle</b:SourceType>
    <b:Guid>{C094F4F9-D7DA-4BE7-A336-D1FA1AD93789}</b:Guid>
    <b:Author>
      <b:Author>
        <b:NameList>
          <b:Person>
            <b:Last>Uzule</b:Last>
          </b:Person>
          <b:Person>
            <b:Last>Kristine</b:Last>
          </b:Person>
          <b:Person>
            <b:Last>Vita</b:Last>
            <b:First>Zarina</b:First>
          </b:Person>
          <b:Person>
            <b:Last>Shina</b:Last>
            <b:First>Inga</b:First>
          </b:Person>
        </b:NameList>
      </b:Author>
    </b:Author>
    <b:Title>Fostering performance management by identifying key performance indicators for human capital in integrated reporting</b:Title>
    <b:JournalName>Business: Theory and Practice</b:JournalName>
    <b:Year>2024</b:Year>
    <b:Pages>420-433.</b:Pages>
    <b:RefOrder>74</b:RefOrder>
  </b:Source>
</b:Sources>
</file>

<file path=customXml/itemProps1.xml><?xml version="1.0" encoding="utf-8"?>
<ds:datastoreItem xmlns:ds="http://schemas.openxmlformats.org/officeDocument/2006/customXml" ds:itemID="{BA2121D1-7F00-4EB7-BFF3-129366451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37</Pages>
  <Words>13899</Words>
  <Characters>79230</Characters>
  <Application>Microsoft Office Word</Application>
  <DocSecurity>0</DocSecurity>
  <Lines>660</Lines>
  <Paragraphs>185</Paragraphs>
  <ScaleCrop>false</ScaleCrop>
  <Company/>
  <LinksUpToDate>false</LinksUpToDate>
  <CharactersWithSpaces>92944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63</cp:revision>
  <dcterms:created xsi:type="dcterms:W3CDTF">2026-02-05T09:35:00Z</dcterms:created>
  <dcterms:modified xsi:type="dcterms:W3CDTF">2026-02-20T12:03:00Z</dcterms:modified>
</cp:coreProperties>
</file>