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143A1" w:rsidRPr="002143A1" w:rsidRDefault="002143A1" w:rsidP="002143A1">
      <w:pPr>
        <w:ind w:left="1418" w:hanging="1418"/>
        <w:jc w:val="center"/>
        <w:rPr>
          <w:rFonts w:asciiTheme="majorHAnsi" w:hAnsiTheme="majorHAnsi"/>
          <w:i/>
          <w:sz w:val="28"/>
          <w:szCs w:val="28"/>
          <w:lang w:val="cy-GB"/>
        </w:rPr>
      </w:pPr>
      <w:bookmarkStart w:id="0" w:name="_GoBack"/>
      <w:bookmarkEnd w:id="0"/>
      <w:r w:rsidRPr="002143A1">
        <w:rPr>
          <w:rFonts w:asciiTheme="majorHAnsi" w:hAnsiTheme="majorHAnsi"/>
          <w:i/>
          <w:sz w:val="28"/>
          <w:szCs w:val="28"/>
          <w:lang w:val="cy-GB"/>
        </w:rPr>
        <w:t>Mae Gareth ac Elfed yn trafod gwyliau’r gorffennol.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Gareth: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 xml:space="preserve">Pa un yw’r lle pella o Gymru </w:t>
      </w:r>
      <w:r>
        <w:rPr>
          <w:rFonts w:asciiTheme="majorHAnsi" w:hAnsiTheme="majorHAnsi"/>
          <w:sz w:val="28"/>
          <w:szCs w:val="28"/>
          <w:lang w:val="cy-GB"/>
        </w:rPr>
        <w:t>r</w:t>
      </w:r>
      <w:r w:rsidRPr="002143A1">
        <w:rPr>
          <w:rFonts w:asciiTheme="majorHAnsi" w:hAnsiTheme="majorHAnsi"/>
          <w:sz w:val="28"/>
          <w:szCs w:val="28"/>
          <w:lang w:val="cy-GB"/>
        </w:rPr>
        <w:t>wyt ti wedi bod ynddo?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Elfed: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 xml:space="preserve"> O . . . gad i fi feddwl nawr  . . . Tsieina, siŵr o fod. Ro’n nhw’n wyliau bythgofiadwy, wir i ti. Gwnaeth y lle argraff fawr arna i. Ond a i byth yno eto, cofia.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Gareth: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Pam lai?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Elfed: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Wel, dyna’r lle mwyaf gwahanol dw i wedi bod ynddo. Do’n i ddim yn gallu deall neb na dim. Ac ro’n i’n casáu hynny!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Gareth: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Wel, dw i ddim wedi bod yn bellach na chyfandir Ewrop erioed.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Elfed: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Naddo, wir, Gareth?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Gareth: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Naddo. Faswn i byth eisiau mynd chwaith, a bod yn onest. Yn fy marn bach i, mae popeth yng ngwledydd Ewrop – y traethau prydfertha, y bobl neisa’, yr adeiladau mwyaf trawiadol a’r amgueddfeydd gorau.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Elfed: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Falle, wir.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Gareth: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Dwed ’te, beth oedd y sbardun i ti fynd i Tsieina?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Elfed: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 xml:space="preserve">Manon oedd eisiau ymarfer siarad Tsieinëeg, ti’n gweld. 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Gareth: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Bobol bach, ers pryd mae hi’n dysgu, dwed?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Elfed: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Ers pum mlynedd nawr. Roedd hi eisiau magu hyder wrth ddefnyddio’r iaith.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Gareth: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Go lew, wir.</w:t>
      </w:r>
    </w:p>
    <w:p w:rsidR="002143A1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 xml:space="preserve">Elfed: 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 xml:space="preserve">Mae hi wrth ei bodd, cofia. . . . mae hi’n meddwl y byd o’r iaith a’r diwylliant. Uchafbwynt y gwyliau iddi hi oedd gallu siarad â gyrrwr tacsi am y teulu. Dyw hi byth yn sôn am weld Wal Fawr Tsieina! </w:t>
      </w:r>
    </w:p>
    <w:p w:rsidR="0052427A" w:rsidRPr="002143A1" w:rsidRDefault="002143A1" w:rsidP="002143A1">
      <w:pPr>
        <w:ind w:left="1418" w:hanging="1418"/>
        <w:rPr>
          <w:rFonts w:asciiTheme="majorHAnsi" w:hAnsiTheme="majorHAnsi"/>
          <w:sz w:val="28"/>
          <w:szCs w:val="28"/>
        </w:rPr>
      </w:pPr>
      <w:r w:rsidRPr="002143A1">
        <w:rPr>
          <w:rFonts w:asciiTheme="majorHAnsi" w:hAnsiTheme="majorHAnsi"/>
          <w:sz w:val="28"/>
          <w:szCs w:val="28"/>
          <w:lang w:val="cy-GB"/>
        </w:rPr>
        <w:t>Gareth:</w:t>
      </w:r>
      <w:r w:rsidRPr="002143A1">
        <w:rPr>
          <w:rFonts w:asciiTheme="majorHAnsi" w:hAnsiTheme="majorHAnsi"/>
          <w:sz w:val="28"/>
          <w:szCs w:val="28"/>
          <w:lang w:val="cy-GB"/>
        </w:rPr>
        <w:tab/>
        <w:t>Chwarae teg iddi!</w:t>
      </w:r>
    </w:p>
    <w:sectPr w:rsidR="0052427A" w:rsidRPr="002143A1" w:rsidSect="00D176B3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143A1" w:rsidRDefault="002143A1" w:rsidP="002143A1">
      <w:pPr>
        <w:spacing w:after="0" w:line="240" w:lineRule="auto"/>
      </w:pPr>
      <w:r>
        <w:separator/>
      </w:r>
    </w:p>
  </w:endnote>
  <w:endnote w:type="continuationSeparator" w:id="0">
    <w:p w:rsidR="002143A1" w:rsidRDefault="002143A1" w:rsidP="002143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143A1" w:rsidRDefault="002143A1" w:rsidP="002143A1">
      <w:pPr>
        <w:spacing w:after="0" w:line="240" w:lineRule="auto"/>
      </w:pPr>
      <w:r>
        <w:separator/>
      </w:r>
    </w:p>
  </w:footnote>
  <w:footnote w:type="continuationSeparator" w:id="0">
    <w:p w:rsidR="002143A1" w:rsidRDefault="002143A1" w:rsidP="002143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968752352"/>
      <w:placeholder>
        <w:docPart w:val="B9654AD2011F4273933A4969F9B41B35"/>
      </w:placeholder>
      <w:temporary/>
      <w:showingPlcHdr/>
    </w:sdtPr>
    <w:sdtContent>
      <w:p w:rsidR="00A9532B" w:rsidRDefault="00A9532B">
        <w:pPr>
          <w:pStyle w:val="Header"/>
        </w:pPr>
        <w:r>
          <w:t>[Type text]</w:t>
        </w:r>
      </w:p>
    </w:sdtContent>
  </w:sdt>
  <w:p w:rsidR="002143A1" w:rsidRDefault="002143A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43A1"/>
    <w:rsid w:val="002143A1"/>
    <w:rsid w:val="0052427A"/>
    <w:rsid w:val="00A9532B"/>
    <w:rsid w:val="00D17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143A1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43A1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43A1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143A1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43A1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53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532B"/>
    <w:rPr>
      <w:rFonts w:ascii="Tahoma" w:eastAsiaTheme="minorHAnsi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143A1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43A1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43A1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143A1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43A1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53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532B"/>
    <w:rPr>
      <w:rFonts w:ascii="Tahoma" w:eastAsiaTheme="minorHAnsi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B9654AD2011F4273933A4969F9B41B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BC2BF3-58CF-4823-960F-AF730A087AE8}"/>
      </w:docPartPr>
      <w:docPartBody>
        <w:p w:rsidR="00000000" w:rsidRDefault="00D27024" w:rsidP="00D27024">
          <w:pPr>
            <w:pStyle w:val="B9654AD2011F4273933A4969F9B41B35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7024"/>
    <w:rsid w:val="00D27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9654AD2011F4273933A4969F9B41B35">
    <w:name w:val="B9654AD2011F4273933A4969F9B41B35"/>
    <w:rsid w:val="00D27024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9654AD2011F4273933A4969F9B41B35">
    <w:name w:val="B9654AD2011F4273933A4969F9B41B35"/>
    <w:rsid w:val="00D2702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188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2015-10-15T14:06:00Z</dcterms:created>
  <dcterms:modified xsi:type="dcterms:W3CDTF">2015-10-15T14:06:00Z</dcterms:modified>
</cp:coreProperties>
</file>