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C1570" w:rsidRPr="00964BFC" w14:paraId="69260A05" w14:textId="77777777" w:rsidTr="00102E93">
        <w:tc>
          <w:tcPr>
            <w:tcW w:w="1838" w:type="dxa"/>
          </w:tcPr>
          <w:p w14:paraId="7A5CFD2F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5C69FD44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BMSP7003D</w:t>
            </w:r>
          </w:p>
        </w:tc>
      </w:tr>
      <w:tr w:rsidR="005C1570" w:rsidRPr="00964BFC" w14:paraId="272E9239" w14:textId="77777777" w:rsidTr="00102E93">
        <w:tc>
          <w:tcPr>
            <w:tcW w:w="1838" w:type="dxa"/>
          </w:tcPr>
          <w:p w14:paraId="735B465E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FA77B36" w14:textId="77777777" w:rsidR="005C1570" w:rsidRPr="00596E01" w:rsidRDefault="005C1570" w:rsidP="00102E93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596E01">
              <w:rPr>
                <w:rFonts w:asciiTheme="minorBidi" w:hAnsiTheme="minorBidi" w:cstheme="minorBidi"/>
                <w:sz w:val="22"/>
                <w:szCs w:val="22"/>
              </w:rPr>
              <w:t>Embedding Sustainability within Organisations</w:t>
            </w:r>
          </w:p>
        </w:tc>
      </w:tr>
      <w:tr w:rsidR="005C1570" w:rsidRPr="00964BFC" w14:paraId="513D3F5C" w14:textId="77777777" w:rsidTr="00102E93">
        <w:tc>
          <w:tcPr>
            <w:tcW w:w="1838" w:type="dxa"/>
          </w:tcPr>
          <w:p w14:paraId="40AC52BF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507839187"/>
            <w:placeholder>
              <w:docPart w:val="22B090D455D74CEDA8969D968FBED342"/>
            </w:placeholder>
            <w:date w:fullDate="2026-06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DEF5283" w14:textId="09913EA8" w:rsidR="005C1570" w:rsidRPr="00596E01" w:rsidRDefault="002518AB" w:rsidP="00102E93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>
                  <w:rPr>
                    <w:rFonts w:asciiTheme="minorBidi" w:hAnsiTheme="minorBidi" w:cstheme="minorBidi"/>
                    <w:sz w:val="22"/>
                    <w:szCs w:val="22"/>
                  </w:rPr>
                  <w:t>01</w:t>
                </w:r>
                <w:r w:rsidR="005C1570">
                  <w:rPr>
                    <w:rFonts w:asciiTheme="minorBidi" w:hAnsiTheme="minorBidi" w:cstheme="minorBidi"/>
                    <w:sz w:val="22"/>
                    <w:szCs w:val="22"/>
                  </w:rPr>
                  <w:t>/</w:t>
                </w:r>
                <w:r>
                  <w:rPr>
                    <w:rFonts w:asciiTheme="minorBidi" w:hAnsiTheme="minorBidi" w:cstheme="minorBidi"/>
                    <w:sz w:val="22"/>
                    <w:szCs w:val="22"/>
                  </w:rPr>
                  <w:t>06</w:t>
                </w:r>
                <w:r w:rsidR="005C1570">
                  <w:rPr>
                    <w:rFonts w:asciiTheme="minorBidi" w:hAnsiTheme="minorBidi" w:cstheme="minorBidi"/>
                    <w:sz w:val="22"/>
                    <w:szCs w:val="22"/>
                  </w:rPr>
                  <w:t>/202</w:t>
                </w:r>
                <w:r>
                  <w:rPr>
                    <w:rFonts w:asciiTheme="minorBidi" w:hAnsiTheme="minorBidi" w:cstheme="minorBidi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5C1570" w:rsidRPr="00964BFC" w14:paraId="21222654" w14:textId="77777777" w:rsidTr="00102E93">
        <w:tc>
          <w:tcPr>
            <w:tcW w:w="1838" w:type="dxa"/>
          </w:tcPr>
          <w:p w14:paraId="35B4891C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162747661"/>
            <w:placeholder>
              <w:docPart w:val="DC038B737CB14355AEE293E36E31387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69FCC518" w14:textId="77777777" w:rsidR="005C1570" w:rsidRPr="00596E01" w:rsidRDefault="005C1570" w:rsidP="00102E93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596E01">
                  <w:rPr>
                    <w:rFonts w:asciiTheme="minorBidi" w:hAnsiTheme="minorBidi" w:cstheme="minorBidi"/>
                    <w:sz w:val="22"/>
                    <w:szCs w:val="22"/>
                  </w:rPr>
                  <w:t>7</w:t>
                </w:r>
                <w:r w:rsidRPr="00596E01">
                  <w:rPr>
                    <w:rFonts w:asciiTheme="minorBidi" w:hAnsiTheme="minorBidi" w:cstheme="minorBidi"/>
                    <w:sz w:val="22"/>
                    <w:szCs w:val="22"/>
                  </w:rPr>
                  <w:tab/>
                </w:r>
              </w:p>
            </w:tc>
          </w:sdtContent>
        </w:sdt>
      </w:tr>
      <w:tr w:rsidR="005C1570" w:rsidRPr="00964BFC" w14:paraId="2BCD637A" w14:textId="77777777" w:rsidTr="00102E93">
        <w:tc>
          <w:tcPr>
            <w:tcW w:w="1838" w:type="dxa"/>
          </w:tcPr>
          <w:p w14:paraId="36251A9D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87AD86B" w14:textId="77777777" w:rsidR="005C1570" w:rsidRPr="00596E01" w:rsidRDefault="005C1570" w:rsidP="00102E93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596E01">
              <w:rPr>
                <w:rFonts w:asciiTheme="minorBidi" w:hAnsiTheme="minorBidi" w:cstheme="minorBidi"/>
                <w:sz w:val="22"/>
                <w:szCs w:val="22"/>
              </w:rPr>
              <w:t>30</w:t>
            </w:r>
          </w:p>
        </w:tc>
      </w:tr>
      <w:tr w:rsidR="005C1570" w:rsidRPr="00964BFC" w14:paraId="6DF0D8E1" w14:textId="77777777" w:rsidTr="00102E93">
        <w:tc>
          <w:tcPr>
            <w:tcW w:w="1838" w:type="dxa"/>
            <w:tcBorders>
              <w:bottom w:val="single" w:sz="4" w:space="0" w:color="auto"/>
            </w:tcBorders>
          </w:tcPr>
          <w:p w14:paraId="016E1AA9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64BFC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bottom w:val="single" w:sz="4" w:space="0" w:color="auto"/>
            </w:tcBorders>
          </w:tcPr>
          <w:p w14:paraId="780188FA" w14:textId="77777777" w:rsidR="005C1570" w:rsidRPr="00596E01" w:rsidRDefault="005C1570" w:rsidP="00102E93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596E01">
              <w:rPr>
                <w:rFonts w:asciiTheme="minorBidi" w:hAnsiTheme="minorBidi" w:cstheme="minorBidi"/>
                <w:sz w:val="22"/>
                <w:szCs w:val="22"/>
              </w:rPr>
              <w:t>None</w:t>
            </w:r>
          </w:p>
        </w:tc>
      </w:tr>
      <w:tr w:rsidR="005C1570" w:rsidRPr="00964BFC" w14:paraId="7A439303" w14:textId="77777777" w:rsidTr="00102E93"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BD1112" w14:textId="77777777" w:rsidR="005C1570" w:rsidRPr="00964BFC" w:rsidRDefault="005C1570" w:rsidP="00102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4B795" w14:textId="77777777" w:rsidR="005C1570" w:rsidRPr="00596E01" w:rsidRDefault="005C1570" w:rsidP="00102E93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D6BC9A9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7B241DB3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AIM(S)</w:t>
      </w:r>
    </w:p>
    <w:p w14:paraId="33945CE8" w14:textId="77777777" w:rsidR="005C1570" w:rsidRPr="00964BFC" w:rsidRDefault="005C1570" w:rsidP="005C157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240"/>
        <w:ind w:left="851" w:hanging="567"/>
        <w:jc w:val="both"/>
        <w:textAlignment w:val="baseline"/>
        <w:rPr>
          <w:rFonts w:cs="Arial"/>
          <w:b/>
        </w:rPr>
      </w:pPr>
      <w:r w:rsidRPr="00964BFC">
        <w:rPr>
          <w:rFonts w:cs="Arial"/>
        </w:rPr>
        <w:t>To engage students in thinking about the practices and processes of establishing a culture of sustainability in the workplace</w:t>
      </w:r>
    </w:p>
    <w:p w14:paraId="5DBCF3F1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34E73F37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LEARNING OUTCOMES</w:t>
      </w:r>
    </w:p>
    <w:p w14:paraId="2670F294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cs="Arial"/>
        </w:rPr>
      </w:pPr>
      <w:r w:rsidRPr="00964BFC">
        <w:rPr>
          <w:rFonts w:cs="Arial"/>
        </w:rPr>
        <w:t>Upon the successful completion of this module, the student should be able to:</w:t>
      </w:r>
    </w:p>
    <w:p w14:paraId="5616EA30" w14:textId="3B4EEB58" w:rsidR="005C1570" w:rsidRPr="00964BFC" w:rsidRDefault="005C1570" w:rsidP="005C157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 w:rsidRPr="00964BFC">
        <w:rPr>
          <w:rFonts w:cs="Arial"/>
        </w:rPr>
        <w:t>demonstrate a systemati</w:t>
      </w:r>
      <w:r w:rsidR="002518AB">
        <w:rPr>
          <w:rFonts w:cs="Arial"/>
        </w:rPr>
        <w:t xml:space="preserve">c </w:t>
      </w:r>
      <w:r w:rsidRPr="00964BFC">
        <w:rPr>
          <w:rFonts w:cs="Arial"/>
        </w:rPr>
        <w:t>knowledge and understanding of how key organisational processes, practices, and functions, can be underpinned by sustain</w:t>
      </w:r>
      <w:r w:rsidR="00C12BEF">
        <w:rPr>
          <w:rFonts w:cs="Arial"/>
        </w:rPr>
        <w:t>ability</w:t>
      </w:r>
      <w:r w:rsidRPr="00964BFC">
        <w:rPr>
          <w:rFonts w:cs="Arial"/>
        </w:rPr>
        <w:t xml:space="preserve"> </w:t>
      </w:r>
      <w:r w:rsidR="00C12BEF">
        <w:rPr>
          <w:rFonts w:cs="Arial"/>
        </w:rPr>
        <w:t xml:space="preserve">and systems </w:t>
      </w:r>
      <w:r w:rsidRPr="00964BFC">
        <w:rPr>
          <w:rFonts w:cs="Arial"/>
        </w:rPr>
        <w:t>thinking;</w:t>
      </w:r>
    </w:p>
    <w:p w14:paraId="6B7C47D2" w14:textId="77777777" w:rsidR="002518AB" w:rsidRDefault="005C1570" w:rsidP="002518A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  <w:b/>
        </w:rPr>
      </w:pPr>
      <w:r w:rsidRPr="00964BFC">
        <w:rPr>
          <w:rFonts w:cs="Arial"/>
        </w:rPr>
        <w:t>systematically evaluate approaches to responsibility in business through stakeholder engagement</w:t>
      </w:r>
      <w:r w:rsidR="002518AB">
        <w:rPr>
          <w:rFonts w:cs="Arial"/>
        </w:rPr>
        <w:t xml:space="preserve"> and within one’s own professional practice.</w:t>
      </w:r>
    </w:p>
    <w:p w14:paraId="119F078F" w14:textId="77BB6771" w:rsidR="005C1570" w:rsidRPr="002518AB" w:rsidRDefault="002518AB" w:rsidP="002518AB">
      <w:pPr>
        <w:overflowPunct w:val="0"/>
        <w:autoSpaceDE w:val="0"/>
        <w:autoSpaceDN w:val="0"/>
        <w:adjustRightInd w:val="0"/>
        <w:spacing w:before="120"/>
        <w:ind w:left="851"/>
        <w:jc w:val="both"/>
        <w:textAlignment w:val="baseline"/>
        <w:rPr>
          <w:rFonts w:cs="Arial"/>
          <w:b/>
        </w:rPr>
      </w:pPr>
      <w:r w:rsidRPr="002518AB">
        <w:rPr>
          <w:rFonts w:cs="Arial"/>
        </w:rPr>
        <w:br/>
      </w:r>
    </w:p>
    <w:p w14:paraId="1CF1A1B7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INDICATIVE CONTENT</w:t>
      </w:r>
    </w:p>
    <w:p w14:paraId="430479CB" w14:textId="77777777" w:rsidR="006C13DB" w:rsidRPr="002518AB" w:rsidRDefault="006C13DB" w:rsidP="006C13D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 w:rsidRPr="00964BFC">
        <w:rPr>
          <w:rFonts w:cs="Arial"/>
        </w:rPr>
        <w:t xml:space="preserve">Sustainable consumption, the </w:t>
      </w:r>
      <w:r>
        <w:rPr>
          <w:rFonts w:cs="Arial"/>
        </w:rPr>
        <w:t>ethical</w:t>
      </w:r>
      <w:r w:rsidRPr="00964BFC">
        <w:rPr>
          <w:rFonts w:cs="Arial"/>
        </w:rPr>
        <w:t xml:space="preserve"> consumer</w:t>
      </w:r>
    </w:p>
    <w:p w14:paraId="42AA8A11" w14:textId="2AB5A64C" w:rsidR="002518AB" w:rsidRPr="006C13DB" w:rsidRDefault="006C13DB" w:rsidP="006C13D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>How</w:t>
      </w:r>
      <w:r w:rsidR="002518AB" w:rsidRPr="002518AB">
        <w:rPr>
          <w:rFonts w:cs="Arial"/>
        </w:rPr>
        <w:t xml:space="preserve"> </w:t>
      </w:r>
      <w:r>
        <w:rPr>
          <w:rFonts w:cs="Arial"/>
        </w:rPr>
        <w:t xml:space="preserve">sustainable organisations </w:t>
      </w:r>
      <w:r w:rsidRPr="006C13DB">
        <w:rPr>
          <w:rFonts w:cs="Arial"/>
        </w:rPr>
        <w:t>report</w:t>
      </w:r>
      <w:r>
        <w:rPr>
          <w:rFonts w:cs="Arial"/>
        </w:rPr>
        <w:t xml:space="preserve"> practice</w:t>
      </w:r>
      <w:r w:rsidR="00847176">
        <w:rPr>
          <w:rFonts w:cs="Arial"/>
        </w:rPr>
        <w:t xml:space="preserve"> in the UK and Internationally, UKSRS1/2, ESRS, IFRS1/2.</w:t>
      </w:r>
    </w:p>
    <w:p w14:paraId="0D3FBAA3" w14:textId="707E29AA" w:rsidR="002518AB" w:rsidRDefault="002518A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 xml:space="preserve">Benchmarking sustainability in </w:t>
      </w:r>
      <w:r w:rsidR="006C13DB">
        <w:rPr>
          <w:rFonts w:cs="Arial"/>
        </w:rPr>
        <w:t>o</w:t>
      </w:r>
      <w:r>
        <w:rPr>
          <w:rFonts w:cs="Arial"/>
        </w:rPr>
        <w:t>rganisations</w:t>
      </w:r>
      <w:r w:rsidR="006C13DB">
        <w:rPr>
          <w:rFonts w:cs="Arial"/>
        </w:rPr>
        <w:t>, ISO9001, ISO14001</w:t>
      </w:r>
      <w:r w:rsidR="00847176">
        <w:rPr>
          <w:rFonts w:cs="Arial"/>
        </w:rPr>
        <w:t>, ISO26000, ISO30414, ISO4007/8, ISO45001</w:t>
      </w:r>
    </w:p>
    <w:p w14:paraId="7CD5ACC3" w14:textId="5CB2E744" w:rsidR="005C1570" w:rsidRDefault="002518A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>Creating sustainability targets for value creation</w:t>
      </w:r>
    </w:p>
    <w:p w14:paraId="1421259E" w14:textId="7652FF58" w:rsidR="002518AB" w:rsidRDefault="002518A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 xml:space="preserve">The sustainable supply chain, </w:t>
      </w:r>
      <w:r w:rsidR="006C13DB">
        <w:rPr>
          <w:rFonts w:cs="Arial"/>
        </w:rPr>
        <w:t xml:space="preserve">sustainable procurement, </w:t>
      </w:r>
      <w:r>
        <w:rPr>
          <w:rFonts w:cs="Arial"/>
        </w:rPr>
        <w:t>upstream and down</w:t>
      </w:r>
      <w:r w:rsidR="00847176">
        <w:rPr>
          <w:rFonts w:cs="Arial"/>
        </w:rPr>
        <w:t>-</w:t>
      </w:r>
      <w:r>
        <w:rPr>
          <w:rFonts w:cs="Arial"/>
        </w:rPr>
        <w:t>strea</w:t>
      </w:r>
      <w:r w:rsidR="00847176">
        <w:rPr>
          <w:rFonts w:cs="Arial"/>
        </w:rPr>
        <w:t>m, carbon and emissions trading and offsetting.</w:t>
      </w:r>
    </w:p>
    <w:p w14:paraId="290EFE3D" w14:textId="6A147E9B" w:rsidR="002518AB" w:rsidRDefault="002518A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>The UN Global Compact</w:t>
      </w:r>
      <w:r w:rsidR="006C13DB">
        <w:rPr>
          <w:rFonts w:cs="Arial"/>
        </w:rPr>
        <w:t>, B-Corps</w:t>
      </w:r>
      <w:r w:rsidR="00847176">
        <w:rPr>
          <w:rFonts w:cs="Arial"/>
        </w:rPr>
        <w:t>, Corporate Sustainability Reporting Directive</w:t>
      </w:r>
    </w:p>
    <w:p w14:paraId="17987607" w14:textId="797D1D3F" w:rsidR="002518AB" w:rsidRDefault="00847176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>Approaches to g</w:t>
      </w:r>
      <w:r w:rsidR="006C13DB">
        <w:rPr>
          <w:rFonts w:cs="Arial"/>
        </w:rPr>
        <w:t>reen finance and to s</w:t>
      </w:r>
      <w:r w:rsidR="002518AB">
        <w:rPr>
          <w:rFonts w:cs="Arial"/>
        </w:rPr>
        <w:t>ustainable HRM reporting</w:t>
      </w:r>
    </w:p>
    <w:p w14:paraId="0F006A13" w14:textId="77777777" w:rsidR="006C13DB" w:rsidRPr="00964BFC" w:rsidRDefault="006C13DB" w:rsidP="006C13D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 w:rsidRPr="00964BFC">
        <w:rPr>
          <w:rFonts w:cs="Arial"/>
        </w:rPr>
        <w:t>Ethical, and responsible, financing and investment.</w:t>
      </w:r>
    </w:p>
    <w:p w14:paraId="29AADA10" w14:textId="7EF6CA03" w:rsidR="006C13DB" w:rsidRDefault="006C13D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>Organisational cultural change to sustainability.</w:t>
      </w:r>
    </w:p>
    <w:p w14:paraId="1DA62B29" w14:textId="54D46D83" w:rsidR="005C1570" w:rsidRPr="006C13DB" w:rsidRDefault="005C1570" w:rsidP="006C13D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 w:rsidRPr="006C13DB">
        <w:rPr>
          <w:rFonts w:cs="Arial"/>
        </w:rPr>
        <w:t>Measuring sustainability performance</w:t>
      </w:r>
    </w:p>
    <w:p w14:paraId="479EE4A8" w14:textId="48C0F07A" w:rsidR="005C1570" w:rsidRDefault="006C13DB" w:rsidP="005C157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cs="Arial"/>
        </w:rPr>
      </w:pPr>
      <w:r>
        <w:rPr>
          <w:rFonts w:cs="Arial"/>
        </w:rPr>
        <w:t xml:space="preserve">Embedding sustainability </w:t>
      </w:r>
      <w:r w:rsidR="00C12BEF">
        <w:rPr>
          <w:rFonts w:cs="Arial"/>
        </w:rPr>
        <w:t xml:space="preserve">risk, </w:t>
      </w:r>
      <w:r>
        <w:rPr>
          <w:rFonts w:cs="Arial"/>
        </w:rPr>
        <w:t xml:space="preserve">governance </w:t>
      </w:r>
      <w:r w:rsidR="00C12BEF">
        <w:rPr>
          <w:rFonts w:cs="Arial"/>
        </w:rPr>
        <w:t xml:space="preserve">and </w:t>
      </w:r>
      <w:r>
        <w:rPr>
          <w:rFonts w:cs="Arial"/>
        </w:rPr>
        <w:t xml:space="preserve">responsible </w:t>
      </w:r>
      <w:r w:rsidR="005C1570" w:rsidRPr="00964BFC">
        <w:rPr>
          <w:rFonts w:cs="Arial"/>
        </w:rPr>
        <w:t>practice</w:t>
      </w:r>
      <w:r>
        <w:rPr>
          <w:rFonts w:cs="Arial"/>
        </w:rPr>
        <w:t>s</w:t>
      </w:r>
    </w:p>
    <w:p w14:paraId="4447BF8D" w14:textId="77777777" w:rsidR="005C1570" w:rsidRDefault="005C1570" w:rsidP="005C1570">
      <w:pPr>
        <w:pStyle w:val="fixed"/>
        <w:rPr>
          <w:rFonts w:ascii="Arial" w:hAnsi="Arial" w:cs="Arial"/>
          <w:sz w:val="22"/>
          <w:szCs w:val="22"/>
        </w:rPr>
      </w:pPr>
    </w:p>
    <w:p w14:paraId="0F8C6E2D" w14:textId="77777777" w:rsidR="005C1570" w:rsidRDefault="005C1570" w:rsidP="005C1570">
      <w:pPr>
        <w:pStyle w:val="fixed"/>
        <w:rPr>
          <w:rFonts w:ascii="Arial" w:hAnsi="Arial" w:cs="Arial"/>
          <w:sz w:val="22"/>
          <w:szCs w:val="22"/>
        </w:rPr>
      </w:pPr>
    </w:p>
    <w:p w14:paraId="2171DF4A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2FE8928B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33D3E0D5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5A9FC60D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7CD78507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6085D060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464FAF37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2EE0367F" w14:textId="77777777" w:rsidR="00C12BEF" w:rsidRDefault="00C12BEF" w:rsidP="005C1570">
      <w:pPr>
        <w:pStyle w:val="fixed"/>
        <w:rPr>
          <w:rFonts w:ascii="Arial" w:hAnsi="Arial" w:cs="Arial"/>
          <w:sz w:val="22"/>
          <w:szCs w:val="22"/>
        </w:rPr>
      </w:pPr>
    </w:p>
    <w:p w14:paraId="196B61AF" w14:textId="7A01B741" w:rsidR="005C1570" w:rsidRPr="00964BFC" w:rsidRDefault="005C1570" w:rsidP="005C1570">
      <w:pPr>
        <w:pStyle w:val="fixed"/>
        <w:rPr>
          <w:rFonts w:ascii="Arial" w:hAnsi="Arial" w:cs="Arial"/>
          <w:sz w:val="22"/>
          <w:szCs w:val="22"/>
        </w:rPr>
      </w:pPr>
      <w:r w:rsidRPr="00964BFC">
        <w:rPr>
          <w:rFonts w:ascii="Arial" w:hAnsi="Arial" w:cs="Arial"/>
          <w:sz w:val="22"/>
          <w:szCs w:val="22"/>
        </w:rPr>
        <w:t>Study Time Allocation</w:t>
      </w:r>
    </w:p>
    <w:p w14:paraId="478F25EE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/>
        <w:jc w:val="both"/>
        <w:textAlignment w:val="baseline"/>
        <w:rPr>
          <w:rFonts w:cs="Arial"/>
          <w:b/>
        </w:rPr>
      </w:pPr>
    </w:p>
    <w:p w14:paraId="59AEED82" w14:textId="77777777" w:rsidR="005C1570" w:rsidRPr="00964BFC" w:rsidRDefault="005C1570" w:rsidP="005C1570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  <w:r w:rsidRPr="00964BFC">
        <w:rPr>
          <w:rFonts w:cs="Arial"/>
        </w:rPr>
        <w:t>The study time for the module is divided as follows:</w:t>
      </w:r>
    </w:p>
    <w:p w14:paraId="26DA6A19" w14:textId="77777777" w:rsidR="005C1570" w:rsidRPr="00964BFC" w:rsidRDefault="005C1570" w:rsidP="005C1570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tbl>
      <w:tblPr>
        <w:tblStyle w:val="TableGrid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C1570" w:rsidRPr="00964BFC" w14:paraId="3E446B05" w14:textId="77777777" w:rsidTr="00102E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424FAB4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9B29904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A50F30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Percentage</w:t>
            </w:r>
          </w:p>
        </w:tc>
      </w:tr>
      <w:tr w:rsidR="005C1570" w:rsidRPr="00964BFC" w14:paraId="71F5C1D4" w14:textId="77777777" w:rsidTr="00102E93">
        <w:tc>
          <w:tcPr>
            <w:tcW w:w="3969" w:type="dxa"/>
          </w:tcPr>
          <w:p w14:paraId="61CA7CB3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301ECFB9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90</w:t>
            </w:r>
          </w:p>
        </w:tc>
        <w:tc>
          <w:tcPr>
            <w:tcW w:w="1843" w:type="dxa"/>
          </w:tcPr>
          <w:p w14:paraId="2913A6E1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30%</w:t>
            </w:r>
          </w:p>
        </w:tc>
      </w:tr>
      <w:tr w:rsidR="005C1570" w:rsidRPr="00964BFC" w14:paraId="5A5FAECB" w14:textId="77777777" w:rsidTr="00102E93">
        <w:tc>
          <w:tcPr>
            <w:tcW w:w="3969" w:type="dxa"/>
          </w:tcPr>
          <w:p w14:paraId="7C19D5C7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062B2590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210</w:t>
            </w:r>
          </w:p>
        </w:tc>
        <w:tc>
          <w:tcPr>
            <w:tcW w:w="1843" w:type="dxa"/>
          </w:tcPr>
          <w:p w14:paraId="404CB8F0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70%</w:t>
            </w:r>
          </w:p>
        </w:tc>
      </w:tr>
      <w:tr w:rsidR="005C1570" w:rsidRPr="00964BFC" w14:paraId="302FE5D4" w14:textId="77777777" w:rsidTr="00102E93">
        <w:tc>
          <w:tcPr>
            <w:tcW w:w="3969" w:type="dxa"/>
          </w:tcPr>
          <w:p w14:paraId="23C19942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552147F3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0</w:t>
            </w:r>
          </w:p>
        </w:tc>
        <w:tc>
          <w:tcPr>
            <w:tcW w:w="1843" w:type="dxa"/>
          </w:tcPr>
          <w:p w14:paraId="78D22059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0%</w:t>
            </w:r>
          </w:p>
        </w:tc>
      </w:tr>
      <w:tr w:rsidR="005C1570" w:rsidRPr="00964BFC" w14:paraId="6B321842" w14:textId="77777777" w:rsidTr="00102E93">
        <w:tc>
          <w:tcPr>
            <w:tcW w:w="3969" w:type="dxa"/>
          </w:tcPr>
          <w:p w14:paraId="3890B448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226105D3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300</w:t>
            </w:r>
          </w:p>
        </w:tc>
        <w:tc>
          <w:tcPr>
            <w:tcW w:w="1843" w:type="dxa"/>
          </w:tcPr>
          <w:p w14:paraId="7F29370E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100%</w:t>
            </w:r>
          </w:p>
        </w:tc>
      </w:tr>
    </w:tbl>
    <w:p w14:paraId="7BD985B2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62EB0941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6DCEEBBC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ASSESSMENT</w:t>
      </w:r>
    </w:p>
    <w:p w14:paraId="3636856E" w14:textId="77777777" w:rsidR="005C1570" w:rsidRPr="00964BFC" w:rsidRDefault="005C1570" w:rsidP="005C1570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0" w:hanging="3600"/>
        <w:jc w:val="both"/>
        <w:textAlignment w:val="baseline"/>
        <w:rPr>
          <w:rFonts w:cs="Arial"/>
          <w:b/>
        </w:rPr>
      </w:pPr>
    </w:p>
    <w:p w14:paraId="64A9A9CC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Assessment Component 1</w:t>
      </w:r>
    </w:p>
    <w:p w14:paraId="5BE3D2F8" w14:textId="77777777" w:rsidR="005C1570" w:rsidRPr="00964BFC" w:rsidRDefault="005C1570" w:rsidP="005C1570">
      <w:pPr>
        <w:rPr>
          <w:rFonts w:cs="Arial"/>
          <w:b/>
          <w:i/>
          <w:sz w:val="20"/>
        </w:rPr>
      </w:pPr>
      <w:r w:rsidRPr="00964BFC">
        <w:rPr>
          <w:rFonts w:cs="Arial"/>
          <w:b/>
          <w:i/>
          <w:sz w:val="20"/>
        </w:rPr>
        <w:t>(Tick one)</w:t>
      </w:r>
    </w:p>
    <w:tbl>
      <w:tblPr>
        <w:tblStyle w:val="TableGrid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5C1570" w:rsidRPr="00964BFC" w14:paraId="038EDB78" w14:textId="77777777" w:rsidTr="00102E93">
        <w:sdt>
          <w:sdtPr>
            <w:rPr>
              <w:rFonts w:cs="Arial"/>
            </w:rPr>
            <w:id w:val="1634059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E216875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2B12DB6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1987833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2339DD3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13A611F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18818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7ACC851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A8D8E09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Practical</w:t>
            </w:r>
          </w:p>
        </w:tc>
      </w:tr>
    </w:tbl>
    <w:p w14:paraId="1A864929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C1570" w:rsidRPr="00964BFC" w14:paraId="1B22BC02" w14:textId="77777777" w:rsidTr="00102E93">
        <w:tc>
          <w:tcPr>
            <w:tcW w:w="3256" w:type="dxa"/>
          </w:tcPr>
          <w:p w14:paraId="2CB17712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F31CAD3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243EDFF7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Weighting</w:t>
            </w:r>
          </w:p>
        </w:tc>
      </w:tr>
      <w:tr w:rsidR="005C1570" w:rsidRPr="00964BFC" w14:paraId="38CDD7D3" w14:textId="77777777" w:rsidTr="00102E93">
        <w:tc>
          <w:tcPr>
            <w:tcW w:w="3256" w:type="dxa"/>
          </w:tcPr>
          <w:p w14:paraId="1E9351D3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Report</w:t>
            </w:r>
          </w:p>
        </w:tc>
        <w:tc>
          <w:tcPr>
            <w:tcW w:w="3969" w:type="dxa"/>
          </w:tcPr>
          <w:p w14:paraId="14B6CEDE" w14:textId="2D76412A" w:rsidR="005C1570" w:rsidRPr="00964BFC" w:rsidRDefault="00C12BEF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highlight w:val="yellow"/>
              </w:rPr>
            </w:pPr>
            <w:r>
              <w:rPr>
                <w:rFonts w:cs="Arial"/>
              </w:rPr>
              <w:t>3000</w:t>
            </w:r>
            <w:r w:rsidR="005C1570" w:rsidRPr="00964BFC">
              <w:rPr>
                <w:rFonts w:cs="Arial"/>
              </w:rPr>
              <w:t xml:space="preserve"> words</w:t>
            </w:r>
          </w:p>
        </w:tc>
        <w:tc>
          <w:tcPr>
            <w:tcW w:w="1559" w:type="dxa"/>
          </w:tcPr>
          <w:p w14:paraId="442ACB80" w14:textId="451464E1" w:rsidR="005C1570" w:rsidRPr="00964BFC" w:rsidRDefault="00C12BEF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="005C1570" w:rsidRPr="00964BFC">
              <w:rPr>
                <w:rFonts w:cs="Arial"/>
              </w:rPr>
              <w:t>0%</w:t>
            </w:r>
          </w:p>
        </w:tc>
      </w:tr>
    </w:tbl>
    <w:p w14:paraId="4BDD89D3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0CFD4B22" w14:textId="77777777" w:rsidR="005C1570" w:rsidRPr="00964BFC" w:rsidRDefault="005C1570" w:rsidP="005C157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p w14:paraId="6C3804E8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Assessment Component 2</w:t>
      </w:r>
    </w:p>
    <w:p w14:paraId="3C2122E8" w14:textId="77777777" w:rsidR="005C1570" w:rsidRPr="00964BFC" w:rsidRDefault="005C1570" w:rsidP="005C1570">
      <w:pPr>
        <w:rPr>
          <w:rFonts w:cs="Arial"/>
          <w:b/>
          <w:i/>
          <w:sz w:val="20"/>
        </w:rPr>
      </w:pPr>
      <w:r w:rsidRPr="00964BFC">
        <w:rPr>
          <w:rFonts w:cs="Arial"/>
          <w:b/>
          <w:i/>
          <w:sz w:val="20"/>
        </w:rPr>
        <w:t>(Tick one)</w:t>
      </w:r>
    </w:p>
    <w:tbl>
      <w:tblPr>
        <w:tblStyle w:val="TableGrid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5C1570" w:rsidRPr="00964BFC" w14:paraId="2C8A49E1" w14:textId="77777777" w:rsidTr="00102E93">
        <w:sdt>
          <w:sdtPr>
            <w:rPr>
              <w:rFonts w:cs="Arial"/>
            </w:rPr>
            <w:id w:val="-1023625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E44E40A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3ED3199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8122552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D946585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10755DE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419554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175E21D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27062C8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Practical</w:t>
            </w:r>
          </w:p>
        </w:tc>
      </w:tr>
    </w:tbl>
    <w:p w14:paraId="5041118F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C1570" w:rsidRPr="00964BFC" w14:paraId="0A7BF9ED" w14:textId="77777777" w:rsidTr="00102E93">
        <w:tc>
          <w:tcPr>
            <w:tcW w:w="3256" w:type="dxa"/>
          </w:tcPr>
          <w:p w14:paraId="6B4B7D1A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A0B4CB3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2E8A4B6A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Weighting</w:t>
            </w:r>
          </w:p>
        </w:tc>
      </w:tr>
      <w:tr w:rsidR="005C1570" w:rsidRPr="00964BFC" w14:paraId="035D555A" w14:textId="77777777" w:rsidTr="00102E93">
        <w:tc>
          <w:tcPr>
            <w:tcW w:w="3256" w:type="dxa"/>
          </w:tcPr>
          <w:p w14:paraId="512FB976" w14:textId="777777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 xml:space="preserve">Plan </w:t>
            </w:r>
          </w:p>
        </w:tc>
        <w:tc>
          <w:tcPr>
            <w:tcW w:w="3969" w:type="dxa"/>
          </w:tcPr>
          <w:p w14:paraId="2EEABED5" w14:textId="259081F4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 xml:space="preserve"> </w:t>
            </w:r>
            <w:r w:rsidR="00C12BEF">
              <w:rPr>
                <w:rFonts w:cs="Arial"/>
              </w:rPr>
              <w:t>4000</w:t>
            </w:r>
            <w:r w:rsidRPr="00964BFC">
              <w:rPr>
                <w:rFonts w:cs="Arial"/>
              </w:rPr>
              <w:t xml:space="preserve"> words</w:t>
            </w:r>
          </w:p>
        </w:tc>
        <w:tc>
          <w:tcPr>
            <w:tcW w:w="1559" w:type="dxa"/>
          </w:tcPr>
          <w:p w14:paraId="7EA7B87B" w14:textId="499E4521" w:rsidR="005C1570" w:rsidRPr="00964BFC" w:rsidRDefault="00C12BEF" w:rsidP="00102E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6</w:t>
            </w:r>
            <w:r w:rsidR="005C1570" w:rsidRPr="00964BFC">
              <w:rPr>
                <w:rFonts w:cs="Arial"/>
              </w:rPr>
              <w:t>0%</w:t>
            </w:r>
          </w:p>
        </w:tc>
      </w:tr>
    </w:tbl>
    <w:p w14:paraId="2EA00B2E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  <w:highlight w:val="cyan"/>
        </w:rPr>
      </w:pPr>
    </w:p>
    <w:p w14:paraId="71DE7A6A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7F0B2D83" w14:textId="77777777" w:rsidR="005C1570" w:rsidRPr="00964BFC" w:rsidRDefault="005C1570" w:rsidP="005C1570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Assessment Summary</w:t>
      </w:r>
    </w:p>
    <w:tbl>
      <w:tblPr>
        <w:tblStyle w:val="TableGrid7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C1570" w:rsidRPr="00964BFC" w14:paraId="3E40A987" w14:textId="77777777" w:rsidTr="00102E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ADE0847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62F07836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Percentage</w:t>
            </w:r>
          </w:p>
        </w:tc>
      </w:tr>
      <w:tr w:rsidR="005C1570" w:rsidRPr="00964BFC" w14:paraId="43D869AB" w14:textId="77777777" w:rsidTr="00102E93">
        <w:tc>
          <w:tcPr>
            <w:tcW w:w="3261" w:type="dxa"/>
          </w:tcPr>
          <w:p w14:paraId="51B467D3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10FFE3F2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0%</w:t>
            </w:r>
          </w:p>
        </w:tc>
      </w:tr>
      <w:tr w:rsidR="005C1570" w:rsidRPr="00964BFC" w14:paraId="1C49C6C8" w14:textId="77777777" w:rsidTr="00102E93">
        <w:tc>
          <w:tcPr>
            <w:tcW w:w="3261" w:type="dxa"/>
          </w:tcPr>
          <w:p w14:paraId="605AAC25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118AFE48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100%</w:t>
            </w:r>
          </w:p>
        </w:tc>
      </w:tr>
      <w:tr w:rsidR="005C1570" w:rsidRPr="00964BFC" w14:paraId="657FC647" w14:textId="77777777" w:rsidTr="00102E93">
        <w:tc>
          <w:tcPr>
            <w:tcW w:w="3261" w:type="dxa"/>
          </w:tcPr>
          <w:p w14:paraId="555BAA17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3899207A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0%</w:t>
            </w:r>
          </w:p>
        </w:tc>
      </w:tr>
      <w:tr w:rsidR="005C1570" w:rsidRPr="00964BFC" w14:paraId="4A8C498E" w14:textId="77777777" w:rsidTr="00102E93">
        <w:tc>
          <w:tcPr>
            <w:tcW w:w="3261" w:type="dxa"/>
          </w:tcPr>
          <w:p w14:paraId="71E68973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3434040E" w14:textId="77777777" w:rsidR="005C1570" w:rsidRPr="00964BFC" w:rsidRDefault="005C1570" w:rsidP="00102E93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100%</w:t>
            </w:r>
          </w:p>
        </w:tc>
      </w:tr>
    </w:tbl>
    <w:p w14:paraId="02EE9678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</w:rPr>
      </w:pPr>
    </w:p>
    <w:p w14:paraId="160F30D2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5FD096BF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964BFC">
        <w:rPr>
          <w:rFonts w:cs="Arial"/>
          <w:b/>
        </w:rPr>
        <w:t>INDICATIVE READING LIST</w:t>
      </w:r>
    </w:p>
    <w:p w14:paraId="6033FF8B" w14:textId="77777777" w:rsidR="005C1570" w:rsidRPr="00964BFC" w:rsidRDefault="005C1570" w:rsidP="005C1570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5C1570" w:rsidRPr="00964BFC" w14:paraId="3B3B263E" w14:textId="77777777" w:rsidTr="00102E93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45DF4F63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2F56547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BMSP7003D</w:t>
            </w:r>
          </w:p>
        </w:tc>
      </w:tr>
      <w:tr w:rsidR="005C1570" w:rsidRPr="00964BFC" w14:paraId="50E69E0E" w14:textId="77777777" w:rsidTr="00102E93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6736DD01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3EC97051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Embedding Sustainability Within Organisations</w:t>
            </w:r>
          </w:p>
        </w:tc>
      </w:tr>
      <w:tr w:rsidR="005C1570" w:rsidRPr="00964BFC" w14:paraId="6553574E" w14:textId="77777777" w:rsidTr="00102E93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3A4A55A1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0C3D376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39424C5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964BFC">
              <w:rPr>
                <w:rFonts w:cs="Arial"/>
                <w:b/>
              </w:rPr>
              <w:t>Electronic*</w:t>
            </w:r>
          </w:p>
        </w:tc>
      </w:tr>
      <w:tr w:rsidR="00E46CC5" w:rsidRPr="00964BFC" w14:paraId="657703EF" w14:textId="77777777" w:rsidTr="00102E93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0CBC640F" w14:textId="77777777" w:rsidR="00E46CC5" w:rsidRPr="00964BFC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  <w:tc>
          <w:tcPr>
            <w:tcW w:w="5605" w:type="dxa"/>
            <w:shd w:val="clear" w:color="auto" w:fill="BFBFBF" w:themeFill="background1" w:themeFillShade="BF"/>
          </w:tcPr>
          <w:p w14:paraId="32574175" w14:textId="77777777" w:rsidR="00E46CC5" w:rsidRPr="00964BFC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  <w:tc>
          <w:tcPr>
            <w:tcW w:w="1366" w:type="dxa"/>
            <w:shd w:val="clear" w:color="auto" w:fill="BFBFBF" w:themeFill="background1" w:themeFillShade="BF"/>
          </w:tcPr>
          <w:p w14:paraId="5876ED36" w14:textId="77777777" w:rsidR="00E46CC5" w:rsidRPr="00964BFC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C12BEF" w:rsidRPr="00964BFC" w14:paraId="34627D60" w14:textId="77777777" w:rsidTr="00102E93">
        <w:tc>
          <w:tcPr>
            <w:tcW w:w="1689" w:type="dxa"/>
          </w:tcPr>
          <w:p w14:paraId="1496E030" w14:textId="6FC5411F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7B23431D" w14:textId="42F18AE3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Carmine, S., &amp; De Marchi, V. (2023). Reviewing paradox theory in corporate sustainability toward a systems perspective.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Journal of Business Ethics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184</w:t>
            </w:r>
            <w:r>
              <w:rPr>
                <w:rFonts w:cs="Arial"/>
                <w:color w:val="222222"/>
                <w:shd w:val="clear" w:color="auto" w:fill="FFFFFF"/>
              </w:rPr>
              <w:t>(1), 139-158.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160523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E99181B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12D299C9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E46CC5" w:rsidRPr="00964BFC" w14:paraId="5FCD5B73" w14:textId="77777777" w:rsidTr="00102E93">
        <w:tc>
          <w:tcPr>
            <w:tcW w:w="1689" w:type="dxa"/>
          </w:tcPr>
          <w:p w14:paraId="5266F6AC" w14:textId="1A221996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53120644" w14:textId="08047438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 xml:space="preserve">Saulick, P.,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Bokhoree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C. and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Bekaroo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G.,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2023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Business sustainability performance: A systematic literature review on assessment approaches, tools and techniques.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Journal of cleaner production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408</w:t>
            </w:r>
            <w:r>
              <w:rPr>
                <w:rFonts w:cs="Arial"/>
                <w:color w:val="222222"/>
                <w:shd w:val="clear" w:color="auto" w:fill="FFFFFF"/>
              </w:rPr>
              <w:t>, p.136837.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4615843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A1E6969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5873A1D" w14:textId="77777777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E46CC5" w:rsidRPr="00964BFC" w14:paraId="6166AFF8" w14:textId="77777777" w:rsidTr="00102E93">
        <w:tc>
          <w:tcPr>
            <w:tcW w:w="1689" w:type="dxa"/>
          </w:tcPr>
          <w:p w14:paraId="1C2FBA31" w14:textId="2D28D5D8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6E06B254" w14:textId="36B32289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E46CC5">
              <w:rPr>
                <w:rFonts w:cs="Arial"/>
                <w:color w:val="222222"/>
                <w:shd w:val="clear" w:color="auto" w:fill="FFFFFF"/>
              </w:rPr>
              <w:t>Arana</w:t>
            </w:r>
            <w:r w:rsidRPr="00E46CC5">
              <w:rPr>
                <w:rFonts w:ascii="Cambria Math" w:hAnsi="Cambria Math" w:cs="Cambria Math"/>
                <w:color w:val="222222"/>
                <w:shd w:val="clear" w:color="auto" w:fill="FFFFFF"/>
              </w:rPr>
              <w:t>‐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 xml:space="preserve">Landin, G., </w:t>
            </w:r>
            <w:proofErr w:type="spellStart"/>
            <w:r w:rsidRPr="00E46CC5">
              <w:rPr>
                <w:rFonts w:cs="Arial"/>
                <w:color w:val="222222"/>
                <w:shd w:val="clear" w:color="auto" w:fill="FFFFFF"/>
              </w:rPr>
              <w:t>Sigüenza</w:t>
            </w:r>
            <w:proofErr w:type="spellEnd"/>
            <w:r w:rsidRPr="00E46CC5">
              <w:rPr>
                <w:rFonts w:cs="Arial"/>
                <w:color w:val="222222"/>
                <w:shd w:val="clear" w:color="auto" w:fill="FFFFFF"/>
              </w:rPr>
              <w:t>, W., Landeta</w:t>
            </w:r>
            <w:r w:rsidRPr="00E46CC5">
              <w:rPr>
                <w:rFonts w:ascii="Cambria Math" w:hAnsi="Cambria Math" w:cs="Cambria Math"/>
                <w:color w:val="222222"/>
                <w:shd w:val="clear" w:color="auto" w:fill="FFFFFF"/>
              </w:rPr>
              <w:t>‐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Manzano, B. and Laskurain</w:t>
            </w:r>
            <w:r w:rsidRPr="00E46CC5">
              <w:rPr>
                <w:rFonts w:ascii="Cambria Math" w:hAnsi="Cambria Math" w:cs="Cambria Math"/>
                <w:color w:val="222222"/>
                <w:shd w:val="clear" w:color="auto" w:fill="FFFFFF"/>
              </w:rPr>
              <w:t>‐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 xml:space="preserve">Iturbe, I.,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2024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. Circular economy: on the road to ISO 59000 family of standards. </w:t>
            </w:r>
            <w:r w:rsidRPr="00E46CC5">
              <w:rPr>
                <w:rFonts w:cs="Arial"/>
                <w:i/>
                <w:iCs/>
                <w:color w:val="222222"/>
                <w:shd w:val="clear" w:color="auto" w:fill="FFFFFF"/>
              </w:rPr>
              <w:t>Corporate Social Responsibility and Environmental Management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, </w:t>
            </w:r>
            <w:r w:rsidRPr="00E46CC5">
              <w:rPr>
                <w:rFonts w:cs="Arial"/>
                <w:i/>
                <w:iCs/>
                <w:color w:val="222222"/>
                <w:shd w:val="clear" w:color="auto" w:fill="FFFFFF"/>
              </w:rPr>
              <w:t>31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(3), pp.1977-2009.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940929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F1436AA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11F43A21" w14:textId="77777777" w:rsidR="00E46CC5" w:rsidRDefault="00E46CC5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3E0B9FC4" w14:textId="77777777" w:rsidTr="00102E93">
        <w:tc>
          <w:tcPr>
            <w:tcW w:w="1689" w:type="dxa"/>
          </w:tcPr>
          <w:p w14:paraId="3A58382A" w14:textId="33640BFA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lastRenderedPageBreak/>
              <w:t>Essential</w:t>
            </w:r>
          </w:p>
        </w:tc>
        <w:tc>
          <w:tcPr>
            <w:tcW w:w="5605" w:type="dxa"/>
          </w:tcPr>
          <w:p w14:paraId="656F7561" w14:textId="0B1E445A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 xml:space="preserve">Singh, R., Joshi, A., Dissanayake, H., Iddagoda, A., Khan, S., Félix, M.J. and Santos, G.,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2025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Integrating Industry 4.0, circular economy, and green HRM: a framework for sustainable transformation.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Sustainability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17</w:t>
            </w:r>
            <w:r>
              <w:rPr>
                <w:rFonts w:cs="Arial"/>
                <w:color w:val="222222"/>
                <w:shd w:val="clear" w:color="auto" w:fill="FFFFFF"/>
              </w:rPr>
              <w:t>(7), p.3082.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8890285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4408B8C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FF6E712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2C2CDEC8" w14:textId="77777777" w:rsidTr="00102E93">
        <w:tc>
          <w:tcPr>
            <w:tcW w:w="1689" w:type="dxa"/>
          </w:tcPr>
          <w:p w14:paraId="0B4104B9" w14:textId="7725EC1A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585EE7E0" w14:textId="582534C9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C12BEF">
              <w:rPr>
                <w:rFonts w:cs="Arial"/>
                <w:color w:val="222222"/>
                <w:shd w:val="clear" w:color="auto" w:fill="FFFFFF"/>
              </w:rPr>
              <w:t xml:space="preserve">Gera, R., Banerjee, S., </w:t>
            </w:r>
            <w:proofErr w:type="spellStart"/>
            <w:r w:rsidRPr="00C12BEF">
              <w:rPr>
                <w:rFonts w:cs="Arial"/>
                <w:color w:val="222222"/>
                <w:shd w:val="clear" w:color="auto" w:fill="FFFFFF"/>
              </w:rPr>
              <w:t>Saratchandran</w:t>
            </w:r>
            <w:proofErr w:type="spellEnd"/>
            <w:r w:rsidRPr="00C12BEF">
              <w:rPr>
                <w:rFonts w:cs="Arial"/>
                <w:color w:val="222222"/>
                <w:shd w:val="clear" w:color="auto" w:fill="FFFFFF"/>
              </w:rPr>
              <w:t xml:space="preserve">, D.V., Arora, S. and Whig, A.,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2025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. Machine Learning for Environmental Sustainability in the Corporate World. In </w:t>
            </w:r>
            <w:r w:rsidRPr="00C12BEF">
              <w:rPr>
                <w:rFonts w:cs="Arial"/>
                <w:i/>
                <w:iCs/>
                <w:color w:val="222222"/>
                <w:shd w:val="clear" w:color="auto" w:fill="FFFFFF"/>
              </w:rPr>
              <w:t>Driving Business Success Through Eco-Friendly Strategies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 (pp. 283-302). IGI Global Scientific Publishing.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97614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1B6F144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BF25ED5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133B9FC7" w14:textId="77777777" w:rsidTr="00102E93">
        <w:tc>
          <w:tcPr>
            <w:tcW w:w="1689" w:type="dxa"/>
          </w:tcPr>
          <w:p w14:paraId="6A8448A0" w14:textId="771CA829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6FE300D5" w14:textId="4C877090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C12BEF">
              <w:rPr>
                <w:rFonts w:cs="Arial"/>
                <w:color w:val="222222"/>
                <w:shd w:val="clear" w:color="auto" w:fill="FFFFFF"/>
                <w:lang w:val="de-DE"/>
              </w:rPr>
              <w:t xml:space="preserve">Shah, S.A.R., Abbas, N., Serbanescu, L., Niu, R. and Nassani, A.A., 2025. 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The key challenges and best alternatives to environmental sustainability: a comprehensive study. </w:t>
            </w:r>
            <w:r w:rsidRPr="00C12BEF">
              <w:rPr>
                <w:rFonts w:cs="Arial"/>
                <w:i/>
                <w:iCs/>
                <w:color w:val="222222"/>
                <w:shd w:val="clear" w:color="auto" w:fill="FFFFFF"/>
              </w:rPr>
              <w:t>Scientific Reports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, </w:t>
            </w:r>
            <w:r w:rsidRPr="00C12BEF">
              <w:rPr>
                <w:rFonts w:cs="Arial"/>
                <w:i/>
                <w:iCs/>
                <w:color w:val="222222"/>
                <w:shd w:val="clear" w:color="auto" w:fill="FFFFFF"/>
              </w:rPr>
              <w:t>15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(1), p.7042.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1516414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FFB8F9D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2A3DBFE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339A5120" w14:textId="77777777" w:rsidTr="00102E93">
        <w:tc>
          <w:tcPr>
            <w:tcW w:w="1689" w:type="dxa"/>
          </w:tcPr>
          <w:p w14:paraId="4B71817F" w14:textId="460238A8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5C81CB56" w14:textId="1DCD2154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Pricopoaia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O., Cristache, N.,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Lupașc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A. and Iancu, D.,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2025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The implications of digital transformation and environmental innovation for sustainability.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Journal of Innovation &amp; Knowledge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10</w:t>
            </w:r>
            <w:r>
              <w:rPr>
                <w:rFonts w:cs="Arial"/>
                <w:color w:val="222222"/>
                <w:shd w:val="clear" w:color="auto" w:fill="FFFFFF"/>
              </w:rPr>
              <w:t>(3), p.100713.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484508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4640C1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A629926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39BE898C" w14:textId="77777777" w:rsidTr="00102E93">
        <w:tc>
          <w:tcPr>
            <w:tcW w:w="1689" w:type="dxa"/>
          </w:tcPr>
          <w:p w14:paraId="0C3B794A" w14:textId="1F176018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60A8C3DA" w14:textId="75E69E86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C12BEF">
              <w:rPr>
                <w:rFonts w:cs="Arial"/>
                <w:color w:val="222222"/>
                <w:shd w:val="clear" w:color="auto" w:fill="FFFFFF"/>
              </w:rPr>
              <w:t xml:space="preserve">Thomson, J.K.,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2025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. Embedding sustainability into business strategies.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8852060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063F48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56E7656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3876B310" w14:textId="77777777" w:rsidTr="00102E93">
        <w:tc>
          <w:tcPr>
            <w:tcW w:w="1689" w:type="dxa"/>
          </w:tcPr>
          <w:p w14:paraId="459FAF7B" w14:textId="7E371D6C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1A1BCC77" w14:textId="426910A8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C12BEF">
              <w:rPr>
                <w:rFonts w:cs="Arial"/>
                <w:color w:val="222222"/>
                <w:shd w:val="clear" w:color="auto" w:fill="FFFFFF"/>
              </w:rPr>
              <w:t xml:space="preserve">Rosário, A.T. and </w:t>
            </w:r>
            <w:proofErr w:type="spellStart"/>
            <w:r w:rsidRPr="00C12BEF">
              <w:rPr>
                <w:rFonts w:cs="Arial"/>
                <w:color w:val="222222"/>
                <w:shd w:val="clear" w:color="auto" w:fill="FFFFFF"/>
              </w:rPr>
              <w:t>Boechat</w:t>
            </w:r>
            <w:proofErr w:type="spellEnd"/>
            <w:r w:rsidRPr="00C12BEF">
              <w:rPr>
                <w:rFonts w:cs="Arial"/>
                <w:color w:val="222222"/>
                <w:shd w:val="clear" w:color="auto" w:fill="FFFFFF"/>
              </w:rPr>
              <w:t>, A.C., 2025. How sustainable leadership can leverage sustainable development. </w:t>
            </w:r>
            <w:r w:rsidRPr="00C12BEF">
              <w:rPr>
                <w:rFonts w:cs="Arial"/>
                <w:i/>
                <w:iCs/>
                <w:color w:val="222222"/>
                <w:shd w:val="clear" w:color="auto" w:fill="FFFFFF"/>
              </w:rPr>
              <w:t>Sustainability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, </w:t>
            </w:r>
            <w:r w:rsidRPr="00C12BEF">
              <w:rPr>
                <w:rFonts w:cs="Arial"/>
                <w:i/>
                <w:iCs/>
                <w:color w:val="222222"/>
                <w:shd w:val="clear" w:color="auto" w:fill="FFFFFF"/>
              </w:rPr>
              <w:t>17</w:t>
            </w:r>
            <w:r w:rsidRPr="00C12BEF">
              <w:rPr>
                <w:rFonts w:cs="Arial"/>
                <w:color w:val="222222"/>
                <w:shd w:val="clear" w:color="auto" w:fill="FFFFFF"/>
              </w:rPr>
              <w:t>(8), p.3499.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936894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D2BA427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377FAF59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7C32C2CE" w14:textId="77777777" w:rsidTr="00102E93">
        <w:tc>
          <w:tcPr>
            <w:tcW w:w="1689" w:type="dxa"/>
          </w:tcPr>
          <w:p w14:paraId="635D3D48" w14:textId="6B570C1A" w:rsidR="00C12BEF" w:rsidRPr="00964BFC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0B04F024" w14:textId="70A0C964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Alemu, B.A., 2025. Cultivating a culture of sustainability: the role of organizational values and leadership in driving sustainable practices.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Business Ethics and Leadership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9</w:t>
            </w:r>
            <w:r>
              <w:rPr>
                <w:rFonts w:cs="Arial"/>
                <w:color w:val="222222"/>
                <w:shd w:val="clear" w:color="auto" w:fill="FFFFFF"/>
              </w:rPr>
              <w:t>(1), pp.79-94.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788193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94F0FBC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77D47A7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048E1708" w14:textId="77777777" w:rsidTr="00102E93">
        <w:tc>
          <w:tcPr>
            <w:tcW w:w="1689" w:type="dxa"/>
          </w:tcPr>
          <w:p w14:paraId="4F5A1C22" w14:textId="58C5CD4E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4EF62CCD" w14:textId="68348183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 xml:space="preserve">Landi, G.C., Iandolo, F., Renzi, A. and Rey, A.,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2022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Embedding sustainability in risk management: The impact of environmental, social, and governance ratings on corporate financial risk.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Corporate Social Responsibility and Environmental Management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29</w:t>
            </w:r>
            <w:r>
              <w:rPr>
                <w:rFonts w:cs="Arial"/>
                <w:color w:val="222222"/>
                <w:shd w:val="clear" w:color="auto" w:fill="FFFFFF"/>
              </w:rPr>
              <w:t>(4), pp.1096-1107.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655580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6CAC0A2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5219641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3C29E781" w14:textId="77777777" w:rsidTr="00102E93">
        <w:tc>
          <w:tcPr>
            <w:tcW w:w="1689" w:type="dxa"/>
          </w:tcPr>
          <w:p w14:paraId="1FF5D01C" w14:textId="37620A98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343D902C" w14:textId="16ABAC98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Dočekalová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M.P., Balcerzak, A.P.,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Luňáček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J.,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Doubravský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K.,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Meluzín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T. and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Łapińska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J.,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2024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Impact of ISO 14 001, ISO 9 001 and ISO 45 001 on economic performance and competitive potential of European companies.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Journal of Competitiveness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16</w:t>
            </w:r>
            <w:r>
              <w:rPr>
                <w:rFonts w:cs="Arial"/>
                <w:color w:val="222222"/>
                <w:shd w:val="clear" w:color="auto" w:fill="FFFFFF"/>
              </w:rPr>
              <w:t>(4).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616171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FA293EA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38D0C532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66A4AAE0" w14:textId="77777777" w:rsidTr="00102E93">
        <w:tc>
          <w:tcPr>
            <w:tcW w:w="1689" w:type="dxa"/>
          </w:tcPr>
          <w:p w14:paraId="695923BF" w14:textId="473D3A37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1BBD4894" w14:textId="40655AF5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 w:rsidRPr="00E46CC5">
              <w:rPr>
                <w:rFonts w:cs="Arial"/>
                <w:color w:val="222222"/>
                <w:shd w:val="clear" w:color="auto" w:fill="FFFFFF"/>
              </w:rPr>
              <w:t xml:space="preserve">Fonseca, L., Silva, V., Sá, J.C., Lima, V., Santos, G. and Silva, R.,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2022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 xml:space="preserve">. B Corp versus ISO 9001 and 14001 certifications: Aligned, or alternative paths, towards sustainable </w:t>
            </w:r>
            <w:proofErr w:type="gramStart"/>
            <w:r w:rsidRPr="00E46CC5">
              <w:rPr>
                <w:rFonts w:cs="Arial"/>
                <w:color w:val="222222"/>
                <w:shd w:val="clear" w:color="auto" w:fill="FFFFFF"/>
              </w:rPr>
              <w:t>development?.</w:t>
            </w:r>
            <w:proofErr w:type="gramEnd"/>
            <w:r w:rsidRPr="00E46CC5">
              <w:rPr>
                <w:rFonts w:cs="Arial"/>
                <w:color w:val="222222"/>
                <w:shd w:val="clear" w:color="auto" w:fill="FFFFFF"/>
              </w:rPr>
              <w:t> </w:t>
            </w:r>
            <w:r w:rsidRPr="00E46CC5">
              <w:rPr>
                <w:rFonts w:cs="Arial"/>
                <w:i/>
                <w:iCs/>
                <w:color w:val="222222"/>
                <w:shd w:val="clear" w:color="auto" w:fill="FFFFFF"/>
              </w:rPr>
              <w:t>Corporate Social Responsibility and Environmental Management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, </w:t>
            </w:r>
            <w:r w:rsidRPr="00E46CC5">
              <w:rPr>
                <w:rFonts w:cs="Arial"/>
                <w:i/>
                <w:iCs/>
                <w:color w:val="222222"/>
                <w:shd w:val="clear" w:color="auto" w:fill="FFFFFF"/>
              </w:rPr>
              <w:t>29</w:t>
            </w:r>
            <w:r w:rsidRPr="00E46CC5">
              <w:rPr>
                <w:rFonts w:cs="Arial"/>
                <w:color w:val="222222"/>
                <w:shd w:val="clear" w:color="auto" w:fill="FFFFFF"/>
              </w:rPr>
              <w:t>(3), pp.496-508.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035142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FD5158E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79628B6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C12BEF" w:rsidRPr="00964BFC" w14:paraId="6E27FF4D" w14:textId="77777777" w:rsidTr="00102E93">
        <w:tc>
          <w:tcPr>
            <w:tcW w:w="1689" w:type="dxa"/>
          </w:tcPr>
          <w:p w14:paraId="0C22E9CC" w14:textId="173B79A3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Essentia;</w:t>
            </w:r>
          </w:p>
        </w:tc>
        <w:tc>
          <w:tcPr>
            <w:tcW w:w="5605" w:type="dxa"/>
          </w:tcPr>
          <w:p w14:paraId="326FEA23" w14:textId="0691BBC1" w:rsidR="00C12BEF" w:rsidRDefault="00E46CC5" w:rsidP="00102E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color w:val="222222"/>
                <w:shd w:val="clear" w:color="auto" w:fill="FFFFFF"/>
              </w:rPr>
            </w:pPr>
            <w:r>
              <w:rPr>
                <w:rFonts w:cs="Arial"/>
                <w:color w:val="222222"/>
                <w:shd w:val="clear" w:color="auto" w:fill="FFFFFF"/>
              </w:rPr>
              <w:t>Correia, E., Garrido, S. and Carvalho, H., 2024. Sustainability supply chain practices: proposal for a framework.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The International Journal of Logistics Management</w:t>
            </w:r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35</w:t>
            </w:r>
            <w:r>
              <w:rPr>
                <w:rFonts w:cs="Arial"/>
                <w:color w:val="222222"/>
                <w:shd w:val="clear" w:color="auto" w:fill="FFFFFF"/>
              </w:rPr>
              <w:t>(1), pp.187-209.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9454563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50168A2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0A760EF2" w14:textId="77777777" w:rsidR="00C12BEF" w:rsidRDefault="00C12BEF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5C1570" w:rsidRPr="00964BFC" w14:paraId="7B7F518B" w14:textId="77777777" w:rsidTr="00102E93">
        <w:tc>
          <w:tcPr>
            <w:tcW w:w="1689" w:type="dxa"/>
          </w:tcPr>
          <w:p w14:paraId="73840754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B1A20E5" w14:textId="203D8FD6" w:rsidR="005C1570" w:rsidRPr="00964BFC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Listyaningsih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E.,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Rahyono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R.,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Alansori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A. and </w:t>
            </w:r>
            <w:proofErr w:type="spellStart"/>
            <w:r>
              <w:rPr>
                <w:rFonts w:cs="Arial"/>
                <w:color w:val="222222"/>
                <w:shd w:val="clear" w:color="auto" w:fill="FFFFFF"/>
              </w:rPr>
              <w:t>Mukminin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 xml:space="preserve">, A., </w:t>
            </w:r>
            <w:r>
              <w:rPr>
                <w:rFonts w:cs="Arial"/>
                <w:color w:val="222222"/>
                <w:shd w:val="clear" w:color="auto" w:fill="FFFFFF"/>
              </w:rPr>
              <w:t>(</w:t>
            </w:r>
            <w:r>
              <w:rPr>
                <w:rFonts w:cs="Arial"/>
                <w:color w:val="222222"/>
                <w:shd w:val="clear" w:color="auto" w:fill="FFFFFF"/>
              </w:rPr>
              <w:t>2024</w:t>
            </w:r>
            <w:r>
              <w:rPr>
                <w:rFonts w:cs="Arial"/>
                <w:color w:val="222222"/>
                <w:shd w:val="clear" w:color="auto" w:fill="FFFFFF"/>
              </w:rPr>
              <w:t>)</w:t>
            </w:r>
            <w:r>
              <w:rPr>
                <w:rFonts w:cs="Arial"/>
                <w:color w:val="222222"/>
                <w:shd w:val="clear" w:color="auto" w:fill="FFFFFF"/>
              </w:rPr>
              <w:t>. Financial literacy, financial inclusion, and financial statements on MSMEs’ performance and sustainability with business length as a moderating variable. </w:t>
            </w:r>
            <w:proofErr w:type="spellStart"/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Ikonomicheski</w:t>
            </w:r>
            <w:proofErr w:type="spellEnd"/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Izsledvania</w:t>
            </w:r>
            <w:proofErr w:type="spellEnd"/>
            <w:r>
              <w:rPr>
                <w:rFonts w:cs="Arial"/>
                <w:color w:val="222222"/>
                <w:shd w:val="clear" w:color="auto" w:fill="FFFFFF"/>
              </w:rPr>
              <w:t>, </w:t>
            </w:r>
            <w:r>
              <w:rPr>
                <w:rFonts w:cs="Arial"/>
                <w:i/>
                <w:iCs/>
                <w:color w:val="222222"/>
                <w:shd w:val="clear" w:color="auto" w:fill="FFFFFF"/>
              </w:rPr>
              <w:t>33</w:t>
            </w:r>
            <w:r>
              <w:rPr>
                <w:rFonts w:cs="Arial"/>
                <w:color w:val="222222"/>
                <w:shd w:val="clear" w:color="auto" w:fill="FFFFFF"/>
              </w:rPr>
              <w:t>(1), pp.108-127.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704527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46CC2F1" w14:textId="5299F081" w:rsidR="005C1570" w:rsidRPr="00964BFC" w:rsidRDefault="00A30E88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5C1570" w:rsidRPr="00964BFC" w14:paraId="65BFFB67" w14:textId="77777777" w:rsidTr="00102E93">
        <w:tc>
          <w:tcPr>
            <w:tcW w:w="1689" w:type="dxa"/>
          </w:tcPr>
          <w:p w14:paraId="5E6831F6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7D754854" w14:textId="086D938F" w:rsidR="005C1570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E46CC5">
              <w:rPr>
                <w:rFonts w:cs="Arial"/>
              </w:rPr>
              <w:t>UK Sustainability Reporting Standards</w:t>
            </w:r>
            <w:r>
              <w:rPr>
                <w:rFonts w:cs="Arial"/>
                <w:b/>
                <w:bCs/>
              </w:rPr>
              <w:t xml:space="preserve">, </w:t>
            </w:r>
            <w:hyperlink r:id="rId5" w:history="1">
              <w:r w:rsidRPr="00B85AC7">
                <w:rPr>
                  <w:rStyle w:val="Hyperlink"/>
                  <w:rFonts w:cs="Arial"/>
                </w:rPr>
                <w:t>https://www.gov.uk/guidance/uk-sustainability-reporting-standards</w:t>
              </w:r>
            </w:hyperlink>
          </w:p>
          <w:p w14:paraId="5E519CEE" w14:textId="20E39FD0" w:rsidR="00E46CC5" w:rsidRPr="00E46CC5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  <w:bCs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67999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BFE4C3F" w14:textId="630EDBCC" w:rsidR="005C1570" w:rsidRPr="00964BFC" w:rsidRDefault="00A30E88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A30E88" w:rsidRPr="00964BFC" w14:paraId="383456C3" w14:textId="77777777" w:rsidTr="00102E93">
        <w:tc>
          <w:tcPr>
            <w:tcW w:w="1689" w:type="dxa"/>
          </w:tcPr>
          <w:p w14:paraId="6571BAE5" w14:textId="77777777" w:rsidR="00A30E88" w:rsidRPr="00964BFC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605" w:type="dxa"/>
          </w:tcPr>
          <w:p w14:paraId="1CE9376B" w14:textId="77777777" w:rsidR="00A30E88" w:rsidRDefault="00A30E88" w:rsidP="00A30E88">
            <w:hyperlink r:id="rId6" w:history="1">
              <w:r w:rsidRPr="00B85AC7">
                <w:rPr>
                  <w:rStyle w:val="Hyperlink"/>
                </w:rPr>
                <w:t>https://www.gov.uk/guidance/uk-sustainability-reporting-standards</w:t>
              </w:r>
            </w:hyperlink>
          </w:p>
          <w:p w14:paraId="39FFB2DA" w14:textId="77777777" w:rsidR="00A30E88" w:rsidRDefault="00A30E88" w:rsidP="00A30E88"/>
          <w:p w14:paraId="217D2AC4" w14:textId="77777777" w:rsidR="00A30E88" w:rsidRPr="005C1570" w:rsidRDefault="00A30E88" w:rsidP="00A30E88">
            <w:r>
              <w:t xml:space="preserve">The Global Reporting Initiative, </w:t>
            </w:r>
            <w:r w:rsidRPr="00847176">
              <w:t>https://www.globalreporting.org/standards/</w:t>
            </w:r>
          </w:p>
          <w:p w14:paraId="571BD6A8" w14:textId="77777777" w:rsidR="00A30E88" w:rsidRPr="00E46CC5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8424402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BE709A4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206C159" w14:textId="77777777" w:rsidR="00A30E88" w:rsidRDefault="00A30E88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5C1570" w:rsidRPr="00964BFC" w14:paraId="34C90499" w14:textId="77777777" w:rsidTr="00102E93">
        <w:tc>
          <w:tcPr>
            <w:tcW w:w="1689" w:type="dxa"/>
          </w:tcPr>
          <w:p w14:paraId="111C9BA0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31403606" w14:textId="77777777" w:rsidR="00E46CC5" w:rsidRPr="00E46CC5" w:rsidRDefault="00E46CC5" w:rsidP="00E46CC5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E46CC5">
              <w:rPr>
                <w:rFonts w:cs="Arial"/>
              </w:rPr>
              <w:t>European Sustainability Reporting Standards (ESRS)</w:t>
            </w:r>
          </w:p>
          <w:p w14:paraId="1CD4CC72" w14:textId="0F7E5B8F" w:rsidR="005C1570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,</w:t>
            </w:r>
            <w:r w:rsidRPr="00E46CC5">
              <w:rPr>
                <w:rFonts w:cs="Arial"/>
              </w:rPr>
              <w:t xml:space="preserve"> </w:t>
            </w:r>
            <w:hyperlink r:id="rId7" w:history="1">
              <w:r w:rsidRPr="00B85AC7">
                <w:rPr>
                  <w:rStyle w:val="Hyperlink"/>
                  <w:rFonts w:cs="Arial"/>
                </w:rPr>
                <w:t>https://www.unepfi.org/impact/interoperability/european-sustainability-reporting-standards-esrs/</w:t>
              </w:r>
            </w:hyperlink>
          </w:p>
          <w:p w14:paraId="1BBF5A8F" w14:textId="77777777" w:rsidR="00E46CC5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  <w:p w14:paraId="118B109C" w14:textId="4C384998" w:rsidR="00E46CC5" w:rsidRPr="00964BFC" w:rsidRDefault="00E46CC5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140514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F08EF17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☒</w:t>
                </w:r>
              </w:p>
            </w:sdtContent>
          </w:sdt>
        </w:tc>
      </w:tr>
      <w:tr w:rsidR="005C1570" w:rsidRPr="00964BFC" w14:paraId="22493C87" w14:textId="77777777" w:rsidTr="00102E93">
        <w:tc>
          <w:tcPr>
            <w:tcW w:w="1689" w:type="dxa"/>
          </w:tcPr>
          <w:p w14:paraId="1EC220C0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326A4A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02A30340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ISO </w:t>
            </w:r>
            <w:r w:rsidRPr="00A30E88">
              <w:rPr>
                <w:rFonts w:cs="Arial"/>
              </w:rPr>
              <w:t>Environmental sustainability</w:t>
            </w:r>
          </w:p>
          <w:p w14:paraId="5EFDD1D8" w14:textId="6C09383C" w:rsidR="005C1570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, </w:t>
            </w:r>
            <w:hyperlink r:id="rId8" w:history="1">
              <w:r w:rsidRPr="00B85AC7">
                <w:rPr>
                  <w:rStyle w:val="Hyperlink"/>
                  <w:rFonts w:cs="Arial"/>
                </w:rPr>
                <w:t>https://www.iso.org/sectors/environment</w:t>
              </w:r>
            </w:hyperlink>
          </w:p>
          <w:p w14:paraId="186F1DF3" w14:textId="398BCE14" w:rsidR="00A30E88" w:rsidRPr="00964BFC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7978258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05445CC" w14:textId="77777777" w:rsidR="00A30E88" w:rsidRDefault="00A30E88" w:rsidP="00A30E88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  <w:sz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9DCAF97" w14:textId="4C131CBE" w:rsidR="005C1570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5C1570" w:rsidRPr="00964BFC" w14:paraId="706EA861" w14:textId="77777777" w:rsidTr="00102E93">
        <w:tc>
          <w:tcPr>
            <w:tcW w:w="1689" w:type="dxa"/>
          </w:tcPr>
          <w:p w14:paraId="6EA3C681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78763D6" w14:textId="5DD7C8F9" w:rsidR="005C1570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Carbon tracker.org </w:t>
            </w:r>
            <w:hyperlink r:id="rId9" w:history="1">
              <w:r w:rsidRPr="00B85AC7">
                <w:rPr>
                  <w:rStyle w:val="Hyperlink"/>
                  <w:rFonts w:cs="Arial"/>
                </w:rPr>
                <w:t>https://carbontracker.org/</w:t>
              </w:r>
            </w:hyperlink>
          </w:p>
          <w:p w14:paraId="1C033D4C" w14:textId="1D845E21" w:rsidR="00A30E88" w:rsidRPr="00964BFC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55746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3535EF5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☒</w:t>
                </w:r>
              </w:p>
            </w:sdtContent>
          </w:sdt>
        </w:tc>
      </w:tr>
      <w:tr w:rsidR="005C1570" w:rsidRPr="00964BFC" w14:paraId="6C4C88B7" w14:textId="77777777" w:rsidTr="00102E93">
        <w:tc>
          <w:tcPr>
            <w:tcW w:w="1689" w:type="dxa"/>
          </w:tcPr>
          <w:p w14:paraId="603E8719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1D1DB25" w14:textId="1AC51D0C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  <w:p w14:paraId="7A7ADF61" w14:textId="13FF693B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Hyperlink"/>
                <w:rFonts w:cs="Arial"/>
              </w:rPr>
            </w:pPr>
            <w:r w:rsidRPr="00A30E88">
              <w:rPr>
                <w:rFonts w:cs="Arial"/>
              </w:rPr>
              <w:fldChar w:fldCharType="begin"/>
            </w:r>
            <w:r w:rsidRPr="00A30E88">
              <w:rPr>
                <w:rFonts w:cs="Arial"/>
              </w:rPr>
              <w:instrText>HYPERLINK "https://www.amazon.co.uk/Common-Good-Economy-New-Compass/dp/0241722241/ref=sr_1_1?crid=JJMZ5QSZOCPI&amp;dib=eyJ2IjoiMSJ9.liyqzmdUu_0xcD4z482hBTfooFuYEvxVA2rVcwKDO_H6kZ1Im9s8kMWdwE_XMOZoaC7KAlTNOw0JKLSFvuiEO8gdgQUbdBnS1Y0OtXLKfhPD-8ZNxpKL55UVTWguFjj2BUZ4QBVLAlHAF0jgNLvRoL26FaY9_FXf5rA_X5oqchvg2OoSZ5oyx-wKMOZQF66HdniedgC78GcIzNBaYVV3i-qF0MqvlugIbngmOIxhbLc.bA9-O82_MnsYrU9hQY1NLqqBRhP9Bo5WNrSOgEUq2Ck&amp;dib_tag=se&amp;keywords=the+common+good+economy&amp;qid=1781714041&amp;s=books&amp;sprefix=the+common+good+economy%2Cstripbooks%2C143&amp;sr=1-1"</w:instrText>
            </w:r>
            <w:r w:rsidRPr="00A30E88">
              <w:rPr>
                <w:rFonts w:cs="Arial"/>
              </w:rPr>
            </w:r>
            <w:r w:rsidRPr="00A30E88">
              <w:rPr>
                <w:rFonts w:cs="Arial"/>
              </w:rPr>
              <w:fldChar w:fldCharType="separate"/>
            </w:r>
            <w:r w:rsidRPr="00A30E88">
              <w:rPr>
                <w:rStyle w:val="Hyperlink"/>
                <w:rFonts w:cs="Arial"/>
              </w:rPr>
              <w:t>The Common Good Economy: A New Compass</w:t>
            </w:r>
          </w:p>
          <w:p w14:paraId="56D89415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30E88">
              <w:rPr>
                <w:rFonts w:cs="Arial"/>
              </w:rPr>
              <w:fldChar w:fldCharType="end"/>
            </w:r>
          </w:p>
          <w:p w14:paraId="4DB5CF9B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30E88">
              <w:rPr>
                <w:rFonts w:cs="Arial"/>
              </w:rPr>
              <w:t>by </w:t>
            </w:r>
            <w:hyperlink r:id="rId10" w:history="1">
              <w:r w:rsidRPr="00A30E88">
                <w:rPr>
                  <w:rStyle w:val="Hyperlink"/>
                  <w:rFonts w:cs="Arial"/>
                </w:rPr>
                <w:t>Mariana Mazzucato</w:t>
              </w:r>
            </w:hyperlink>
            <w:r w:rsidRPr="00A30E88">
              <w:rPr>
                <w:rFonts w:cs="Arial"/>
              </w:rPr>
              <w:t>  | 4 Jun 2026</w:t>
            </w:r>
          </w:p>
          <w:p w14:paraId="59D1BFA5" w14:textId="327A3664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806746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B1F68E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sdtContent>
          </w:sdt>
        </w:tc>
      </w:tr>
      <w:tr w:rsidR="005C1570" w:rsidRPr="00964BFC" w14:paraId="40A2575F" w14:textId="77777777" w:rsidTr="00102E93">
        <w:tc>
          <w:tcPr>
            <w:tcW w:w="1689" w:type="dxa"/>
          </w:tcPr>
          <w:p w14:paraId="4F25BA3C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BBDF6A6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Hyperlink"/>
              </w:rPr>
            </w:pPr>
            <w:r w:rsidRPr="00A30E88">
              <w:fldChar w:fldCharType="begin"/>
            </w:r>
            <w:r w:rsidRPr="00A30E88">
              <w:instrText>HYPERLINK "https://www.amazon.co.uk/Just-Earth-Fairer-World-Planet/dp/1399410717/ref=sr_1_1?crid=1YK6Q2PMBPSQN&amp;dib=eyJ2IjoiMSJ9.IkLFZ0BCS-rpZVhDnIkJECEUmyMtIeQVDahzTBe0UD0.WLwMz19P1JVeI7sNDSDNZDUhCu7GvuX_aKRUz1p-J64&amp;dib_tag=se&amp;keywords=just+earth&amp;qid=1781714133&amp;s=books&amp;sprefix=just+earth%2Cstripbooks%2C136&amp;sr=1-1"</w:instrText>
            </w:r>
            <w:r w:rsidRPr="00A30E88">
              <w:fldChar w:fldCharType="separate"/>
            </w:r>
          </w:p>
          <w:p w14:paraId="61ABEDCF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Hyperlink"/>
              </w:rPr>
            </w:pPr>
            <w:r w:rsidRPr="00A30E88">
              <w:rPr>
                <w:rStyle w:val="Hyperlink"/>
              </w:rPr>
              <w:t>Just Earth: How a Fairer World Will Save the Planet</w:t>
            </w:r>
          </w:p>
          <w:p w14:paraId="1BCEFE2F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30E88">
              <w:fldChar w:fldCharType="end"/>
            </w:r>
          </w:p>
          <w:p w14:paraId="6EFA1EB3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30E88">
              <w:t>by </w:t>
            </w:r>
            <w:hyperlink r:id="rId11" w:history="1">
              <w:r w:rsidRPr="00A30E88">
                <w:rPr>
                  <w:rStyle w:val="Hyperlink"/>
                </w:rPr>
                <w:t>Tony Juniper</w:t>
              </w:r>
            </w:hyperlink>
            <w:r w:rsidRPr="00A30E88">
              <w:t>  | 19 Mar 2026</w:t>
            </w:r>
          </w:p>
          <w:p w14:paraId="2EAAAC14" w14:textId="77777777" w:rsidR="00A30E88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14:paraId="75665D0C" w14:textId="650601A6" w:rsidR="00A30E88" w:rsidRPr="00964BFC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216167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0C799C" w14:textId="0B8A9AC7" w:rsidR="005C1570" w:rsidRPr="00964BFC" w:rsidRDefault="00A30E88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</w:tr>
      <w:tr w:rsidR="005C1570" w:rsidRPr="00964BFC" w14:paraId="6946AE3A" w14:textId="77777777" w:rsidTr="00102E93">
        <w:tc>
          <w:tcPr>
            <w:tcW w:w="1689" w:type="dxa"/>
          </w:tcPr>
          <w:p w14:paraId="2EFEC189" w14:textId="77777777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964BFC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0E06A81B" w14:textId="1278364E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  <w:p w14:paraId="306BBBBF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Hyperlink"/>
                <w:rFonts w:cs="Arial"/>
              </w:rPr>
            </w:pPr>
            <w:r w:rsidRPr="00A30E88">
              <w:rPr>
                <w:rFonts w:cs="Arial"/>
              </w:rPr>
              <w:fldChar w:fldCharType="begin"/>
            </w:r>
            <w:r w:rsidRPr="00A30E88">
              <w:rPr>
                <w:rFonts w:cs="Arial"/>
              </w:rPr>
              <w:instrText>HYPERLINK "https://www.amazon.co.uk/Prosperity-without-Growth-Foundations-Tomorrow/dp/B0GSGZ7YSK/ref=sr_1_1?crid=35LR16FDIT225&amp;dib=eyJ2IjoiMSJ9.8_zlbqZEyRKIs-PWwNK3i6aBZwlDgpDwK-sgP14vxY9AWaVCXyzQbqp4dtTxBztledoCQ1FEoRet4mj0v2ehwWACXebA_DHkgWGUJZ5KtqDEj2kUWgaeEwTtyj_UPu_ghRBixTIXP8gIYRprIXENOQ.RqMtEF4L36KqcToODUHdds7WLijBaESIgga1ReylvyU&amp;dib_tag=se&amp;keywords=prosperity+without+growth&amp;qid=1781714173&amp;s=books&amp;sprefix=prosperity+without+growth%2Cstripbooks%2C142&amp;sr=1-1"</w:instrText>
            </w:r>
            <w:r w:rsidRPr="00A30E88">
              <w:rPr>
                <w:rFonts w:cs="Arial"/>
              </w:rPr>
            </w:r>
            <w:r w:rsidRPr="00A30E88">
              <w:rPr>
                <w:rFonts w:cs="Arial"/>
              </w:rPr>
              <w:fldChar w:fldCharType="separate"/>
            </w:r>
          </w:p>
          <w:p w14:paraId="300E611C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Style w:val="Hyperlink"/>
                <w:rFonts w:cs="Arial"/>
              </w:rPr>
            </w:pPr>
            <w:r w:rsidRPr="00A30E88">
              <w:rPr>
                <w:rStyle w:val="Hyperlink"/>
                <w:rFonts w:cs="Arial"/>
              </w:rPr>
              <w:t>Prosperity without Growth: Foundations for the Economy of Tomorrow</w:t>
            </w:r>
          </w:p>
          <w:p w14:paraId="32B03707" w14:textId="77777777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30E88">
              <w:rPr>
                <w:rFonts w:cs="Arial"/>
              </w:rPr>
              <w:fldChar w:fldCharType="end"/>
            </w:r>
          </w:p>
          <w:p w14:paraId="2D3BE8CD" w14:textId="51FECD5B" w:rsidR="00A30E88" w:rsidRPr="00A30E88" w:rsidRDefault="00A30E88" w:rsidP="00A30E8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30E88">
              <w:rPr>
                <w:rFonts w:cs="Arial"/>
              </w:rPr>
              <w:t>by Tim Jackson, Quentin Cooper, et al.</w:t>
            </w:r>
            <w:r>
              <w:rPr>
                <w:rFonts w:cs="Arial"/>
              </w:rPr>
              <w:t>, 2026</w:t>
            </w:r>
          </w:p>
          <w:p w14:paraId="7E537F6E" w14:textId="3CECD722" w:rsidR="00A30E88" w:rsidRPr="00964BFC" w:rsidRDefault="00A30E88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122193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4C96EB" w14:textId="77777777" w:rsidR="005C1570" w:rsidRPr="00964BFC" w:rsidRDefault="005C1570" w:rsidP="00102E93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964BFC">
                  <w:rPr>
                    <w:rFonts w:ascii="MS Gothic" w:eastAsia="MS Gothic" w:hAnsi="MS Gothic" w:cs="MS Gothic"/>
                  </w:rPr>
                  <w:t>☐</w:t>
                </w:r>
              </w:p>
            </w:sdtContent>
          </w:sdt>
        </w:tc>
      </w:tr>
      <w:tr w:rsidR="005C1570" w:rsidRPr="00964BFC" w14:paraId="406A3E8C" w14:textId="77777777" w:rsidTr="00102E93">
        <w:tc>
          <w:tcPr>
            <w:tcW w:w="1689" w:type="dxa"/>
          </w:tcPr>
          <w:p w14:paraId="5796E6BF" w14:textId="79EC6B60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605" w:type="dxa"/>
          </w:tcPr>
          <w:p w14:paraId="531F1B02" w14:textId="0A92CDC6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6B5BEB99" w14:textId="7752D71B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5C1570" w:rsidRPr="00964BFC" w14:paraId="698E55E3" w14:textId="77777777" w:rsidTr="00102E93">
        <w:tc>
          <w:tcPr>
            <w:tcW w:w="1689" w:type="dxa"/>
          </w:tcPr>
          <w:p w14:paraId="46EE6557" w14:textId="1CB04955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605" w:type="dxa"/>
          </w:tcPr>
          <w:p w14:paraId="42B28456" w14:textId="10077EA9" w:rsidR="005C1570" w:rsidRPr="00964BFC" w:rsidRDefault="005C1570" w:rsidP="00102E93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558BA6E4" w14:textId="7DE03077" w:rsidR="005C1570" w:rsidRPr="00964BFC" w:rsidRDefault="005C1570" w:rsidP="00102E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</w:tbl>
    <w:p w14:paraId="1481D63C" w14:textId="77777777" w:rsidR="005C1570" w:rsidRPr="00964BFC" w:rsidRDefault="005C1570" w:rsidP="005C1570">
      <w:pPr>
        <w:rPr>
          <w:rFonts w:cs="Arial"/>
        </w:rPr>
      </w:pPr>
    </w:p>
    <w:p w14:paraId="54047D6F" w14:textId="77777777" w:rsidR="005C1570" w:rsidRDefault="005C1570" w:rsidP="005C1570">
      <w:pPr>
        <w:rPr>
          <w:rFonts w:cs="Arial"/>
        </w:rPr>
      </w:pPr>
    </w:p>
    <w:sectPr w:rsidR="005C1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210E6"/>
    <w:multiLevelType w:val="hybridMultilevel"/>
    <w:tmpl w:val="560CA438"/>
    <w:lvl w:ilvl="0" w:tplc="732CFB4E">
      <w:start w:val="1"/>
      <w:numFmt w:val="bullet"/>
      <w:pStyle w:val="BulletLis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818377509">
    <w:abstractNumId w:val="0"/>
  </w:num>
  <w:num w:numId="2" w16cid:durableId="808089009">
    <w:abstractNumId w:val="2"/>
  </w:num>
  <w:num w:numId="3" w16cid:durableId="1241019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7F"/>
    <w:rsid w:val="002518AB"/>
    <w:rsid w:val="003735D2"/>
    <w:rsid w:val="005C1570"/>
    <w:rsid w:val="006C13DB"/>
    <w:rsid w:val="0072007F"/>
    <w:rsid w:val="007D3100"/>
    <w:rsid w:val="00847176"/>
    <w:rsid w:val="00A30E88"/>
    <w:rsid w:val="00BC471F"/>
    <w:rsid w:val="00C12BEF"/>
    <w:rsid w:val="00D925BD"/>
    <w:rsid w:val="00E46CC5"/>
    <w:rsid w:val="00E8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C3D82"/>
  <w15:chartTrackingRefBased/>
  <w15:docId w15:val="{E9C60D90-E0FD-4D4D-BA45-818CD129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07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00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0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0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00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00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00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007F"/>
    <w:rPr>
      <w:b/>
      <w:bCs/>
      <w:smallCaps/>
      <w:color w:val="0F4761" w:themeColor="accent1" w:themeShade="BF"/>
      <w:spacing w:val="5"/>
    </w:rPr>
  </w:style>
  <w:style w:type="paragraph" w:customStyle="1" w:styleId="fixed">
    <w:name w:val="fixed"/>
    <w:link w:val="fixedChar"/>
    <w:rsid w:val="0072007F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table" w:styleId="TableGrid">
    <w:name w:val="Table Grid"/>
    <w:basedOn w:val="TableNormal"/>
    <w:uiPriority w:val="59"/>
    <w:rsid w:val="0072007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xedChar">
    <w:name w:val="fixed Char"/>
    <w:link w:val="fixed"/>
    <w:rsid w:val="0072007F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table" w:customStyle="1" w:styleId="TableGrid6">
    <w:name w:val="Table Grid6"/>
    <w:basedOn w:val="TableNormal"/>
    <w:next w:val="TableGrid"/>
    <w:uiPriority w:val="59"/>
    <w:rsid w:val="0072007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">
    <w:name w:val="Bullet_List"/>
    <w:basedOn w:val="Normal"/>
    <w:qFormat/>
    <w:rsid w:val="0072007F"/>
    <w:pPr>
      <w:numPr>
        <w:numId w:val="2"/>
      </w:numPr>
      <w:overflowPunct w:val="0"/>
      <w:autoSpaceDE w:val="0"/>
      <w:autoSpaceDN w:val="0"/>
      <w:adjustRightInd w:val="0"/>
      <w:spacing w:before="240"/>
      <w:ind w:left="851" w:hanging="567"/>
      <w:jc w:val="both"/>
      <w:textAlignment w:val="baseline"/>
    </w:pPr>
    <w:rPr>
      <w:rFonts w:cs="Arial"/>
      <w:szCs w:val="22"/>
    </w:rPr>
  </w:style>
  <w:style w:type="character" w:styleId="CommentReference">
    <w:name w:val="annotation reference"/>
    <w:semiHidden/>
    <w:rsid w:val="005C1570"/>
    <w:rPr>
      <w:sz w:val="16"/>
      <w:szCs w:val="16"/>
    </w:rPr>
  </w:style>
  <w:style w:type="table" w:customStyle="1" w:styleId="TableGrid7">
    <w:name w:val="Table Grid7"/>
    <w:basedOn w:val="TableNormal"/>
    <w:next w:val="TableGrid"/>
    <w:uiPriority w:val="59"/>
    <w:rsid w:val="005C157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71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1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o.org/sectors/environment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s://www.unepfi.org/impact/interoperability/european-sustainability-reporting-standards-esr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uidance/uk-sustainability-reporting-standards" TargetMode="External"/><Relationship Id="rId11" Type="http://schemas.openxmlformats.org/officeDocument/2006/relationships/hyperlink" Target="https://www.amazon.co.uk/Tony-Juniper/e/B001IXTRNE?ref=sr_ntt_srch_lnk_1&amp;qid=1781714133&amp;sr=1-1" TargetMode="External"/><Relationship Id="rId5" Type="http://schemas.openxmlformats.org/officeDocument/2006/relationships/hyperlink" Target="https://www.gov.uk/guidance/uk-sustainability-reporting-standards" TargetMode="External"/><Relationship Id="rId10" Type="http://schemas.openxmlformats.org/officeDocument/2006/relationships/hyperlink" Target="https://www.amazon.co.uk/Mariana-Mazzucato/e/B001HPNNRO?ref=sr_ntt_srch_lnk_1&amp;qid=1781714041&amp;sr=1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rbontracker.org/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B090D455D74CEDA8969D968FBED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A24AA-E132-4DF6-983D-A96728EED009}"/>
      </w:docPartPr>
      <w:docPartBody>
        <w:p w:rsidR="0098087E" w:rsidRDefault="00BB71E4" w:rsidP="00BB71E4">
          <w:pPr>
            <w:pStyle w:val="22B090D455D74CEDA8969D968FBED34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038B737CB14355AEE293E36E313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2D65A-6127-476C-A594-0F6E013705B2}"/>
      </w:docPartPr>
      <w:docPartBody>
        <w:p w:rsidR="0098087E" w:rsidRDefault="00BB71E4" w:rsidP="00BB71E4">
          <w:pPr>
            <w:pStyle w:val="DC038B737CB14355AEE293E36E31387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1E4"/>
    <w:rsid w:val="0075769F"/>
    <w:rsid w:val="0098087E"/>
    <w:rsid w:val="00BB71E4"/>
    <w:rsid w:val="00D925BD"/>
    <w:rsid w:val="00E4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71E4"/>
    <w:rPr>
      <w:color w:val="808080"/>
    </w:rPr>
  </w:style>
  <w:style w:type="paragraph" w:customStyle="1" w:styleId="22B090D455D74CEDA8969D968FBED342">
    <w:name w:val="22B090D455D74CEDA8969D968FBED342"/>
    <w:rsid w:val="00BB71E4"/>
  </w:style>
  <w:style w:type="paragraph" w:customStyle="1" w:styleId="DC038B737CB14355AEE293E36E31387D">
    <w:name w:val="DC038B737CB14355AEE293E36E31387D"/>
    <w:rsid w:val="00BB71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Alex.Bell</dc:creator>
  <cp:keywords/>
  <dc:description/>
  <cp:lastModifiedBy>Alex.Bell</cp:lastModifiedBy>
  <cp:revision>3</cp:revision>
  <dcterms:created xsi:type="dcterms:W3CDTF">2026-06-17T15:32:00Z</dcterms:created>
  <dcterms:modified xsi:type="dcterms:W3CDTF">2026-06-17T16:40:00Z</dcterms:modified>
</cp:coreProperties>
</file>