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CC4DB" w14:textId="375B4865" w:rsidR="00B80508" w:rsidRPr="007A4D59" w:rsidRDefault="00B80508" w:rsidP="009164E6">
      <w:pPr>
        <w:spacing w:line="360" w:lineRule="auto"/>
        <w:jc w:val="center"/>
        <w:rPr>
          <w:rFonts w:ascii="Arial" w:hAnsi="Arial" w:cs="Arial"/>
          <w:color w:val="000000" w:themeColor="text1"/>
        </w:rPr>
      </w:pPr>
      <w:r w:rsidRPr="007A4D59">
        <w:rPr>
          <w:rFonts w:ascii="Arial" w:eastAsia="Arial" w:hAnsi="Arial" w:cs="Arial"/>
          <w:color w:val="000000" w:themeColor="text1"/>
        </w:rPr>
        <w:t xml:space="preserve">Title – </w:t>
      </w:r>
      <w:r w:rsidRPr="007A4D59">
        <w:rPr>
          <w:rFonts w:ascii="Arial" w:hAnsi="Arial" w:cs="Arial"/>
          <w:color w:val="000000" w:themeColor="text1"/>
        </w:rPr>
        <w:t>Is the external challenge a good or a bad?</w:t>
      </w:r>
    </w:p>
    <w:p w14:paraId="3FD7C6B7" w14:textId="53C9F727" w:rsidR="00B80508" w:rsidRPr="007A4D59" w:rsidRDefault="00B80508" w:rsidP="009164E6">
      <w:pPr>
        <w:spacing w:line="360" w:lineRule="auto"/>
        <w:jc w:val="center"/>
        <w:rPr>
          <w:rFonts w:ascii="Arial" w:hAnsi="Arial" w:cs="Arial"/>
          <w:color w:val="000000" w:themeColor="text1"/>
        </w:rPr>
      </w:pPr>
      <w:r w:rsidRPr="007A4D59">
        <w:rPr>
          <w:rFonts w:ascii="Arial" w:hAnsi="Arial" w:cs="Arial"/>
          <w:color w:val="000000" w:themeColor="text1"/>
        </w:rPr>
        <w:t>Analyse the impacts of external environment on employee recruitment and retention</w:t>
      </w:r>
    </w:p>
    <w:p w14:paraId="53EF2662" w14:textId="77777777" w:rsidR="00B80508" w:rsidRPr="007A4D59" w:rsidRDefault="00B80508" w:rsidP="009164E6">
      <w:pPr>
        <w:spacing w:line="360" w:lineRule="auto"/>
        <w:jc w:val="center"/>
        <w:rPr>
          <w:rFonts w:ascii="Arial" w:eastAsia="Arial" w:hAnsi="Arial" w:cs="Arial"/>
          <w:color w:val="000000" w:themeColor="text1"/>
        </w:rPr>
      </w:pPr>
      <w:r w:rsidRPr="007A4D59">
        <w:rPr>
          <w:rFonts w:ascii="Arial" w:eastAsia="Arial" w:hAnsi="Arial" w:cs="Arial"/>
          <w:color w:val="000000" w:themeColor="text1"/>
        </w:rPr>
        <w:t xml:space="preserve">Student name: Galen </w:t>
      </w:r>
      <w:proofErr w:type="spellStart"/>
      <w:r w:rsidRPr="007A4D59">
        <w:rPr>
          <w:rFonts w:ascii="Arial" w:eastAsia="Arial" w:hAnsi="Arial" w:cs="Arial"/>
          <w:color w:val="000000" w:themeColor="text1"/>
        </w:rPr>
        <w:t>Atanasov</w:t>
      </w:r>
      <w:proofErr w:type="spellEnd"/>
    </w:p>
    <w:p w14:paraId="18A05785" w14:textId="77777777" w:rsidR="00B80508" w:rsidRPr="007A4D59" w:rsidRDefault="00B80508" w:rsidP="009164E6">
      <w:pPr>
        <w:spacing w:line="360" w:lineRule="auto"/>
        <w:jc w:val="center"/>
        <w:rPr>
          <w:rFonts w:ascii="Arial" w:eastAsia="Arial" w:hAnsi="Arial" w:cs="Arial"/>
          <w:color w:val="000000" w:themeColor="text1"/>
        </w:rPr>
      </w:pPr>
      <w:r w:rsidRPr="007A4D59">
        <w:rPr>
          <w:rFonts w:ascii="Arial" w:eastAsia="Arial" w:hAnsi="Arial" w:cs="Arial"/>
          <w:color w:val="000000" w:themeColor="text1"/>
        </w:rPr>
        <w:t>The module title and module code: BMIH5005 Personnel Resourcing and Development</w:t>
      </w:r>
    </w:p>
    <w:p w14:paraId="5A4A3B98" w14:textId="77777777" w:rsidR="00B80508" w:rsidRPr="007A4D59" w:rsidRDefault="00B80508" w:rsidP="009164E6">
      <w:pPr>
        <w:spacing w:line="360" w:lineRule="auto"/>
        <w:jc w:val="center"/>
        <w:rPr>
          <w:rFonts w:ascii="Arial" w:eastAsia="Arial" w:hAnsi="Arial" w:cs="Arial"/>
          <w:color w:val="000000" w:themeColor="text1"/>
        </w:rPr>
      </w:pPr>
      <w:r w:rsidRPr="007A4D59">
        <w:rPr>
          <w:rFonts w:ascii="Arial" w:eastAsia="Arial" w:hAnsi="Arial" w:cs="Arial"/>
          <w:color w:val="000000" w:themeColor="text1"/>
        </w:rPr>
        <w:t>Lecturer’s name: Helen Lee</w:t>
      </w:r>
    </w:p>
    <w:p w14:paraId="6CDD0B7C" w14:textId="4F58DCCC" w:rsidR="00B80508" w:rsidRPr="007A4D59" w:rsidRDefault="00B80508" w:rsidP="009164E6">
      <w:pPr>
        <w:spacing w:line="360" w:lineRule="auto"/>
        <w:jc w:val="center"/>
        <w:rPr>
          <w:rFonts w:ascii="Arial" w:eastAsia="Arial" w:hAnsi="Arial" w:cs="Arial"/>
          <w:color w:val="000000" w:themeColor="text1"/>
        </w:rPr>
      </w:pPr>
      <w:r w:rsidRPr="007A4D59">
        <w:rPr>
          <w:rFonts w:ascii="Arial" w:eastAsia="Arial" w:hAnsi="Arial" w:cs="Arial"/>
          <w:color w:val="000000" w:themeColor="text1"/>
        </w:rPr>
        <w:t xml:space="preserve">Wordcount: </w:t>
      </w:r>
      <w:r w:rsidR="009164E6" w:rsidRPr="007A4D59">
        <w:rPr>
          <w:rFonts w:ascii="Arial" w:eastAsia="Arial" w:hAnsi="Arial" w:cs="Arial"/>
          <w:color w:val="000000" w:themeColor="text1"/>
        </w:rPr>
        <w:t>2145</w:t>
      </w:r>
    </w:p>
    <w:p w14:paraId="79D2B6E0" w14:textId="401CFDD8" w:rsidR="009164E6" w:rsidRPr="007A4D59" w:rsidRDefault="009164E6" w:rsidP="009164E6">
      <w:pPr>
        <w:spacing w:line="360" w:lineRule="auto"/>
        <w:jc w:val="center"/>
        <w:rPr>
          <w:rFonts w:ascii="Arial" w:eastAsia="Arial" w:hAnsi="Arial" w:cs="Arial"/>
          <w:color w:val="000000" w:themeColor="text1"/>
        </w:rPr>
      </w:pPr>
      <w:r w:rsidRPr="007A4D59">
        <w:rPr>
          <w:rFonts w:ascii="Arial" w:eastAsia="Arial" w:hAnsi="Arial" w:cs="Arial"/>
          <w:color w:val="000000" w:themeColor="text1"/>
        </w:rPr>
        <w:t>Date: 10/11/2023</w:t>
      </w:r>
    </w:p>
    <w:p w14:paraId="497CAE34" w14:textId="77777777" w:rsidR="00B80508" w:rsidRPr="007A4D59" w:rsidRDefault="00B80508" w:rsidP="009164E6">
      <w:pPr>
        <w:spacing w:line="360" w:lineRule="auto"/>
        <w:jc w:val="both"/>
        <w:rPr>
          <w:rFonts w:ascii="Arial" w:hAnsi="Arial" w:cs="Arial"/>
          <w:color w:val="000000" w:themeColor="text1"/>
        </w:rPr>
      </w:pPr>
    </w:p>
    <w:p w14:paraId="15F02BDD" w14:textId="77777777" w:rsidR="00B80508" w:rsidRPr="007A4D59" w:rsidRDefault="00B80508" w:rsidP="009164E6">
      <w:pPr>
        <w:spacing w:line="360" w:lineRule="auto"/>
        <w:jc w:val="both"/>
        <w:rPr>
          <w:rFonts w:ascii="Arial" w:hAnsi="Arial" w:cs="Arial"/>
          <w:color w:val="000000" w:themeColor="text1"/>
        </w:rPr>
      </w:pPr>
    </w:p>
    <w:p w14:paraId="67C3A7E3" w14:textId="77777777" w:rsidR="00B80508" w:rsidRPr="007A4D59" w:rsidRDefault="00B80508" w:rsidP="009164E6">
      <w:pPr>
        <w:spacing w:line="360" w:lineRule="auto"/>
        <w:jc w:val="both"/>
        <w:rPr>
          <w:rFonts w:ascii="Arial" w:hAnsi="Arial" w:cs="Arial"/>
          <w:color w:val="000000" w:themeColor="text1"/>
        </w:rPr>
      </w:pPr>
    </w:p>
    <w:p w14:paraId="76F8E49B" w14:textId="77777777" w:rsidR="00B80508" w:rsidRPr="007A4D59" w:rsidRDefault="00B80508" w:rsidP="009164E6">
      <w:pPr>
        <w:spacing w:line="360" w:lineRule="auto"/>
        <w:jc w:val="both"/>
        <w:rPr>
          <w:rFonts w:ascii="Arial" w:hAnsi="Arial" w:cs="Arial"/>
          <w:color w:val="000000" w:themeColor="text1"/>
        </w:rPr>
      </w:pPr>
    </w:p>
    <w:p w14:paraId="1A463023" w14:textId="77777777" w:rsidR="00B80508" w:rsidRPr="007A4D59" w:rsidRDefault="00B80508" w:rsidP="009164E6">
      <w:pPr>
        <w:spacing w:line="360" w:lineRule="auto"/>
        <w:jc w:val="both"/>
        <w:rPr>
          <w:rFonts w:ascii="Arial" w:hAnsi="Arial" w:cs="Arial"/>
          <w:color w:val="000000" w:themeColor="text1"/>
        </w:rPr>
      </w:pPr>
    </w:p>
    <w:p w14:paraId="5F584938" w14:textId="77777777" w:rsidR="00B80508" w:rsidRPr="007A4D59" w:rsidRDefault="00B80508" w:rsidP="009164E6">
      <w:pPr>
        <w:spacing w:line="360" w:lineRule="auto"/>
        <w:jc w:val="both"/>
        <w:rPr>
          <w:rFonts w:ascii="Arial" w:hAnsi="Arial" w:cs="Arial"/>
          <w:color w:val="000000" w:themeColor="text1"/>
        </w:rPr>
      </w:pPr>
    </w:p>
    <w:p w14:paraId="1B4107B9" w14:textId="77777777" w:rsidR="00B80508" w:rsidRPr="007A4D59" w:rsidRDefault="00B80508" w:rsidP="009164E6">
      <w:pPr>
        <w:spacing w:line="360" w:lineRule="auto"/>
        <w:jc w:val="both"/>
        <w:rPr>
          <w:rFonts w:ascii="Arial" w:hAnsi="Arial" w:cs="Arial"/>
          <w:color w:val="000000" w:themeColor="text1"/>
        </w:rPr>
      </w:pPr>
    </w:p>
    <w:p w14:paraId="1A14E661" w14:textId="77777777" w:rsidR="00B80508" w:rsidRPr="007A4D59" w:rsidRDefault="00B80508" w:rsidP="009164E6">
      <w:pPr>
        <w:spacing w:line="360" w:lineRule="auto"/>
        <w:jc w:val="both"/>
        <w:rPr>
          <w:rFonts w:ascii="Arial" w:hAnsi="Arial" w:cs="Arial"/>
          <w:color w:val="000000" w:themeColor="text1"/>
        </w:rPr>
      </w:pPr>
    </w:p>
    <w:p w14:paraId="01B879D2" w14:textId="77777777" w:rsidR="00B80508" w:rsidRPr="007A4D59" w:rsidRDefault="00B80508" w:rsidP="009164E6">
      <w:pPr>
        <w:spacing w:line="360" w:lineRule="auto"/>
        <w:jc w:val="both"/>
        <w:rPr>
          <w:rFonts w:ascii="Arial" w:hAnsi="Arial" w:cs="Arial"/>
          <w:color w:val="000000" w:themeColor="text1"/>
        </w:rPr>
      </w:pPr>
    </w:p>
    <w:p w14:paraId="592E831C" w14:textId="77777777" w:rsidR="00B80508" w:rsidRPr="007A4D59" w:rsidRDefault="00B80508" w:rsidP="009164E6">
      <w:pPr>
        <w:spacing w:line="360" w:lineRule="auto"/>
        <w:jc w:val="both"/>
        <w:rPr>
          <w:rFonts w:ascii="Arial" w:hAnsi="Arial" w:cs="Arial"/>
          <w:color w:val="000000" w:themeColor="text1"/>
        </w:rPr>
      </w:pPr>
    </w:p>
    <w:p w14:paraId="21F49A7F" w14:textId="77777777" w:rsidR="00B80508" w:rsidRPr="007A4D59" w:rsidRDefault="00B80508" w:rsidP="009164E6">
      <w:pPr>
        <w:spacing w:line="360" w:lineRule="auto"/>
        <w:jc w:val="both"/>
        <w:rPr>
          <w:rFonts w:ascii="Arial" w:hAnsi="Arial" w:cs="Arial"/>
          <w:color w:val="000000" w:themeColor="text1"/>
        </w:rPr>
      </w:pPr>
    </w:p>
    <w:p w14:paraId="6603B591" w14:textId="77777777" w:rsidR="00B80508" w:rsidRPr="007A4D59" w:rsidRDefault="00B80508" w:rsidP="009164E6">
      <w:pPr>
        <w:spacing w:line="360" w:lineRule="auto"/>
        <w:jc w:val="both"/>
        <w:rPr>
          <w:rFonts w:ascii="Arial" w:hAnsi="Arial" w:cs="Arial"/>
          <w:color w:val="000000" w:themeColor="text1"/>
        </w:rPr>
      </w:pPr>
    </w:p>
    <w:p w14:paraId="075FED34" w14:textId="77777777" w:rsidR="009164E6" w:rsidRPr="007A4D59" w:rsidRDefault="009164E6" w:rsidP="009164E6">
      <w:pPr>
        <w:spacing w:line="360" w:lineRule="auto"/>
        <w:jc w:val="both"/>
        <w:rPr>
          <w:rFonts w:ascii="Arial" w:hAnsi="Arial" w:cs="Arial"/>
          <w:color w:val="000000" w:themeColor="text1"/>
        </w:rPr>
      </w:pPr>
    </w:p>
    <w:p w14:paraId="33AF8C79" w14:textId="77777777" w:rsidR="009164E6" w:rsidRPr="007A4D59" w:rsidRDefault="009164E6" w:rsidP="009164E6">
      <w:pPr>
        <w:spacing w:line="360" w:lineRule="auto"/>
        <w:jc w:val="both"/>
        <w:rPr>
          <w:rFonts w:ascii="Arial" w:hAnsi="Arial" w:cs="Arial"/>
          <w:color w:val="000000" w:themeColor="text1"/>
        </w:rPr>
      </w:pPr>
    </w:p>
    <w:p w14:paraId="30726F35" w14:textId="77777777" w:rsidR="009164E6" w:rsidRPr="007A4D59" w:rsidRDefault="009164E6" w:rsidP="009164E6">
      <w:pPr>
        <w:spacing w:line="360" w:lineRule="auto"/>
        <w:jc w:val="both"/>
        <w:rPr>
          <w:rFonts w:ascii="Arial" w:hAnsi="Arial" w:cs="Arial"/>
          <w:color w:val="000000" w:themeColor="text1"/>
        </w:rPr>
      </w:pPr>
    </w:p>
    <w:p w14:paraId="5C6FE8B4" w14:textId="77777777" w:rsidR="009164E6" w:rsidRPr="007A4D59" w:rsidRDefault="009164E6" w:rsidP="009164E6">
      <w:pPr>
        <w:spacing w:line="360" w:lineRule="auto"/>
        <w:jc w:val="both"/>
        <w:rPr>
          <w:rFonts w:ascii="Arial" w:hAnsi="Arial" w:cs="Arial"/>
          <w:color w:val="000000" w:themeColor="text1"/>
        </w:rPr>
      </w:pPr>
    </w:p>
    <w:p w14:paraId="5448AA28" w14:textId="77777777" w:rsidR="007A4D59" w:rsidRDefault="007A4D59" w:rsidP="009164E6">
      <w:pPr>
        <w:spacing w:line="360" w:lineRule="auto"/>
        <w:jc w:val="center"/>
        <w:rPr>
          <w:rFonts w:ascii="Arial" w:hAnsi="Arial" w:cs="Arial"/>
          <w:color w:val="000000" w:themeColor="text1"/>
          <w:sz w:val="28"/>
          <w:szCs w:val="28"/>
        </w:rPr>
      </w:pPr>
    </w:p>
    <w:p w14:paraId="65314494" w14:textId="77777777" w:rsidR="007A4D59" w:rsidRDefault="007A4D59" w:rsidP="009164E6">
      <w:pPr>
        <w:spacing w:line="360" w:lineRule="auto"/>
        <w:jc w:val="center"/>
        <w:rPr>
          <w:rFonts w:ascii="Arial" w:hAnsi="Arial" w:cs="Arial"/>
          <w:color w:val="000000" w:themeColor="text1"/>
          <w:sz w:val="28"/>
          <w:szCs w:val="28"/>
        </w:rPr>
      </w:pPr>
    </w:p>
    <w:p w14:paraId="3C78E791" w14:textId="77777777" w:rsidR="007A4D59" w:rsidRDefault="007A4D59" w:rsidP="009164E6">
      <w:pPr>
        <w:spacing w:line="360" w:lineRule="auto"/>
        <w:jc w:val="center"/>
        <w:rPr>
          <w:rFonts w:ascii="Arial" w:hAnsi="Arial" w:cs="Arial"/>
          <w:color w:val="000000" w:themeColor="text1"/>
          <w:sz w:val="28"/>
          <w:szCs w:val="28"/>
        </w:rPr>
      </w:pPr>
    </w:p>
    <w:p w14:paraId="2C5ABC92" w14:textId="77777777" w:rsidR="007A4D59" w:rsidRDefault="007A4D59" w:rsidP="009164E6">
      <w:pPr>
        <w:spacing w:line="360" w:lineRule="auto"/>
        <w:jc w:val="center"/>
        <w:rPr>
          <w:rFonts w:ascii="Arial" w:hAnsi="Arial" w:cs="Arial"/>
          <w:color w:val="000000" w:themeColor="text1"/>
          <w:sz w:val="28"/>
          <w:szCs w:val="28"/>
        </w:rPr>
      </w:pPr>
    </w:p>
    <w:p w14:paraId="2FB17719" w14:textId="77777777" w:rsidR="007A4D59" w:rsidRDefault="007A4D59" w:rsidP="009164E6">
      <w:pPr>
        <w:spacing w:line="360" w:lineRule="auto"/>
        <w:jc w:val="center"/>
        <w:rPr>
          <w:rFonts w:ascii="Arial" w:hAnsi="Arial" w:cs="Arial"/>
          <w:color w:val="000000" w:themeColor="text1"/>
          <w:sz w:val="28"/>
          <w:szCs w:val="28"/>
        </w:rPr>
      </w:pPr>
    </w:p>
    <w:p w14:paraId="22FC6452" w14:textId="77777777" w:rsidR="007A4D59" w:rsidRDefault="007A4D59" w:rsidP="009164E6">
      <w:pPr>
        <w:spacing w:line="360" w:lineRule="auto"/>
        <w:jc w:val="center"/>
        <w:rPr>
          <w:rFonts w:ascii="Arial" w:hAnsi="Arial" w:cs="Arial"/>
          <w:color w:val="000000" w:themeColor="text1"/>
          <w:sz w:val="28"/>
          <w:szCs w:val="28"/>
        </w:rPr>
      </w:pPr>
    </w:p>
    <w:p w14:paraId="136C873B" w14:textId="77777777" w:rsidR="007A4D59" w:rsidRDefault="007A4D59" w:rsidP="009164E6">
      <w:pPr>
        <w:spacing w:line="360" w:lineRule="auto"/>
        <w:jc w:val="center"/>
        <w:rPr>
          <w:rFonts w:ascii="Arial" w:hAnsi="Arial" w:cs="Arial"/>
          <w:color w:val="000000" w:themeColor="text1"/>
          <w:sz w:val="28"/>
          <w:szCs w:val="28"/>
        </w:rPr>
      </w:pPr>
    </w:p>
    <w:p w14:paraId="232B4DC9" w14:textId="47A155FC" w:rsidR="00A54036" w:rsidRPr="007A4D59" w:rsidRDefault="065B7653" w:rsidP="009164E6">
      <w:pPr>
        <w:spacing w:line="360" w:lineRule="auto"/>
        <w:jc w:val="center"/>
        <w:rPr>
          <w:rFonts w:ascii="Arial" w:hAnsi="Arial" w:cs="Arial"/>
          <w:color w:val="000000" w:themeColor="text1"/>
          <w:sz w:val="28"/>
          <w:szCs w:val="28"/>
        </w:rPr>
      </w:pPr>
      <w:r w:rsidRPr="007A4D59">
        <w:rPr>
          <w:rFonts w:ascii="Arial" w:hAnsi="Arial" w:cs="Arial"/>
          <w:color w:val="000000" w:themeColor="text1"/>
          <w:sz w:val="28"/>
          <w:szCs w:val="28"/>
        </w:rPr>
        <w:lastRenderedPageBreak/>
        <w:t>Is the external challenge a good or a bad?</w:t>
      </w:r>
    </w:p>
    <w:p w14:paraId="11BEE010" w14:textId="3CF90C34" w:rsidR="00A54036" w:rsidRPr="007A4D59" w:rsidRDefault="065B7653" w:rsidP="009164E6">
      <w:pPr>
        <w:spacing w:line="360" w:lineRule="auto"/>
        <w:jc w:val="center"/>
        <w:rPr>
          <w:rFonts w:ascii="Arial" w:hAnsi="Arial" w:cs="Arial"/>
          <w:color w:val="000000" w:themeColor="text1"/>
          <w:sz w:val="28"/>
          <w:szCs w:val="28"/>
        </w:rPr>
      </w:pPr>
      <w:r w:rsidRPr="007A4D59">
        <w:rPr>
          <w:rFonts w:ascii="Arial" w:hAnsi="Arial" w:cs="Arial"/>
          <w:color w:val="000000" w:themeColor="text1"/>
          <w:sz w:val="28"/>
          <w:szCs w:val="28"/>
        </w:rPr>
        <w:t>Analyse the impacts of external environment on employee recruitment and retention</w:t>
      </w:r>
    </w:p>
    <w:p w14:paraId="77430834" w14:textId="21F920FB" w:rsidR="00A54036" w:rsidRPr="007A4D59" w:rsidRDefault="065B7653" w:rsidP="009164E6">
      <w:pPr>
        <w:spacing w:line="360" w:lineRule="auto"/>
        <w:jc w:val="both"/>
        <w:rPr>
          <w:rFonts w:ascii="Arial" w:hAnsi="Arial" w:cs="Arial"/>
          <w:b/>
          <w:bCs/>
          <w:color w:val="000000" w:themeColor="text1"/>
        </w:rPr>
      </w:pPr>
      <w:r w:rsidRPr="007A4D59">
        <w:rPr>
          <w:rFonts w:ascii="Arial" w:hAnsi="Arial" w:cs="Arial"/>
          <w:b/>
          <w:bCs/>
          <w:color w:val="000000" w:themeColor="text1"/>
        </w:rPr>
        <w:t>Introduction and Background</w:t>
      </w:r>
    </w:p>
    <w:p w14:paraId="660DDF33" w14:textId="43F8C6F4" w:rsidR="00A54036" w:rsidRPr="007A4D59" w:rsidRDefault="065B7653"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The hospitality industry, known for its dynamism and ever-evolving nature, faces a multitude of external challenges that significantly impact employee recruitment and retention. This research proposal aims to address these challenges for the General Manager of a hotel of our choice, with a specific focus on retention. To provide context, let's briefly delve into the selected hotel's background and the current issues this proposal will examine.</w:t>
      </w:r>
    </w:p>
    <w:p w14:paraId="33AB9F05" w14:textId="6B5C8DA4" w:rsidR="00A54036" w:rsidRPr="007A4D59" w:rsidRDefault="00A54036" w:rsidP="009164E6">
      <w:pPr>
        <w:spacing w:line="360" w:lineRule="auto"/>
        <w:jc w:val="both"/>
        <w:rPr>
          <w:rFonts w:ascii="Arial" w:hAnsi="Arial" w:cs="Arial"/>
          <w:color w:val="000000" w:themeColor="text1"/>
        </w:rPr>
      </w:pPr>
    </w:p>
    <w:p w14:paraId="14577533" w14:textId="03AB8BAD" w:rsidR="00A54036" w:rsidRPr="007A4D59" w:rsidRDefault="065B7653" w:rsidP="009164E6">
      <w:pPr>
        <w:spacing w:line="360" w:lineRule="auto"/>
        <w:jc w:val="both"/>
        <w:rPr>
          <w:rFonts w:ascii="Arial" w:hAnsi="Arial" w:cs="Arial"/>
          <w:b/>
          <w:bCs/>
          <w:color w:val="000000" w:themeColor="text1"/>
        </w:rPr>
      </w:pPr>
      <w:r w:rsidRPr="007A4D59">
        <w:rPr>
          <w:rFonts w:ascii="Arial" w:hAnsi="Arial" w:cs="Arial"/>
          <w:b/>
          <w:bCs/>
          <w:color w:val="000000" w:themeColor="text1"/>
        </w:rPr>
        <w:t>Hotel Background</w:t>
      </w:r>
    </w:p>
    <w:p w14:paraId="38E15212" w14:textId="3A2878AC" w:rsidR="00A54036" w:rsidRPr="007A4D59" w:rsidRDefault="065B7653"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The </w:t>
      </w:r>
      <w:r w:rsidR="09492B02" w:rsidRPr="007A4D59">
        <w:rPr>
          <w:rFonts w:ascii="Arial" w:hAnsi="Arial" w:cs="Arial"/>
          <w:color w:val="000000" w:themeColor="text1"/>
        </w:rPr>
        <w:t>hotel chosen</w:t>
      </w:r>
      <w:r w:rsidRPr="007A4D59">
        <w:rPr>
          <w:rFonts w:ascii="Arial" w:hAnsi="Arial" w:cs="Arial"/>
          <w:color w:val="000000" w:themeColor="text1"/>
        </w:rPr>
        <w:t xml:space="preserve"> for this research proposal is the "Diversity Hotel &amp; Spa," a prestigious 5-star establishment located in the heart of London, UK. Diversity Hotel &amp; Spa is renowned for its unwavering commitment to providing exceptional guest experiences and maintaining exceptionally high service standards. Nevertheless, like many hotels operating within the hospitality industry, it confronts a series of external challenges that have a profound impact on employee recruitment and retention.</w:t>
      </w:r>
    </w:p>
    <w:p w14:paraId="7E9E110D" w14:textId="78F17C44" w:rsidR="00A54036" w:rsidRPr="007A4D59" w:rsidRDefault="065B7653"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w:t>
      </w:r>
    </w:p>
    <w:p w14:paraId="10FBF4D8" w14:textId="07381C66" w:rsidR="00A54036" w:rsidRPr="007A4D59" w:rsidRDefault="065B7653" w:rsidP="009164E6">
      <w:pPr>
        <w:spacing w:line="360" w:lineRule="auto"/>
        <w:jc w:val="both"/>
        <w:rPr>
          <w:rFonts w:ascii="Arial" w:hAnsi="Arial" w:cs="Arial"/>
          <w:b/>
          <w:bCs/>
          <w:color w:val="000000" w:themeColor="text1"/>
        </w:rPr>
      </w:pPr>
      <w:r w:rsidRPr="007A4D59">
        <w:rPr>
          <w:rFonts w:ascii="Arial" w:hAnsi="Arial" w:cs="Arial"/>
          <w:b/>
          <w:bCs/>
          <w:color w:val="000000" w:themeColor="text1"/>
        </w:rPr>
        <w:t>Current Challenges and Retention</w:t>
      </w:r>
    </w:p>
    <w:p w14:paraId="03FA89F0" w14:textId="20D14B67" w:rsidR="00A55B23" w:rsidRPr="00A55B23" w:rsidRDefault="065B7653" w:rsidP="009164E6">
      <w:pPr>
        <w:spacing w:line="360" w:lineRule="auto"/>
        <w:jc w:val="both"/>
        <w:rPr>
          <w:rFonts w:ascii="Arial" w:hAnsi="Arial" w:cs="Arial"/>
          <w:color w:val="37393C"/>
          <w:sz w:val="22"/>
          <w:szCs w:val="22"/>
          <w:shd w:val="clear" w:color="auto" w:fill="FFFFFF"/>
          <w:lang w:val="en-US" w:eastAsia="en-US"/>
        </w:rPr>
      </w:pPr>
      <w:r w:rsidRPr="007A4D59">
        <w:rPr>
          <w:rFonts w:ascii="Arial" w:hAnsi="Arial" w:cs="Arial"/>
          <w:color w:val="000000" w:themeColor="text1"/>
        </w:rPr>
        <w:t xml:space="preserve"> 1. Automatic Intelligence (AI):</w:t>
      </w:r>
      <w:r w:rsidR="7D52ABDD" w:rsidRPr="007A4D59">
        <w:rPr>
          <w:rFonts w:ascii="Arial" w:hAnsi="Arial" w:cs="Arial"/>
          <w:color w:val="000000" w:themeColor="text1"/>
        </w:rPr>
        <w:t xml:space="preserve"> </w:t>
      </w:r>
      <w:r w:rsidRPr="007A4D59">
        <w:rPr>
          <w:rFonts w:ascii="Arial" w:hAnsi="Arial" w:cs="Arial"/>
          <w:color w:val="000000" w:themeColor="text1"/>
        </w:rPr>
        <w:t>The emergence of AI and automation technologies in the hospitality industry presents a double-edged sword. While AI holds the potential to enhance operational efficiency and elevate guest services to unprecedented heights, it simultaneously raises concerns about the displacement of human employees</w:t>
      </w:r>
      <w:r w:rsidR="0094340D" w:rsidRPr="007A4D59">
        <w:rPr>
          <w:rFonts w:ascii="Arial" w:hAnsi="Arial" w:cs="Arial"/>
          <w:color w:val="000000" w:themeColor="text1"/>
        </w:rPr>
        <w:t xml:space="preserve"> (</w:t>
      </w:r>
      <w:r w:rsidR="0094340D" w:rsidRPr="007A4D59">
        <w:rPr>
          <w:rFonts w:ascii="Arial" w:hAnsi="Arial" w:cs="Arial"/>
          <w:color w:val="37393C"/>
          <w:shd w:val="clear" w:color="auto" w:fill="FFFFFF"/>
        </w:rPr>
        <w:t>Berman, D. 2023)</w:t>
      </w:r>
      <w:r w:rsidRPr="007A4D59">
        <w:rPr>
          <w:rFonts w:ascii="Arial" w:hAnsi="Arial" w:cs="Arial"/>
          <w:color w:val="000000" w:themeColor="text1"/>
        </w:rPr>
        <w:t>.</w:t>
      </w:r>
      <w:r w:rsidR="00A55B23" w:rsidRPr="007A4D59">
        <w:rPr>
          <w:rFonts w:ascii="Arial" w:hAnsi="Arial" w:cs="Arial"/>
          <w:color w:val="000000" w:themeColor="text1"/>
        </w:rPr>
        <w:t xml:space="preserve"> With the rising demand for personalized services, hotels are under pressure to tailor their offerings to individual guest preferences.</w:t>
      </w:r>
      <w:r w:rsidR="00A55B23" w:rsidRPr="00A55B23">
        <w:rPr>
          <w:rFonts w:ascii="Arial" w:hAnsi="Arial" w:cs="Arial"/>
          <w:color w:val="000000" w:themeColor="text1"/>
        </w:rPr>
        <w:t>AI can be employed to analy</w:t>
      </w:r>
      <w:r w:rsidR="00A55B23" w:rsidRPr="007A4D59">
        <w:rPr>
          <w:rFonts w:ascii="Arial" w:hAnsi="Arial" w:cs="Arial"/>
          <w:color w:val="000000" w:themeColor="text1"/>
        </w:rPr>
        <w:t>s</w:t>
      </w:r>
      <w:r w:rsidR="00A55B23" w:rsidRPr="00A55B23">
        <w:rPr>
          <w:rFonts w:ascii="Arial" w:hAnsi="Arial" w:cs="Arial"/>
          <w:color w:val="000000" w:themeColor="text1"/>
        </w:rPr>
        <w:t>e guest data, enabling the customization of services, from room preferences to in-room amenities.</w:t>
      </w:r>
    </w:p>
    <w:p w14:paraId="242B607C" w14:textId="3D8A6805" w:rsidR="00A54036" w:rsidRPr="007A4D59" w:rsidRDefault="00A54036" w:rsidP="009164E6">
      <w:pPr>
        <w:spacing w:line="360" w:lineRule="auto"/>
        <w:jc w:val="both"/>
        <w:rPr>
          <w:rFonts w:ascii="Arial" w:hAnsi="Arial" w:cs="Arial"/>
          <w:color w:val="000000" w:themeColor="text1"/>
        </w:rPr>
      </w:pPr>
    </w:p>
    <w:p w14:paraId="57F9BBC6" w14:textId="5BD5BF9A" w:rsidR="00A54036" w:rsidRPr="007A4D59" w:rsidRDefault="065B7653" w:rsidP="009164E6">
      <w:pPr>
        <w:spacing w:line="360" w:lineRule="auto"/>
        <w:jc w:val="both"/>
        <w:rPr>
          <w:rFonts w:ascii="Arial" w:eastAsiaTheme="minorHAnsi" w:hAnsi="Arial" w:cs="Arial"/>
          <w:color w:val="000000" w:themeColor="text1"/>
        </w:rPr>
      </w:pPr>
      <w:r w:rsidRPr="007A4D59">
        <w:rPr>
          <w:rFonts w:ascii="Arial" w:hAnsi="Arial" w:cs="Arial"/>
          <w:color w:val="000000" w:themeColor="text1"/>
        </w:rPr>
        <w:t xml:space="preserve"> 2. Retirement Tide: The aging workforce within the hospitality industry is a pressing concern. A significant proportion of employees </w:t>
      </w:r>
      <w:r w:rsidR="1BF8BC0C" w:rsidRPr="007A4D59">
        <w:rPr>
          <w:rFonts w:ascii="Arial" w:hAnsi="Arial" w:cs="Arial"/>
          <w:color w:val="000000" w:themeColor="text1"/>
        </w:rPr>
        <w:t>is</w:t>
      </w:r>
      <w:r w:rsidRPr="007A4D59">
        <w:rPr>
          <w:rFonts w:ascii="Arial" w:hAnsi="Arial" w:cs="Arial"/>
          <w:color w:val="000000" w:themeColor="text1"/>
        </w:rPr>
        <w:t xml:space="preserve"> fast approaching retirement age, creating a looming talent gap that must be urgently addressed. Effective succession </w:t>
      </w:r>
      <w:r w:rsidRPr="007A4D59">
        <w:rPr>
          <w:rFonts w:ascii="Arial" w:hAnsi="Arial" w:cs="Arial"/>
          <w:color w:val="000000" w:themeColor="text1"/>
        </w:rPr>
        <w:lastRenderedPageBreak/>
        <w:t>planning and the ability to attract younger talent are pivotal components in tackling this issue.</w:t>
      </w:r>
      <w:r w:rsidR="00A55B23" w:rsidRPr="007A4D59">
        <w:rPr>
          <w:rFonts w:ascii="Arial" w:hAnsi="Arial" w:cs="Arial"/>
          <w:color w:val="000000" w:themeColor="text1"/>
        </w:rPr>
        <w:t xml:space="preserve"> The retirement of senior personnel results in the departure of invaluable experience and industry-specific knowledge. </w:t>
      </w:r>
      <w:r w:rsidR="00A55B23" w:rsidRPr="00A55B23">
        <w:rPr>
          <w:rFonts w:ascii="Arial" w:hAnsi="Arial" w:cs="Arial"/>
          <w:color w:val="000000" w:themeColor="text1"/>
        </w:rPr>
        <w:t>Hotels may face challenges in maintaining the same level of service quality and operational efficiency.</w:t>
      </w:r>
    </w:p>
    <w:p w14:paraId="29AB5BEC" w14:textId="441CCA29" w:rsidR="00A54036" w:rsidRPr="007A4D59" w:rsidRDefault="065B7653" w:rsidP="009164E6">
      <w:pPr>
        <w:spacing w:line="360" w:lineRule="auto"/>
        <w:jc w:val="both"/>
        <w:rPr>
          <w:rFonts w:ascii="Arial" w:hAnsi="Arial" w:cs="Arial"/>
          <w:color w:val="000000" w:themeColor="text1"/>
        </w:rPr>
      </w:pPr>
      <w:r w:rsidRPr="007A4D59">
        <w:rPr>
          <w:rFonts w:ascii="Arial" w:hAnsi="Arial" w:cs="Arial"/>
          <w:color w:val="000000" w:themeColor="text1"/>
        </w:rPr>
        <w:t>3. External Economic Factors: The industry is subject to external economic factors such as inflation, economic downturns, and global economic uncertainties such as Brexit. These economic dynamics significantly influence the hotel's capacity to offer competitive compensation and benefits, thereby directly affecting employee retention.</w:t>
      </w:r>
      <w:r w:rsidR="00A55B23" w:rsidRPr="007A4D59">
        <w:rPr>
          <w:rFonts w:ascii="Arial" w:hAnsi="Arial" w:cs="Arial"/>
          <w:color w:val="000000" w:themeColor="text1"/>
        </w:rPr>
        <w:t xml:space="preserve"> The hospitality industry's ability to navigate external economic factors is pivotal for sustained success. By recognising the impact of fluctuations in consumer spending, exchange rate volatility, and inflationary pressures, hotels can strategically position themselves to thrive in a dynamic economic environment. Through diversification, dynamic pricing, and cost containment measures, the industry can not only weather economic uncertainties but also emerge as resilient and adaptive players in the ever-evolving marketplace.</w:t>
      </w:r>
    </w:p>
    <w:p w14:paraId="3A136B86" w14:textId="7361F914" w:rsidR="00A54036" w:rsidRPr="007A4D59" w:rsidRDefault="065B7653"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w:t>
      </w:r>
    </w:p>
    <w:p w14:paraId="225398F0" w14:textId="14CFDB6E" w:rsidR="00A54036" w:rsidRPr="007A4D59" w:rsidRDefault="065B7653" w:rsidP="009164E6">
      <w:pPr>
        <w:spacing w:line="360" w:lineRule="auto"/>
        <w:jc w:val="both"/>
        <w:rPr>
          <w:rFonts w:ascii="Arial" w:hAnsi="Arial" w:cs="Arial"/>
          <w:b/>
          <w:bCs/>
          <w:color w:val="000000" w:themeColor="text1"/>
        </w:rPr>
      </w:pPr>
      <w:r w:rsidRPr="007A4D59">
        <w:rPr>
          <w:rFonts w:ascii="Arial" w:hAnsi="Arial" w:cs="Arial"/>
          <w:b/>
          <w:bCs/>
          <w:color w:val="000000" w:themeColor="text1"/>
        </w:rPr>
        <w:t>Discussion/Literature</w:t>
      </w:r>
    </w:p>
    <w:p w14:paraId="6BBD6F85" w14:textId="6BB5802D" w:rsidR="00A54036" w:rsidRPr="007A4D59" w:rsidRDefault="065B7653" w:rsidP="009164E6">
      <w:pPr>
        <w:spacing w:line="360" w:lineRule="auto"/>
        <w:jc w:val="both"/>
        <w:rPr>
          <w:rFonts w:ascii="Arial" w:hAnsi="Arial" w:cs="Arial"/>
          <w:color w:val="000000" w:themeColor="text1"/>
        </w:rPr>
      </w:pPr>
      <w:r w:rsidRPr="007A4D59">
        <w:rPr>
          <w:rFonts w:ascii="Arial" w:hAnsi="Arial" w:cs="Arial"/>
          <w:b/>
          <w:bCs/>
          <w:color w:val="000000" w:themeColor="text1"/>
        </w:rPr>
        <w:t xml:space="preserve"> Summary of Existing Research</w:t>
      </w:r>
    </w:p>
    <w:p w14:paraId="1E215DDE" w14:textId="06F57AF5" w:rsidR="00A54036" w:rsidRPr="007A4D59" w:rsidRDefault="47EE1033"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w:t>
      </w:r>
      <w:r w:rsidR="065B7653" w:rsidRPr="007A4D59">
        <w:rPr>
          <w:rFonts w:ascii="Arial" w:hAnsi="Arial" w:cs="Arial"/>
          <w:color w:val="000000" w:themeColor="text1"/>
        </w:rPr>
        <w:t>A substantial body of research has been dedicated to exploring the impact of external challenges on employee recruitment and retention within the hospitality industry. These studies have unearthed valuable insights into how external factors shape the recruitment and retention landscape.</w:t>
      </w:r>
    </w:p>
    <w:p w14:paraId="43B0DC41" w14:textId="77777777" w:rsidR="009164E6" w:rsidRPr="007A4D59" w:rsidRDefault="009164E6" w:rsidP="009164E6">
      <w:pPr>
        <w:spacing w:line="360" w:lineRule="auto"/>
        <w:jc w:val="both"/>
        <w:rPr>
          <w:rFonts w:ascii="Arial" w:hAnsi="Arial" w:cs="Arial"/>
          <w:color w:val="000000" w:themeColor="text1"/>
        </w:rPr>
      </w:pPr>
    </w:p>
    <w:p w14:paraId="702252F3" w14:textId="0EED4AC2" w:rsidR="00D016A5" w:rsidRPr="007A4D59" w:rsidRDefault="00D016A5" w:rsidP="009164E6">
      <w:pPr>
        <w:spacing w:line="360" w:lineRule="auto"/>
        <w:jc w:val="both"/>
        <w:rPr>
          <w:rFonts w:ascii="Arial" w:hAnsi="Arial" w:cs="Arial"/>
          <w:b/>
          <w:bCs/>
          <w:color w:val="000000" w:themeColor="text1"/>
        </w:rPr>
      </w:pPr>
      <w:r w:rsidRPr="007A4D59">
        <w:rPr>
          <w:rFonts w:ascii="Arial" w:hAnsi="Arial" w:cs="Arial"/>
          <w:b/>
          <w:bCs/>
          <w:color w:val="000000" w:themeColor="text1"/>
        </w:rPr>
        <w:t>Brexit</w:t>
      </w:r>
    </w:p>
    <w:p w14:paraId="6FD51E60" w14:textId="77777777"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 The uncertainty surrounding Brexit has led to a reduction in the availability of EU workers, impacting recruitment efforts within the industry.</w:t>
      </w:r>
    </w:p>
    <w:p w14:paraId="079A8AC8" w14:textId="6FDEE133"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 Hotels have responded by exploring new talent pools and investing in training and development to bridge resulting staffing gaps.</w:t>
      </w:r>
    </w:p>
    <w:p w14:paraId="554FE027" w14:textId="55E5FA7D"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The implications of Brexit have been profound for the hospitality sector, particularly in terms of workforce dynamics. With a significant portion of the workforce in the industry comprising EU nationals, the uncertainty surrounding their status has triggered a reduction in their availability</w:t>
      </w:r>
      <w:r w:rsidR="00575B5D" w:rsidRPr="007A4D59">
        <w:rPr>
          <w:rFonts w:ascii="Arial" w:hAnsi="Arial" w:cs="Arial"/>
          <w:color w:val="000000" w:themeColor="text1"/>
        </w:rPr>
        <w:t xml:space="preserve"> (Radley, Michael, 2023)</w:t>
      </w:r>
      <w:r w:rsidRPr="007A4D59">
        <w:rPr>
          <w:rFonts w:ascii="Arial" w:hAnsi="Arial" w:cs="Arial"/>
          <w:color w:val="000000" w:themeColor="text1"/>
        </w:rPr>
        <w:t xml:space="preserve">. This has translated into challenges </w:t>
      </w:r>
      <w:r w:rsidRPr="007A4D59">
        <w:rPr>
          <w:rFonts w:ascii="Arial" w:hAnsi="Arial" w:cs="Arial"/>
          <w:color w:val="000000" w:themeColor="text1"/>
        </w:rPr>
        <w:lastRenderedPageBreak/>
        <w:t>for hotels in terms of recruitment, talent acquisition, and maintaining a diverse and skilled workforce.</w:t>
      </w:r>
    </w:p>
    <w:p w14:paraId="745715AD" w14:textId="77777777"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In response to this challenge, forward-thinking hotel establishments have undertaken strategic measures. Recognizing the need for a diverse talent pool, hotels have actively explored alternative sources for recruitment, targeting local communities and international markets outside the EU. Additionally, investments in training and development programs have become paramount, ensuring that the existing workforce is equipped with the necessary skills and competencies to compensate for the potential shortfall in skilled EU workers.</w:t>
      </w:r>
    </w:p>
    <w:p w14:paraId="4BE78210" w14:textId="77777777" w:rsidR="00D016A5" w:rsidRPr="007A4D59" w:rsidRDefault="00D016A5" w:rsidP="009164E6">
      <w:pPr>
        <w:spacing w:line="360" w:lineRule="auto"/>
        <w:jc w:val="both"/>
        <w:rPr>
          <w:rFonts w:ascii="Arial" w:hAnsi="Arial" w:cs="Arial"/>
          <w:color w:val="000000" w:themeColor="text1"/>
        </w:rPr>
      </w:pPr>
    </w:p>
    <w:p w14:paraId="0B756F2A" w14:textId="260A1693" w:rsidR="00D016A5" w:rsidRPr="007A4D59" w:rsidRDefault="00D016A5" w:rsidP="009164E6">
      <w:pPr>
        <w:spacing w:line="360" w:lineRule="auto"/>
        <w:jc w:val="both"/>
        <w:rPr>
          <w:rFonts w:ascii="Arial" w:hAnsi="Arial" w:cs="Arial"/>
          <w:b/>
          <w:bCs/>
          <w:color w:val="000000" w:themeColor="text1"/>
        </w:rPr>
      </w:pPr>
      <w:r w:rsidRPr="007A4D59">
        <w:rPr>
          <w:rFonts w:ascii="Arial" w:hAnsi="Arial" w:cs="Arial"/>
          <w:b/>
          <w:bCs/>
          <w:color w:val="000000" w:themeColor="text1"/>
        </w:rPr>
        <w:t>COVID-19</w:t>
      </w:r>
    </w:p>
    <w:p w14:paraId="33365F72" w14:textId="77777777"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 The pandemic sent shockwaves through the hospitality sector, resulting in widespread layoffs and a significant reduction in travel demand.</w:t>
      </w:r>
    </w:p>
    <w:p w14:paraId="47F8734D" w14:textId="77777777"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 Employee morale and job security were profoundly affected, resulting in elevated turnover rates.</w:t>
      </w:r>
    </w:p>
    <w:p w14:paraId="4F990961" w14:textId="6C10C790"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 However, the industry also innovated, adopting unconventional retention strategies such as remote work options and flexible scheduling.</w:t>
      </w:r>
    </w:p>
    <w:p w14:paraId="358D83EE" w14:textId="5AC4C810"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The COVID-19 pandemic has been a seismic event for the hospitality industry, disrupting traditional operations and challenging established norms. The widespread lockdowns, travel restrictions, and public health concerns resulted in a substantial reduction in travel demand, forcing hotels to confront unprecedented challenges.</w:t>
      </w:r>
    </w:p>
    <w:p w14:paraId="3E5F08A0" w14:textId="0B35717C" w:rsidR="00D016A5"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One of the immediate impacts of the pandemic was the necessity for hotels to downsize their workforce. Layoffs became inevitable as hotels faced a sharp decline in occupancy rates and revenue. The impact on employee morale and job security was profound, contributing to increased turnover rates within the industry.</w:t>
      </w:r>
    </w:p>
    <w:p w14:paraId="78A874EE" w14:textId="77777777" w:rsidR="00D821D9" w:rsidRPr="007A4D59" w:rsidRDefault="00D821D9" w:rsidP="009164E6">
      <w:pPr>
        <w:spacing w:line="360" w:lineRule="auto"/>
        <w:jc w:val="both"/>
        <w:rPr>
          <w:rFonts w:ascii="Arial" w:hAnsi="Arial" w:cs="Arial"/>
          <w:color w:val="000000" w:themeColor="text1"/>
        </w:rPr>
      </w:pPr>
    </w:p>
    <w:p w14:paraId="5EDAA4CF" w14:textId="265BA2E4" w:rsidR="00D016A5" w:rsidRPr="007A4D59" w:rsidRDefault="00D016A5" w:rsidP="009164E6">
      <w:pPr>
        <w:spacing w:line="360" w:lineRule="auto"/>
        <w:jc w:val="both"/>
        <w:rPr>
          <w:rFonts w:ascii="Arial" w:hAnsi="Arial" w:cs="Arial"/>
          <w:b/>
          <w:bCs/>
          <w:color w:val="000000" w:themeColor="text1"/>
        </w:rPr>
      </w:pPr>
      <w:r w:rsidRPr="007A4D59">
        <w:rPr>
          <w:rFonts w:ascii="Arial" w:hAnsi="Arial" w:cs="Arial"/>
          <w:b/>
          <w:bCs/>
          <w:color w:val="000000" w:themeColor="text1"/>
        </w:rPr>
        <w:t>Inflation</w:t>
      </w:r>
    </w:p>
    <w:p w14:paraId="41A2AC98" w14:textId="2484D0CF"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 Escalating inflation rates pose a challenge to hotels, eroding the real value of wages and making it challenging to attract and retain talent without adjusting compensation packages.</w:t>
      </w:r>
    </w:p>
    <w:p w14:paraId="34C42F55" w14:textId="2F7DE9D2"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lastRenderedPageBreak/>
        <w:t xml:space="preserve">  The pervasive impact of inflation on the hospitality industry is a multifaceted challenge that extends beyond immediate financial considerations. As inflation rates escalate, the real value of wages diminishes, creating a complex scenario for hotels striving to attract and retain talent</w:t>
      </w:r>
      <w:r w:rsidR="00CE2A1F">
        <w:rPr>
          <w:rFonts w:ascii="Arial" w:hAnsi="Arial" w:cs="Arial"/>
          <w:color w:val="000000" w:themeColor="text1"/>
        </w:rPr>
        <w:t xml:space="preserve"> (</w:t>
      </w:r>
      <w:r w:rsidR="00CE2A1F" w:rsidRPr="00CE2A1F">
        <w:rPr>
          <w:rFonts w:ascii="Arial" w:hAnsi="Arial" w:cs="Arial"/>
          <w:color w:val="000000" w:themeColor="text1"/>
        </w:rPr>
        <w:t>Cheshire, L. 2023)</w:t>
      </w:r>
      <w:r w:rsidRPr="007A4D59">
        <w:rPr>
          <w:rFonts w:ascii="Arial" w:hAnsi="Arial" w:cs="Arial"/>
          <w:color w:val="000000" w:themeColor="text1"/>
        </w:rPr>
        <w:t>.</w:t>
      </w:r>
    </w:p>
    <w:p w14:paraId="7DF1033B" w14:textId="3E566BB8"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The erosion of real wages not only affects the financial well-being of employees but also poses a direct challenge to hotels' ability to attract skilled professionals. To navigate this challenge, hotels must undertake a comprehensive review of their compensation packages. Strategic adjustments that align with the economic realities of inflation are crucial to ensuring that the industry remains competitive in the talent market.</w:t>
      </w:r>
    </w:p>
    <w:p w14:paraId="0CBFE9DD" w14:textId="77777777" w:rsidR="009164E6" w:rsidRPr="007A4D59" w:rsidRDefault="009164E6" w:rsidP="009164E6">
      <w:pPr>
        <w:spacing w:line="360" w:lineRule="auto"/>
        <w:jc w:val="both"/>
        <w:rPr>
          <w:rFonts w:ascii="Arial" w:hAnsi="Arial" w:cs="Arial"/>
          <w:color w:val="000000" w:themeColor="text1"/>
        </w:rPr>
      </w:pPr>
    </w:p>
    <w:p w14:paraId="2215F562" w14:textId="21F6D239" w:rsidR="00D016A5" w:rsidRPr="007A4D59" w:rsidRDefault="00D016A5" w:rsidP="009164E6">
      <w:pPr>
        <w:spacing w:line="360" w:lineRule="auto"/>
        <w:jc w:val="both"/>
        <w:rPr>
          <w:rFonts w:ascii="Arial" w:hAnsi="Arial" w:cs="Arial"/>
          <w:b/>
          <w:bCs/>
          <w:color w:val="000000" w:themeColor="text1"/>
        </w:rPr>
      </w:pPr>
      <w:r w:rsidRPr="007A4D59">
        <w:rPr>
          <w:rFonts w:ascii="Arial" w:hAnsi="Arial" w:cs="Arial"/>
          <w:b/>
          <w:bCs/>
          <w:color w:val="000000" w:themeColor="text1"/>
        </w:rPr>
        <w:t>Global Retirement Tide</w:t>
      </w:r>
    </w:p>
    <w:p w14:paraId="3F736953" w14:textId="77777777"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 The aging workforce presents challenges and opportunities, necessitating comprehensive succession planning strategies.</w:t>
      </w:r>
    </w:p>
    <w:p w14:paraId="0E7DD8ED" w14:textId="14EB9DD7"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 Retaining experienced employees is crucial for preserving institutional knowledge and maintaining operational continuity.</w:t>
      </w:r>
    </w:p>
    <w:p w14:paraId="1747F2DC" w14:textId="2E12FF5F"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The global retirement trend is a demographic shift that holds both challenges and opportunities for the hospitality industry. As the workforce ages, hotels face the imperative of not only retaining experienced employees but also strategically planning for the seamless transition of responsibilities.</w:t>
      </w:r>
    </w:p>
    <w:p w14:paraId="12686ADB" w14:textId="397B69F3"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The challenge lies in the potential loss of institutional knowledge and skills as senior employees approach retirement. To address this, hotels must implement comprehensive succession planning strategies. These strategies involve identifying key individuals within the organization who have the potential to assume leadership roles in the future. Investing in the development of these individuals, both in terms of skills and leadership competencies, becomes crucial for ensuring a smooth transition and maintaining operational continuity.</w:t>
      </w:r>
    </w:p>
    <w:p w14:paraId="18C665D2" w14:textId="77777777" w:rsidR="00CE2A1F" w:rsidRDefault="00CE2A1F" w:rsidP="009164E6">
      <w:pPr>
        <w:spacing w:line="360" w:lineRule="auto"/>
        <w:jc w:val="both"/>
        <w:rPr>
          <w:rFonts w:ascii="Arial" w:hAnsi="Arial" w:cs="Arial"/>
          <w:b/>
          <w:bCs/>
          <w:color w:val="000000" w:themeColor="text1"/>
        </w:rPr>
      </w:pPr>
    </w:p>
    <w:p w14:paraId="5AE38957" w14:textId="30E33DCB" w:rsidR="00D016A5" w:rsidRPr="007A4D59" w:rsidRDefault="00D016A5" w:rsidP="009164E6">
      <w:pPr>
        <w:spacing w:line="360" w:lineRule="auto"/>
        <w:jc w:val="both"/>
        <w:rPr>
          <w:rFonts w:ascii="Arial" w:hAnsi="Arial" w:cs="Arial"/>
          <w:b/>
          <w:bCs/>
          <w:color w:val="000000" w:themeColor="text1"/>
        </w:rPr>
      </w:pPr>
      <w:r w:rsidRPr="007A4D59">
        <w:rPr>
          <w:rFonts w:ascii="Arial" w:hAnsi="Arial" w:cs="Arial"/>
          <w:b/>
          <w:bCs/>
          <w:color w:val="000000" w:themeColor="text1"/>
        </w:rPr>
        <w:t>Potential Solutions and Industry Examples</w:t>
      </w:r>
    </w:p>
    <w:p w14:paraId="5B98685C" w14:textId="6DCF147A"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To proactively address these challenges, renowned hotel chains like Marriott, IHG, and Radisson have deployed various strategic initiatives:</w:t>
      </w:r>
    </w:p>
    <w:p w14:paraId="0169D85E" w14:textId="77777777" w:rsidR="00CE2A1F" w:rsidRDefault="00CE2A1F" w:rsidP="009164E6">
      <w:pPr>
        <w:spacing w:line="360" w:lineRule="auto"/>
        <w:jc w:val="both"/>
        <w:rPr>
          <w:rFonts w:ascii="Arial" w:hAnsi="Arial" w:cs="Arial"/>
          <w:b/>
          <w:bCs/>
          <w:color w:val="000000" w:themeColor="text1"/>
        </w:rPr>
      </w:pPr>
    </w:p>
    <w:p w14:paraId="569BC50C" w14:textId="77777777" w:rsidR="00CE2A1F" w:rsidRDefault="00CE2A1F" w:rsidP="009164E6">
      <w:pPr>
        <w:spacing w:line="360" w:lineRule="auto"/>
        <w:jc w:val="both"/>
        <w:rPr>
          <w:rFonts w:ascii="Arial" w:hAnsi="Arial" w:cs="Arial"/>
          <w:b/>
          <w:bCs/>
          <w:color w:val="000000" w:themeColor="text1"/>
        </w:rPr>
      </w:pPr>
    </w:p>
    <w:p w14:paraId="00E87AB3" w14:textId="549E43CC" w:rsidR="00D016A5" w:rsidRPr="007A4D59" w:rsidRDefault="00D016A5" w:rsidP="009164E6">
      <w:pPr>
        <w:spacing w:line="360" w:lineRule="auto"/>
        <w:jc w:val="both"/>
        <w:rPr>
          <w:rFonts w:ascii="Arial" w:hAnsi="Arial" w:cs="Arial"/>
          <w:b/>
          <w:bCs/>
          <w:color w:val="000000" w:themeColor="text1"/>
        </w:rPr>
      </w:pPr>
      <w:r w:rsidRPr="007A4D59">
        <w:rPr>
          <w:rFonts w:ascii="Arial" w:hAnsi="Arial" w:cs="Arial"/>
          <w:b/>
          <w:bCs/>
          <w:color w:val="000000" w:themeColor="text1"/>
        </w:rPr>
        <w:t>Investing in Training</w:t>
      </w:r>
    </w:p>
    <w:p w14:paraId="362770F5" w14:textId="1D07A23D"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 Esteemed hotel chains prioritize ongoing training and development programs to equip employees with new skills for navigating the evolving industry landscape.</w:t>
      </w:r>
    </w:p>
    <w:p w14:paraId="0A46AF5E" w14:textId="48E7BA67"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The hospitality industry's response to the challenges posed by external factors has been marked by a proactive investment in training and development programs. Recognizing the dynamic nature of the industry and the evolving needs of guests, renowned hotel chains, including Marriott, IHG, and Radisson, have prioritized ongoing training initiatives.</w:t>
      </w:r>
    </w:p>
    <w:p w14:paraId="41622109" w14:textId="7CE6DCC1"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These programs go beyond the traditional scope of training associated with specific job roles. Instead, they focus on equipping employees with a broader set of skills and competencies that are essential for navigating the evolving landscape of the hospitality industry. Training modules may cover areas such as customer service, digital literacy, crisis management, and cultural competence, reflecting the diverse and ever-changing nature of the industry.</w:t>
      </w:r>
    </w:p>
    <w:p w14:paraId="6C9A3341" w14:textId="77777777"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The emphasis on continuous learning and development not only enhances the capabilities of the workforce but also contributes to a culture of innovation within the organization. Employees become more adaptable to change, more responsive to guest needs, and better equipped to handle the challenges posed by external factors such as technological advancements, shifting consumer preferences, and global events.</w:t>
      </w:r>
    </w:p>
    <w:p w14:paraId="72AD2E69" w14:textId="77777777" w:rsidR="00D016A5" w:rsidRPr="007A4D59" w:rsidRDefault="00D016A5" w:rsidP="009164E6">
      <w:pPr>
        <w:spacing w:line="360" w:lineRule="auto"/>
        <w:jc w:val="both"/>
        <w:rPr>
          <w:rFonts w:ascii="Arial" w:hAnsi="Arial" w:cs="Arial"/>
          <w:color w:val="000000" w:themeColor="text1"/>
        </w:rPr>
      </w:pPr>
    </w:p>
    <w:p w14:paraId="78DA5E43" w14:textId="1DEE514D" w:rsidR="00D016A5" w:rsidRPr="007A4D59" w:rsidRDefault="00D016A5" w:rsidP="009164E6">
      <w:pPr>
        <w:spacing w:line="360" w:lineRule="auto"/>
        <w:jc w:val="both"/>
        <w:rPr>
          <w:rFonts w:ascii="Arial" w:hAnsi="Arial" w:cs="Arial"/>
          <w:b/>
          <w:bCs/>
          <w:color w:val="000000" w:themeColor="text1"/>
        </w:rPr>
      </w:pPr>
      <w:r w:rsidRPr="007A4D59">
        <w:rPr>
          <w:rFonts w:ascii="Arial" w:hAnsi="Arial" w:cs="Arial"/>
          <w:b/>
          <w:bCs/>
          <w:color w:val="000000" w:themeColor="text1"/>
        </w:rPr>
        <w:t>Flexible Work Arrangements</w:t>
      </w:r>
    </w:p>
    <w:p w14:paraId="6C5F34BC" w14:textId="77777777"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 In response to the COVID-19 pandemic, many hotels, including those in the Marriott, IHG, and Radisson portfolios, have embraced flexible work arrangements.</w:t>
      </w:r>
    </w:p>
    <w:p w14:paraId="418752D5" w14:textId="5AB1AE91"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 These arrangements encompass remote work options and flexible scheduling, serving as effective retention tools.</w:t>
      </w:r>
    </w:p>
    <w:p w14:paraId="2A34B3F0" w14:textId="6D82E855"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The unprecedented disruptions brought about by the COVID-19 pandemic necessitated a reevaluation of traditional work arrangements within the hospitality industry. Recognizing the need for flexibility in response to changing circumstances, hotel chains such as Marriott, IHG, and Radisson have embraced and institutionalized flexible work arrangements.</w:t>
      </w:r>
    </w:p>
    <w:p w14:paraId="505AB89D" w14:textId="62BAF4DC"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lastRenderedPageBreak/>
        <w:t>These arrangements go beyond the immediate challenges posed by the pandemic and serve as strategic tools for employee retention. Remote work options, flexible scheduling, and other adaptive work arrangements cater to the diverse needs and preferences of the workforce</w:t>
      </w:r>
      <w:r w:rsidR="001650CF">
        <w:rPr>
          <w:rFonts w:ascii="Arial" w:hAnsi="Arial" w:cs="Arial"/>
          <w:color w:val="000000" w:themeColor="text1"/>
        </w:rPr>
        <w:t xml:space="preserve"> (</w:t>
      </w:r>
      <w:r w:rsidR="001650CF" w:rsidRPr="00F07A43">
        <w:rPr>
          <w:rFonts w:ascii="Arial" w:hAnsi="Arial" w:cs="Arial"/>
          <w:color w:val="000000" w:themeColor="text1"/>
        </w:rPr>
        <w:t>Jain, A. 2022)</w:t>
      </w:r>
      <w:r w:rsidRPr="007A4D59">
        <w:rPr>
          <w:rFonts w:ascii="Arial" w:hAnsi="Arial" w:cs="Arial"/>
          <w:color w:val="000000" w:themeColor="text1"/>
        </w:rPr>
        <w:t>. For instance, employees seeking a better work-life balance may opt for flexible schedules, while those valuing the option to work remotely may find such arrangements appealing.</w:t>
      </w:r>
    </w:p>
    <w:p w14:paraId="64B112B8" w14:textId="77777777" w:rsidR="009164E6" w:rsidRPr="007A4D59" w:rsidRDefault="009164E6" w:rsidP="009164E6">
      <w:pPr>
        <w:spacing w:line="360" w:lineRule="auto"/>
        <w:jc w:val="both"/>
        <w:rPr>
          <w:rFonts w:ascii="Arial" w:hAnsi="Arial" w:cs="Arial"/>
          <w:color w:val="000000" w:themeColor="text1"/>
        </w:rPr>
      </w:pPr>
    </w:p>
    <w:p w14:paraId="50C6B542" w14:textId="6FE187E1" w:rsidR="00D016A5" w:rsidRPr="007A4D59" w:rsidRDefault="00D016A5" w:rsidP="009164E6">
      <w:pPr>
        <w:spacing w:line="360" w:lineRule="auto"/>
        <w:jc w:val="both"/>
        <w:rPr>
          <w:rFonts w:ascii="Arial" w:hAnsi="Arial" w:cs="Arial"/>
          <w:b/>
          <w:bCs/>
          <w:color w:val="000000" w:themeColor="text1"/>
        </w:rPr>
      </w:pPr>
      <w:r w:rsidRPr="007A4D59">
        <w:rPr>
          <w:rFonts w:ascii="Arial" w:hAnsi="Arial" w:cs="Arial"/>
          <w:b/>
          <w:bCs/>
          <w:color w:val="000000" w:themeColor="text1"/>
        </w:rPr>
        <w:t>Innovative Benefits</w:t>
      </w:r>
    </w:p>
    <w:p w14:paraId="7224925E" w14:textId="77777777"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 Forward-thinking hotels have begun to offer innovative benefits packages that extend beyond traditional offerings.</w:t>
      </w:r>
    </w:p>
    <w:p w14:paraId="06D56183" w14:textId="3A26AA4A"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 These may include wellness programs, mental health support, and career development opportunities, all of which significantly enhance employee retention.</w:t>
      </w:r>
    </w:p>
    <w:p w14:paraId="6B6B24F1" w14:textId="3997F06B"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The competition for talent in the hospitality industry extends beyond salary considerations. Recognizing the evolving needs and expectations of the workforce, forward-thinking hotels have shifted their focus to innovative benefits packages that go beyond traditional offerings.</w:t>
      </w:r>
    </w:p>
    <w:p w14:paraId="10A12648" w14:textId="14EF1530"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Innovative benefits packages encompass a range of offerings designed to enhance the overall well-being of employees. Wellness programs, for instance, may include access to fitness facilities, wellness workshops, and initiatives promoting a healthy lifestyle. Mental health support, an increasingly recognized and valued benefit, may involve access to counseling services, stress management programs, and resources to promote mental well-being.</w:t>
      </w:r>
    </w:p>
    <w:p w14:paraId="507CFB46" w14:textId="330C7D86" w:rsidR="00D016A5" w:rsidRPr="007A4D59" w:rsidRDefault="00D016A5" w:rsidP="009164E6">
      <w:pPr>
        <w:spacing w:line="360" w:lineRule="auto"/>
        <w:jc w:val="both"/>
        <w:rPr>
          <w:rFonts w:ascii="Arial" w:hAnsi="Arial" w:cs="Arial"/>
          <w:color w:val="000000" w:themeColor="text1"/>
        </w:rPr>
      </w:pPr>
      <w:r w:rsidRPr="007A4D59">
        <w:rPr>
          <w:rFonts w:ascii="Arial" w:hAnsi="Arial" w:cs="Arial"/>
          <w:color w:val="000000" w:themeColor="text1"/>
        </w:rPr>
        <w:t>Additionally, career development opportunities are integral components of innovative benefits packages. Hotels may provide avenues for skill development, further education, and career advancement within the organization. This not only contributes to employee retention but also fosters a sense of loyalty and commitment among the workforce.</w:t>
      </w:r>
    </w:p>
    <w:p w14:paraId="05ED89EC" w14:textId="77777777" w:rsidR="009164E6" w:rsidRPr="007A4D59" w:rsidRDefault="009164E6" w:rsidP="009164E6">
      <w:pPr>
        <w:spacing w:line="360" w:lineRule="auto"/>
        <w:jc w:val="both"/>
        <w:rPr>
          <w:rFonts w:ascii="Arial" w:hAnsi="Arial" w:cs="Arial"/>
          <w:color w:val="000000" w:themeColor="text1"/>
        </w:rPr>
      </w:pPr>
    </w:p>
    <w:p w14:paraId="3C30D541" w14:textId="689B680C" w:rsidR="00A54036" w:rsidRPr="007A4D59" w:rsidRDefault="065B7653" w:rsidP="009164E6">
      <w:pPr>
        <w:spacing w:line="360" w:lineRule="auto"/>
        <w:jc w:val="both"/>
        <w:rPr>
          <w:rFonts w:ascii="Arial" w:hAnsi="Arial" w:cs="Arial"/>
          <w:b/>
          <w:bCs/>
          <w:color w:val="000000" w:themeColor="text1"/>
        </w:rPr>
      </w:pPr>
      <w:r w:rsidRPr="007A4D59">
        <w:rPr>
          <w:rFonts w:ascii="Arial" w:hAnsi="Arial" w:cs="Arial"/>
          <w:b/>
          <w:bCs/>
          <w:color w:val="000000" w:themeColor="text1"/>
        </w:rPr>
        <w:t>Evaluation and Conclusion</w:t>
      </w:r>
    </w:p>
    <w:p w14:paraId="77D66EF6" w14:textId="3553EE04" w:rsidR="00A54036" w:rsidRPr="007A4D59" w:rsidRDefault="065B7653"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In summation, the external challenges confronting the hospitality industry, encompassing AI, the retirement tide, and economic factors, exert substantial influence on employee </w:t>
      </w:r>
      <w:r w:rsidRPr="007A4D59">
        <w:rPr>
          <w:rFonts w:ascii="Arial" w:hAnsi="Arial" w:cs="Arial"/>
          <w:color w:val="000000" w:themeColor="text1"/>
        </w:rPr>
        <w:lastRenderedPageBreak/>
        <w:t>recruitment and retention. While these challenges are undoubtedly formidable, they concurrently offer a unique opportunity for innovation and growth.</w:t>
      </w:r>
    </w:p>
    <w:p w14:paraId="21019698" w14:textId="5B1B42C3" w:rsidR="00A54036" w:rsidRPr="007A4D59" w:rsidRDefault="065B7653" w:rsidP="009164E6">
      <w:pPr>
        <w:spacing w:line="360" w:lineRule="auto"/>
        <w:jc w:val="both"/>
        <w:rPr>
          <w:rFonts w:ascii="Arial" w:hAnsi="Arial" w:cs="Arial"/>
          <w:color w:val="000000" w:themeColor="text1"/>
        </w:rPr>
      </w:pPr>
      <w:r w:rsidRPr="007A4D59">
        <w:rPr>
          <w:rFonts w:ascii="Arial" w:hAnsi="Arial" w:cs="Arial"/>
          <w:color w:val="000000" w:themeColor="text1"/>
        </w:rPr>
        <w:t>To effectively address these challenges, Diversity Hotel &amp; Spa and akin establishments must consider a multifaceted approach. This approach entails substantial investments in training and development, the thoughtful adoption of flexible work arrangements, the provision of innovative and comprehensive benefits packages, and the implementation of rigorous succession planning measures.</w:t>
      </w:r>
    </w:p>
    <w:p w14:paraId="51D1A652" w14:textId="74F87E76" w:rsidR="00A54036" w:rsidRPr="007A4D59" w:rsidRDefault="065B7653" w:rsidP="009164E6">
      <w:pPr>
        <w:spacing w:line="360" w:lineRule="auto"/>
        <w:jc w:val="both"/>
        <w:rPr>
          <w:rFonts w:ascii="Arial" w:hAnsi="Arial" w:cs="Arial"/>
          <w:color w:val="000000" w:themeColor="text1"/>
        </w:rPr>
      </w:pPr>
      <w:r w:rsidRPr="007A4D59">
        <w:rPr>
          <w:rFonts w:ascii="Arial" w:hAnsi="Arial" w:cs="Arial"/>
          <w:color w:val="000000" w:themeColor="text1"/>
        </w:rPr>
        <w:t>In essence, this research proposal seeks to probe these challenges in-depth, culminate in empirical research endeavors, and provide meticulously tailored recommendations aimed at optimizing employee recruitment and retention within Diversity Hotel &amp; Spa. By cultivating a profound understanding of the intricate interplay between external challenges and internal strategies, the hotel can expertly navigate the shifting sands of the hospitality industry, ultimately ensuring its enduring success and resilience.</w:t>
      </w:r>
    </w:p>
    <w:p w14:paraId="67E880A4" w14:textId="7658D3B3" w:rsidR="00A54036" w:rsidRPr="007A4D59" w:rsidRDefault="065B7653"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w:t>
      </w:r>
    </w:p>
    <w:p w14:paraId="3DA02CD1" w14:textId="54B11B82" w:rsidR="00A54036" w:rsidRPr="007A4D59" w:rsidRDefault="5DC9CFE2" w:rsidP="009164E6">
      <w:pPr>
        <w:spacing w:line="360" w:lineRule="auto"/>
        <w:jc w:val="both"/>
        <w:rPr>
          <w:rFonts w:ascii="Arial" w:hAnsi="Arial" w:cs="Arial"/>
          <w:b/>
          <w:bCs/>
          <w:color w:val="000000" w:themeColor="text1"/>
        </w:rPr>
      </w:pPr>
      <w:r w:rsidRPr="007A4D59">
        <w:rPr>
          <w:rFonts w:ascii="Arial" w:hAnsi="Arial" w:cs="Arial"/>
          <w:b/>
          <w:bCs/>
          <w:color w:val="000000" w:themeColor="text1"/>
        </w:rPr>
        <w:t>R</w:t>
      </w:r>
      <w:r w:rsidR="065B7653" w:rsidRPr="007A4D59">
        <w:rPr>
          <w:rFonts w:ascii="Arial" w:hAnsi="Arial" w:cs="Arial"/>
          <w:b/>
          <w:bCs/>
          <w:color w:val="000000" w:themeColor="text1"/>
        </w:rPr>
        <w:t>ecommendations</w:t>
      </w:r>
    </w:p>
    <w:p w14:paraId="482C9FFD" w14:textId="1CB4012B" w:rsidR="00A54036" w:rsidRPr="007A4D59" w:rsidRDefault="065B7653"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1. Implement Comprehensive Training Programs: Diversity Hotel &amp; Spa should invest in comprehensive training programs that not only equip employees with the skills required for their roles but also provide opportunities for career development and growth. This will not only enhance employee satisfaction but also improve retention rates.</w:t>
      </w:r>
    </w:p>
    <w:p w14:paraId="081E5627" w14:textId="44868D13" w:rsidR="00A54036" w:rsidRPr="007A4D59" w:rsidRDefault="065B7653"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2. Flexible Work Arrangements: In light of the lessons learned from the COVID-19 pandemic, the hotel should consider implementing flexible work arrangements. This could include remote work options, flexible scheduling, and the use of technology to facilitate virtual collaboration. Such arrangements can improve work-life balance and attract and retain top talent. </w:t>
      </w:r>
    </w:p>
    <w:p w14:paraId="72C19E60" w14:textId="1B6A5A25" w:rsidR="00A54036" w:rsidRPr="007A4D59" w:rsidRDefault="065B7653"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3. Innovative Benefits Packages: Diversity Hotel &amp; Spa should explore innovative benefits packages that go beyond traditional offerings. These could include wellness programs, mental health support, and incentives for continuous learning and development. Providing employees with a holistic package of benefits can enhance their overall job satisfaction. </w:t>
      </w:r>
    </w:p>
    <w:p w14:paraId="2D69F40E" w14:textId="3326FC53" w:rsidR="00A54036" w:rsidRPr="007A4D59" w:rsidRDefault="065B7653"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4. Succession Planning: To address the challenges posed by the retirement tide, the hotel should develop a robust succession planning strategy. This involves identifying high-potential employees, providing them with the necessary training and development </w:t>
      </w:r>
      <w:r w:rsidRPr="007A4D59">
        <w:rPr>
          <w:rFonts w:ascii="Arial" w:hAnsi="Arial" w:cs="Arial"/>
          <w:color w:val="000000" w:themeColor="text1"/>
        </w:rPr>
        <w:lastRenderedPageBreak/>
        <w:t>opportunities, and creating a clear path for career progression within the organization. Succession planning ensures that the hotel has a pool of qualified candidates to fill critical roles as senior employees retire.</w:t>
      </w:r>
    </w:p>
    <w:p w14:paraId="04D77504" w14:textId="52B39946" w:rsidR="00A54036" w:rsidRPr="007A4D59" w:rsidRDefault="065B7653" w:rsidP="009164E6">
      <w:pPr>
        <w:spacing w:line="360" w:lineRule="auto"/>
        <w:jc w:val="both"/>
        <w:rPr>
          <w:rFonts w:ascii="Arial" w:hAnsi="Arial" w:cs="Arial"/>
          <w:color w:val="000000" w:themeColor="text1"/>
        </w:rPr>
      </w:pPr>
      <w:r w:rsidRPr="007A4D59">
        <w:rPr>
          <w:rFonts w:ascii="Arial" w:hAnsi="Arial" w:cs="Arial"/>
          <w:color w:val="000000" w:themeColor="text1"/>
        </w:rPr>
        <w:t>5. Monitoring and Adaptation: It is essential for Diversity Hotel &amp; Spa to continuously monitor the external environment and adapt its strategies accordingly. This includes</w:t>
      </w:r>
      <w:r w:rsidR="64306646" w:rsidRPr="007A4D59">
        <w:rPr>
          <w:rFonts w:ascii="Arial" w:hAnsi="Arial" w:cs="Arial"/>
          <w:color w:val="000000" w:themeColor="text1"/>
        </w:rPr>
        <w:t xml:space="preserve"> </w:t>
      </w:r>
      <w:r w:rsidRPr="007A4D59">
        <w:rPr>
          <w:rFonts w:ascii="Arial" w:hAnsi="Arial" w:cs="Arial"/>
          <w:color w:val="000000" w:themeColor="text1"/>
        </w:rPr>
        <w:t>staying updated on technological advancements, economic trends, and industry developments that may impact recruitment and retention. By remaining agile and responsive, the hotel can proactively address emerging challenges.</w:t>
      </w:r>
    </w:p>
    <w:p w14:paraId="5159E411" w14:textId="098FAAB8" w:rsidR="00A54036" w:rsidRPr="007A4D59" w:rsidRDefault="065B7653" w:rsidP="009164E6">
      <w:pPr>
        <w:spacing w:line="360" w:lineRule="auto"/>
        <w:jc w:val="both"/>
        <w:rPr>
          <w:rFonts w:ascii="Arial" w:hAnsi="Arial" w:cs="Arial"/>
          <w:color w:val="000000" w:themeColor="text1"/>
        </w:rPr>
      </w:pPr>
      <w:r w:rsidRPr="007A4D59">
        <w:rPr>
          <w:rFonts w:ascii="Arial" w:hAnsi="Arial" w:cs="Arial"/>
          <w:color w:val="000000" w:themeColor="text1"/>
        </w:rPr>
        <w:t xml:space="preserve"> In conclusion, the hospitality industry's ability to navigate external challenges and effectively manage employee recruitment and retention is pivotal to its long-term success. Diversity Hotel &amp; Spa, by adopting a strategic and proactive approach, can not only mitigate the impact of these challenges but also position itself as an industry leader in attracting and retaining top talent. Through a combination of training, flexible work arrangements, innovative benefits, succession planning, and continuous monitoring, the hotel can create a work environment that attracts, retains, and nurtures a motivated and skilled workforce.</w:t>
      </w:r>
    </w:p>
    <w:p w14:paraId="71DAB819" w14:textId="706680EF" w:rsidR="00A54036" w:rsidRPr="007A4D59" w:rsidRDefault="00A54036" w:rsidP="009164E6">
      <w:pPr>
        <w:spacing w:line="360" w:lineRule="auto"/>
        <w:jc w:val="both"/>
        <w:rPr>
          <w:rFonts w:ascii="Arial" w:hAnsi="Arial" w:cs="Arial"/>
          <w:color w:val="000000" w:themeColor="text1"/>
        </w:rPr>
      </w:pPr>
    </w:p>
    <w:p w14:paraId="378C5190" w14:textId="77777777" w:rsidR="009164E6" w:rsidRPr="007A4D59" w:rsidRDefault="009164E6" w:rsidP="009164E6">
      <w:pPr>
        <w:spacing w:line="360" w:lineRule="auto"/>
        <w:jc w:val="both"/>
        <w:rPr>
          <w:rFonts w:ascii="Arial" w:hAnsi="Arial" w:cs="Arial"/>
          <w:color w:val="000000" w:themeColor="text1"/>
        </w:rPr>
      </w:pPr>
    </w:p>
    <w:p w14:paraId="338B7F40" w14:textId="77777777" w:rsidR="009164E6" w:rsidRPr="007A4D59" w:rsidRDefault="009164E6" w:rsidP="009164E6">
      <w:pPr>
        <w:spacing w:line="360" w:lineRule="auto"/>
        <w:jc w:val="both"/>
        <w:rPr>
          <w:rFonts w:ascii="Arial" w:hAnsi="Arial" w:cs="Arial"/>
          <w:color w:val="000000" w:themeColor="text1"/>
        </w:rPr>
      </w:pPr>
    </w:p>
    <w:p w14:paraId="7CA8EF23" w14:textId="77777777" w:rsidR="009164E6" w:rsidRPr="007A4D59" w:rsidRDefault="009164E6" w:rsidP="009164E6">
      <w:pPr>
        <w:spacing w:line="360" w:lineRule="auto"/>
        <w:jc w:val="both"/>
        <w:rPr>
          <w:rFonts w:ascii="Arial" w:hAnsi="Arial" w:cs="Arial"/>
          <w:color w:val="000000" w:themeColor="text1"/>
        </w:rPr>
      </w:pPr>
    </w:p>
    <w:p w14:paraId="0F82DD0D" w14:textId="77777777" w:rsidR="009164E6" w:rsidRPr="007A4D59" w:rsidRDefault="009164E6" w:rsidP="009164E6">
      <w:pPr>
        <w:spacing w:line="360" w:lineRule="auto"/>
        <w:jc w:val="both"/>
        <w:rPr>
          <w:rFonts w:ascii="Arial" w:hAnsi="Arial" w:cs="Arial"/>
          <w:color w:val="000000" w:themeColor="text1"/>
        </w:rPr>
      </w:pPr>
    </w:p>
    <w:p w14:paraId="4A384618" w14:textId="77777777" w:rsidR="009164E6" w:rsidRPr="007A4D59" w:rsidRDefault="009164E6" w:rsidP="009164E6">
      <w:pPr>
        <w:spacing w:line="360" w:lineRule="auto"/>
        <w:jc w:val="both"/>
        <w:rPr>
          <w:rFonts w:ascii="Arial" w:hAnsi="Arial" w:cs="Arial"/>
          <w:color w:val="000000" w:themeColor="text1"/>
        </w:rPr>
      </w:pPr>
    </w:p>
    <w:p w14:paraId="760150CB" w14:textId="77777777" w:rsidR="00AF33AC" w:rsidRPr="007A4D59" w:rsidRDefault="00AF33AC" w:rsidP="009164E6">
      <w:pPr>
        <w:spacing w:line="360" w:lineRule="auto"/>
        <w:jc w:val="both"/>
        <w:rPr>
          <w:rFonts w:ascii="Arial" w:hAnsi="Arial" w:cs="Arial"/>
          <w:color w:val="000000" w:themeColor="text1"/>
        </w:rPr>
      </w:pPr>
    </w:p>
    <w:p w14:paraId="384D6957" w14:textId="77777777" w:rsidR="00AF33AC" w:rsidRPr="007A4D59" w:rsidRDefault="00AF33AC" w:rsidP="009164E6">
      <w:pPr>
        <w:spacing w:line="360" w:lineRule="auto"/>
        <w:jc w:val="both"/>
        <w:rPr>
          <w:rFonts w:ascii="Arial" w:hAnsi="Arial" w:cs="Arial"/>
          <w:color w:val="000000" w:themeColor="text1"/>
        </w:rPr>
      </w:pPr>
    </w:p>
    <w:p w14:paraId="401772D8" w14:textId="77777777" w:rsidR="00AF33AC" w:rsidRPr="007A4D59" w:rsidRDefault="00AF33AC" w:rsidP="009164E6">
      <w:pPr>
        <w:spacing w:line="360" w:lineRule="auto"/>
        <w:jc w:val="both"/>
        <w:rPr>
          <w:rFonts w:ascii="Arial" w:hAnsi="Arial" w:cs="Arial"/>
          <w:color w:val="000000" w:themeColor="text1"/>
        </w:rPr>
      </w:pPr>
    </w:p>
    <w:p w14:paraId="6090C08F" w14:textId="77777777" w:rsidR="00AF33AC" w:rsidRPr="007A4D59" w:rsidRDefault="00AF33AC" w:rsidP="009164E6">
      <w:pPr>
        <w:spacing w:line="360" w:lineRule="auto"/>
        <w:jc w:val="both"/>
        <w:rPr>
          <w:rFonts w:ascii="Arial" w:hAnsi="Arial" w:cs="Arial"/>
          <w:color w:val="000000" w:themeColor="text1"/>
        </w:rPr>
      </w:pPr>
    </w:p>
    <w:p w14:paraId="096EE33A" w14:textId="77777777" w:rsidR="009164E6" w:rsidRPr="007A4D59" w:rsidRDefault="009164E6" w:rsidP="009164E6">
      <w:pPr>
        <w:spacing w:line="360" w:lineRule="auto"/>
        <w:jc w:val="both"/>
        <w:rPr>
          <w:rFonts w:ascii="Arial" w:hAnsi="Arial" w:cs="Arial"/>
          <w:color w:val="000000" w:themeColor="text1"/>
        </w:rPr>
      </w:pPr>
    </w:p>
    <w:p w14:paraId="62FFBE6A" w14:textId="77777777" w:rsidR="008220B4" w:rsidRDefault="008220B4" w:rsidP="009164E6">
      <w:pPr>
        <w:spacing w:line="360" w:lineRule="auto"/>
        <w:jc w:val="both"/>
        <w:rPr>
          <w:rFonts w:ascii="Arial" w:hAnsi="Arial" w:cs="Arial"/>
          <w:color w:val="000000" w:themeColor="text1"/>
        </w:rPr>
      </w:pPr>
    </w:p>
    <w:p w14:paraId="33398F07" w14:textId="77777777" w:rsidR="0041704C" w:rsidRDefault="0041704C" w:rsidP="009164E6">
      <w:pPr>
        <w:spacing w:line="360" w:lineRule="auto"/>
        <w:jc w:val="both"/>
        <w:rPr>
          <w:rFonts w:ascii="Arial" w:hAnsi="Arial" w:cs="Arial"/>
          <w:color w:val="000000" w:themeColor="text1"/>
        </w:rPr>
      </w:pPr>
    </w:p>
    <w:p w14:paraId="7A456DD8" w14:textId="77777777" w:rsidR="001650CF" w:rsidRDefault="001650CF" w:rsidP="00AF33AC">
      <w:pPr>
        <w:spacing w:line="360" w:lineRule="auto"/>
        <w:jc w:val="both"/>
        <w:rPr>
          <w:rFonts w:ascii="Arial" w:hAnsi="Arial" w:cs="Arial"/>
          <w:color w:val="000000" w:themeColor="text1"/>
        </w:rPr>
      </w:pPr>
    </w:p>
    <w:p w14:paraId="0FD8D9D0" w14:textId="77777777" w:rsidR="00B9348F" w:rsidRDefault="00B9348F" w:rsidP="00AF33AC">
      <w:pPr>
        <w:spacing w:line="360" w:lineRule="auto"/>
        <w:jc w:val="both"/>
        <w:rPr>
          <w:rFonts w:ascii="Arial" w:hAnsi="Arial" w:cs="Arial"/>
          <w:color w:val="000000" w:themeColor="text1"/>
        </w:rPr>
      </w:pPr>
    </w:p>
    <w:p w14:paraId="439CA20E" w14:textId="60BD3032" w:rsidR="009164E6" w:rsidRPr="007A4D59" w:rsidRDefault="009164E6" w:rsidP="00AF33AC">
      <w:pPr>
        <w:spacing w:line="360" w:lineRule="auto"/>
        <w:jc w:val="both"/>
        <w:rPr>
          <w:rFonts w:ascii="Arial" w:hAnsi="Arial" w:cs="Arial"/>
          <w:color w:val="000000" w:themeColor="text1"/>
        </w:rPr>
      </w:pPr>
      <w:r w:rsidRPr="007A4D59">
        <w:rPr>
          <w:rFonts w:ascii="Arial" w:hAnsi="Arial" w:cs="Arial"/>
          <w:color w:val="000000" w:themeColor="text1"/>
        </w:rPr>
        <w:lastRenderedPageBreak/>
        <w:t xml:space="preserve">References: </w:t>
      </w:r>
    </w:p>
    <w:p w14:paraId="5D1FDC45" w14:textId="77777777" w:rsidR="00EB42C7" w:rsidRPr="007A4D59" w:rsidRDefault="00EB42C7" w:rsidP="00AF33AC">
      <w:pPr>
        <w:pStyle w:val="NormalWeb"/>
        <w:spacing w:line="360" w:lineRule="auto"/>
        <w:jc w:val="both"/>
        <w:rPr>
          <w:rFonts w:ascii="Arial" w:hAnsi="Arial" w:cs="Arial"/>
          <w:color w:val="000000" w:themeColor="text1"/>
        </w:rPr>
      </w:pPr>
      <w:r w:rsidRPr="007A4D59">
        <w:rPr>
          <w:rFonts w:ascii="Arial" w:hAnsi="Arial" w:cs="Arial"/>
          <w:color w:val="000000" w:themeColor="text1"/>
        </w:rPr>
        <w:t>Barnes, O. (2022) “UK hospitality industry loses nearly 200,000 overseas workers,”</w:t>
      </w:r>
      <w:r w:rsidRPr="007A4D59">
        <w:rPr>
          <w:rStyle w:val="apple-converted-space"/>
          <w:rFonts w:ascii="Arial" w:hAnsi="Arial" w:cs="Arial"/>
          <w:color w:val="000000" w:themeColor="text1"/>
        </w:rPr>
        <w:t> </w:t>
      </w:r>
      <w:r w:rsidRPr="007A4D59">
        <w:rPr>
          <w:rFonts w:ascii="Arial" w:hAnsi="Arial" w:cs="Arial"/>
          <w:i/>
          <w:iCs/>
          <w:color w:val="000000" w:themeColor="text1"/>
        </w:rPr>
        <w:t>Financial Times</w:t>
      </w:r>
      <w:r w:rsidRPr="007A4D59">
        <w:rPr>
          <w:rFonts w:ascii="Arial" w:hAnsi="Arial" w:cs="Arial"/>
          <w:color w:val="000000" w:themeColor="text1"/>
        </w:rPr>
        <w:t>, 16 August. Available at: https://www.ft.com/content/027ea2e9-d6c3-4a18-a735-87f92ace95a4 (Accessed: November 1</w:t>
      </w:r>
      <w:r>
        <w:rPr>
          <w:rFonts w:ascii="Arial" w:hAnsi="Arial" w:cs="Arial"/>
          <w:color w:val="000000" w:themeColor="text1"/>
        </w:rPr>
        <w:t>0</w:t>
      </w:r>
      <w:r w:rsidRPr="007A4D59">
        <w:rPr>
          <w:rFonts w:ascii="Arial" w:hAnsi="Arial" w:cs="Arial"/>
          <w:color w:val="000000" w:themeColor="text1"/>
        </w:rPr>
        <w:t>, 2023).</w:t>
      </w:r>
    </w:p>
    <w:p w14:paraId="2A521A0F" w14:textId="77777777" w:rsidR="00EB42C7" w:rsidRPr="007A4D59" w:rsidRDefault="00EB42C7" w:rsidP="00AF33AC">
      <w:pPr>
        <w:pStyle w:val="NormalWeb"/>
        <w:spacing w:line="360" w:lineRule="auto"/>
        <w:jc w:val="both"/>
        <w:rPr>
          <w:rFonts w:ascii="Arial" w:hAnsi="Arial" w:cs="Arial"/>
          <w:color w:val="000000" w:themeColor="text1"/>
        </w:rPr>
      </w:pPr>
      <w:r w:rsidRPr="007A4D59">
        <w:rPr>
          <w:rFonts w:ascii="Arial" w:hAnsi="Arial" w:cs="Arial"/>
          <w:color w:val="000000" w:themeColor="text1"/>
        </w:rPr>
        <w:t>Berman, D. (2023)</w:t>
      </w:r>
      <w:r w:rsidRPr="007A4D59">
        <w:rPr>
          <w:rStyle w:val="apple-converted-space"/>
          <w:rFonts w:ascii="Arial" w:hAnsi="Arial" w:cs="Arial"/>
          <w:color w:val="000000" w:themeColor="text1"/>
        </w:rPr>
        <w:t> </w:t>
      </w:r>
      <w:r w:rsidRPr="007A4D59">
        <w:rPr>
          <w:rFonts w:ascii="Arial" w:hAnsi="Arial" w:cs="Arial"/>
          <w:i/>
          <w:iCs/>
          <w:color w:val="000000" w:themeColor="text1"/>
        </w:rPr>
        <w:t>Revolutionizing the hospitality industry with artificial intelligence</w:t>
      </w:r>
      <w:r w:rsidRPr="007A4D59">
        <w:rPr>
          <w:rFonts w:ascii="Arial" w:hAnsi="Arial" w:cs="Arial"/>
          <w:color w:val="000000" w:themeColor="text1"/>
        </w:rPr>
        <w:t>,</w:t>
      </w:r>
      <w:r w:rsidRPr="007A4D59">
        <w:rPr>
          <w:rStyle w:val="apple-converted-space"/>
          <w:rFonts w:ascii="Arial" w:hAnsi="Arial" w:cs="Arial"/>
          <w:color w:val="000000" w:themeColor="text1"/>
        </w:rPr>
        <w:t> </w:t>
      </w:r>
      <w:r w:rsidRPr="007A4D59">
        <w:rPr>
          <w:rFonts w:ascii="Arial" w:hAnsi="Arial" w:cs="Arial"/>
          <w:i/>
          <w:iCs/>
          <w:color w:val="000000" w:themeColor="text1"/>
        </w:rPr>
        <w:t>Forbes</w:t>
      </w:r>
      <w:r w:rsidRPr="007A4D59">
        <w:rPr>
          <w:rFonts w:ascii="Arial" w:hAnsi="Arial" w:cs="Arial"/>
          <w:color w:val="000000" w:themeColor="text1"/>
        </w:rPr>
        <w:t>. Available at: https://www.forbes.com/sites/forbesbusinesscouncil/2023/09/11/revolutionizing-the-hospitality-industry-with-artificial-intelligence/?sh=3f24d9f323d1 (Accessed: November 1</w:t>
      </w:r>
      <w:r>
        <w:rPr>
          <w:rFonts w:ascii="Arial" w:hAnsi="Arial" w:cs="Arial"/>
          <w:color w:val="000000" w:themeColor="text1"/>
        </w:rPr>
        <w:t>0</w:t>
      </w:r>
      <w:r w:rsidRPr="007A4D59">
        <w:rPr>
          <w:rFonts w:ascii="Arial" w:hAnsi="Arial" w:cs="Arial"/>
          <w:color w:val="000000" w:themeColor="text1"/>
        </w:rPr>
        <w:t>, 2023).</w:t>
      </w:r>
    </w:p>
    <w:p w14:paraId="2ABE86DE" w14:textId="77777777" w:rsidR="00EB42C7" w:rsidRPr="00F07A43" w:rsidRDefault="00EB42C7" w:rsidP="00F07A43">
      <w:pPr>
        <w:pStyle w:val="NormalWeb"/>
        <w:spacing w:line="360" w:lineRule="auto"/>
        <w:jc w:val="both"/>
        <w:rPr>
          <w:rFonts w:ascii="Arial" w:hAnsi="Arial" w:cs="Arial"/>
          <w:color w:val="000000" w:themeColor="text1"/>
        </w:rPr>
      </w:pPr>
      <w:r w:rsidRPr="00F07A43">
        <w:rPr>
          <w:rFonts w:ascii="Arial" w:hAnsi="Arial" w:cs="Arial"/>
          <w:color w:val="000000" w:themeColor="text1"/>
        </w:rPr>
        <w:t>Cameron, M. (2022)</w:t>
      </w:r>
      <w:r w:rsidRPr="00F07A43">
        <w:rPr>
          <w:rStyle w:val="apple-converted-space"/>
          <w:rFonts w:ascii="Arial" w:hAnsi="Arial" w:cs="Arial"/>
          <w:color w:val="000000" w:themeColor="text1"/>
        </w:rPr>
        <w:t> </w:t>
      </w:r>
      <w:r w:rsidRPr="00F07A43">
        <w:rPr>
          <w:rFonts w:ascii="Arial" w:hAnsi="Arial" w:cs="Arial"/>
          <w:i/>
          <w:iCs/>
          <w:color w:val="000000" w:themeColor="text1"/>
        </w:rPr>
        <w:t xml:space="preserve">Can flexible working be the answer for the hospitality </w:t>
      </w:r>
      <w:proofErr w:type="gramStart"/>
      <w:r w:rsidRPr="00F07A43">
        <w:rPr>
          <w:rFonts w:ascii="Arial" w:hAnsi="Arial" w:cs="Arial"/>
          <w:i/>
          <w:iCs/>
          <w:color w:val="000000" w:themeColor="text1"/>
        </w:rPr>
        <w:t>industry?</w:t>
      </w:r>
      <w:r w:rsidRPr="00F07A43">
        <w:rPr>
          <w:rFonts w:ascii="Arial" w:hAnsi="Arial" w:cs="Arial"/>
          <w:color w:val="000000" w:themeColor="text1"/>
        </w:rPr>
        <w:t>,</w:t>
      </w:r>
      <w:proofErr w:type="gramEnd"/>
      <w:r w:rsidRPr="00F07A43">
        <w:rPr>
          <w:rStyle w:val="apple-converted-space"/>
          <w:rFonts w:ascii="Arial" w:hAnsi="Arial" w:cs="Arial"/>
          <w:color w:val="000000" w:themeColor="text1"/>
        </w:rPr>
        <w:t> </w:t>
      </w:r>
      <w:r w:rsidRPr="00F07A43">
        <w:rPr>
          <w:rFonts w:ascii="Arial" w:hAnsi="Arial" w:cs="Arial"/>
          <w:i/>
          <w:iCs/>
          <w:color w:val="000000" w:themeColor="text1"/>
        </w:rPr>
        <w:t>Linkedin.com</w:t>
      </w:r>
      <w:r w:rsidRPr="00F07A43">
        <w:rPr>
          <w:rFonts w:ascii="Arial" w:hAnsi="Arial" w:cs="Arial"/>
          <w:color w:val="000000" w:themeColor="text1"/>
        </w:rPr>
        <w:t>. Available at: https://www.linkedin.com/pulse/can-flexible-working-answer-hospitality-industry-matthew (Accessed: November 1</w:t>
      </w:r>
      <w:r w:rsidRPr="00F07A43">
        <w:rPr>
          <w:rFonts w:ascii="Arial" w:hAnsi="Arial" w:cs="Arial"/>
          <w:color w:val="000000" w:themeColor="text1"/>
        </w:rPr>
        <w:t>0</w:t>
      </w:r>
      <w:r w:rsidRPr="00F07A43">
        <w:rPr>
          <w:rFonts w:ascii="Arial" w:hAnsi="Arial" w:cs="Arial"/>
          <w:color w:val="000000" w:themeColor="text1"/>
        </w:rPr>
        <w:t>, 2023).</w:t>
      </w:r>
    </w:p>
    <w:p w14:paraId="6A48CF2F" w14:textId="77777777" w:rsidR="00EB42C7" w:rsidRPr="00CE2A1F" w:rsidRDefault="00EB42C7" w:rsidP="00CE2A1F">
      <w:pPr>
        <w:pStyle w:val="NormalWeb"/>
        <w:spacing w:line="360" w:lineRule="auto"/>
        <w:jc w:val="both"/>
        <w:rPr>
          <w:rFonts w:ascii="Arial" w:hAnsi="Arial" w:cs="Arial"/>
          <w:color w:val="000000" w:themeColor="text1"/>
        </w:rPr>
      </w:pPr>
      <w:r w:rsidRPr="00CE2A1F">
        <w:rPr>
          <w:rFonts w:ascii="Arial" w:hAnsi="Arial" w:cs="Arial"/>
          <w:color w:val="000000" w:themeColor="text1"/>
        </w:rPr>
        <w:t>Cheshire, L. (2023)</w:t>
      </w:r>
      <w:r w:rsidRPr="00CE2A1F">
        <w:rPr>
          <w:rStyle w:val="apple-converted-space"/>
          <w:rFonts w:ascii="Arial" w:hAnsi="Arial" w:cs="Arial"/>
          <w:color w:val="000000" w:themeColor="text1"/>
        </w:rPr>
        <w:t> </w:t>
      </w:r>
      <w:r w:rsidRPr="00CE2A1F">
        <w:rPr>
          <w:rFonts w:ascii="Arial" w:hAnsi="Arial" w:cs="Arial"/>
          <w:i/>
          <w:iCs/>
          <w:color w:val="000000" w:themeColor="text1"/>
        </w:rPr>
        <w:t>Hospitality hit by inflation</w:t>
      </w:r>
      <w:r w:rsidRPr="00CE2A1F">
        <w:rPr>
          <w:rFonts w:ascii="Arial" w:hAnsi="Arial" w:cs="Arial"/>
          <w:color w:val="000000" w:themeColor="text1"/>
        </w:rPr>
        <w:t>,</w:t>
      </w:r>
      <w:r w:rsidRPr="00CE2A1F">
        <w:rPr>
          <w:rStyle w:val="apple-converted-space"/>
          <w:rFonts w:ascii="Arial" w:hAnsi="Arial" w:cs="Arial"/>
          <w:color w:val="000000" w:themeColor="text1"/>
        </w:rPr>
        <w:t> </w:t>
      </w:r>
      <w:proofErr w:type="spellStart"/>
      <w:r w:rsidRPr="00CE2A1F">
        <w:rPr>
          <w:rFonts w:ascii="Arial" w:hAnsi="Arial" w:cs="Arial"/>
          <w:i/>
          <w:iCs/>
          <w:color w:val="000000" w:themeColor="text1"/>
        </w:rPr>
        <w:t>Fruitnet</w:t>
      </w:r>
      <w:proofErr w:type="spellEnd"/>
      <w:r w:rsidRPr="00CE2A1F">
        <w:rPr>
          <w:rFonts w:ascii="Arial" w:hAnsi="Arial" w:cs="Arial"/>
          <w:color w:val="000000" w:themeColor="text1"/>
        </w:rPr>
        <w:t>. Available at: https://www.fruitnet.com/fresh-produce-journal/hospitality-hit-by-inflation/255342.article (Accessed: November 1</w:t>
      </w:r>
      <w:r w:rsidRPr="00CE2A1F">
        <w:rPr>
          <w:rFonts w:ascii="Arial" w:hAnsi="Arial" w:cs="Arial"/>
          <w:color w:val="000000" w:themeColor="text1"/>
        </w:rPr>
        <w:t>0</w:t>
      </w:r>
      <w:r w:rsidRPr="00CE2A1F">
        <w:rPr>
          <w:rFonts w:ascii="Arial" w:hAnsi="Arial" w:cs="Arial"/>
          <w:color w:val="000000" w:themeColor="text1"/>
        </w:rPr>
        <w:t>, 2023).</w:t>
      </w:r>
    </w:p>
    <w:p w14:paraId="0641246E" w14:textId="77777777" w:rsidR="00EB42C7" w:rsidRPr="00D821D9" w:rsidRDefault="00EB42C7" w:rsidP="00D821D9">
      <w:pPr>
        <w:pStyle w:val="NormalWeb"/>
        <w:spacing w:line="360" w:lineRule="auto"/>
        <w:jc w:val="both"/>
        <w:rPr>
          <w:rFonts w:ascii="Arial" w:hAnsi="Arial" w:cs="Arial"/>
          <w:color w:val="000000" w:themeColor="text1"/>
        </w:rPr>
      </w:pPr>
      <w:r w:rsidRPr="00D821D9">
        <w:rPr>
          <w:rFonts w:ascii="Arial" w:hAnsi="Arial" w:cs="Arial"/>
          <w:color w:val="000000" w:themeColor="text1"/>
        </w:rPr>
        <w:t>Dogra, S. (2022)</w:t>
      </w:r>
      <w:r w:rsidRPr="00D821D9">
        <w:rPr>
          <w:rStyle w:val="apple-converted-space"/>
          <w:rFonts w:ascii="Arial" w:hAnsi="Arial" w:cs="Arial"/>
          <w:color w:val="000000" w:themeColor="text1"/>
        </w:rPr>
        <w:t> </w:t>
      </w:r>
      <w:r w:rsidRPr="00D821D9">
        <w:rPr>
          <w:rFonts w:ascii="Arial" w:hAnsi="Arial" w:cs="Arial"/>
          <w:i/>
          <w:iCs/>
          <w:color w:val="000000" w:themeColor="text1"/>
        </w:rPr>
        <w:t>COVID-19: Impact on the hospitality workforce</w:t>
      </w:r>
      <w:r w:rsidRPr="00D821D9">
        <w:rPr>
          <w:rFonts w:ascii="Arial" w:hAnsi="Arial" w:cs="Arial"/>
          <w:color w:val="000000" w:themeColor="text1"/>
        </w:rPr>
        <w:t>,</w:t>
      </w:r>
      <w:r w:rsidRPr="00D821D9">
        <w:rPr>
          <w:rStyle w:val="apple-converted-space"/>
          <w:rFonts w:ascii="Arial" w:hAnsi="Arial" w:cs="Arial"/>
          <w:color w:val="000000" w:themeColor="text1"/>
        </w:rPr>
        <w:t> </w:t>
      </w:r>
      <w:r w:rsidRPr="00D821D9">
        <w:rPr>
          <w:rFonts w:ascii="Arial" w:hAnsi="Arial" w:cs="Arial"/>
          <w:i/>
          <w:iCs/>
          <w:color w:val="000000" w:themeColor="text1"/>
        </w:rPr>
        <w:t>Ehl.edu</w:t>
      </w:r>
      <w:r w:rsidRPr="00D821D9">
        <w:rPr>
          <w:rFonts w:ascii="Arial" w:hAnsi="Arial" w:cs="Arial"/>
          <w:color w:val="000000" w:themeColor="text1"/>
        </w:rPr>
        <w:t>. Available at: https://hospitalityinsights.ehl.edu/covid-19-impact-hospitality-workforce (Accessed: November 1</w:t>
      </w:r>
      <w:r w:rsidRPr="00D821D9">
        <w:rPr>
          <w:rFonts w:ascii="Arial" w:hAnsi="Arial" w:cs="Arial"/>
          <w:color w:val="000000" w:themeColor="text1"/>
        </w:rPr>
        <w:t>0</w:t>
      </w:r>
      <w:r w:rsidRPr="00D821D9">
        <w:rPr>
          <w:rFonts w:ascii="Arial" w:hAnsi="Arial" w:cs="Arial"/>
          <w:color w:val="000000" w:themeColor="text1"/>
        </w:rPr>
        <w:t>, 2023).</w:t>
      </w:r>
    </w:p>
    <w:p w14:paraId="0C1F4816" w14:textId="77777777" w:rsidR="00EB42C7" w:rsidRPr="007A4D59" w:rsidRDefault="00EB42C7" w:rsidP="00AF33AC">
      <w:pPr>
        <w:pStyle w:val="NormalWeb"/>
        <w:spacing w:line="360" w:lineRule="auto"/>
        <w:jc w:val="both"/>
        <w:rPr>
          <w:rFonts w:ascii="Arial" w:hAnsi="Arial" w:cs="Arial"/>
          <w:color w:val="000000" w:themeColor="text1"/>
        </w:rPr>
      </w:pPr>
      <w:proofErr w:type="spellStart"/>
      <w:r w:rsidRPr="007A4D59">
        <w:rPr>
          <w:rFonts w:ascii="Arial" w:hAnsi="Arial" w:cs="Arial"/>
          <w:color w:val="000000" w:themeColor="text1"/>
        </w:rPr>
        <w:t>Grenside</w:t>
      </w:r>
      <w:proofErr w:type="spellEnd"/>
      <w:r w:rsidRPr="007A4D59">
        <w:rPr>
          <w:rFonts w:ascii="Arial" w:hAnsi="Arial" w:cs="Arial"/>
          <w:color w:val="000000" w:themeColor="text1"/>
        </w:rPr>
        <w:t>, J. (2021)</w:t>
      </w:r>
      <w:r w:rsidRPr="007A4D59">
        <w:rPr>
          <w:rStyle w:val="apple-converted-space"/>
          <w:rFonts w:ascii="Arial" w:hAnsi="Arial" w:cs="Arial"/>
          <w:color w:val="000000" w:themeColor="text1"/>
        </w:rPr>
        <w:t> </w:t>
      </w:r>
      <w:r w:rsidRPr="007A4D59">
        <w:rPr>
          <w:rFonts w:ascii="Arial" w:hAnsi="Arial" w:cs="Arial"/>
          <w:i/>
          <w:iCs/>
          <w:color w:val="000000" w:themeColor="text1"/>
        </w:rPr>
        <w:t>Brexit impact</w:t>
      </w:r>
      <w:r w:rsidRPr="007A4D59">
        <w:rPr>
          <w:rFonts w:ascii="Arial" w:hAnsi="Arial" w:cs="Arial"/>
          <w:color w:val="000000" w:themeColor="text1"/>
        </w:rPr>
        <w:t>,</w:t>
      </w:r>
      <w:r w:rsidRPr="007A4D59">
        <w:rPr>
          <w:rStyle w:val="apple-converted-space"/>
          <w:rFonts w:ascii="Arial" w:hAnsi="Arial" w:cs="Arial"/>
          <w:color w:val="000000" w:themeColor="text1"/>
        </w:rPr>
        <w:t> </w:t>
      </w:r>
      <w:r w:rsidRPr="007A4D59">
        <w:rPr>
          <w:rFonts w:ascii="Arial" w:hAnsi="Arial" w:cs="Arial"/>
          <w:i/>
          <w:iCs/>
          <w:color w:val="000000" w:themeColor="text1"/>
        </w:rPr>
        <w:t>Theaccessgroup.com</w:t>
      </w:r>
      <w:r w:rsidRPr="007A4D59">
        <w:rPr>
          <w:rFonts w:ascii="Arial" w:hAnsi="Arial" w:cs="Arial"/>
          <w:color w:val="000000" w:themeColor="text1"/>
        </w:rPr>
        <w:t>. Available at: https://www.theaccessgroup.com/en-gb/hospitality/resources/hospitality-staff-and-hr-resources/brexit-impact/ (Accessed: November 1</w:t>
      </w:r>
      <w:r>
        <w:rPr>
          <w:rFonts w:ascii="Arial" w:hAnsi="Arial" w:cs="Arial"/>
          <w:color w:val="000000" w:themeColor="text1"/>
        </w:rPr>
        <w:t>0</w:t>
      </w:r>
      <w:r w:rsidRPr="007A4D59">
        <w:rPr>
          <w:rFonts w:ascii="Arial" w:hAnsi="Arial" w:cs="Arial"/>
          <w:color w:val="000000" w:themeColor="text1"/>
        </w:rPr>
        <w:t>, 2023).</w:t>
      </w:r>
    </w:p>
    <w:p w14:paraId="271D2958" w14:textId="77777777" w:rsidR="00EB42C7" w:rsidRPr="00D821D9" w:rsidRDefault="00EB42C7" w:rsidP="00D821D9">
      <w:pPr>
        <w:pStyle w:val="NormalWeb"/>
        <w:spacing w:line="360" w:lineRule="auto"/>
        <w:jc w:val="both"/>
        <w:rPr>
          <w:rFonts w:ascii="Arial" w:hAnsi="Arial" w:cs="Arial"/>
          <w:color w:val="000000" w:themeColor="text1"/>
        </w:rPr>
      </w:pPr>
      <w:proofErr w:type="spellStart"/>
      <w:r w:rsidRPr="00D821D9">
        <w:rPr>
          <w:rFonts w:ascii="Arial" w:hAnsi="Arial" w:cs="Arial"/>
          <w:color w:val="000000" w:themeColor="text1"/>
        </w:rPr>
        <w:t>Gursoy</w:t>
      </w:r>
      <w:proofErr w:type="spellEnd"/>
      <w:r w:rsidRPr="00D821D9">
        <w:rPr>
          <w:rFonts w:ascii="Arial" w:hAnsi="Arial" w:cs="Arial"/>
          <w:color w:val="000000" w:themeColor="text1"/>
        </w:rPr>
        <w:t>, D. and Chi, C. G. (2020) “Effects of COVID-19 pandemic on hospitality industry: review of the current situations and a research agenda,”</w:t>
      </w:r>
      <w:r w:rsidRPr="00D821D9">
        <w:rPr>
          <w:rStyle w:val="apple-converted-space"/>
          <w:rFonts w:ascii="Arial" w:hAnsi="Arial" w:cs="Arial"/>
          <w:color w:val="000000" w:themeColor="text1"/>
        </w:rPr>
        <w:t> </w:t>
      </w:r>
      <w:r w:rsidRPr="00D821D9">
        <w:rPr>
          <w:rFonts w:ascii="Arial" w:hAnsi="Arial" w:cs="Arial"/>
          <w:i/>
          <w:iCs/>
          <w:color w:val="000000" w:themeColor="text1"/>
        </w:rPr>
        <w:t>Journal of hospitality marketing &amp; management</w:t>
      </w:r>
      <w:r w:rsidRPr="00D821D9">
        <w:rPr>
          <w:rFonts w:ascii="Arial" w:hAnsi="Arial" w:cs="Arial"/>
          <w:color w:val="000000" w:themeColor="text1"/>
        </w:rPr>
        <w:t xml:space="preserve">, 29(5), pp. 527–529. </w:t>
      </w:r>
      <w:proofErr w:type="spellStart"/>
      <w:r w:rsidRPr="00D821D9">
        <w:rPr>
          <w:rFonts w:ascii="Arial" w:hAnsi="Arial" w:cs="Arial"/>
          <w:color w:val="000000" w:themeColor="text1"/>
        </w:rPr>
        <w:t>doi</w:t>
      </w:r>
      <w:proofErr w:type="spellEnd"/>
      <w:r w:rsidRPr="00D821D9">
        <w:rPr>
          <w:rFonts w:ascii="Arial" w:hAnsi="Arial" w:cs="Arial"/>
          <w:color w:val="000000" w:themeColor="text1"/>
        </w:rPr>
        <w:t>: 10.1080/19368623.2020.1788231.</w:t>
      </w:r>
    </w:p>
    <w:p w14:paraId="24C7D509" w14:textId="77777777" w:rsidR="00EB42C7" w:rsidRPr="007A4D59" w:rsidRDefault="00EB42C7" w:rsidP="00AF33AC">
      <w:pPr>
        <w:pStyle w:val="NormalWeb"/>
        <w:spacing w:line="360" w:lineRule="auto"/>
        <w:jc w:val="both"/>
        <w:rPr>
          <w:rFonts w:ascii="Arial" w:hAnsi="Arial" w:cs="Arial"/>
          <w:color w:val="000000" w:themeColor="text1"/>
        </w:rPr>
      </w:pPr>
      <w:r w:rsidRPr="007A4D59">
        <w:rPr>
          <w:rFonts w:ascii="Arial" w:hAnsi="Arial" w:cs="Arial"/>
          <w:color w:val="000000" w:themeColor="text1"/>
        </w:rPr>
        <w:lastRenderedPageBreak/>
        <w:t>Hollander, J. (2023)</w:t>
      </w:r>
      <w:r w:rsidRPr="007A4D59">
        <w:rPr>
          <w:rStyle w:val="apple-converted-space"/>
          <w:rFonts w:ascii="Arial" w:hAnsi="Arial" w:cs="Arial"/>
          <w:color w:val="000000" w:themeColor="text1"/>
        </w:rPr>
        <w:t> </w:t>
      </w:r>
      <w:r w:rsidRPr="007A4D59">
        <w:rPr>
          <w:rFonts w:ascii="Arial" w:hAnsi="Arial" w:cs="Arial"/>
          <w:i/>
          <w:iCs/>
          <w:color w:val="000000" w:themeColor="text1"/>
        </w:rPr>
        <w:t>AI in Hospitality: The Impact of Artificial Intelligence on the Hotel Industry</w:t>
      </w:r>
      <w:r w:rsidRPr="007A4D59">
        <w:rPr>
          <w:rFonts w:ascii="Arial" w:hAnsi="Arial" w:cs="Arial"/>
          <w:color w:val="000000" w:themeColor="text1"/>
        </w:rPr>
        <w:t>,</w:t>
      </w:r>
      <w:r w:rsidRPr="007A4D59">
        <w:rPr>
          <w:rStyle w:val="apple-converted-space"/>
          <w:rFonts w:ascii="Arial" w:hAnsi="Arial" w:cs="Arial"/>
          <w:color w:val="000000" w:themeColor="text1"/>
        </w:rPr>
        <w:t> </w:t>
      </w:r>
      <w:r w:rsidRPr="007A4D59">
        <w:rPr>
          <w:rFonts w:ascii="Arial" w:hAnsi="Arial" w:cs="Arial"/>
          <w:i/>
          <w:iCs/>
          <w:color w:val="000000" w:themeColor="text1"/>
        </w:rPr>
        <w:t>Hoteltechreport.com</w:t>
      </w:r>
      <w:r w:rsidRPr="007A4D59">
        <w:rPr>
          <w:rFonts w:ascii="Arial" w:hAnsi="Arial" w:cs="Arial"/>
          <w:color w:val="000000" w:themeColor="text1"/>
        </w:rPr>
        <w:t>. Available at: https://hoteltechreport.com/news/ai-in-hospitality (Accessed: November 1</w:t>
      </w:r>
      <w:r>
        <w:rPr>
          <w:rFonts w:ascii="Arial" w:hAnsi="Arial" w:cs="Arial"/>
          <w:color w:val="000000" w:themeColor="text1"/>
        </w:rPr>
        <w:t>0</w:t>
      </w:r>
      <w:r w:rsidRPr="007A4D59">
        <w:rPr>
          <w:rFonts w:ascii="Arial" w:hAnsi="Arial" w:cs="Arial"/>
          <w:color w:val="000000" w:themeColor="text1"/>
        </w:rPr>
        <w:t>, 2023).</w:t>
      </w:r>
    </w:p>
    <w:p w14:paraId="2144795D" w14:textId="77777777" w:rsidR="00EB42C7" w:rsidRPr="00CE2A1F" w:rsidRDefault="00EB42C7" w:rsidP="00CE2A1F">
      <w:pPr>
        <w:pStyle w:val="NormalWeb"/>
        <w:spacing w:line="360" w:lineRule="auto"/>
        <w:jc w:val="both"/>
        <w:rPr>
          <w:rFonts w:ascii="Arial" w:hAnsi="Arial" w:cs="Arial"/>
          <w:color w:val="000000" w:themeColor="text1"/>
        </w:rPr>
      </w:pPr>
      <w:r w:rsidRPr="00CE2A1F">
        <w:rPr>
          <w:rFonts w:ascii="Arial" w:hAnsi="Arial" w:cs="Arial"/>
          <w:color w:val="000000" w:themeColor="text1"/>
        </w:rPr>
        <w:t>Insights, I. (2022)</w:t>
      </w:r>
      <w:r w:rsidRPr="00CE2A1F">
        <w:rPr>
          <w:rStyle w:val="apple-converted-space"/>
          <w:rFonts w:ascii="Arial" w:hAnsi="Arial" w:cs="Arial"/>
          <w:color w:val="000000" w:themeColor="text1"/>
        </w:rPr>
        <w:t> </w:t>
      </w:r>
      <w:r w:rsidRPr="00CE2A1F">
        <w:rPr>
          <w:rFonts w:ascii="Arial" w:hAnsi="Arial" w:cs="Arial"/>
          <w:i/>
          <w:iCs/>
          <w:color w:val="000000" w:themeColor="text1"/>
        </w:rPr>
        <w:t xml:space="preserve">How can hospitality companies tough out </w:t>
      </w:r>
      <w:proofErr w:type="gramStart"/>
      <w:r w:rsidRPr="00CE2A1F">
        <w:rPr>
          <w:rFonts w:ascii="Arial" w:hAnsi="Arial" w:cs="Arial"/>
          <w:i/>
          <w:iCs/>
          <w:color w:val="000000" w:themeColor="text1"/>
        </w:rPr>
        <w:t>inflation?</w:t>
      </w:r>
      <w:r w:rsidRPr="00CE2A1F">
        <w:rPr>
          <w:rFonts w:ascii="Arial" w:hAnsi="Arial" w:cs="Arial"/>
          <w:color w:val="000000" w:themeColor="text1"/>
        </w:rPr>
        <w:t>,</w:t>
      </w:r>
      <w:proofErr w:type="gramEnd"/>
      <w:r w:rsidRPr="00CE2A1F">
        <w:rPr>
          <w:rStyle w:val="apple-converted-space"/>
          <w:rFonts w:ascii="Arial" w:hAnsi="Arial" w:cs="Arial"/>
          <w:color w:val="000000" w:themeColor="text1"/>
        </w:rPr>
        <w:t> </w:t>
      </w:r>
      <w:r w:rsidRPr="00CE2A1F">
        <w:rPr>
          <w:rFonts w:ascii="Arial" w:hAnsi="Arial" w:cs="Arial"/>
          <w:i/>
          <w:iCs/>
          <w:color w:val="000000" w:themeColor="text1"/>
        </w:rPr>
        <w:t>Icaew.com</w:t>
      </w:r>
      <w:r w:rsidRPr="00CE2A1F">
        <w:rPr>
          <w:rFonts w:ascii="Arial" w:hAnsi="Arial" w:cs="Arial"/>
          <w:color w:val="000000" w:themeColor="text1"/>
        </w:rPr>
        <w:t>. Available at: https://www.icaew.com/insights/viewpoints-on-the-news/2022/oct-2022/how-can-hospitality-companies-tough-out-inflation (Accessed: November 1</w:t>
      </w:r>
      <w:r w:rsidRPr="00CE2A1F">
        <w:rPr>
          <w:rFonts w:ascii="Arial" w:hAnsi="Arial" w:cs="Arial"/>
          <w:color w:val="000000" w:themeColor="text1"/>
        </w:rPr>
        <w:t>0</w:t>
      </w:r>
      <w:r w:rsidRPr="00CE2A1F">
        <w:rPr>
          <w:rFonts w:ascii="Arial" w:hAnsi="Arial" w:cs="Arial"/>
          <w:color w:val="000000" w:themeColor="text1"/>
        </w:rPr>
        <w:t>, 2023).</w:t>
      </w:r>
    </w:p>
    <w:p w14:paraId="5AF09603" w14:textId="77777777" w:rsidR="00EB42C7" w:rsidRPr="00F07A43" w:rsidRDefault="00EB42C7" w:rsidP="00F07A43">
      <w:pPr>
        <w:pStyle w:val="NormalWeb"/>
        <w:spacing w:line="360" w:lineRule="auto"/>
        <w:jc w:val="both"/>
        <w:rPr>
          <w:rFonts w:ascii="Arial" w:hAnsi="Arial" w:cs="Arial"/>
          <w:color w:val="000000" w:themeColor="text1"/>
        </w:rPr>
      </w:pPr>
      <w:r w:rsidRPr="00F07A43">
        <w:rPr>
          <w:rFonts w:ascii="Arial" w:hAnsi="Arial" w:cs="Arial"/>
          <w:color w:val="000000" w:themeColor="text1"/>
        </w:rPr>
        <w:t>Jain, A. (2022)</w:t>
      </w:r>
      <w:r w:rsidRPr="00F07A43">
        <w:rPr>
          <w:rStyle w:val="apple-converted-space"/>
          <w:rFonts w:ascii="Arial" w:hAnsi="Arial" w:cs="Arial"/>
          <w:color w:val="000000" w:themeColor="text1"/>
        </w:rPr>
        <w:t> </w:t>
      </w:r>
      <w:r w:rsidRPr="00F07A43">
        <w:rPr>
          <w:rFonts w:ascii="Arial" w:hAnsi="Arial" w:cs="Arial"/>
          <w:i/>
          <w:iCs/>
          <w:color w:val="000000" w:themeColor="text1"/>
        </w:rPr>
        <w:t>Time flexibility in the hospitality industry</w:t>
      </w:r>
      <w:r w:rsidRPr="00F07A43">
        <w:rPr>
          <w:rFonts w:ascii="Arial" w:hAnsi="Arial" w:cs="Arial"/>
          <w:color w:val="000000" w:themeColor="text1"/>
        </w:rPr>
        <w:t>,</w:t>
      </w:r>
      <w:r w:rsidRPr="00F07A43">
        <w:rPr>
          <w:rStyle w:val="apple-converted-space"/>
          <w:rFonts w:ascii="Arial" w:hAnsi="Arial" w:cs="Arial"/>
          <w:color w:val="000000" w:themeColor="text1"/>
        </w:rPr>
        <w:t> </w:t>
      </w:r>
      <w:r w:rsidRPr="00F07A43">
        <w:rPr>
          <w:rFonts w:ascii="Arial" w:hAnsi="Arial" w:cs="Arial"/>
          <w:i/>
          <w:iCs/>
          <w:color w:val="000000" w:themeColor="text1"/>
        </w:rPr>
        <w:t>Open Source and Free Hotel Booking Management Software</w:t>
      </w:r>
      <w:r w:rsidRPr="00F07A43">
        <w:rPr>
          <w:rFonts w:ascii="Arial" w:hAnsi="Arial" w:cs="Arial"/>
          <w:color w:val="000000" w:themeColor="text1"/>
        </w:rPr>
        <w:t>. Available at: https://qloapps.com/what-are-the-benefits-of-flexible-working-hours-in-the-hospitality-industry/ (Accessed: November 10, 2023).</w:t>
      </w:r>
    </w:p>
    <w:p w14:paraId="5AB7D7E4" w14:textId="77777777" w:rsidR="00EB42C7" w:rsidRPr="00F07A43" w:rsidRDefault="00EB42C7" w:rsidP="00F07A43">
      <w:pPr>
        <w:pStyle w:val="NormalWeb"/>
        <w:spacing w:line="360" w:lineRule="auto"/>
        <w:jc w:val="both"/>
        <w:rPr>
          <w:rFonts w:ascii="Arial" w:hAnsi="Arial" w:cs="Arial"/>
          <w:color w:val="000000" w:themeColor="text1"/>
        </w:rPr>
      </w:pPr>
      <w:r w:rsidRPr="00F07A43">
        <w:rPr>
          <w:rFonts w:ascii="Arial" w:hAnsi="Arial" w:cs="Arial"/>
          <w:color w:val="000000" w:themeColor="text1"/>
        </w:rPr>
        <w:t>Jain, B. (2023)</w:t>
      </w:r>
      <w:r w:rsidRPr="00F07A43">
        <w:rPr>
          <w:rStyle w:val="apple-converted-space"/>
          <w:rFonts w:ascii="Arial" w:hAnsi="Arial" w:cs="Arial"/>
          <w:color w:val="000000" w:themeColor="text1"/>
        </w:rPr>
        <w:t> </w:t>
      </w:r>
      <w:r w:rsidRPr="00F07A43">
        <w:rPr>
          <w:rFonts w:ascii="Arial" w:hAnsi="Arial" w:cs="Arial"/>
          <w:i/>
          <w:iCs/>
          <w:color w:val="000000" w:themeColor="text1"/>
        </w:rPr>
        <w:t xml:space="preserve">Can pubs and restaurants really offer flexible </w:t>
      </w:r>
      <w:proofErr w:type="gramStart"/>
      <w:r w:rsidRPr="00F07A43">
        <w:rPr>
          <w:rFonts w:ascii="Arial" w:hAnsi="Arial" w:cs="Arial"/>
          <w:i/>
          <w:iCs/>
          <w:color w:val="000000" w:themeColor="text1"/>
        </w:rPr>
        <w:t>working?</w:t>
      </w:r>
      <w:r w:rsidRPr="00F07A43">
        <w:rPr>
          <w:rFonts w:ascii="Arial" w:hAnsi="Arial" w:cs="Arial"/>
          <w:color w:val="000000" w:themeColor="text1"/>
        </w:rPr>
        <w:t>,</w:t>
      </w:r>
      <w:proofErr w:type="gramEnd"/>
      <w:r w:rsidRPr="00F07A43">
        <w:rPr>
          <w:rStyle w:val="apple-converted-space"/>
          <w:rFonts w:ascii="Arial" w:hAnsi="Arial" w:cs="Arial"/>
          <w:color w:val="000000" w:themeColor="text1"/>
        </w:rPr>
        <w:t> </w:t>
      </w:r>
      <w:proofErr w:type="spellStart"/>
      <w:r w:rsidRPr="00F07A43">
        <w:rPr>
          <w:rFonts w:ascii="Arial" w:hAnsi="Arial" w:cs="Arial"/>
          <w:i/>
          <w:iCs/>
          <w:color w:val="000000" w:themeColor="text1"/>
        </w:rPr>
        <w:t>Sense</w:t>
      </w:r>
      <w:proofErr w:type="spellEnd"/>
      <w:r w:rsidRPr="00F07A43">
        <w:rPr>
          <w:rFonts w:ascii="Arial" w:hAnsi="Arial" w:cs="Arial"/>
          <w:i/>
          <w:iCs/>
          <w:color w:val="000000" w:themeColor="text1"/>
        </w:rPr>
        <w:t>HR Blog</w:t>
      </w:r>
      <w:r w:rsidRPr="00F07A43">
        <w:rPr>
          <w:rFonts w:ascii="Arial" w:hAnsi="Arial" w:cs="Arial"/>
          <w:color w:val="000000" w:themeColor="text1"/>
        </w:rPr>
        <w:t>. A</w:t>
      </w:r>
      <w:proofErr w:type="spellStart"/>
      <w:r w:rsidRPr="00F07A43">
        <w:rPr>
          <w:rFonts w:ascii="Arial" w:hAnsi="Arial" w:cs="Arial"/>
          <w:color w:val="000000" w:themeColor="text1"/>
        </w:rPr>
        <w:t>vailable at</w:t>
      </w:r>
      <w:proofErr w:type="spellEnd"/>
      <w:r w:rsidRPr="00F07A43">
        <w:rPr>
          <w:rFonts w:ascii="Arial" w:hAnsi="Arial" w:cs="Arial"/>
          <w:color w:val="000000" w:themeColor="text1"/>
        </w:rPr>
        <w:t>: https://sense.hr/blog/can-pubs-and-restaurants-really-offer-flexible-working/ (Accessed: November 1</w:t>
      </w:r>
      <w:r w:rsidRPr="00F07A43">
        <w:rPr>
          <w:rFonts w:ascii="Arial" w:hAnsi="Arial" w:cs="Arial"/>
          <w:color w:val="000000" w:themeColor="text1"/>
        </w:rPr>
        <w:t>0</w:t>
      </w:r>
      <w:r w:rsidRPr="00F07A43">
        <w:rPr>
          <w:rFonts w:ascii="Arial" w:hAnsi="Arial" w:cs="Arial"/>
          <w:color w:val="000000" w:themeColor="text1"/>
        </w:rPr>
        <w:t>, 2023).</w:t>
      </w:r>
    </w:p>
    <w:p w14:paraId="59E227C2" w14:textId="77777777" w:rsidR="00EB42C7" w:rsidRPr="007A4D59" w:rsidRDefault="00EB42C7" w:rsidP="00F07A43">
      <w:pPr>
        <w:pStyle w:val="NormalWeb"/>
        <w:spacing w:line="360" w:lineRule="auto"/>
        <w:jc w:val="both"/>
        <w:rPr>
          <w:rFonts w:ascii="Arial" w:hAnsi="Arial" w:cs="Arial"/>
          <w:color w:val="000000" w:themeColor="text1"/>
        </w:rPr>
      </w:pPr>
      <w:r w:rsidRPr="00F07A43">
        <w:rPr>
          <w:rFonts w:ascii="Arial" w:hAnsi="Arial" w:cs="Arial"/>
          <w:color w:val="000000" w:themeColor="text1"/>
        </w:rPr>
        <w:t>Kim, S. (2022)</w:t>
      </w:r>
      <w:r w:rsidRPr="00F07A43">
        <w:rPr>
          <w:rStyle w:val="apple-converted-space"/>
          <w:rFonts w:ascii="Arial" w:hAnsi="Arial" w:cs="Arial"/>
          <w:color w:val="000000" w:themeColor="text1"/>
        </w:rPr>
        <w:t> </w:t>
      </w:r>
      <w:r w:rsidRPr="00F07A43">
        <w:rPr>
          <w:rFonts w:ascii="Arial" w:hAnsi="Arial" w:cs="Arial"/>
          <w:i/>
          <w:iCs/>
          <w:color w:val="000000" w:themeColor="text1"/>
        </w:rPr>
        <w:t>The benefits of flexible working practices in the hotel sector</w:t>
      </w:r>
      <w:r w:rsidRPr="00F07A43">
        <w:rPr>
          <w:rFonts w:ascii="Arial" w:hAnsi="Arial" w:cs="Arial"/>
          <w:color w:val="000000" w:themeColor="text1"/>
        </w:rPr>
        <w:t>,</w:t>
      </w:r>
      <w:r w:rsidRPr="00F07A43">
        <w:rPr>
          <w:rStyle w:val="apple-converted-space"/>
          <w:rFonts w:ascii="Arial" w:hAnsi="Arial" w:cs="Arial"/>
          <w:color w:val="000000" w:themeColor="text1"/>
        </w:rPr>
        <w:t> </w:t>
      </w:r>
      <w:r w:rsidRPr="00F07A43">
        <w:rPr>
          <w:rFonts w:ascii="Arial" w:hAnsi="Arial" w:cs="Arial"/>
          <w:i/>
          <w:iCs/>
          <w:color w:val="000000" w:themeColor="text1"/>
        </w:rPr>
        <w:t>Ehl.edu</w:t>
      </w:r>
      <w:r w:rsidRPr="00F07A43">
        <w:rPr>
          <w:rFonts w:ascii="Arial" w:hAnsi="Arial" w:cs="Arial"/>
          <w:color w:val="000000" w:themeColor="text1"/>
        </w:rPr>
        <w:t>. Available at: https://hospitalityinsights.ehl.edu/flexible-working-practices-in-the-hotel-sector (Accessed: November 10, 2023).</w:t>
      </w:r>
    </w:p>
    <w:p w14:paraId="541C26D3" w14:textId="77777777" w:rsidR="00EB42C7" w:rsidRPr="00CE2A1F" w:rsidRDefault="00EB42C7" w:rsidP="00CE2A1F">
      <w:pPr>
        <w:pStyle w:val="NormalWeb"/>
        <w:spacing w:line="360" w:lineRule="auto"/>
        <w:jc w:val="both"/>
        <w:rPr>
          <w:rFonts w:ascii="Arial" w:hAnsi="Arial" w:cs="Arial"/>
          <w:color w:val="000000" w:themeColor="text1"/>
        </w:rPr>
      </w:pPr>
      <w:r w:rsidRPr="00CE2A1F">
        <w:rPr>
          <w:rFonts w:ascii="Arial" w:hAnsi="Arial" w:cs="Arial"/>
          <w:color w:val="000000" w:themeColor="text1"/>
        </w:rPr>
        <w:t>Kong, E. M. (2023)</w:t>
      </w:r>
      <w:r w:rsidRPr="00CE2A1F">
        <w:rPr>
          <w:rStyle w:val="apple-converted-space"/>
          <w:rFonts w:ascii="Arial" w:hAnsi="Arial" w:cs="Arial"/>
          <w:color w:val="000000" w:themeColor="text1"/>
        </w:rPr>
        <w:t> </w:t>
      </w:r>
      <w:r w:rsidRPr="00CE2A1F">
        <w:rPr>
          <w:rFonts w:ascii="Arial" w:hAnsi="Arial" w:cs="Arial"/>
          <w:i/>
          <w:iCs/>
          <w:color w:val="000000" w:themeColor="text1"/>
        </w:rPr>
        <w:t>Understanding inflation and its impact on the hospitality industry in 2023</w:t>
      </w:r>
      <w:r w:rsidRPr="00CE2A1F">
        <w:rPr>
          <w:rFonts w:ascii="Arial" w:hAnsi="Arial" w:cs="Arial"/>
          <w:color w:val="000000" w:themeColor="text1"/>
        </w:rPr>
        <w:t>,</w:t>
      </w:r>
      <w:r w:rsidRPr="00CE2A1F">
        <w:rPr>
          <w:rStyle w:val="apple-converted-space"/>
          <w:rFonts w:ascii="Arial" w:hAnsi="Arial" w:cs="Arial"/>
          <w:color w:val="000000" w:themeColor="text1"/>
        </w:rPr>
        <w:t> </w:t>
      </w:r>
      <w:r w:rsidRPr="00CE2A1F">
        <w:rPr>
          <w:rFonts w:ascii="Arial" w:hAnsi="Arial" w:cs="Arial"/>
          <w:i/>
          <w:iCs/>
          <w:color w:val="000000" w:themeColor="text1"/>
        </w:rPr>
        <w:t xml:space="preserve">Food </w:t>
      </w:r>
      <w:proofErr w:type="gramStart"/>
      <w:r w:rsidRPr="00CE2A1F">
        <w:rPr>
          <w:rFonts w:ascii="Arial" w:hAnsi="Arial" w:cs="Arial"/>
          <w:i/>
          <w:iCs/>
          <w:color w:val="000000" w:themeColor="text1"/>
        </w:rPr>
        <w:t>By</w:t>
      </w:r>
      <w:proofErr w:type="gramEnd"/>
      <w:r w:rsidRPr="00CE2A1F">
        <w:rPr>
          <w:rFonts w:ascii="Arial" w:hAnsi="Arial" w:cs="Arial"/>
          <w:i/>
          <w:iCs/>
          <w:color w:val="000000" w:themeColor="text1"/>
        </w:rPr>
        <w:t xml:space="preserve"> Us</w:t>
      </w:r>
      <w:r w:rsidRPr="00CE2A1F">
        <w:rPr>
          <w:rFonts w:ascii="Arial" w:hAnsi="Arial" w:cs="Arial"/>
          <w:color w:val="000000" w:themeColor="text1"/>
        </w:rPr>
        <w:t xml:space="preserve">. </w:t>
      </w:r>
      <w:proofErr w:type="spellStart"/>
      <w:r w:rsidRPr="00CE2A1F">
        <w:rPr>
          <w:rFonts w:ascii="Arial" w:hAnsi="Arial" w:cs="Arial"/>
          <w:color w:val="000000" w:themeColor="text1"/>
        </w:rPr>
        <w:t>FoodByUs</w:t>
      </w:r>
      <w:proofErr w:type="spellEnd"/>
      <w:r w:rsidRPr="00CE2A1F">
        <w:rPr>
          <w:rFonts w:ascii="Arial" w:hAnsi="Arial" w:cs="Arial"/>
          <w:color w:val="000000" w:themeColor="text1"/>
        </w:rPr>
        <w:t>. Available at: https://www.foodbyus.com.au/understanding-inflation-and-its-impact-on-the-hospitality-industry-in-2023/ (Accessed: November 1</w:t>
      </w:r>
      <w:r w:rsidRPr="00CE2A1F">
        <w:rPr>
          <w:rFonts w:ascii="Arial" w:hAnsi="Arial" w:cs="Arial"/>
          <w:color w:val="000000" w:themeColor="text1"/>
        </w:rPr>
        <w:t>0</w:t>
      </w:r>
      <w:r w:rsidRPr="00CE2A1F">
        <w:rPr>
          <w:rFonts w:ascii="Arial" w:hAnsi="Arial" w:cs="Arial"/>
          <w:color w:val="000000" w:themeColor="text1"/>
        </w:rPr>
        <w:t>, 2023).</w:t>
      </w:r>
    </w:p>
    <w:p w14:paraId="570A5553" w14:textId="77777777" w:rsidR="00EB42C7" w:rsidRDefault="00EB42C7" w:rsidP="00D821D9">
      <w:pPr>
        <w:pStyle w:val="NormalWeb"/>
        <w:spacing w:line="360" w:lineRule="auto"/>
        <w:jc w:val="both"/>
        <w:rPr>
          <w:rFonts w:ascii="Arial" w:hAnsi="Arial" w:cs="Arial"/>
          <w:color w:val="000000" w:themeColor="text1"/>
        </w:rPr>
      </w:pPr>
      <w:r w:rsidRPr="00D821D9">
        <w:rPr>
          <w:rFonts w:ascii="Arial" w:hAnsi="Arial" w:cs="Arial"/>
          <w:color w:val="000000" w:themeColor="text1"/>
        </w:rPr>
        <w:t>Krishnan, V. (2020)</w:t>
      </w:r>
      <w:r w:rsidRPr="00D821D9">
        <w:rPr>
          <w:rStyle w:val="apple-converted-space"/>
          <w:rFonts w:ascii="Arial" w:hAnsi="Arial" w:cs="Arial"/>
          <w:color w:val="000000" w:themeColor="text1"/>
        </w:rPr>
        <w:t> </w:t>
      </w:r>
      <w:r w:rsidRPr="00D821D9">
        <w:rPr>
          <w:rFonts w:ascii="Arial" w:hAnsi="Arial" w:cs="Arial"/>
          <w:i/>
          <w:iCs/>
          <w:color w:val="000000" w:themeColor="text1"/>
        </w:rPr>
        <w:t>Hospitality and COVID-19: How long until ‘no vacancy’ for US hotels?</w:t>
      </w:r>
      <w:r w:rsidRPr="00D821D9">
        <w:rPr>
          <w:rStyle w:val="apple-converted-space"/>
          <w:rFonts w:ascii="Arial" w:hAnsi="Arial" w:cs="Arial"/>
          <w:color w:val="000000" w:themeColor="text1"/>
        </w:rPr>
        <w:t> </w:t>
      </w:r>
      <w:r w:rsidRPr="00D821D9">
        <w:rPr>
          <w:rFonts w:ascii="Arial" w:hAnsi="Arial" w:cs="Arial"/>
          <w:i/>
          <w:iCs/>
          <w:color w:val="000000" w:themeColor="text1"/>
        </w:rPr>
        <w:t>Mckinsey.com</w:t>
      </w:r>
      <w:r w:rsidRPr="00D821D9">
        <w:rPr>
          <w:rFonts w:ascii="Arial" w:hAnsi="Arial" w:cs="Arial"/>
          <w:color w:val="000000" w:themeColor="text1"/>
        </w:rPr>
        <w:t>. McKinsey &amp; Company. Available at: https://www.mckinsey.com/industries/travel-logistics-and-infrastructure/our-insights/hospitality-and-covid-19-how-long-until-no-vacancy-for-us-hotels (Accessed: November 1</w:t>
      </w:r>
      <w:r w:rsidRPr="00D821D9">
        <w:rPr>
          <w:rFonts w:ascii="Arial" w:hAnsi="Arial" w:cs="Arial"/>
          <w:color w:val="000000" w:themeColor="text1"/>
        </w:rPr>
        <w:t>0</w:t>
      </w:r>
      <w:r w:rsidRPr="00D821D9">
        <w:rPr>
          <w:rFonts w:ascii="Arial" w:hAnsi="Arial" w:cs="Arial"/>
          <w:color w:val="000000" w:themeColor="text1"/>
        </w:rPr>
        <w:t>, 2023).</w:t>
      </w:r>
    </w:p>
    <w:p w14:paraId="427847D7" w14:textId="77777777" w:rsidR="00EB42C7" w:rsidRDefault="00EB42C7" w:rsidP="00CE2A1F">
      <w:pPr>
        <w:pStyle w:val="NormalWeb"/>
        <w:spacing w:line="360" w:lineRule="auto"/>
        <w:jc w:val="both"/>
        <w:rPr>
          <w:rFonts w:ascii="Arial" w:hAnsi="Arial" w:cs="Arial"/>
          <w:color w:val="000000" w:themeColor="text1"/>
        </w:rPr>
      </w:pPr>
      <w:r w:rsidRPr="00CE2A1F">
        <w:rPr>
          <w:rFonts w:ascii="Arial" w:hAnsi="Arial" w:cs="Arial"/>
          <w:color w:val="000000" w:themeColor="text1"/>
        </w:rPr>
        <w:lastRenderedPageBreak/>
        <w:t>Lightspeed (2022)</w:t>
      </w:r>
      <w:r w:rsidRPr="00CE2A1F">
        <w:rPr>
          <w:rStyle w:val="apple-converted-space"/>
          <w:rFonts w:ascii="Arial" w:hAnsi="Arial" w:cs="Arial"/>
          <w:color w:val="000000" w:themeColor="text1"/>
        </w:rPr>
        <w:t> </w:t>
      </w:r>
      <w:r w:rsidRPr="00CE2A1F">
        <w:rPr>
          <w:rFonts w:ascii="Arial" w:hAnsi="Arial" w:cs="Arial"/>
          <w:i/>
          <w:iCs/>
          <w:color w:val="000000" w:themeColor="text1"/>
        </w:rPr>
        <w:t>Inflation trends in the hospitality industry: What you need to know</w:t>
      </w:r>
      <w:r w:rsidRPr="00CE2A1F">
        <w:rPr>
          <w:rFonts w:ascii="Arial" w:hAnsi="Arial" w:cs="Arial"/>
          <w:color w:val="000000" w:themeColor="text1"/>
        </w:rPr>
        <w:t>,</w:t>
      </w:r>
      <w:r w:rsidRPr="00CE2A1F">
        <w:rPr>
          <w:rStyle w:val="apple-converted-space"/>
          <w:rFonts w:ascii="Arial" w:hAnsi="Arial" w:cs="Arial"/>
          <w:color w:val="000000" w:themeColor="text1"/>
        </w:rPr>
        <w:t> </w:t>
      </w:r>
      <w:r w:rsidRPr="00CE2A1F">
        <w:rPr>
          <w:rFonts w:ascii="Arial" w:hAnsi="Arial" w:cs="Arial"/>
          <w:i/>
          <w:iCs/>
          <w:color w:val="000000" w:themeColor="text1"/>
        </w:rPr>
        <w:t>Lightspeed</w:t>
      </w:r>
      <w:r w:rsidRPr="00CE2A1F">
        <w:rPr>
          <w:rFonts w:ascii="Arial" w:hAnsi="Arial" w:cs="Arial"/>
          <w:color w:val="000000" w:themeColor="text1"/>
        </w:rPr>
        <w:t>. Available at: https://www.lightspeedhq.com/blog/inflation-trends-in-the-hospitality-industry/ (Accessed: November 1</w:t>
      </w:r>
      <w:r w:rsidRPr="00CE2A1F">
        <w:rPr>
          <w:rFonts w:ascii="Arial" w:hAnsi="Arial" w:cs="Arial"/>
          <w:color w:val="000000" w:themeColor="text1"/>
        </w:rPr>
        <w:t>0</w:t>
      </w:r>
      <w:r w:rsidRPr="00CE2A1F">
        <w:rPr>
          <w:rFonts w:ascii="Arial" w:hAnsi="Arial" w:cs="Arial"/>
          <w:color w:val="000000" w:themeColor="text1"/>
        </w:rPr>
        <w:t>, 2023).</w:t>
      </w:r>
    </w:p>
    <w:p w14:paraId="1B68D228" w14:textId="77777777" w:rsidR="00EB42C7" w:rsidRPr="007A4D59" w:rsidRDefault="00EB42C7" w:rsidP="00AF33AC">
      <w:pPr>
        <w:pStyle w:val="NormalWeb"/>
        <w:spacing w:line="360" w:lineRule="auto"/>
        <w:jc w:val="both"/>
        <w:rPr>
          <w:rFonts w:ascii="Arial" w:hAnsi="Arial" w:cs="Arial"/>
          <w:color w:val="000000" w:themeColor="text1"/>
        </w:rPr>
      </w:pPr>
      <w:r w:rsidRPr="007A4D59">
        <w:rPr>
          <w:rFonts w:ascii="Arial" w:hAnsi="Arial" w:cs="Arial"/>
          <w:color w:val="000000" w:themeColor="text1"/>
        </w:rPr>
        <w:t>Middleton, M. (2021)</w:t>
      </w:r>
      <w:r w:rsidRPr="007A4D59">
        <w:rPr>
          <w:rStyle w:val="apple-converted-space"/>
          <w:rFonts w:ascii="Arial" w:hAnsi="Arial" w:cs="Arial"/>
          <w:color w:val="000000" w:themeColor="text1"/>
        </w:rPr>
        <w:t> </w:t>
      </w:r>
      <w:r w:rsidRPr="007A4D59">
        <w:rPr>
          <w:rFonts w:ascii="Arial" w:hAnsi="Arial" w:cs="Arial"/>
          <w:i/>
          <w:iCs/>
          <w:color w:val="000000" w:themeColor="text1"/>
        </w:rPr>
        <w:t>Why the hospitality sector needs to “retire retirement” and instead start encouraging employees to rethink their lifestyle goals</w:t>
      </w:r>
      <w:r w:rsidRPr="007A4D59">
        <w:rPr>
          <w:rFonts w:ascii="Arial" w:hAnsi="Arial" w:cs="Arial"/>
          <w:color w:val="000000" w:themeColor="text1"/>
        </w:rPr>
        <w:t>,</w:t>
      </w:r>
      <w:r w:rsidRPr="007A4D59">
        <w:rPr>
          <w:rStyle w:val="apple-converted-space"/>
          <w:rFonts w:ascii="Arial" w:hAnsi="Arial" w:cs="Arial"/>
          <w:color w:val="000000" w:themeColor="text1"/>
        </w:rPr>
        <w:t> </w:t>
      </w:r>
      <w:r w:rsidRPr="007A4D59">
        <w:rPr>
          <w:rFonts w:ascii="Arial" w:hAnsi="Arial" w:cs="Arial"/>
          <w:i/>
          <w:iCs/>
          <w:color w:val="000000" w:themeColor="text1"/>
        </w:rPr>
        <w:t>CLH News: Caterer, Licensee and Hotelier News</w:t>
      </w:r>
      <w:r w:rsidRPr="007A4D59">
        <w:rPr>
          <w:rFonts w:ascii="Arial" w:hAnsi="Arial" w:cs="Arial"/>
          <w:color w:val="000000" w:themeColor="text1"/>
        </w:rPr>
        <w:t>. CLH News - Caterer, Licensee &amp; Hotelier News. Available at: https://catererlicensee.com/why-the-hospitality-sector-needs-to-retire-retirement-and-instead-start-encouraging-employees-to-rethink-their-lifestyle-goals/ (Accessed: November 1</w:t>
      </w:r>
      <w:r>
        <w:rPr>
          <w:rFonts w:ascii="Arial" w:hAnsi="Arial" w:cs="Arial"/>
          <w:color w:val="000000" w:themeColor="text1"/>
        </w:rPr>
        <w:t>0</w:t>
      </w:r>
      <w:r w:rsidRPr="007A4D59">
        <w:rPr>
          <w:rFonts w:ascii="Arial" w:hAnsi="Arial" w:cs="Arial"/>
          <w:color w:val="000000" w:themeColor="text1"/>
        </w:rPr>
        <w:t>, 2023).</w:t>
      </w:r>
    </w:p>
    <w:p w14:paraId="1F531436" w14:textId="77777777" w:rsidR="00EB42C7" w:rsidRPr="007A4D59" w:rsidRDefault="00EB42C7" w:rsidP="00AF33AC">
      <w:pPr>
        <w:pStyle w:val="NormalWeb"/>
        <w:spacing w:line="360" w:lineRule="auto"/>
        <w:jc w:val="both"/>
        <w:rPr>
          <w:rFonts w:ascii="Arial" w:hAnsi="Arial" w:cs="Arial"/>
          <w:color w:val="000000" w:themeColor="text1"/>
        </w:rPr>
      </w:pPr>
      <w:r w:rsidRPr="007A4D59">
        <w:rPr>
          <w:rFonts w:ascii="Arial" w:hAnsi="Arial" w:cs="Arial"/>
          <w:color w:val="000000" w:themeColor="text1"/>
        </w:rPr>
        <w:t>Radley, M. (2023)</w:t>
      </w:r>
      <w:r w:rsidRPr="007A4D59">
        <w:rPr>
          <w:rStyle w:val="apple-converted-space"/>
          <w:rFonts w:ascii="Arial" w:hAnsi="Arial" w:cs="Arial"/>
          <w:color w:val="000000" w:themeColor="text1"/>
        </w:rPr>
        <w:t> </w:t>
      </w:r>
      <w:r w:rsidRPr="007A4D59">
        <w:rPr>
          <w:rFonts w:ascii="Arial" w:hAnsi="Arial" w:cs="Arial"/>
          <w:i/>
          <w:iCs/>
          <w:color w:val="000000" w:themeColor="text1"/>
        </w:rPr>
        <w:t>The Brexit impact on UK hospitality and actionable steps</w:t>
      </w:r>
      <w:r w:rsidRPr="007A4D59">
        <w:rPr>
          <w:rFonts w:ascii="Arial" w:hAnsi="Arial" w:cs="Arial"/>
          <w:color w:val="000000" w:themeColor="text1"/>
        </w:rPr>
        <w:t>,</w:t>
      </w:r>
      <w:r w:rsidRPr="007A4D59">
        <w:rPr>
          <w:rStyle w:val="apple-converted-space"/>
          <w:rFonts w:ascii="Arial" w:hAnsi="Arial" w:cs="Arial"/>
          <w:color w:val="000000" w:themeColor="text1"/>
        </w:rPr>
        <w:t> </w:t>
      </w:r>
      <w:r w:rsidRPr="007A4D59">
        <w:rPr>
          <w:rFonts w:ascii="Arial" w:hAnsi="Arial" w:cs="Arial"/>
          <w:i/>
          <w:iCs/>
          <w:color w:val="000000" w:themeColor="text1"/>
        </w:rPr>
        <w:t>Trailapp.com</w:t>
      </w:r>
      <w:r w:rsidRPr="007A4D59">
        <w:rPr>
          <w:rFonts w:ascii="Arial" w:hAnsi="Arial" w:cs="Arial"/>
          <w:color w:val="000000" w:themeColor="text1"/>
        </w:rPr>
        <w:t>. Available at: https://trailapp.com/blog/impact-brexit-hospitality (Accessed: November 1</w:t>
      </w:r>
      <w:r>
        <w:rPr>
          <w:rFonts w:ascii="Arial" w:hAnsi="Arial" w:cs="Arial"/>
          <w:color w:val="000000" w:themeColor="text1"/>
        </w:rPr>
        <w:t>0</w:t>
      </w:r>
      <w:r w:rsidRPr="007A4D59">
        <w:rPr>
          <w:rFonts w:ascii="Arial" w:hAnsi="Arial" w:cs="Arial"/>
          <w:color w:val="000000" w:themeColor="text1"/>
        </w:rPr>
        <w:t>, 2023).</w:t>
      </w:r>
    </w:p>
    <w:p w14:paraId="513B20A0" w14:textId="77777777" w:rsidR="00EB42C7" w:rsidRPr="007A4D59" w:rsidRDefault="00EB42C7" w:rsidP="00AF33AC">
      <w:pPr>
        <w:spacing w:line="360" w:lineRule="auto"/>
        <w:jc w:val="both"/>
        <w:rPr>
          <w:rFonts w:ascii="Arial" w:hAnsi="Arial" w:cs="Arial"/>
          <w:color w:val="000000" w:themeColor="text1"/>
        </w:rPr>
      </w:pPr>
      <w:r w:rsidRPr="007A4D59">
        <w:rPr>
          <w:rFonts w:ascii="Arial" w:hAnsi="Arial" w:cs="Arial"/>
          <w:color w:val="000000" w:themeColor="text1"/>
          <w:shd w:val="clear" w:color="auto" w:fill="FFFFFF"/>
        </w:rPr>
        <w:t>Richard, B. (2017) ‘Hotel chains: survival strategies for a dynamic future’,</w:t>
      </w:r>
      <w:r w:rsidRPr="007A4D59">
        <w:rPr>
          <w:rStyle w:val="apple-converted-space"/>
          <w:rFonts w:ascii="Arial" w:hAnsi="Arial" w:cs="Arial"/>
          <w:color w:val="000000" w:themeColor="text1"/>
          <w:shd w:val="clear" w:color="auto" w:fill="FFFFFF"/>
        </w:rPr>
        <w:t> </w:t>
      </w:r>
      <w:r w:rsidRPr="007A4D59">
        <w:rPr>
          <w:rStyle w:val="Emphasis"/>
          <w:rFonts w:ascii="Arial" w:hAnsi="Arial" w:cs="Arial"/>
          <w:color w:val="000000" w:themeColor="text1"/>
        </w:rPr>
        <w:t>Journal of Tourism Futures,</w:t>
      </w:r>
      <w:r w:rsidRPr="007A4D59">
        <w:rPr>
          <w:rStyle w:val="apple-converted-space"/>
          <w:rFonts w:ascii="Arial" w:hAnsi="Arial" w:cs="Arial"/>
          <w:i/>
          <w:iCs/>
          <w:color w:val="000000" w:themeColor="text1"/>
        </w:rPr>
        <w:t> </w:t>
      </w:r>
      <w:r w:rsidRPr="007A4D59">
        <w:rPr>
          <w:rFonts w:ascii="Arial" w:hAnsi="Arial" w:cs="Arial"/>
          <w:color w:val="000000" w:themeColor="text1"/>
          <w:shd w:val="clear" w:color="auto" w:fill="FFFFFF"/>
        </w:rPr>
        <w:t>3(1), pp. 56-65.</w:t>
      </w:r>
    </w:p>
    <w:p w14:paraId="645F7F20" w14:textId="77777777" w:rsidR="00EB42C7" w:rsidRPr="007A4D59" w:rsidRDefault="00EB42C7" w:rsidP="00AF33AC">
      <w:pPr>
        <w:pStyle w:val="NormalWeb"/>
        <w:spacing w:line="360" w:lineRule="auto"/>
        <w:jc w:val="both"/>
        <w:rPr>
          <w:rFonts w:ascii="Arial" w:hAnsi="Arial" w:cs="Arial"/>
          <w:color w:val="000000" w:themeColor="text1"/>
        </w:rPr>
      </w:pPr>
      <w:r w:rsidRPr="007A4D59">
        <w:rPr>
          <w:rFonts w:ascii="Arial" w:hAnsi="Arial" w:cs="Arial"/>
          <w:i/>
          <w:iCs/>
          <w:color w:val="000000" w:themeColor="text1"/>
        </w:rPr>
        <w:t>The rise of AI in hospitality: Trends, opportunities and challenges</w:t>
      </w:r>
      <w:r w:rsidRPr="007A4D59">
        <w:rPr>
          <w:rStyle w:val="apple-converted-space"/>
          <w:rFonts w:ascii="Arial" w:hAnsi="Arial" w:cs="Arial"/>
          <w:color w:val="000000" w:themeColor="text1"/>
        </w:rPr>
        <w:t> </w:t>
      </w:r>
      <w:r w:rsidRPr="007A4D59">
        <w:rPr>
          <w:rFonts w:ascii="Arial" w:hAnsi="Arial" w:cs="Arial"/>
          <w:color w:val="000000" w:themeColor="text1"/>
        </w:rPr>
        <w:t>(2023)</w:t>
      </w:r>
      <w:r w:rsidRPr="007A4D59">
        <w:rPr>
          <w:rStyle w:val="apple-converted-space"/>
          <w:rFonts w:ascii="Arial" w:hAnsi="Arial" w:cs="Arial"/>
          <w:color w:val="000000" w:themeColor="text1"/>
        </w:rPr>
        <w:t> </w:t>
      </w:r>
      <w:r w:rsidRPr="007A4D59">
        <w:rPr>
          <w:rFonts w:ascii="Arial" w:hAnsi="Arial" w:cs="Arial"/>
          <w:i/>
          <w:iCs/>
          <w:color w:val="000000" w:themeColor="text1"/>
        </w:rPr>
        <w:t>Theaccessgroup.com</w:t>
      </w:r>
      <w:r w:rsidRPr="007A4D59">
        <w:rPr>
          <w:rFonts w:ascii="Arial" w:hAnsi="Arial" w:cs="Arial"/>
          <w:color w:val="000000" w:themeColor="text1"/>
        </w:rPr>
        <w:t>. Available at: https://www.theaccessgroup.com/en-gb/blog/hos-ai-hospitality/ (Accessed: November 1</w:t>
      </w:r>
      <w:r>
        <w:rPr>
          <w:rFonts w:ascii="Arial" w:hAnsi="Arial" w:cs="Arial"/>
          <w:color w:val="000000" w:themeColor="text1"/>
        </w:rPr>
        <w:t>0</w:t>
      </w:r>
      <w:r w:rsidRPr="007A4D59">
        <w:rPr>
          <w:rFonts w:ascii="Arial" w:hAnsi="Arial" w:cs="Arial"/>
          <w:color w:val="000000" w:themeColor="text1"/>
        </w:rPr>
        <w:t>, 2023).</w:t>
      </w:r>
    </w:p>
    <w:p w14:paraId="3E9CE922" w14:textId="77777777" w:rsidR="00EB42C7" w:rsidRPr="007A4D59" w:rsidRDefault="00EB42C7" w:rsidP="00AF33AC">
      <w:pPr>
        <w:pStyle w:val="NormalWeb"/>
        <w:spacing w:line="360" w:lineRule="auto"/>
        <w:jc w:val="both"/>
        <w:rPr>
          <w:rFonts w:ascii="Arial" w:hAnsi="Arial" w:cs="Arial"/>
          <w:color w:val="000000" w:themeColor="text1"/>
        </w:rPr>
      </w:pPr>
      <w:r w:rsidRPr="007A4D59">
        <w:rPr>
          <w:rFonts w:ascii="Arial" w:hAnsi="Arial" w:cs="Arial"/>
          <w:color w:val="000000" w:themeColor="text1"/>
        </w:rPr>
        <w:t>Yearsley, J. (2021)</w:t>
      </w:r>
      <w:r w:rsidRPr="007A4D59">
        <w:rPr>
          <w:rStyle w:val="apple-converted-space"/>
          <w:rFonts w:ascii="Arial" w:hAnsi="Arial" w:cs="Arial"/>
          <w:color w:val="000000" w:themeColor="text1"/>
        </w:rPr>
        <w:t> </w:t>
      </w:r>
      <w:r w:rsidRPr="007A4D59">
        <w:rPr>
          <w:rFonts w:ascii="Arial" w:hAnsi="Arial" w:cs="Arial"/>
          <w:i/>
          <w:iCs/>
          <w:color w:val="000000" w:themeColor="text1"/>
        </w:rPr>
        <w:t>Brexit: Travel, Hospitality and Services companies rethink their operational strategies</w:t>
      </w:r>
      <w:r w:rsidRPr="007A4D59">
        <w:rPr>
          <w:rFonts w:ascii="Arial" w:hAnsi="Arial" w:cs="Arial"/>
          <w:color w:val="000000" w:themeColor="text1"/>
        </w:rPr>
        <w:t>,</w:t>
      </w:r>
      <w:r w:rsidRPr="007A4D59">
        <w:rPr>
          <w:rStyle w:val="apple-converted-space"/>
          <w:rFonts w:ascii="Arial" w:hAnsi="Arial" w:cs="Arial"/>
          <w:color w:val="000000" w:themeColor="text1"/>
        </w:rPr>
        <w:t> </w:t>
      </w:r>
      <w:r w:rsidRPr="007A4D59">
        <w:rPr>
          <w:rFonts w:ascii="Arial" w:hAnsi="Arial" w:cs="Arial"/>
          <w:i/>
          <w:iCs/>
          <w:color w:val="000000" w:themeColor="text1"/>
        </w:rPr>
        <w:t>Deloitte United Kingdom</w:t>
      </w:r>
      <w:r w:rsidRPr="007A4D59">
        <w:rPr>
          <w:rFonts w:ascii="Arial" w:hAnsi="Arial" w:cs="Arial"/>
          <w:color w:val="000000" w:themeColor="text1"/>
        </w:rPr>
        <w:t>. Available at: https://www2.deloitte.com/uk/en/pages/consumer-business/articles/brexit-travel-hospitality-and-services.html (Accessed: November 1</w:t>
      </w:r>
      <w:r>
        <w:rPr>
          <w:rFonts w:ascii="Arial" w:hAnsi="Arial" w:cs="Arial"/>
          <w:color w:val="000000" w:themeColor="text1"/>
        </w:rPr>
        <w:t>0</w:t>
      </w:r>
      <w:r w:rsidRPr="007A4D59">
        <w:rPr>
          <w:rFonts w:ascii="Arial" w:hAnsi="Arial" w:cs="Arial"/>
          <w:color w:val="000000" w:themeColor="text1"/>
        </w:rPr>
        <w:t>, 2023).</w:t>
      </w:r>
    </w:p>
    <w:sectPr w:rsidR="00EB42C7" w:rsidRPr="007A4D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A6435"/>
    <w:multiLevelType w:val="multilevel"/>
    <w:tmpl w:val="10224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8B0551"/>
    <w:multiLevelType w:val="multilevel"/>
    <w:tmpl w:val="4A981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918B9A"/>
    <w:multiLevelType w:val="hybridMultilevel"/>
    <w:tmpl w:val="28640FC4"/>
    <w:lvl w:ilvl="0" w:tplc="4A700D28">
      <w:start w:val="1"/>
      <w:numFmt w:val="bullet"/>
      <w:lvlText w:val="-"/>
      <w:lvlJc w:val="left"/>
      <w:pPr>
        <w:ind w:left="720" w:hanging="360"/>
      </w:pPr>
      <w:rPr>
        <w:rFonts w:ascii="Calibri" w:hAnsi="Calibri" w:hint="default"/>
      </w:rPr>
    </w:lvl>
    <w:lvl w:ilvl="1" w:tplc="FC283C0A">
      <w:start w:val="1"/>
      <w:numFmt w:val="bullet"/>
      <w:lvlText w:val="o"/>
      <w:lvlJc w:val="left"/>
      <w:pPr>
        <w:ind w:left="1440" w:hanging="360"/>
      </w:pPr>
      <w:rPr>
        <w:rFonts w:ascii="Courier New" w:hAnsi="Courier New" w:hint="default"/>
      </w:rPr>
    </w:lvl>
    <w:lvl w:ilvl="2" w:tplc="D514DCA6">
      <w:start w:val="1"/>
      <w:numFmt w:val="bullet"/>
      <w:lvlText w:val=""/>
      <w:lvlJc w:val="left"/>
      <w:pPr>
        <w:ind w:left="2160" w:hanging="360"/>
      </w:pPr>
      <w:rPr>
        <w:rFonts w:ascii="Wingdings" w:hAnsi="Wingdings" w:hint="default"/>
      </w:rPr>
    </w:lvl>
    <w:lvl w:ilvl="3" w:tplc="7E340BF8">
      <w:start w:val="1"/>
      <w:numFmt w:val="bullet"/>
      <w:lvlText w:val=""/>
      <w:lvlJc w:val="left"/>
      <w:pPr>
        <w:ind w:left="2880" w:hanging="360"/>
      </w:pPr>
      <w:rPr>
        <w:rFonts w:ascii="Symbol" w:hAnsi="Symbol" w:hint="default"/>
      </w:rPr>
    </w:lvl>
    <w:lvl w:ilvl="4" w:tplc="6DBEA5F0">
      <w:start w:val="1"/>
      <w:numFmt w:val="bullet"/>
      <w:lvlText w:val="o"/>
      <w:lvlJc w:val="left"/>
      <w:pPr>
        <w:ind w:left="3600" w:hanging="360"/>
      </w:pPr>
      <w:rPr>
        <w:rFonts w:ascii="Courier New" w:hAnsi="Courier New" w:hint="default"/>
      </w:rPr>
    </w:lvl>
    <w:lvl w:ilvl="5" w:tplc="70B2B9AE">
      <w:start w:val="1"/>
      <w:numFmt w:val="bullet"/>
      <w:lvlText w:val=""/>
      <w:lvlJc w:val="left"/>
      <w:pPr>
        <w:ind w:left="4320" w:hanging="360"/>
      </w:pPr>
      <w:rPr>
        <w:rFonts w:ascii="Wingdings" w:hAnsi="Wingdings" w:hint="default"/>
      </w:rPr>
    </w:lvl>
    <w:lvl w:ilvl="6" w:tplc="CFEC079C">
      <w:start w:val="1"/>
      <w:numFmt w:val="bullet"/>
      <w:lvlText w:val=""/>
      <w:lvlJc w:val="left"/>
      <w:pPr>
        <w:ind w:left="5040" w:hanging="360"/>
      </w:pPr>
      <w:rPr>
        <w:rFonts w:ascii="Symbol" w:hAnsi="Symbol" w:hint="default"/>
      </w:rPr>
    </w:lvl>
    <w:lvl w:ilvl="7" w:tplc="3788D740">
      <w:start w:val="1"/>
      <w:numFmt w:val="bullet"/>
      <w:lvlText w:val="o"/>
      <w:lvlJc w:val="left"/>
      <w:pPr>
        <w:ind w:left="5760" w:hanging="360"/>
      </w:pPr>
      <w:rPr>
        <w:rFonts w:ascii="Courier New" w:hAnsi="Courier New" w:hint="default"/>
      </w:rPr>
    </w:lvl>
    <w:lvl w:ilvl="8" w:tplc="72024B72">
      <w:start w:val="1"/>
      <w:numFmt w:val="bullet"/>
      <w:lvlText w:val=""/>
      <w:lvlJc w:val="left"/>
      <w:pPr>
        <w:ind w:left="6480" w:hanging="360"/>
      </w:pPr>
      <w:rPr>
        <w:rFonts w:ascii="Wingdings" w:hAnsi="Wingdings" w:hint="default"/>
      </w:rPr>
    </w:lvl>
  </w:abstractNum>
  <w:abstractNum w:abstractNumId="3" w15:restartNumberingAfterBreak="0">
    <w:nsid w:val="7422CF22"/>
    <w:multiLevelType w:val="hybridMultilevel"/>
    <w:tmpl w:val="63F2ACB0"/>
    <w:lvl w:ilvl="0" w:tplc="6C3A4DE2">
      <w:start w:val="1"/>
      <w:numFmt w:val="bullet"/>
      <w:lvlText w:val="-"/>
      <w:lvlJc w:val="left"/>
      <w:pPr>
        <w:ind w:left="720" w:hanging="360"/>
      </w:pPr>
      <w:rPr>
        <w:rFonts w:ascii="Calibri" w:hAnsi="Calibri" w:hint="default"/>
      </w:rPr>
    </w:lvl>
    <w:lvl w:ilvl="1" w:tplc="5AD87E2C">
      <w:start w:val="1"/>
      <w:numFmt w:val="bullet"/>
      <w:lvlText w:val="o"/>
      <w:lvlJc w:val="left"/>
      <w:pPr>
        <w:ind w:left="1440" w:hanging="360"/>
      </w:pPr>
      <w:rPr>
        <w:rFonts w:ascii="Courier New" w:hAnsi="Courier New" w:hint="default"/>
      </w:rPr>
    </w:lvl>
    <w:lvl w:ilvl="2" w:tplc="01103C3E">
      <w:start w:val="1"/>
      <w:numFmt w:val="bullet"/>
      <w:lvlText w:val=""/>
      <w:lvlJc w:val="left"/>
      <w:pPr>
        <w:ind w:left="2160" w:hanging="360"/>
      </w:pPr>
      <w:rPr>
        <w:rFonts w:ascii="Wingdings" w:hAnsi="Wingdings" w:hint="default"/>
      </w:rPr>
    </w:lvl>
    <w:lvl w:ilvl="3" w:tplc="94B42C2A">
      <w:start w:val="1"/>
      <w:numFmt w:val="bullet"/>
      <w:lvlText w:val=""/>
      <w:lvlJc w:val="left"/>
      <w:pPr>
        <w:ind w:left="2880" w:hanging="360"/>
      </w:pPr>
      <w:rPr>
        <w:rFonts w:ascii="Symbol" w:hAnsi="Symbol" w:hint="default"/>
      </w:rPr>
    </w:lvl>
    <w:lvl w:ilvl="4" w:tplc="BE927A36">
      <w:start w:val="1"/>
      <w:numFmt w:val="bullet"/>
      <w:lvlText w:val="o"/>
      <w:lvlJc w:val="left"/>
      <w:pPr>
        <w:ind w:left="3600" w:hanging="360"/>
      </w:pPr>
      <w:rPr>
        <w:rFonts w:ascii="Courier New" w:hAnsi="Courier New" w:hint="default"/>
      </w:rPr>
    </w:lvl>
    <w:lvl w:ilvl="5" w:tplc="C6F0640A">
      <w:start w:val="1"/>
      <w:numFmt w:val="bullet"/>
      <w:lvlText w:val=""/>
      <w:lvlJc w:val="left"/>
      <w:pPr>
        <w:ind w:left="4320" w:hanging="360"/>
      </w:pPr>
      <w:rPr>
        <w:rFonts w:ascii="Wingdings" w:hAnsi="Wingdings" w:hint="default"/>
      </w:rPr>
    </w:lvl>
    <w:lvl w:ilvl="6" w:tplc="5E7C3CF0">
      <w:start w:val="1"/>
      <w:numFmt w:val="bullet"/>
      <w:lvlText w:val=""/>
      <w:lvlJc w:val="left"/>
      <w:pPr>
        <w:ind w:left="5040" w:hanging="360"/>
      </w:pPr>
      <w:rPr>
        <w:rFonts w:ascii="Symbol" w:hAnsi="Symbol" w:hint="default"/>
      </w:rPr>
    </w:lvl>
    <w:lvl w:ilvl="7" w:tplc="2DE40A66">
      <w:start w:val="1"/>
      <w:numFmt w:val="bullet"/>
      <w:lvlText w:val="o"/>
      <w:lvlJc w:val="left"/>
      <w:pPr>
        <w:ind w:left="5760" w:hanging="360"/>
      </w:pPr>
      <w:rPr>
        <w:rFonts w:ascii="Courier New" w:hAnsi="Courier New" w:hint="default"/>
      </w:rPr>
    </w:lvl>
    <w:lvl w:ilvl="8" w:tplc="5E9E4162">
      <w:start w:val="1"/>
      <w:numFmt w:val="bullet"/>
      <w:lvlText w:val=""/>
      <w:lvlJc w:val="left"/>
      <w:pPr>
        <w:ind w:left="6480" w:hanging="360"/>
      </w:pPr>
      <w:rPr>
        <w:rFonts w:ascii="Wingdings" w:hAnsi="Wingdings" w:hint="default"/>
      </w:rPr>
    </w:lvl>
  </w:abstractNum>
  <w:num w:numId="1" w16cid:durableId="1924412395">
    <w:abstractNumId w:val="3"/>
  </w:num>
  <w:num w:numId="2" w16cid:durableId="1042825330">
    <w:abstractNumId w:val="2"/>
  </w:num>
  <w:num w:numId="3" w16cid:durableId="1045982671">
    <w:abstractNumId w:val="0"/>
  </w:num>
  <w:num w:numId="4" w16cid:durableId="347605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8901E3"/>
    <w:rsid w:val="001650CF"/>
    <w:rsid w:val="00234A83"/>
    <w:rsid w:val="0041704C"/>
    <w:rsid w:val="00575B5D"/>
    <w:rsid w:val="007A4D59"/>
    <w:rsid w:val="008220B4"/>
    <w:rsid w:val="009164E6"/>
    <w:rsid w:val="0094340D"/>
    <w:rsid w:val="00A54036"/>
    <w:rsid w:val="00A55B23"/>
    <w:rsid w:val="00AF33AC"/>
    <w:rsid w:val="00B80508"/>
    <w:rsid w:val="00B9348F"/>
    <w:rsid w:val="00CE2A1F"/>
    <w:rsid w:val="00D016A5"/>
    <w:rsid w:val="00D821D9"/>
    <w:rsid w:val="00EB42C7"/>
    <w:rsid w:val="00F07A43"/>
    <w:rsid w:val="02E9E280"/>
    <w:rsid w:val="065B7653"/>
    <w:rsid w:val="09492B02"/>
    <w:rsid w:val="09931715"/>
    <w:rsid w:val="1265F703"/>
    <w:rsid w:val="14A15429"/>
    <w:rsid w:val="1BF8BC0C"/>
    <w:rsid w:val="25C6881C"/>
    <w:rsid w:val="28FE28DE"/>
    <w:rsid w:val="35DCABE6"/>
    <w:rsid w:val="391C3A2E"/>
    <w:rsid w:val="3C53DAF0"/>
    <w:rsid w:val="3C8901E3"/>
    <w:rsid w:val="4395C984"/>
    <w:rsid w:val="453199E5"/>
    <w:rsid w:val="46390E7C"/>
    <w:rsid w:val="47EE1033"/>
    <w:rsid w:val="48693AA7"/>
    <w:rsid w:val="5A09F3FB"/>
    <w:rsid w:val="5A9DA13D"/>
    <w:rsid w:val="5DC9CFE2"/>
    <w:rsid w:val="64306646"/>
    <w:rsid w:val="6565CEFF"/>
    <w:rsid w:val="6767EDBB"/>
    <w:rsid w:val="74BABCFE"/>
    <w:rsid w:val="7D52AB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901E3"/>
  <w15:chartTrackingRefBased/>
  <w15:docId w15:val="{FAAC9CA6-72C8-4F71-B22E-E9AA05AC2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A43"/>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spacing w:after="160" w:line="259" w:lineRule="auto"/>
      <w:ind w:left="720"/>
      <w:contextualSpacing/>
    </w:pPr>
    <w:rPr>
      <w:rFonts w:asciiTheme="minorHAnsi" w:eastAsiaTheme="minorHAnsi" w:hAnsiTheme="minorHAnsi" w:cstheme="minorBidi"/>
      <w:sz w:val="22"/>
      <w:szCs w:val="22"/>
      <w:lang w:val="en-US" w:eastAsia="en-US"/>
    </w:rPr>
  </w:style>
  <w:style w:type="character" w:customStyle="1" w:styleId="apple-converted-space">
    <w:name w:val="apple-converted-space"/>
    <w:basedOn w:val="DefaultParagraphFont"/>
    <w:rsid w:val="0094340D"/>
  </w:style>
  <w:style w:type="character" w:styleId="Emphasis">
    <w:name w:val="Emphasis"/>
    <w:basedOn w:val="DefaultParagraphFont"/>
    <w:uiPriority w:val="20"/>
    <w:qFormat/>
    <w:rsid w:val="0094340D"/>
    <w:rPr>
      <w:i/>
      <w:iCs/>
    </w:rPr>
  </w:style>
  <w:style w:type="paragraph" w:styleId="NormalWeb">
    <w:name w:val="Normal (Web)"/>
    <w:basedOn w:val="Normal"/>
    <w:uiPriority w:val="99"/>
    <w:unhideWhenUsed/>
    <w:rsid w:val="00AF33A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589745">
      <w:bodyDiv w:val="1"/>
      <w:marLeft w:val="0"/>
      <w:marRight w:val="0"/>
      <w:marTop w:val="0"/>
      <w:marBottom w:val="0"/>
      <w:divBdr>
        <w:top w:val="none" w:sz="0" w:space="0" w:color="auto"/>
        <w:left w:val="none" w:sz="0" w:space="0" w:color="auto"/>
        <w:bottom w:val="none" w:sz="0" w:space="0" w:color="auto"/>
        <w:right w:val="none" w:sz="0" w:space="0" w:color="auto"/>
      </w:divBdr>
      <w:divsChild>
        <w:div w:id="1799951001">
          <w:marLeft w:val="0"/>
          <w:marRight w:val="0"/>
          <w:marTop w:val="0"/>
          <w:marBottom w:val="0"/>
          <w:divBdr>
            <w:top w:val="none" w:sz="0" w:space="0" w:color="auto"/>
            <w:left w:val="none" w:sz="0" w:space="0" w:color="auto"/>
            <w:bottom w:val="none" w:sz="0" w:space="0" w:color="auto"/>
            <w:right w:val="none" w:sz="0" w:space="0" w:color="auto"/>
          </w:divBdr>
          <w:divsChild>
            <w:div w:id="1683166625">
              <w:marLeft w:val="0"/>
              <w:marRight w:val="0"/>
              <w:marTop w:val="0"/>
              <w:marBottom w:val="0"/>
              <w:divBdr>
                <w:top w:val="none" w:sz="0" w:space="0" w:color="auto"/>
                <w:left w:val="none" w:sz="0" w:space="0" w:color="auto"/>
                <w:bottom w:val="none" w:sz="0" w:space="0" w:color="auto"/>
                <w:right w:val="none" w:sz="0" w:space="0" w:color="auto"/>
              </w:divBdr>
            </w:div>
            <w:div w:id="1163089239">
              <w:marLeft w:val="0"/>
              <w:marRight w:val="0"/>
              <w:marTop w:val="0"/>
              <w:marBottom w:val="0"/>
              <w:divBdr>
                <w:top w:val="none" w:sz="0" w:space="0" w:color="auto"/>
                <w:left w:val="none" w:sz="0" w:space="0" w:color="auto"/>
                <w:bottom w:val="none" w:sz="0" w:space="0" w:color="auto"/>
                <w:right w:val="none" w:sz="0" w:space="0" w:color="auto"/>
              </w:divBdr>
            </w:div>
            <w:div w:id="19208415">
              <w:marLeft w:val="0"/>
              <w:marRight w:val="0"/>
              <w:marTop w:val="0"/>
              <w:marBottom w:val="0"/>
              <w:divBdr>
                <w:top w:val="none" w:sz="0" w:space="0" w:color="auto"/>
                <w:left w:val="none" w:sz="0" w:space="0" w:color="auto"/>
                <w:bottom w:val="none" w:sz="0" w:space="0" w:color="auto"/>
                <w:right w:val="none" w:sz="0" w:space="0" w:color="auto"/>
              </w:divBdr>
            </w:div>
            <w:div w:id="1154250428">
              <w:marLeft w:val="0"/>
              <w:marRight w:val="0"/>
              <w:marTop w:val="0"/>
              <w:marBottom w:val="0"/>
              <w:divBdr>
                <w:top w:val="none" w:sz="0" w:space="0" w:color="auto"/>
                <w:left w:val="none" w:sz="0" w:space="0" w:color="auto"/>
                <w:bottom w:val="none" w:sz="0" w:space="0" w:color="auto"/>
                <w:right w:val="none" w:sz="0" w:space="0" w:color="auto"/>
              </w:divBdr>
            </w:div>
            <w:div w:id="1155030009">
              <w:marLeft w:val="0"/>
              <w:marRight w:val="0"/>
              <w:marTop w:val="0"/>
              <w:marBottom w:val="0"/>
              <w:divBdr>
                <w:top w:val="none" w:sz="0" w:space="0" w:color="auto"/>
                <w:left w:val="none" w:sz="0" w:space="0" w:color="auto"/>
                <w:bottom w:val="none" w:sz="0" w:space="0" w:color="auto"/>
                <w:right w:val="none" w:sz="0" w:space="0" w:color="auto"/>
              </w:divBdr>
            </w:div>
            <w:div w:id="2022002200">
              <w:marLeft w:val="0"/>
              <w:marRight w:val="0"/>
              <w:marTop w:val="0"/>
              <w:marBottom w:val="0"/>
              <w:divBdr>
                <w:top w:val="none" w:sz="0" w:space="0" w:color="auto"/>
                <w:left w:val="none" w:sz="0" w:space="0" w:color="auto"/>
                <w:bottom w:val="none" w:sz="0" w:space="0" w:color="auto"/>
                <w:right w:val="none" w:sz="0" w:space="0" w:color="auto"/>
              </w:divBdr>
            </w:div>
            <w:div w:id="767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002744">
      <w:bodyDiv w:val="1"/>
      <w:marLeft w:val="0"/>
      <w:marRight w:val="0"/>
      <w:marTop w:val="0"/>
      <w:marBottom w:val="0"/>
      <w:divBdr>
        <w:top w:val="none" w:sz="0" w:space="0" w:color="auto"/>
        <w:left w:val="none" w:sz="0" w:space="0" w:color="auto"/>
        <w:bottom w:val="none" w:sz="0" w:space="0" w:color="auto"/>
        <w:right w:val="none" w:sz="0" w:space="0" w:color="auto"/>
      </w:divBdr>
      <w:divsChild>
        <w:div w:id="1339234423">
          <w:marLeft w:val="0"/>
          <w:marRight w:val="0"/>
          <w:marTop w:val="0"/>
          <w:marBottom w:val="0"/>
          <w:divBdr>
            <w:top w:val="none" w:sz="0" w:space="0" w:color="auto"/>
            <w:left w:val="none" w:sz="0" w:space="0" w:color="auto"/>
            <w:bottom w:val="none" w:sz="0" w:space="0" w:color="auto"/>
            <w:right w:val="none" w:sz="0" w:space="0" w:color="auto"/>
          </w:divBdr>
          <w:divsChild>
            <w:div w:id="1159419009">
              <w:marLeft w:val="0"/>
              <w:marRight w:val="0"/>
              <w:marTop w:val="0"/>
              <w:marBottom w:val="0"/>
              <w:divBdr>
                <w:top w:val="none" w:sz="0" w:space="0" w:color="auto"/>
                <w:left w:val="none" w:sz="0" w:space="0" w:color="auto"/>
                <w:bottom w:val="none" w:sz="0" w:space="0" w:color="auto"/>
                <w:right w:val="none" w:sz="0" w:space="0" w:color="auto"/>
              </w:divBdr>
            </w:div>
            <w:div w:id="1796412523">
              <w:marLeft w:val="0"/>
              <w:marRight w:val="0"/>
              <w:marTop w:val="0"/>
              <w:marBottom w:val="0"/>
              <w:divBdr>
                <w:top w:val="none" w:sz="0" w:space="0" w:color="auto"/>
                <w:left w:val="none" w:sz="0" w:space="0" w:color="auto"/>
                <w:bottom w:val="none" w:sz="0" w:space="0" w:color="auto"/>
                <w:right w:val="none" w:sz="0" w:space="0" w:color="auto"/>
              </w:divBdr>
            </w:div>
            <w:div w:id="1724135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777953">
      <w:bodyDiv w:val="1"/>
      <w:marLeft w:val="0"/>
      <w:marRight w:val="0"/>
      <w:marTop w:val="0"/>
      <w:marBottom w:val="0"/>
      <w:divBdr>
        <w:top w:val="none" w:sz="0" w:space="0" w:color="auto"/>
        <w:left w:val="none" w:sz="0" w:space="0" w:color="auto"/>
        <w:bottom w:val="none" w:sz="0" w:space="0" w:color="auto"/>
        <w:right w:val="none" w:sz="0" w:space="0" w:color="auto"/>
      </w:divBdr>
      <w:divsChild>
        <w:div w:id="1203942">
          <w:marLeft w:val="0"/>
          <w:marRight w:val="0"/>
          <w:marTop w:val="0"/>
          <w:marBottom w:val="0"/>
          <w:divBdr>
            <w:top w:val="none" w:sz="0" w:space="0" w:color="auto"/>
            <w:left w:val="none" w:sz="0" w:space="0" w:color="auto"/>
            <w:bottom w:val="none" w:sz="0" w:space="0" w:color="auto"/>
            <w:right w:val="none" w:sz="0" w:space="0" w:color="auto"/>
          </w:divBdr>
          <w:divsChild>
            <w:div w:id="519976493">
              <w:marLeft w:val="0"/>
              <w:marRight w:val="0"/>
              <w:marTop w:val="0"/>
              <w:marBottom w:val="0"/>
              <w:divBdr>
                <w:top w:val="none" w:sz="0" w:space="0" w:color="auto"/>
                <w:left w:val="none" w:sz="0" w:space="0" w:color="auto"/>
                <w:bottom w:val="none" w:sz="0" w:space="0" w:color="auto"/>
                <w:right w:val="none" w:sz="0" w:space="0" w:color="auto"/>
              </w:divBdr>
            </w:div>
            <w:div w:id="1644650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485136">
      <w:bodyDiv w:val="1"/>
      <w:marLeft w:val="0"/>
      <w:marRight w:val="0"/>
      <w:marTop w:val="0"/>
      <w:marBottom w:val="0"/>
      <w:divBdr>
        <w:top w:val="none" w:sz="0" w:space="0" w:color="auto"/>
        <w:left w:val="none" w:sz="0" w:space="0" w:color="auto"/>
        <w:bottom w:val="none" w:sz="0" w:space="0" w:color="auto"/>
        <w:right w:val="none" w:sz="0" w:space="0" w:color="auto"/>
      </w:divBdr>
    </w:div>
    <w:div w:id="1734085336">
      <w:bodyDiv w:val="1"/>
      <w:marLeft w:val="0"/>
      <w:marRight w:val="0"/>
      <w:marTop w:val="0"/>
      <w:marBottom w:val="0"/>
      <w:divBdr>
        <w:top w:val="none" w:sz="0" w:space="0" w:color="auto"/>
        <w:left w:val="none" w:sz="0" w:space="0" w:color="auto"/>
        <w:bottom w:val="none" w:sz="0" w:space="0" w:color="auto"/>
        <w:right w:val="none" w:sz="0" w:space="0" w:color="auto"/>
      </w:divBdr>
      <w:divsChild>
        <w:div w:id="1135484082">
          <w:marLeft w:val="0"/>
          <w:marRight w:val="0"/>
          <w:marTop w:val="0"/>
          <w:marBottom w:val="0"/>
          <w:divBdr>
            <w:top w:val="none" w:sz="0" w:space="0" w:color="auto"/>
            <w:left w:val="none" w:sz="0" w:space="0" w:color="auto"/>
            <w:bottom w:val="none" w:sz="0" w:space="0" w:color="auto"/>
            <w:right w:val="none" w:sz="0" w:space="0" w:color="auto"/>
          </w:divBdr>
          <w:divsChild>
            <w:div w:id="1128233357">
              <w:marLeft w:val="0"/>
              <w:marRight w:val="0"/>
              <w:marTop w:val="0"/>
              <w:marBottom w:val="0"/>
              <w:divBdr>
                <w:top w:val="none" w:sz="0" w:space="0" w:color="auto"/>
                <w:left w:val="none" w:sz="0" w:space="0" w:color="auto"/>
                <w:bottom w:val="none" w:sz="0" w:space="0" w:color="auto"/>
                <w:right w:val="none" w:sz="0" w:space="0" w:color="auto"/>
              </w:divBdr>
            </w:div>
            <w:div w:id="1056667189">
              <w:marLeft w:val="0"/>
              <w:marRight w:val="0"/>
              <w:marTop w:val="0"/>
              <w:marBottom w:val="0"/>
              <w:divBdr>
                <w:top w:val="none" w:sz="0" w:space="0" w:color="auto"/>
                <w:left w:val="none" w:sz="0" w:space="0" w:color="auto"/>
                <w:bottom w:val="none" w:sz="0" w:space="0" w:color="auto"/>
                <w:right w:val="none" w:sz="0" w:space="0" w:color="auto"/>
              </w:divBdr>
            </w:div>
            <w:div w:id="207434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319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12</Pages>
  <Words>3129</Words>
  <Characters>17837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Galen Atanasov</dc:creator>
  <cp:keywords/>
  <dc:description/>
  <cp:lastModifiedBy>Microsoft Office User</cp:lastModifiedBy>
  <cp:revision>28</cp:revision>
  <dcterms:created xsi:type="dcterms:W3CDTF">2023-10-07T04:38:00Z</dcterms:created>
  <dcterms:modified xsi:type="dcterms:W3CDTF">2023-11-13T18:28:00Z</dcterms:modified>
</cp:coreProperties>
</file>