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62ACB" w14:textId="57A4C157" w:rsidR="001C0030" w:rsidRDefault="005304A0" w:rsidP="005304A0">
      <w:pPr>
        <w:jc w:val="center"/>
        <w:rPr>
          <w:rFonts w:ascii="Arial" w:hAnsi="Arial" w:cs="Arial"/>
          <w:sz w:val="24"/>
          <w:szCs w:val="24"/>
        </w:rPr>
      </w:pPr>
      <w:r w:rsidRPr="005304A0">
        <w:rPr>
          <w:rFonts w:ascii="Arial" w:hAnsi="Arial" w:cs="Arial"/>
          <w:sz w:val="24"/>
          <w:szCs w:val="24"/>
        </w:rPr>
        <w:t>Contemporary Issues in Management</w:t>
      </w:r>
    </w:p>
    <w:p w14:paraId="669A1187" w14:textId="77777777" w:rsidR="005304A0" w:rsidRPr="005304A0" w:rsidRDefault="005304A0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3547FC86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>Assignment 2:</w:t>
      </w:r>
      <w:r w:rsidRPr="005304A0">
        <w:rPr>
          <w:rFonts w:ascii="Arial" w:hAnsi="Arial" w:cs="Arial"/>
        </w:rPr>
        <w:t xml:space="preserve"> Challenges Facing Managers in the Modern Organisation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19B42B5E" w:rsidR="005304A0" w:rsidRDefault="001A7BA0">
            <w:pPr>
              <w:rPr>
                <w:rFonts w:ascii="Arial" w:hAnsi="Arial" w:cs="Arial"/>
              </w:rPr>
            </w:pPr>
            <w:r w:rsidRPr="001A7BA0">
              <w:rPr>
                <w:rFonts w:ascii="Arial" w:hAnsi="Arial" w:cs="Arial"/>
              </w:rPr>
              <w:t>https://web.microsoftstream.com/video/7c94b787-175e-4996-b77e-67c70a430484</w:t>
            </w: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0C659C42" w14:textId="6D0CB003" w:rsidR="00AB39BC" w:rsidRDefault="00AB39BC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AB39BC">
              <w:rPr>
                <w:rFonts w:ascii="Arial" w:hAnsi="Arial" w:cs="Arial"/>
              </w:rPr>
              <w:t>Alfayad, F. S. (2019). Huawei and the Gulf region: Market opportunities despite the ongoing US-China trade war. International Review of Management and Marketing, 9(4), 47.</w:t>
            </w:r>
          </w:p>
          <w:p w14:paraId="4F9735D2" w14:textId="423945FF" w:rsidR="00AB39BC" w:rsidRDefault="00AB39BC" w:rsidP="00AB39BC">
            <w:pPr>
              <w:rPr>
                <w:rFonts w:ascii="Arial" w:hAnsi="Arial" w:cs="Arial"/>
              </w:rPr>
            </w:pPr>
            <w:r w:rsidRPr="007D25C9">
              <w:rPr>
                <w:rFonts w:ascii="Arial" w:hAnsi="Arial" w:cs="Arial"/>
              </w:rPr>
              <w:t>Brown, M. E. ,  Trevi, L. K. , &amp;  Harrison, D. A. . (2005). Ethical leadership: a social learning perspective for construct development and testing. Organizational Behavior &amp; Human Decision Processes, 97(2), 117-134.</w:t>
            </w:r>
          </w:p>
          <w:p w14:paraId="76F88C75" w14:textId="53950FC0" w:rsidR="00AB39BC" w:rsidRDefault="00AB39BC" w:rsidP="00AB39BC">
            <w:pPr>
              <w:rPr>
                <w:rFonts w:ascii="Arial" w:hAnsi="Arial" w:cs="Arial"/>
              </w:rPr>
            </w:pPr>
            <w:r w:rsidRPr="007D25C9">
              <w:rPr>
                <w:rFonts w:ascii="Arial" w:hAnsi="Arial" w:cs="Arial"/>
              </w:rPr>
              <w:t>Brown, M. E. , &amp;  Trevi, L. K. . (2006). Ethical leadership: a review and future directions. Leadership Quarterly, 17(6), 595-616.</w:t>
            </w:r>
          </w:p>
          <w:p w14:paraId="79B452A2" w14:textId="0ED3B407" w:rsidR="00AB39BC" w:rsidRPr="00AB39BC" w:rsidRDefault="00AB39BC" w:rsidP="00AB39BC">
            <w:pPr>
              <w:rPr>
                <w:rFonts w:ascii="Arial" w:hAnsi="Arial" w:cs="Arial"/>
              </w:rPr>
            </w:pPr>
            <w:r w:rsidRPr="00AB39BC">
              <w:rPr>
                <w:rFonts w:ascii="Arial" w:hAnsi="Arial" w:cs="Arial"/>
              </w:rPr>
              <w:t>Cao, C., Suttmeier, R. P., &amp; Simon, D. F. (2006). China's 15-year science and technology plan. Physics today, 59(12), 38.</w:t>
            </w:r>
          </w:p>
          <w:p w14:paraId="148029B3" w14:textId="450E5484" w:rsidR="00AB39BC" w:rsidRDefault="00AB39BC">
            <w:pPr>
              <w:rPr>
                <w:rFonts w:ascii="Arial" w:hAnsi="Arial" w:cs="Arial"/>
              </w:rPr>
            </w:pPr>
            <w:r w:rsidRPr="007D25C9">
              <w:rPr>
                <w:rFonts w:ascii="Arial" w:hAnsi="Arial" w:cs="Arial"/>
              </w:rPr>
              <w:t>Campbell, J. L. . (2007). Why would corporations behave in socially responsible ways? an institutional theory of corporate social responsibility. Academy of Management Review, 32(3), 946-967.</w:t>
            </w:r>
          </w:p>
          <w:p w14:paraId="62742F4F" w14:textId="77777777" w:rsidR="00AB39BC" w:rsidRDefault="00AB39BC" w:rsidP="00AB39BC">
            <w:pPr>
              <w:rPr>
                <w:rFonts w:ascii="Arial" w:hAnsi="Arial" w:cs="Arial"/>
              </w:rPr>
            </w:pPr>
            <w:r w:rsidRPr="007D25C9">
              <w:rPr>
                <w:rFonts w:ascii="Arial" w:hAnsi="Arial" w:cs="Arial"/>
              </w:rPr>
              <w:t>Jaques, E. . (1976). A general theory of bureaucracy. Heinemann ;.</w:t>
            </w:r>
          </w:p>
          <w:p w14:paraId="1E47E230" w14:textId="3692387F" w:rsidR="00AB39BC" w:rsidRDefault="00AB39BC" w:rsidP="00AB39BC">
            <w:pPr>
              <w:rPr>
                <w:rFonts w:ascii="Arial" w:hAnsi="Arial" w:cs="Arial"/>
              </w:rPr>
            </w:pPr>
            <w:r w:rsidRPr="007D25C9">
              <w:rPr>
                <w:rFonts w:ascii="Arial" w:hAnsi="Arial" w:cs="Arial"/>
              </w:rPr>
              <w:t>Jain, A. . (2004). Using the Lens of Max Weber's Theory of Bureaucracy to Examine E-Government Research. Proceedings of the Proceedings of the 37th Annual Hawaii International Conference on System Sciences (HICSS'04) - Track 5 - Volume 5. IEEE.</w:t>
            </w:r>
          </w:p>
          <w:p w14:paraId="11D4BB6B" w14:textId="77777777" w:rsidR="00AB39BC" w:rsidRDefault="00AB39BC" w:rsidP="00AB39BC">
            <w:pPr>
              <w:rPr>
                <w:rFonts w:ascii="Arial" w:hAnsi="Arial" w:cs="Arial"/>
              </w:rPr>
            </w:pPr>
            <w:r w:rsidRPr="001B6FC3">
              <w:rPr>
                <w:rFonts w:ascii="Arial" w:hAnsi="Arial" w:cs="Arial"/>
              </w:rPr>
              <w:t>JS Murdock . (1989). The impact of corporate external and internal message congruency upon the acceptance of employee unethical acts. Communication Research, 36.</w:t>
            </w:r>
          </w:p>
          <w:p w14:paraId="3C877BD6" w14:textId="77777777" w:rsidR="00AB39BC" w:rsidRDefault="00AB39BC" w:rsidP="00AB39BC">
            <w:pPr>
              <w:rPr>
                <w:rFonts w:ascii="Arial" w:hAnsi="Arial" w:cs="Arial"/>
              </w:rPr>
            </w:pPr>
            <w:r w:rsidRPr="00AB39BC">
              <w:rPr>
                <w:rFonts w:ascii="Arial" w:hAnsi="Arial" w:cs="Arial"/>
              </w:rPr>
              <w:t>Lindgreen, A., &amp; Swaen, V. (2010). Corporate social responsibility. International journal of management reviews, 12(1), 1-7.</w:t>
            </w:r>
          </w:p>
          <w:p w14:paraId="25E5D2C9" w14:textId="45F07143" w:rsidR="00AB39BC" w:rsidRDefault="00AB39BC">
            <w:pPr>
              <w:rPr>
                <w:rFonts w:ascii="Arial" w:hAnsi="Arial" w:cs="Arial"/>
              </w:rPr>
            </w:pPr>
            <w:r w:rsidRPr="00AB39BC">
              <w:rPr>
                <w:rFonts w:ascii="Arial" w:hAnsi="Arial" w:cs="Arial"/>
              </w:rPr>
              <w:t>Lubis, F. R., &amp; Hanum, F. (2020, December). Organizational culture. In 2nd Yogyakarta International Conference on Educational Management/Administration and Pedagogy (YICEMAP 2019) (pp. 88-91). Atlantis Press.</w:t>
            </w:r>
          </w:p>
          <w:p w14:paraId="72B48A85" w14:textId="51CD2425" w:rsidR="00AB39BC" w:rsidRDefault="00AB39BC">
            <w:pPr>
              <w:rPr>
                <w:rFonts w:ascii="Arial" w:hAnsi="Arial" w:cs="Arial"/>
              </w:rPr>
            </w:pPr>
            <w:r w:rsidRPr="007D25C9">
              <w:rPr>
                <w:rFonts w:ascii="Arial" w:hAnsi="Arial" w:cs="Arial"/>
              </w:rPr>
              <w:t>McWilliams, Abagail, Siegel, &amp; Donald. (2001). Corporate social responsibility: a theory of the firm perspective. Academy of Management Review.</w:t>
            </w:r>
          </w:p>
          <w:p w14:paraId="44BB0AF1" w14:textId="77777777" w:rsidR="00AB39BC" w:rsidRDefault="00AB39BC" w:rsidP="00AB39BC">
            <w:pPr>
              <w:rPr>
                <w:rFonts w:ascii="Arial" w:hAnsi="Arial" w:cs="Arial"/>
              </w:rPr>
            </w:pPr>
            <w:r w:rsidRPr="00AB39BC">
              <w:rPr>
                <w:rFonts w:ascii="Arial" w:hAnsi="Arial" w:cs="Arial"/>
              </w:rPr>
              <w:t>Raub, S., &amp; Borzillo, S. (2020). Organization, Culture, and Leadership. In The Routledge Companion To International Hospitality Management (pp. 117-130). Routledge.</w:t>
            </w:r>
          </w:p>
          <w:p w14:paraId="18D73E01" w14:textId="577C1D5B" w:rsidR="005304A0" w:rsidRPr="00AB39BC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44E57" w14:textId="77777777" w:rsidR="00820EE6" w:rsidRDefault="00820EE6" w:rsidP="00C94583">
      <w:pPr>
        <w:spacing w:after="0" w:line="240" w:lineRule="auto"/>
      </w:pPr>
      <w:r>
        <w:separator/>
      </w:r>
    </w:p>
  </w:endnote>
  <w:endnote w:type="continuationSeparator" w:id="0">
    <w:p w14:paraId="4252179E" w14:textId="77777777" w:rsidR="00820EE6" w:rsidRDefault="00820EE6" w:rsidP="00C9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8F446" w14:textId="77777777" w:rsidR="00820EE6" w:rsidRDefault="00820EE6" w:rsidP="00C94583">
      <w:pPr>
        <w:spacing w:after="0" w:line="240" w:lineRule="auto"/>
      </w:pPr>
      <w:r>
        <w:separator/>
      </w:r>
    </w:p>
  </w:footnote>
  <w:footnote w:type="continuationSeparator" w:id="0">
    <w:p w14:paraId="4793AA9F" w14:textId="77777777" w:rsidR="00820EE6" w:rsidRDefault="00820EE6" w:rsidP="00C945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A0"/>
    <w:rsid w:val="00054AE3"/>
    <w:rsid w:val="001A7BA0"/>
    <w:rsid w:val="001B6FC3"/>
    <w:rsid w:val="001C0030"/>
    <w:rsid w:val="001C7EDF"/>
    <w:rsid w:val="00384652"/>
    <w:rsid w:val="005304A0"/>
    <w:rsid w:val="006D04C6"/>
    <w:rsid w:val="007D25C9"/>
    <w:rsid w:val="007E2B9D"/>
    <w:rsid w:val="00820EE6"/>
    <w:rsid w:val="00AB39BC"/>
    <w:rsid w:val="00B014E3"/>
    <w:rsid w:val="00C82C39"/>
    <w:rsid w:val="00C94583"/>
    <w:rsid w:val="00F82E5A"/>
    <w:rsid w:val="00FB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45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9458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9458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94583"/>
    <w:rPr>
      <w:sz w:val="18"/>
      <w:szCs w:val="18"/>
    </w:rPr>
  </w:style>
  <w:style w:type="character" w:styleId="a8">
    <w:name w:val="Hyperlink"/>
    <w:basedOn w:val="a0"/>
    <w:uiPriority w:val="99"/>
    <w:unhideWhenUsed/>
    <w:rsid w:val="006D04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蔡靖</cp:lastModifiedBy>
  <cp:revision>8</cp:revision>
  <dcterms:created xsi:type="dcterms:W3CDTF">2020-08-18T08:48:00Z</dcterms:created>
  <dcterms:modified xsi:type="dcterms:W3CDTF">2023-01-15T06:40:00Z</dcterms:modified>
</cp:coreProperties>
</file>