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8808140" w:displacedByCustomXml="next"/>
    <w:bookmarkEnd w:id="0" w:displacedByCustomXml="next"/>
    <w:sdt>
      <w:sdtPr>
        <w:rPr>
          <w:rFonts w:ascii="Arial" w:hAnsi="Arial" w:cs="Arial"/>
          <w:sz w:val="24"/>
          <w:szCs w:val="24"/>
        </w:rPr>
        <w:id w:val="697430891"/>
        <w:docPartObj>
          <w:docPartGallery w:val="Cover Pages"/>
          <w:docPartUnique/>
        </w:docPartObj>
      </w:sdtPr>
      <w:sdtEndPr/>
      <w:sdtContent>
        <w:p w14:paraId="4DAE7AF1" w14:textId="29EA18DF" w:rsidR="006A3470" w:rsidRPr="005835A9" w:rsidRDefault="006A3470" w:rsidP="005835A9">
          <w:pPr>
            <w:spacing w:line="360" w:lineRule="auto"/>
            <w:rPr>
              <w:rFonts w:ascii="Arial" w:hAnsi="Arial" w:cs="Arial"/>
              <w:sz w:val="24"/>
              <w:szCs w:val="24"/>
            </w:rPr>
          </w:pPr>
          <w:r w:rsidRPr="005835A9">
            <w:rPr>
              <w:rFonts w:ascii="Arial" w:hAnsi="Arial" w:cs="Arial"/>
              <w:noProof/>
              <w:sz w:val="24"/>
              <w:szCs w:val="24"/>
            </w:rPr>
            <mc:AlternateContent>
              <mc:Choice Requires="wps">
                <w:drawing>
                  <wp:anchor distT="0" distB="0" distL="114300" distR="114300" simplePos="0" relativeHeight="251659264" behindDoc="1" locked="0" layoutInCell="1" allowOverlap="0" wp14:anchorId="39AF53F5" wp14:editId="1634A0C5">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A3470" w14:paraId="4B77AFA2" w14:textId="77777777">
                                  <w:trPr>
                                    <w:trHeight w:hRule="exact" w:val="9360"/>
                                  </w:trPr>
                                  <w:tc>
                                    <w:tcPr>
                                      <w:tcW w:w="9350" w:type="dxa"/>
                                    </w:tcPr>
                                    <w:p w14:paraId="70A38023" w14:textId="77777777" w:rsidR="006A3470" w:rsidRDefault="006A3470">
                                      <w:r>
                                        <w:rPr>
                                          <w:noProof/>
                                        </w:rPr>
                                        <w:drawing>
                                          <wp:inline distT="0" distB="0" distL="0" distR="0" wp14:anchorId="254EC2BF" wp14:editId="5991E942">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3470" w14:paraId="09D30EB8" w14:textId="77777777">
                                  <w:trPr>
                                    <w:trHeight w:hRule="exact" w:val="4320"/>
                                  </w:trPr>
                                  <w:tc>
                                    <w:tcPr>
                                      <w:tcW w:w="9350" w:type="dxa"/>
                                      <w:shd w:val="clear" w:color="auto" w:fill="44546A" w:themeFill="text2"/>
                                      <w:vAlign w:val="center"/>
                                    </w:tcPr>
                                    <w:p w14:paraId="4999A980" w14:textId="35D3FAD9" w:rsidR="006A3470" w:rsidRPr="006A3470" w:rsidRDefault="005835A9" w:rsidP="006A3470">
                                      <w:pPr>
                                        <w:pStyle w:val="NoSpacing"/>
                                        <w:spacing w:before="200" w:line="216" w:lineRule="auto"/>
                                        <w:ind w:left="720" w:right="720"/>
                                        <w:jc w:val="right"/>
                                        <w:rPr>
                                          <w:rFonts w:ascii="Arial" w:hAnsi="Arial" w:cs="Arial"/>
                                          <w:color w:val="FFFFFF" w:themeColor="background1"/>
                                          <w:sz w:val="24"/>
                                          <w:szCs w:val="24"/>
                                        </w:rPr>
                                      </w:pPr>
                                      <w:sdt>
                                        <w:sdtPr>
                                          <w:rPr>
                                            <w:rFonts w:ascii="Arial" w:hAnsi="Arial" w:cs="Arial"/>
                                            <w:color w:val="FFFFFF" w:themeColor="background1"/>
                                            <w:sz w:val="24"/>
                                            <w:szCs w:val="24"/>
                                          </w:rPr>
                                          <w:alias w:val="Title"/>
                                          <w:tag w:val=""/>
                                          <w:id w:val="739824258"/>
                                          <w:placeholder>
                                            <w:docPart w:val="410C08EE1B1048CBBDEB43D646156856"/>
                                          </w:placeholder>
                                          <w:dataBinding w:prefixMappings="xmlns:ns0='http://purl.org/dc/elements/1.1/' xmlns:ns1='http://schemas.openxmlformats.org/package/2006/metadata/core-properties' " w:xpath="/ns1:coreProperties[1]/ns0:title[1]" w:storeItemID="{6C3C8BC8-F283-45AE-878A-BAB7291924A1}"/>
                                          <w:text/>
                                        </w:sdtPr>
                                        <w:sdtEndPr/>
                                        <w:sdtContent>
                                          <w:r w:rsidR="006A3470" w:rsidRPr="006A3470">
                                            <w:rPr>
                                              <w:rFonts w:ascii="Arial" w:hAnsi="Arial" w:cs="Arial"/>
                                              <w:color w:val="FFFFFF" w:themeColor="background1"/>
                                              <w:sz w:val="24"/>
                                              <w:szCs w:val="24"/>
                                            </w:rPr>
                                            <w:t>INTERCULTURAL COMPETENCE REPORT</w:t>
                                          </w:r>
                                        </w:sdtContent>
                                      </w:sdt>
                                      <w:r w:rsidR="006A3470" w:rsidRPr="006A3470">
                                        <w:rPr>
                                          <w:rFonts w:ascii="Arial" w:hAnsi="Arial" w:cs="Arial"/>
                                          <w:sz w:val="24"/>
                                          <w:szCs w:val="24"/>
                                        </w:rPr>
                                        <w:t xml:space="preserve"> </w:t>
                                      </w:r>
                                    </w:p>
                                    <w:p w14:paraId="08FAEDF9" w14:textId="21739757" w:rsidR="006A3470" w:rsidRPr="006A3470" w:rsidRDefault="006A3470" w:rsidP="006A3470">
                                      <w:pPr>
                                        <w:pStyle w:val="NoSpacing"/>
                                        <w:spacing w:before="240"/>
                                        <w:ind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 xml:space="preserve">     Student name: Cecilia Maria Cojocaru (1816288)</w:t>
                                      </w:r>
                                    </w:p>
                                    <w:p w14:paraId="09607349"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Foreign Languages and Cultural Awareness</w:t>
                                      </w:r>
                                    </w:p>
                                    <w:p w14:paraId="54336992"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code: BMIH5003</w:t>
                                      </w:r>
                                    </w:p>
                                    <w:p w14:paraId="31A97B92" w14:textId="18C21761" w:rsid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Word count:</w:t>
                                      </w:r>
                                      <w:r>
                                        <w:rPr>
                                          <w:rFonts w:ascii="Arial" w:hAnsi="Arial" w:cs="Arial"/>
                                          <w:color w:val="FFFFFF" w:themeColor="background1"/>
                                          <w:sz w:val="24"/>
                                          <w:szCs w:val="24"/>
                                        </w:rPr>
                                        <w:t>1109</w:t>
                                      </w:r>
                                    </w:p>
                                    <w:p w14:paraId="016B2CDD" w14:textId="77777777" w:rsidR="006A3470" w:rsidRDefault="006A3470" w:rsidP="006A3470">
                                      <w:pPr>
                                        <w:pStyle w:val="NoSpacing"/>
                                        <w:spacing w:before="240"/>
                                        <w:ind w:left="720" w:right="720"/>
                                        <w:jc w:val="right"/>
                                        <w:rPr>
                                          <w:color w:val="FFFFFF" w:themeColor="background1"/>
                                          <w:sz w:val="32"/>
                                          <w:szCs w:val="32"/>
                                        </w:rPr>
                                      </w:pPr>
                                    </w:p>
                                    <w:p w14:paraId="27087090" w14:textId="6A81AC16" w:rsidR="006A3470" w:rsidRDefault="006A3470" w:rsidP="006A3470">
                                      <w:pPr>
                                        <w:pStyle w:val="NoSpacing"/>
                                        <w:spacing w:before="240"/>
                                        <w:ind w:left="720" w:right="720"/>
                                        <w:jc w:val="center"/>
                                        <w:rPr>
                                          <w:color w:val="FFFFFF" w:themeColor="background1"/>
                                          <w:sz w:val="32"/>
                                          <w:szCs w:val="32"/>
                                        </w:rPr>
                                      </w:pPr>
                                    </w:p>
                                  </w:tc>
                                </w:tr>
                                <w:tr w:rsidR="006A3470" w14:paraId="33DF9D45"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A3470" w14:paraId="41C45B10" w14:textId="77777777">
                                        <w:trPr>
                                          <w:trHeight w:hRule="exact" w:val="720"/>
                                        </w:trPr>
                                        <w:tc>
                                          <w:tcPr>
                                            <w:tcW w:w="3590" w:type="dxa"/>
                                            <w:vAlign w:val="center"/>
                                          </w:tcPr>
                                          <w:p w14:paraId="00E86A7C" w14:textId="5ADBE079" w:rsidR="006A3470" w:rsidRDefault="006A3470">
                                            <w:pPr>
                                              <w:pStyle w:val="NoSpacing"/>
                                              <w:ind w:left="720" w:right="144"/>
                                              <w:rPr>
                                                <w:color w:val="FFFFFF" w:themeColor="background1"/>
                                              </w:rPr>
                                            </w:pPr>
                                          </w:p>
                                        </w:tc>
                                        <w:tc>
                                          <w:tcPr>
                                            <w:tcW w:w="3591" w:type="dxa"/>
                                            <w:vAlign w:val="center"/>
                                          </w:tcPr>
                                          <w:p w14:paraId="6F49CF04" w14:textId="4FEB5DA0" w:rsidR="006A3470" w:rsidRDefault="006A3470">
                                            <w:pPr>
                                              <w:pStyle w:val="NoSpacing"/>
                                              <w:ind w:left="144" w:right="144"/>
                                              <w:jc w:val="center"/>
                                              <w:rPr>
                                                <w:color w:val="FFFFFF" w:themeColor="background1"/>
                                              </w:rPr>
                                            </w:pPr>
                                          </w:p>
                                        </w:tc>
                                        <w:tc>
                                          <w:tcPr>
                                            <w:tcW w:w="3591" w:type="dxa"/>
                                            <w:vAlign w:val="center"/>
                                          </w:tcPr>
                                          <w:p w14:paraId="7D97C097" w14:textId="01FFFE2B" w:rsidR="006A3470" w:rsidRDefault="006A3470">
                                            <w:pPr>
                                              <w:pStyle w:val="NoSpacing"/>
                                              <w:ind w:left="144" w:right="720"/>
                                              <w:jc w:val="right"/>
                                              <w:rPr>
                                                <w:color w:val="FFFFFF" w:themeColor="background1"/>
                                              </w:rPr>
                                            </w:pPr>
                                          </w:p>
                                        </w:tc>
                                      </w:tr>
                                    </w:tbl>
                                    <w:p w14:paraId="24E6588B" w14:textId="77777777" w:rsidR="006A3470" w:rsidRDefault="006A3470"/>
                                  </w:tc>
                                </w:tr>
                              </w:tbl>
                              <w:p w14:paraId="24A13290" w14:textId="77777777" w:rsidR="006A3470" w:rsidRDefault="006A347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AF53F5"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A3470" w14:paraId="4B77AFA2" w14:textId="77777777">
                            <w:trPr>
                              <w:trHeight w:hRule="exact" w:val="9360"/>
                            </w:trPr>
                            <w:tc>
                              <w:tcPr>
                                <w:tcW w:w="9350" w:type="dxa"/>
                              </w:tcPr>
                              <w:p w14:paraId="70A38023" w14:textId="77777777" w:rsidR="006A3470" w:rsidRDefault="006A3470">
                                <w:r>
                                  <w:rPr>
                                    <w:noProof/>
                                  </w:rPr>
                                  <w:drawing>
                                    <wp:inline distT="0" distB="0" distL="0" distR="0" wp14:anchorId="254EC2BF" wp14:editId="5991E942">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3470" w14:paraId="09D30EB8" w14:textId="77777777">
                            <w:trPr>
                              <w:trHeight w:hRule="exact" w:val="4320"/>
                            </w:trPr>
                            <w:tc>
                              <w:tcPr>
                                <w:tcW w:w="9350" w:type="dxa"/>
                                <w:shd w:val="clear" w:color="auto" w:fill="44546A" w:themeFill="text2"/>
                                <w:vAlign w:val="center"/>
                              </w:tcPr>
                              <w:p w14:paraId="4999A980" w14:textId="35D3FAD9" w:rsidR="006A3470" w:rsidRPr="006A3470" w:rsidRDefault="005835A9" w:rsidP="006A3470">
                                <w:pPr>
                                  <w:pStyle w:val="NoSpacing"/>
                                  <w:spacing w:before="200" w:line="216" w:lineRule="auto"/>
                                  <w:ind w:left="720" w:right="720"/>
                                  <w:jc w:val="right"/>
                                  <w:rPr>
                                    <w:rFonts w:ascii="Arial" w:hAnsi="Arial" w:cs="Arial"/>
                                    <w:color w:val="FFFFFF" w:themeColor="background1"/>
                                    <w:sz w:val="24"/>
                                    <w:szCs w:val="24"/>
                                  </w:rPr>
                                </w:pPr>
                                <w:sdt>
                                  <w:sdtPr>
                                    <w:rPr>
                                      <w:rFonts w:ascii="Arial" w:hAnsi="Arial" w:cs="Arial"/>
                                      <w:color w:val="FFFFFF" w:themeColor="background1"/>
                                      <w:sz w:val="24"/>
                                      <w:szCs w:val="24"/>
                                    </w:rPr>
                                    <w:alias w:val="Title"/>
                                    <w:tag w:val=""/>
                                    <w:id w:val="739824258"/>
                                    <w:placeholder>
                                      <w:docPart w:val="410C08EE1B1048CBBDEB43D646156856"/>
                                    </w:placeholder>
                                    <w:dataBinding w:prefixMappings="xmlns:ns0='http://purl.org/dc/elements/1.1/' xmlns:ns1='http://schemas.openxmlformats.org/package/2006/metadata/core-properties' " w:xpath="/ns1:coreProperties[1]/ns0:title[1]" w:storeItemID="{6C3C8BC8-F283-45AE-878A-BAB7291924A1}"/>
                                    <w:text/>
                                  </w:sdtPr>
                                  <w:sdtEndPr/>
                                  <w:sdtContent>
                                    <w:r w:rsidR="006A3470" w:rsidRPr="006A3470">
                                      <w:rPr>
                                        <w:rFonts w:ascii="Arial" w:hAnsi="Arial" w:cs="Arial"/>
                                        <w:color w:val="FFFFFF" w:themeColor="background1"/>
                                        <w:sz w:val="24"/>
                                        <w:szCs w:val="24"/>
                                      </w:rPr>
                                      <w:t>INTERCULTURAL COMPETENCE REPORT</w:t>
                                    </w:r>
                                  </w:sdtContent>
                                </w:sdt>
                                <w:r w:rsidR="006A3470" w:rsidRPr="006A3470">
                                  <w:rPr>
                                    <w:rFonts w:ascii="Arial" w:hAnsi="Arial" w:cs="Arial"/>
                                    <w:sz w:val="24"/>
                                    <w:szCs w:val="24"/>
                                  </w:rPr>
                                  <w:t xml:space="preserve"> </w:t>
                                </w:r>
                              </w:p>
                              <w:p w14:paraId="08FAEDF9" w14:textId="21739757" w:rsidR="006A3470" w:rsidRPr="006A3470" w:rsidRDefault="006A3470" w:rsidP="006A3470">
                                <w:pPr>
                                  <w:pStyle w:val="NoSpacing"/>
                                  <w:spacing w:before="240"/>
                                  <w:ind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 xml:space="preserve">     Student name: Cecilia Maria Cojocaru (1816288)</w:t>
                                </w:r>
                              </w:p>
                              <w:p w14:paraId="09607349"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Foreign Languages and Cultural Awareness</w:t>
                                </w:r>
                              </w:p>
                              <w:p w14:paraId="54336992"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code: BMIH5003</w:t>
                                </w:r>
                              </w:p>
                              <w:p w14:paraId="31A97B92" w14:textId="18C21761" w:rsid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Word count:</w:t>
                                </w:r>
                                <w:r>
                                  <w:rPr>
                                    <w:rFonts w:ascii="Arial" w:hAnsi="Arial" w:cs="Arial"/>
                                    <w:color w:val="FFFFFF" w:themeColor="background1"/>
                                    <w:sz w:val="24"/>
                                    <w:szCs w:val="24"/>
                                  </w:rPr>
                                  <w:t>1109</w:t>
                                </w:r>
                              </w:p>
                              <w:p w14:paraId="016B2CDD" w14:textId="77777777" w:rsidR="006A3470" w:rsidRDefault="006A3470" w:rsidP="006A3470">
                                <w:pPr>
                                  <w:pStyle w:val="NoSpacing"/>
                                  <w:spacing w:before="240"/>
                                  <w:ind w:left="720" w:right="720"/>
                                  <w:jc w:val="right"/>
                                  <w:rPr>
                                    <w:color w:val="FFFFFF" w:themeColor="background1"/>
                                    <w:sz w:val="32"/>
                                    <w:szCs w:val="32"/>
                                  </w:rPr>
                                </w:pPr>
                              </w:p>
                              <w:p w14:paraId="27087090" w14:textId="6A81AC16" w:rsidR="006A3470" w:rsidRDefault="006A3470" w:rsidP="006A3470">
                                <w:pPr>
                                  <w:pStyle w:val="NoSpacing"/>
                                  <w:spacing w:before="240"/>
                                  <w:ind w:left="720" w:right="720"/>
                                  <w:jc w:val="center"/>
                                  <w:rPr>
                                    <w:color w:val="FFFFFF" w:themeColor="background1"/>
                                    <w:sz w:val="32"/>
                                    <w:szCs w:val="32"/>
                                  </w:rPr>
                                </w:pPr>
                              </w:p>
                            </w:tc>
                          </w:tr>
                          <w:tr w:rsidR="006A3470" w14:paraId="33DF9D45"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A3470" w14:paraId="41C45B10" w14:textId="77777777">
                                  <w:trPr>
                                    <w:trHeight w:hRule="exact" w:val="720"/>
                                  </w:trPr>
                                  <w:tc>
                                    <w:tcPr>
                                      <w:tcW w:w="3590" w:type="dxa"/>
                                      <w:vAlign w:val="center"/>
                                    </w:tcPr>
                                    <w:p w14:paraId="00E86A7C" w14:textId="5ADBE079" w:rsidR="006A3470" w:rsidRDefault="006A3470">
                                      <w:pPr>
                                        <w:pStyle w:val="NoSpacing"/>
                                        <w:ind w:left="720" w:right="144"/>
                                        <w:rPr>
                                          <w:color w:val="FFFFFF" w:themeColor="background1"/>
                                        </w:rPr>
                                      </w:pPr>
                                    </w:p>
                                  </w:tc>
                                  <w:tc>
                                    <w:tcPr>
                                      <w:tcW w:w="3591" w:type="dxa"/>
                                      <w:vAlign w:val="center"/>
                                    </w:tcPr>
                                    <w:p w14:paraId="6F49CF04" w14:textId="4FEB5DA0" w:rsidR="006A3470" w:rsidRDefault="006A3470">
                                      <w:pPr>
                                        <w:pStyle w:val="NoSpacing"/>
                                        <w:ind w:left="144" w:right="144"/>
                                        <w:jc w:val="center"/>
                                        <w:rPr>
                                          <w:color w:val="FFFFFF" w:themeColor="background1"/>
                                        </w:rPr>
                                      </w:pPr>
                                    </w:p>
                                  </w:tc>
                                  <w:tc>
                                    <w:tcPr>
                                      <w:tcW w:w="3591" w:type="dxa"/>
                                      <w:vAlign w:val="center"/>
                                    </w:tcPr>
                                    <w:p w14:paraId="7D97C097" w14:textId="01FFFE2B" w:rsidR="006A3470" w:rsidRDefault="006A3470">
                                      <w:pPr>
                                        <w:pStyle w:val="NoSpacing"/>
                                        <w:ind w:left="144" w:right="720"/>
                                        <w:jc w:val="right"/>
                                        <w:rPr>
                                          <w:color w:val="FFFFFF" w:themeColor="background1"/>
                                        </w:rPr>
                                      </w:pPr>
                                    </w:p>
                                  </w:tc>
                                </w:tr>
                              </w:tbl>
                              <w:p w14:paraId="24E6588B" w14:textId="77777777" w:rsidR="006A3470" w:rsidRDefault="006A3470"/>
                            </w:tc>
                          </w:tr>
                        </w:tbl>
                        <w:p w14:paraId="24A13290" w14:textId="77777777" w:rsidR="006A3470" w:rsidRDefault="006A3470"/>
                      </w:txbxContent>
                    </v:textbox>
                    <w10:wrap anchorx="page" anchory="page"/>
                  </v:shape>
                </w:pict>
              </mc:Fallback>
            </mc:AlternateContent>
          </w:r>
        </w:p>
        <w:p w14:paraId="0B90D765"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br w:type="page"/>
          </w:r>
        </w:p>
        <w:sdt>
          <w:sdtPr>
            <w:rPr>
              <w:rFonts w:ascii="Arial" w:eastAsiaTheme="minorHAnsi" w:hAnsi="Arial" w:cs="Arial"/>
              <w:color w:val="auto"/>
              <w:kern w:val="2"/>
              <w:sz w:val="24"/>
              <w:szCs w:val="24"/>
              <w:lang w:val="en-GB"/>
              <w14:ligatures w14:val="standardContextual"/>
            </w:rPr>
            <w:id w:val="992839314"/>
            <w:docPartObj>
              <w:docPartGallery w:val="Table of Contents"/>
              <w:docPartUnique/>
            </w:docPartObj>
          </w:sdtPr>
          <w:sdtEndPr>
            <w:rPr>
              <w:b/>
              <w:bCs/>
              <w:noProof/>
            </w:rPr>
          </w:sdtEndPr>
          <w:sdtContent>
            <w:p w14:paraId="1D21E488" w14:textId="206A0037" w:rsidR="006A3470" w:rsidRPr="005835A9" w:rsidRDefault="006A3470" w:rsidP="005835A9">
              <w:pPr>
                <w:pStyle w:val="TOCHeading"/>
                <w:spacing w:line="360" w:lineRule="auto"/>
                <w:rPr>
                  <w:rFonts w:ascii="Arial" w:hAnsi="Arial" w:cs="Arial"/>
                  <w:sz w:val="24"/>
                  <w:szCs w:val="24"/>
                </w:rPr>
              </w:pPr>
              <w:r w:rsidRPr="005835A9">
                <w:rPr>
                  <w:rFonts w:ascii="Arial" w:hAnsi="Arial" w:cs="Arial"/>
                  <w:sz w:val="24"/>
                  <w:szCs w:val="24"/>
                </w:rPr>
                <w:t>Contents</w:t>
              </w:r>
            </w:p>
            <w:p w14:paraId="1F0C6264" w14:textId="1C510869" w:rsidR="006A3470" w:rsidRPr="005835A9" w:rsidRDefault="006A3470"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r w:rsidRPr="005835A9">
                <w:rPr>
                  <w:rFonts w:ascii="Arial" w:hAnsi="Arial" w:cs="Arial"/>
                  <w:sz w:val="24"/>
                  <w:szCs w:val="24"/>
                </w:rPr>
                <w:fldChar w:fldCharType="begin"/>
              </w:r>
              <w:r w:rsidRPr="005835A9">
                <w:rPr>
                  <w:rFonts w:ascii="Arial" w:hAnsi="Arial" w:cs="Arial"/>
                  <w:sz w:val="24"/>
                  <w:szCs w:val="24"/>
                </w:rPr>
                <w:instrText xml:space="preserve"> TOC \o "1-3" \h \z \u </w:instrText>
              </w:r>
              <w:r w:rsidRPr="005835A9">
                <w:rPr>
                  <w:rFonts w:ascii="Arial" w:hAnsi="Arial" w:cs="Arial"/>
                  <w:sz w:val="24"/>
                  <w:szCs w:val="24"/>
                </w:rPr>
                <w:fldChar w:fldCharType="separate"/>
              </w:r>
              <w:hyperlink w:anchor="_Toc148810148" w:history="1">
                <w:r w:rsidRPr="005835A9">
                  <w:rPr>
                    <w:rStyle w:val="Hyperlink"/>
                    <w:rFonts w:ascii="Arial" w:hAnsi="Arial" w:cs="Arial"/>
                    <w:noProof/>
                    <w:sz w:val="24"/>
                    <w:szCs w:val="24"/>
                  </w:rPr>
                  <w:t>Executive Summary</w:t>
                </w:r>
                <w:r w:rsidRPr="005835A9">
                  <w:rPr>
                    <w:rFonts w:ascii="Arial" w:hAnsi="Arial" w:cs="Arial"/>
                    <w:noProof/>
                    <w:webHidden/>
                    <w:sz w:val="24"/>
                    <w:szCs w:val="24"/>
                  </w:rPr>
                  <w:tab/>
                </w:r>
                <w:r w:rsidRPr="005835A9">
                  <w:rPr>
                    <w:rFonts w:ascii="Arial" w:hAnsi="Arial" w:cs="Arial"/>
                    <w:noProof/>
                    <w:webHidden/>
                    <w:sz w:val="24"/>
                    <w:szCs w:val="24"/>
                  </w:rPr>
                  <w:fldChar w:fldCharType="begin"/>
                </w:r>
                <w:r w:rsidRPr="005835A9">
                  <w:rPr>
                    <w:rFonts w:ascii="Arial" w:hAnsi="Arial" w:cs="Arial"/>
                    <w:noProof/>
                    <w:webHidden/>
                    <w:sz w:val="24"/>
                    <w:szCs w:val="24"/>
                  </w:rPr>
                  <w:instrText xml:space="preserve"> PAGEREF _Toc148810148 \h </w:instrText>
                </w:r>
                <w:r w:rsidRPr="005835A9">
                  <w:rPr>
                    <w:rFonts w:ascii="Arial" w:hAnsi="Arial" w:cs="Arial"/>
                    <w:noProof/>
                    <w:webHidden/>
                    <w:sz w:val="24"/>
                    <w:szCs w:val="24"/>
                  </w:rPr>
                </w:r>
                <w:r w:rsidRPr="005835A9">
                  <w:rPr>
                    <w:rFonts w:ascii="Arial" w:hAnsi="Arial" w:cs="Arial"/>
                    <w:noProof/>
                    <w:webHidden/>
                    <w:sz w:val="24"/>
                    <w:szCs w:val="24"/>
                  </w:rPr>
                  <w:fldChar w:fldCharType="separate"/>
                </w:r>
                <w:r w:rsidRPr="005835A9">
                  <w:rPr>
                    <w:rFonts w:ascii="Arial" w:hAnsi="Arial" w:cs="Arial"/>
                    <w:noProof/>
                    <w:webHidden/>
                    <w:sz w:val="24"/>
                    <w:szCs w:val="24"/>
                  </w:rPr>
                  <w:t>2</w:t>
                </w:r>
                <w:r w:rsidRPr="005835A9">
                  <w:rPr>
                    <w:rFonts w:ascii="Arial" w:hAnsi="Arial" w:cs="Arial"/>
                    <w:noProof/>
                    <w:webHidden/>
                    <w:sz w:val="24"/>
                    <w:szCs w:val="24"/>
                  </w:rPr>
                  <w:fldChar w:fldCharType="end"/>
                </w:r>
              </w:hyperlink>
            </w:p>
            <w:p w14:paraId="39276AFF" w14:textId="36FB1816"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49" w:history="1">
                <w:r w:rsidR="006A3470" w:rsidRPr="005835A9">
                  <w:rPr>
                    <w:rStyle w:val="Hyperlink"/>
                    <w:rFonts w:ascii="Arial" w:hAnsi="Arial" w:cs="Arial"/>
                    <w:noProof/>
                    <w:sz w:val="24"/>
                    <w:szCs w:val="24"/>
                  </w:rPr>
                  <w:t>Intercultural Competence Report</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_Toc148810149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3</w:t>
                </w:r>
                <w:r w:rsidR="006A3470" w:rsidRPr="005835A9">
                  <w:rPr>
                    <w:rFonts w:ascii="Arial" w:hAnsi="Arial" w:cs="Arial"/>
                    <w:noProof/>
                    <w:webHidden/>
                    <w:sz w:val="24"/>
                    <w:szCs w:val="24"/>
                  </w:rPr>
                  <w:fldChar w:fldCharType="end"/>
                </w:r>
              </w:hyperlink>
            </w:p>
            <w:p w14:paraId="38409C38" w14:textId="4663A8B6"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0" w:history="1">
                <w:r w:rsidR="006A3470" w:rsidRPr="005835A9">
                  <w:rPr>
                    <w:rStyle w:val="Hyperlink"/>
                    <w:rFonts w:ascii="Arial" w:hAnsi="Arial" w:cs="Arial"/>
                    <w:noProof/>
                    <w:sz w:val="24"/>
                    <w:szCs w:val="24"/>
                  </w:rPr>
                  <w:t>Main Body</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_Toc148810150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3</w:t>
                </w:r>
                <w:r w:rsidR="006A3470" w:rsidRPr="005835A9">
                  <w:rPr>
                    <w:rFonts w:ascii="Arial" w:hAnsi="Arial" w:cs="Arial"/>
                    <w:noProof/>
                    <w:webHidden/>
                    <w:sz w:val="24"/>
                    <w:szCs w:val="24"/>
                  </w:rPr>
                  <w:fldChar w:fldCharType="end"/>
                </w:r>
              </w:hyperlink>
            </w:p>
            <w:p w14:paraId="21B5D32F" w14:textId="1B5E026C"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1" w:history="1">
                <w:r w:rsidR="006A3470" w:rsidRPr="005835A9">
                  <w:rPr>
                    <w:rStyle w:val="Hyperlink"/>
                    <w:rFonts w:ascii="Arial" w:hAnsi="Arial" w:cs="Arial"/>
                    <w:noProof/>
                    <w:sz w:val="24"/>
                    <w:szCs w:val="24"/>
                  </w:rPr>
                  <w:t>Cultural differences</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_Toc148810151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4</w:t>
                </w:r>
                <w:r w:rsidR="006A3470" w:rsidRPr="005835A9">
                  <w:rPr>
                    <w:rFonts w:ascii="Arial" w:hAnsi="Arial" w:cs="Arial"/>
                    <w:noProof/>
                    <w:webHidden/>
                    <w:sz w:val="24"/>
                    <w:szCs w:val="24"/>
                  </w:rPr>
                  <w:fldChar w:fldCharType="end"/>
                </w:r>
              </w:hyperlink>
            </w:p>
            <w:p w14:paraId="57736673" w14:textId="21D4B446"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2" w:history="1">
                <w:r w:rsidR="006A3470" w:rsidRPr="005835A9">
                  <w:rPr>
                    <w:rStyle w:val="Hyperlink"/>
                    <w:rFonts w:ascii="Arial" w:hAnsi="Arial" w:cs="Arial"/>
                    <w:noProof/>
                    <w:sz w:val="24"/>
                    <w:szCs w:val="24"/>
                  </w:rPr>
                  <w:t>Cultural Intelligence and Sensitivity</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_Toc148810152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4</w:t>
                </w:r>
                <w:r w:rsidR="006A3470" w:rsidRPr="005835A9">
                  <w:rPr>
                    <w:rFonts w:ascii="Arial" w:hAnsi="Arial" w:cs="Arial"/>
                    <w:noProof/>
                    <w:webHidden/>
                    <w:sz w:val="24"/>
                    <w:szCs w:val="24"/>
                  </w:rPr>
                  <w:fldChar w:fldCharType="end"/>
                </w:r>
              </w:hyperlink>
            </w:p>
            <w:p w14:paraId="012E2259" w14:textId="49311EFD"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3" w:history="1">
                <w:r w:rsidR="006A3470" w:rsidRPr="005835A9">
                  <w:rPr>
                    <w:rStyle w:val="Hyperlink"/>
                    <w:rFonts w:ascii="Arial" w:hAnsi="Arial" w:cs="Arial"/>
                    <w:noProof/>
                    <w:sz w:val="24"/>
                    <w:szCs w:val="24"/>
                  </w:rPr>
                  <w:t>Personnel management</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_Toc148810153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4</w:t>
                </w:r>
                <w:r w:rsidR="006A3470" w:rsidRPr="005835A9">
                  <w:rPr>
                    <w:rFonts w:ascii="Arial" w:hAnsi="Arial" w:cs="Arial"/>
                    <w:noProof/>
                    <w:webHidden/>
                    <w:sz w:val="24"/>
                    <w:szCs w:val="24"/>
                  </w:rPr>
                  <w:fldChar w:fldCharType="end"/>
                </w:r>
              </w:hyperlink>
            </w:p>
            <w:p w14:paraId="61E85844" w14:textId="2242FC6D"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4" w:history="1">
                <w:r w:rsidR="006A3470" w:rsidRPr="005835A9">
                  <w:rPr>
                    <w:rStyle w:val="Hyperlink"/>
                    <w:rFonts w:ascii="Arial" w:hAnsi="Arial" w:cs="Arial"/>
                    <w:noProof/>
                    <w:sz w:val="24"/>
                    <w:szCs w:val="24"/>
                  </w:rPr>
                  <w:t>Globe Project analysis</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_Toc148810154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5</w:t>
                </w:r>
                <w:r w:rsidR="006A3470" w:rsidRPr="005835A9">
                  <w:rPr>
                    <w:rFonts w:ascii="Arial" w:hAnsi="Arial" w:cs="Arial"/>
                    <w:noProof/>
                    <w:webHidden/>
                    <w:sz w:val="24"/>
                    <w:szCs w:val="24"/>
                  </w:rPr>
                  <w:fldChar w:fldCharType="end"/>
                </w:r>
              </w:hyperlink>
            </w:p>
            <w:p w14:paraId="298F21CA" w14:textId="228A4C18"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5" w:history="1">
                <w:r w:rsidR="006A3470" w:rsidRPr="005835A9">
                  <w:rPr>
                    <w:rStyle w:val="Hyperlink"/>
                    <w:rFonts w:ascii="Arial" w:hAnsi="Arial" w:cs="Arial"/>
                    <w:noProof/>
                    <w:sz w:val="24"/>
                    <w:szCs w:val="24"/>
                  </w:rPr>
                  <w:t>Conclusion</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_Toc148810155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6</w:t>
                </w:r>
                <w:r w:rsidR="006A3470" w:rsidRPr="005835A9">
                  <w:rPr>
                    <w:rFonts w:ascii="Arial" w:hAnsi="Arial" w:cs="Arial"/>
                    <w:noProof/>
                    <w:webHidden/>
                    <w:sz w:val="24"/>
                    <w:szCs w:val="24"/>
                  </w:rPr>
                  <w:fldChar w:fldCharType="end"/>
                </w:r>
              </w:hyperlink>
            </w:p>
            <w:p w14:paraId="731015B3" w14:textId="4A667BE7"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6" w:history="1">
                <w:r w:rsidR="006A3470" w:rsidRPr="005835A9">
                  <w:rPr>
                    <w:rStyle w:val="Hyperlink"/>
                    <w:rFonts w:ascii="Arial" w:hAnsi="Arial" w:cs="Arial"/>
                    <w:noProof/>
                    <w:sz w:val="24"/>
                    <w:szCs w:val="24"/>
                  </w:rPr>
                  <w:t>Recommendation</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_Toc148810156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7</w:t>
                </w:r>
                <w:r w:rsidR="006A3470" w:rsidRPr="005835A9">
                  <w:rPr>
                    <w:rFonts w:ascii="Arial" w:hAnsi="Arial" w:cs="Arial"/>
                    <w:noProof/>
                    <w:webHidden/>
                    <w:sz w:val="24"/>
                    <w:szCs w:val="24"/>
                  </w:rPr>
                  <w:fldChar w:fldCharType="end"/>
                </w:r>
              </w:hyperlink>
            </w:p>
            <w:p w14:paraId="4B1D73A1" w14:textId="5E1B805F" w:rsidR="006A3470" w:rsidRPr="005835A9" w:rsidRDefault="005835A9" w:rsidP="005835A9">
              <w:pPr>
                <w:pStyle w:val="TOC1"/>
                <w:tabs>
                  <w:tab w:val="right" w:leader="dot" w:pos="9016"/>
                </w:tabs>
                <w:spacing w:line="360" w:lineRule="auto"/>
                <w:rPr>
                  <w:rFonts w:ascii="Arial" w:hAnsi="Arial" w:cs="Arial"/>
                  <w:noProof/>
                  <w:kern w:val="2"/>
                  <w:sz w:val="24"/>
                  <w:szCs w:val="24"/>
                  <w:lang w:val="en-GB" w:eastAsia="en-GB"/>
                  <w14:ligatures w14:val="standardContextual"/>
                </w:rPr>
              </w:pPr>
              <w:hyperlink w:anchor="_Toc148810157" w:history="1">
                <w:r w:rsidR="006A3470" w:rsidRPr="005835A9">
                  <w:rPr>
                    <w:rStyle w:val="Hyperlink"/>
                    <w:rFonts w:ascii="Arial" w:hAnsi="Arial" w:cs="Arial"/>
                    <w:noProof/>
                    <w:sz w:val="24"/>
                    <w:szCs w:val="24"/>
                  </w:rPr>
                  <w:t>References</w:t>
                </w:r>
                <w:r w:rsidR="006A3470" w:rsidRPr="005835A9">
                  <w:rPr>
                    <w:rFonts w:ascii="Arial" w:hAnsi="Arial" w:cs="Arial"/>
                    <w:noProof/>
                    <w:webHidden/>
                    <w:sz w:val="24"/>
                    <w:szCs w:val="24"/>
                  </w:rPr>
                  <w:tab/>
                </w:r>
                <w:r w:rsidR="006A3470" w:rsidRPr="005835A9">
                  <w:rPr>
                    <w:rFonts w:ascii="Arial" w:hAnsi="Arial" w:cs="Arial"/>
                    <w:noProof/>
                    <w:webHidden/>
                    <w:sz w:val="24"/>
                    <w:szCs w:val="24"/>
                  </w:rPr>
                  <w:fldChar w:fldCharType="begin"/>
                </w:r>
                <w:r w:rsidR="006A3470" w:rsidRPr="005835A9">
                  <w:rPr>
                    <w:rFonts w:ascii="Arial" w:hAnsi="Arial" w:cs="Arial"/>
                    <w:noProof/>
                    <w:webHidden/>
                    <w:sz w:val="24"/>
                    <w:szCs w:val="24"/>
                  </w:rPr>
                  <w:instrText xml:space="preserve"> PAGEREF _Toc148810157 \h </w:instrText>
                </w:r>
                <w:r w:rsidR="006A3470" w:rsidRPr="005835A9">
                  <w:rPr>
                    <w:rFonts w:ascii="Arial" w:hAnsi="Arial" w:cs="Arial"/>
                    <w:noProof/>
                    <w:webHidden/>
                    <w:sz w:val="24"/>
                    <w:szCs w:val="24"/>
                  </w:rPr>
                </w:r>
                <w:r w:rsidR="006A3470" w:rsidRPr="005835A9">
                  <w:rPr>
                    <w:rFonts w:ascii="Arial" w:hAnsi="Arial" w:cs="Arial"/>
                    <w:noProof/>
                    <w:webHidden/>
                    <w:sz w:val="24"/>
                    <w:szCs w:val="24"/>
                  </w:rPr>
                  <w:fldChar w:fldCharType="separate"/>
                </w:r>
                <w:r w:rsidR="006A3470" w:rsidRPr="005835A9">
                  <w:rPr>
                    <w:rFonts w:ascii="Arial" w:hAnsi="Arial" w:cs="Arial"/>
                    <w:noProof/>
                    <w:webHidden/>
                    <w:sz w:val="24"/>
                    <w:szCs w:val="24"/>
                  </w:rPr>
                  <w:t>8</w:t>
                </w:r>
                <w:r w:rsidR="006A3470" w:rsidRPr="005835A9">
                  <w:rPr>
                    <w:rFonts w:ascii="Arial" w:hAnsi="Arial" w:cs="Arial"/>
                    <w:noProof/>
                    <w:webHidden/>
                    <w:sz w:val="24"/>
                    <w:szCs w:val="24"/>
                  </w:rPr>
                  <w:fldChar w:fldCharType="end"/>
                </w:r>
              </w:hyperlink>
            </w:p>
            <w:p w14:paraId="3848E523" w14:textId="69D16058" w:rsidR="006A3470" w:rsidRPr="005835A9" w:rsidRDefault="006A3470" w:rsidP="005835A9">
              <w:pPr>
                <w:spacing w:line="360" w:lineRule="auto"/>
                <w:rPr>
                  <w:rFonts w:ascii="Arial" w:hAnsi="Arial" w:cs="Arial"/>
                  <w:sz w:val="24"/>
                  <w:szCs w:val="24"/>
                </w:rPr>
              </w:pPr>
              <w:r w:rsidRPr="005835A9">
                <w:rPr>
                  <w:rFonts w:ascii="Arial" w:hAnsi="Arial" w:cs="Arial"/>
                  <w:b/>
                  <w:bCs/>
                  <w:noProof/>
                  <w:sz w:val="24"/>
                  <w:szCs w:val="24"/>
                </w:rPr>
                <w:fldChar w:fldCharType="end"/>
              </w:r>
            </w:p>
          </w:sdtContent>
        </w:sdt>
        <w:p w14:paraId="7B1A0505" w14:textId="77777777" w:rsidR="006A3470" w:rsidRPr="005835A9" w:rsidRDefault="006A3470" w:rsidP="005835A9">
          <w:pPr>
            <w:spacing w:line="360" w:lineRule="auto"/>
            <w:rPr>
              <w:rFonts w:ascii="Arial" w:hAnsi="Arial" w:cs="Arial"/>
              <w:sz w:val="24"/>
              <w:szCs w:val="24"/>
            </w:rPr>
          </w:pPr>
        </w:p>
        <w:p w14:paraId="11F03B76" w14:textId="77777777" w:rsidR="006A3470" w:rsidRPr="005835A9" w:rsidRDefault="006A3470" w:rsidP="005835A9">
          <w:pPr>
            <w:spacing w:line="360" w:lineRule="auto"/>
            <w:rPr>
              <w:rFonts w:ascii="Arial" w:hAnsi="Arial" w:cs="Arial"/>
              <w:sz w:val="24"/>
              <w:szCs w:val="24"/>
            </w:rPr>
          </w:pPr>
        </w:p>
        <w:p w14:paraId="7143E774" w14:textId="77777777" w:rsidR="006A3470" w:rsidRPr="005835A9" w:rsidRDefault="006A3470" w:rsidP="005835A9">
          <w:pPr>
            <w:spacing w:line="360" w:lineRule="auto"/>
            <w:rPr>
              <w:rFonts w:ascii="Arial" w:hAnsi="Arial" w:cs="Arial"/>
              <w:sz w:val="24"/>
              <w:szCs w:val="24"/>
            </w:rPr>
          </w:pPr>
        </w:p>
        <w:p w14:paraId="5D51FFC1" w14:textId="77777777" w:rsidR="006A3470" w:rsidRPr="005835A9" w:rsidRDefault="006A3470" w:rsidP="005835A9">
          <w:pPr>
            <w:spacing w:line="360" w:lineRule="auto"/>
            <w:rPr>
              <w:rFonts w:ascii="Arial" w:hAnsi="Arial" w:cs="Arial"/>
              <w:sz w:val="24"/>
              <w:szCs w:val="24"/>
            </w:rPr>
          </w:pPr>
        </w:p>
        <w:p w14:paraId="40F49420" w14:textId="77777777" w:rsidR="006A3470" w:rsidRPr="005835A9" w:rsidRDefault="006A3470" w:rsidP="005835A9">
          <w:pPr>
            <w:spacing w:line="360" w:lineRule="auto"/>
            <w:rPr>
              <w:rFonts w:ascii="Arial" w:hAnsi="Arial" w:cs="Arial"/>
              <w:sz w:val="24"/>
              <w:szCs w:val="24"/>
            </w:rPr>
          </w:pPr>
        </w:p>
        <w:p w14:paraId="0C322D54" w14:textId="77777777" w:rsidR="006A3470" w:rsidRPr="005835A9" w:rsidRDefault="006A3470" w:rsidP="005835A9">
          <w:pPr>
            <w:spacing w:line="360" w:lineRule="auto"/>
            <w:rPr>
              <w:rFonts w:ascii="Arial" w:hAnsi="Arial" w:cs="Arial"/>
              <w:sz w:val="24"/>
              <w:szCs w:val="24"/>
            </w:rPr>
          </w:pPr>
        </w:p>
        <w:p w14:paraId="66D0E7AF" w14:textId="77777777" w:rsidR="006A3470" w:rsidRPr="005835A9" w:rsidRDefault="006A3470" w:rsidP="005835A9">
          <w:pPr>
            <w:spacing w:line="360" w:lineRule="auto"/>
            <w:rPr>
              <w:rFonts w:ascii="Arial" w:hAnsi="Arial" w:cs="Arial"/>
              <w:sz w:val="24"/>
              <w:szCs w:val="24"/>
            </w:rPr>
          </w:pPr>
        </w:p>
        <w:p w14:paraId="1881F731" w14:textId="77777777" w:rsidR="006A3470" w:rsidRPr="005835A9" w:rsidRDefault="006A3470" w:rsidP="005835A9">
          <w:pPr>
            <w:spacing w:line="360" w:lineRule="auto"/>
            <w:rPr>
              <w:rFonts w:ascii="Arial" w:hAnsi="Arial" w:cs="Arial"/>
              <w:sz w:val="24"/>
              <w:szCs w:val="24"/>
            </w:rPr>
          </w:pPr>
        </w:p>
        <w:p w14:paraId="67614CB4" w14:textId="77777777" w:rsidR="006A3470" w:rsidRPr="005835A9" w:rsidRDefault="006A3470" w:rsidP="005835A9">
          <w:pPr>
            <w:spacing w:line="360" w:lineRule="auto"/>
            <w:rPr>
              <w:rFonts w:ascii="Arial" w:hAnsi="Arial" w:cs="Arial"/>
              <w:sz w:val="24"/>
              <w:szCs w:val="24"/>
            </w:rPr>
          </w:pPr>
        </w:p>
        <w:p w14:paraId="16D8B6AD" w14:textId="77777777" w:rsidR="006A3470" w:rsidRPr="005835A9" w:rsidRDefault="006A3470" w:rsidP="005835A9">
          <w:pPr>
            <w:spacing w:line="360" w:lineRule="auto"/>
            <w:rPr>
              <w:rFonts w:ascii="Arial" w:hAnsi="Arial" w:cs="Arial"/>
              <w:sz w:val="24"/>
              <w:szCs w:val="24"/>
            </w:rPr>
          </w:pPr>
        </w:p>
        <w:p w14:paraId="6F23A844" w14:textId="77777777" w:rsidR="006A3470" w:rsidRPr="005835A9" w:rsidRDefault="006A3470" w:rsidP="005835A9">
          <w:pPr>
            <w:spacing w:line="360" w:lineRule="auto"/>
            <w:rPr>
              <w:rFonts w:ascii="Arial" w:hAnsi="Arial" w:cs="Arial"/>
              <w:sz w:val="24"/>
              <w:szCs w:val="24"/>
            </w:rPr>
          </w:pPr>
        </w:p>
        <w:p w14:paraId="507B3CC5" w14:textId="77777777" w:rsidR="006A3470" w:rsidRPr="005835A9" w:rsidRDefault="006A3470" w:rsidP="005835A9">
          <w:pPr>
            <w:spacing w:line="360" w:lineRule="auto"/>
            <w:rPr>
              <w:rFonts w:ascii="Arial" w:hAnsi="Arial" w:cs="Arial"/>
              <w:sz w:val="24"/>
              <w:szCs w:val="24"/>
            </w:rPr>
          </w:pPr>
        </w:p>
        <w:p w14:paraId="360D4AE8" w14:textId="77777777" w:rsidR="006A3470" w:rsidRPr="005835A9" w:rsidRDefault="006A3470" w:rsidP="005835A9">
          <w:pPr>
            <w:spacing w:line="360" w:lineRule="auto"/>
            <w:rPr>
              <w:rFonts w:ascii="Arial" w:hAnsi="Arial" w:cs="Arial"/>
              <w:sz w:val="24"/>
              <w:szCs w:val="24"/>
            </w:rPr>
          </w:pPr>
        </w:p>
        <w:p w14:paraId="03810FD3" w14:textId="77777777" w:rsidR="006A3470" w:rsidRPr="005835A9" w:rsidRDefault="006A3470" w:rsidP="005835A9">
          <w:pPr>
            <w:spacing w:line="360" w:lineRule="auto"/>
            <w:rPr>
              <w:rFonts w:ascii="Arial" w:hAnsi="Arial" w:cs="Arial"/>
              <w:sz w:val="24"/>
              <w:szCs w:val="24"/>
            </w:rPr>
          </w:pPr>
        </w:p>
        <w:p w14:paraId="48352F5C" w14:textId="77777777" w:rsidR="006A3470" w:rsidRPr="005835A9" w:rsidRDefault="006A3470" w:rsidP="005835A9">
          <w:pPr>
            <w:spacing w:line="360" w:lineRule="auto"/>
            <w:rPr>
              <w:rFonts w:ascii="Arial" w:hAnsi="Arial" w:cs="Arial"/>
              <w:sz w:val="24"/>
              <w:szCs w:val="24"/>
            </w:rPr>
          </w:pPr>
        </w:p>
        <w:p w14:paraId="6C06B58E" w14:textId="77777777" w:rsidR="006A3470" w:rsidRPr="005835A9" w:rsidRDefault="006A3470" w:rsidP="005835A9">
          <w:pPr>
            <w:spacing w:line="360" w:lineRule="auto"/>
            <w:rPr>
              <w:rFonts w:ascii="Arial" w:hAnsi="Arial" w:cs="Arial"/>
              <w:sz w:val="24"/>
              <w:szCs w:val="24"/>
            </w:rPr>
          </w:pPr>
        </w:p>
        <w:p w14:paraId="5C4D67B8" w14:textId="77777777" w:rsidR="006A3470" w:rsidRPr="005835A9" w:rsidRDefault="006A3470" w:rsidP="005835A9">
          <w:pPr>
            <w:spacing w:line="360" w:lineRule="auto"/>
            <w:rPr>
              <w:rFonts w:ascii="Arial" w:hAnsi="Arial" w:cs="Arial"/>
              <w:sz w:val="24"/>
              <w:szCs w:val="24"/>
            </w:rPr>
          </w:pPr>
        </w:p>
        <w:p w14:paraId="42FB8657" w14:textId="286BB9A0" w:rsidR="006A3470" w:rsidRPr="005835A9" w:rsidRDefault="005835A9" w:rsidP="005835A9">
          <w:pPr>
            <w:spacing w:line="360" w:lineRule="auto"/>
            <w:rPr>
              <w:rFonts w:ascii="Arial" w:hAnsi="Arial" w:cs="Arial"/>
              <w:sz w:val="24"/>
              <w:szCs w:val="24"/>
            </w:rPr>
          </w:pPr>
        </w:p>
      </w:sdtContent>
    </w:sdt>
    <w:p w14:paraId="59ED9782" w14:textId="57F73D67" w:rsidR="00AC084F" w:rsidRPr="005835A9" w:rsidRDefault="006A3470" w:rsidP="005835A9">
      <w:pPr>
        <w:pStyle w:val="Heading1"/>
        <w:spacing w:line="360" w:lineRule="auto"/>
        <w:rPr>
          <w:rFonts w:ascii="Arial" w:hAnsi="Arial" w:cs="Arial"/>
          <w:sz w:val="24"/>
          <w:szCs w:val="24"/>
        </w:rPr>
      </w:pPr>
      <w:bookmarkStart w:id="1" w:name="_Toc148810148"/>
      <w:r w:rsidRPr="005835A9">
        <w:rPr>
          <w:rFonts w:ascii="Arial" w:hAnsi="Arial" w:cs="Arial"/>
          <w:sz w:val="24"/>
          <w:szCs w:val="24"/>
        </w:rPr>
        <w:t>Executive Summary</w:t>
      </w:r>
      <w:bookmarkEnd w:id="1"/>
    </w:p>
    <w:p w14:paraId="340E6A04" w14:textId="77777777" w:rsidR="006A3470" w:rsidRPr="005835A9" w:rsidRDefault="006A3470" w:rsidP="005835A9">
      <w:pPr>
        <w:spacing w:line="360" w:lineRule="auto"/>
        <w:rPr>
          <w:rFonts w:ascii="Arial" w:hAnsi="Arial" w:cs="Arial"/>
          <w:sz w:val="24"/>
          <w:szCs w:val="24"/>
        </w:rPr>
      </w:pPr>
    </w:p>
    <w:p w14:paraId="0D94ABCE" w14:textId="7198BD4E"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xml:space="preserve">The Diversity Hotel &amp; Spa London is about to broaden its reach with the inauguration of a new location in Madrid, Spain. The general manager of the company is moving to support this new endeavour to enable the brand's values and culture to be seamlessly incorporated into the local environment. Madrid, a major hub for business and travel, has a hotel economy that is based on relationships. However, there are </w:t>
      </w:r>
      <w:proofErr w:type="gramStart"/>
      <w:r w:rsidRPr="005835A9">
        <w:rPr>
          <w:rFonts w:ascii="Arial" w:hAnsi="Arial" w:cs="Arial"/>
          <w:sz w:val="24"/>
          <w:szCs w:val="24"/>
        </w:rPr>
        <w:t>a number of</w:t>
      </w:r>
      <w:proofErr w:type="gramEnd"/>
      <w:r w:rsidRPr="005835A9">
        <w:rPr>
          <w:rFonts w:ascii="Arial" w:hAnsi="Arial" w:cs="Arial"/>
          <w:sz w:val="24"/>
          <w:szCs w:val="24"/>
        </w:rPr>
        <w:t xml:space="preserve"> subtle differences between the cultures of England and Spain, ranging from lifestyle choices to linguistic preferences, work ethics to hierarchical viewpoints. To successfully integrate the global brand ethos with Spain's regional distinctiveness, the manager must navigate these variations with an important level of cultural intelligence and sensitivity. The GLOBE Project analysis highlights the significance of adaptation by revealing further notable differences in leadership values between the two countries. To fully realise the hotel's potential in Madrid and guarantee its international success, the manager needs to set up a setting that values and incorporates these cultural distinctions while promoting a mutual understanding of what constitutes exceptional hospitality. To create a harmonic fusion of Spanish and English hospitality customs, it is recommended to prioritise visitor comfort, engage the community, and supply ongoing cultural training. </w:t>
      </w:r>
    </w:p>
    <w:p w14:paraId="1CDE8AA6" w14:textId="77777777" w:rsidR="006A3470" w:rsidRPr="005835A9" w:rsidRDefault="006A3470" w:rsidP="005835A9">
      <w:pPr>
        <w:spacing w:line="360" w:lineRule="auto"/>
        <w:rPr>
          <w:rFonts w:ascii="Arial" w:hAnsi="Arial" w:cs="Arial"/>
          <w:sz w:val="24"/>
          <w:szCs w:val="24"/>
        </w:rPr>
      </w:pPr>
    </w:p>
    <w:p w14:paraId="7A6492A0" w14:textId="77777777" w:rsidR="006A3470" w:rsidRPr="005835A9" w:rsidRDefault="006A3470" w:rsidP="005835A9">
      <w:pPr>
        <w:spacing w:line="360" w:lineRule="auto"/>
        <w:rPr>
          <w:rFonts w:ascii="Arial" w:hAnsi="Arial" w:cs="Arial"/>
          <w:sz w:val="24"/>
          <w:szCs w:val="24"/>
        </w:rPr>
      </w:pPr>
    </w:p>
    <w:p w14:paraId="3859DF3C" w14:textId="77777777" w:rsidR="006A3470" w:rsidRPr="005835A9" w:rsidRDefault="006A3470" w:rsidP="005835A9">
      <w:pPr>
        <w:spacing w:line="360" w:lineRule="auto"/>
        <w:rPr>
          <w:rFonts w:ascii="Arial" w:hAnsi="Arial" w:cs="Arial"/>
          <w:sz w:val="24"/>
          <w:szCs w:val="24"/>
        </w:rPr>
      </w:pPr>
    </w:p>
    <w:p w14:paraId="29C6EA2A" w14:textId="77777777" w:rsidR="006A3470" w:rsidRPr="005835A9" w:rsidRDefault="006A3470" w:rsidP="005835A9">
      <w:pPr>
        <w:spacing w:line="360" w:lineRule="auto"/>
        <w:rPr>
          <w:rFonts w:ascii="Arial" w:hAnsi="Arial" w:cs="Arial"/>
          <w:sz w:val="24"/>
          <w:szCs w:val="24"/>
        </w:rPr>
      </w:pPr>
    </w:p>
    <w:p w14:paraId="1649DB44" w14:textId="77777777" w:rsidR="006A3470" w:rsidRPr="005835A9" w:rsidRDefault="006A3470" w:rsidP="005835A9">
      <w:pPr>
        <w:spacing w:line="360" w:lineRule="auto"/>
        <w:rPr>
          <w:rFonts w:ascii="Arial" w:hAnsi="Arial" w:cs="Arial"/>
          <w:sz w:val="24"/>
          <w:szCs w:val="24"/>
        </w:rPr>
      </w:pPr>
    </w:p>
    <w:p w14:paraId="1D6834AA" w14:textId="77777777" w:rsidR="006A3470" w:rsidRPr="005835A9" w:rsidRDefault="006A3470" w:rsidP="005835A9">
      <w:pPr>
        <w:spacing w:line="360" w:lineRule="auto"/>
        <w:rPr>
          <w:rFonts w:ascii="Arial" w:hAnsi="Arial" w:cs="Arial"/>
          <w:sz w:val="24"/>
          <w:szCs w:val="24"/>
        </w:rPr>
      </w:pPr>
    </w:p>
    <w:p w14:paraId="477EA193" w14:textId="77777777" w:rsidR="006A3470" w:rsidRPr="005835A9" w:rsidRDefault="006A3470" w:rsidP="005835A9">
      <w:pPr>
        <w:spacing w:line="360" w:lineRule="auto"/>
        <w:rPr>
          <w:rFonts w:ascii="Arial" w:hAnsi="Arial" w:cs="Arial"/>
          <w:sz w:val="24"/>
          <w:szCs w:val="24"/>
        </w:rPr>
      </w:pPr>
    </w:p>
    <w:p w14:paraId="649EE91B" w14:textId="77777777" w:rsidR="006A3470" w:rsidRPr="005835A9" w:rsidRDefault="006A3470" w:rsidP="005835A9">
      <w:pPr>
        <w:spacing w:line="360" w:lineRule="auto"/>
        <w:rPr>
          <w:rFonts w:ascii="Arial" w:hAnsi="Arial" w:cs="Arial"/>
          <w:sz w:val="24"/>
          <w:szCs w:val="24"/>
        </w:rPr>
      </w:pPr>
    </w:p>
    <w:p w14:paraId="306A30CF" w14:textId="77777777" w:rsidR="006A3470" w:rsidRPr="005835A9" w:rsidRDefault="006A3470" w:rsidP="005835A9">
      <w:pPr>
        <w:spacing w:line="360" w:lineRule="auto"/>
        <w:rPr>
          <w:rFonts w:ascii="Arial" w:hAnsi="Arial" w:cs="Arial"/>
          <w:sz w:val="24"/>
          <w:szCs w:val="24"/>
        </w:rPr>
      </w:pPr>
    </w:p>
    <w:p w14:paraId="3613225E" w14:textId="77777777" w:rsidR="006A3470" w:rsidRPr="005835A9" w:rsidRDefault="006A3470" w:rsidP="005835A9">
      <w:pPr>
        <w:spacing w:line="360" w:lineRule="auto"/>
        <w:rPr>
          <w:rFonts w:ascii="Arial" w:hAnsi="Arial" w:cs="Arial"/>
          <w:sz w:val="24"/>
          <w:szCs w:val="24"/>
        </w:rPr>
      </w:pPr>
    </w:p>
    <w:p w14:paraId="630329B5" w14:textId="77777777" w:rsidR="006A3470" w:rsidRPr="005835A9" w:rsidRDefault="006A3470" w:rsidP="005835A9">
      <w:pPr>
        <w:pStyle w:val="Heading1"/>
        <w:spacing w:line="360" w:lineRule="auto"/>
        <w:rPr>
          <w:rFonts w:ascii="Arial" w:hAnsi="Arial" w:cs="Arial"/>
          <w:sz w:val="24"/>
          <w:szCs w:val="24"/>
        </w:rPr>
      </w:pPr>
    </w:p>
    <w:p w14:paraId="57B49288" w14:textId="098866E7" w:rsidR="006A3470" w:rsidRPr="005835A9" w:rsidRDefault="006A3470" w:rsidP="005835A9">
      <w:pPr>
        <w:pStyle w:val="Heading1"/>
        <w:spacing w:line="360" w:lineRule="auto"/>
        <w:rPr>
          <w:rFonts w:ascii="Arial" w:hAnsi="Arial" w:cs="Arial"/>
          <w:sz w:val="24"/>
          <w:szCs w:val="24"/>
        </w:rPr>
      </w:pPr>
      <w:bookmarkStart w:id="2" w:name="_Toc148810149"/>
      <w:r w:rsidRPr="005835A9">
        <w:rPr>
          <w:rFonts w:ascii="Arial" w:hAnsi="Arial" w:cs="Arial"/>
          <w:sz w:val="24"/>
          <w:szCs w:val="24"/>
        </w:rPr>
        <w:t>Intercultural Competence Report</w:t>
      </w:r>
      <w:bookmarkEnd w:id="2"/>
    </w:p>
    <w:p w14:paraId="45665475" w14:textId="77777777" w:rsidR="006A3470" w:rsidRPr="005835A9" w:rsidRDefault="006A3470" w:rsidP="005835A9">
      <w:pPr>
        <w:spacing w:line="360" w:lineRule="auto"/>
        <w:rPr>
          <w:rFonts w:ascii="Arial" w:hAnsi="Arial" w:cs="Arial"/>
          <w:sz w:val="24"/>
          <w:szCs w:val="24"/>
        </w:rPr>
      </w:pPr>
    </w:p>
    <w:p w14:paraId="01C2D94F"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Introduction</w:t>
      </w:r>
    </w:p>
    <w:p w14:paraId="3BB666FF" w14:textId="0BDFDBD1"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Relocating a general manager to a different country is often a good way of sharing the organization's culture with the locally employed staff. This can help the employees understand the company's values and cultures, which is also a great opportunity for the general manager to understand local traditions and cultures and adapt employee training accordingly to the local employees to identify potential risks or future developments to the organization's profit (Reynolds 2019). A new opening in Madrid, Spain, is needing an experienced manager for Diversity Hotel &amp; Spa London to present help to employees to onboard into the brand culture and adapt to the potential changes from an international brand and its new view in comparison to the local hotel industry.</w:t>
      </w:r>
    </w:p>
    <w:p w14:paraId="6D8A96CF" w14:textId="77777777" w:rsidR="006A3470" w:rsidRPr="005835A9" w:rsidRDefault="006A3470" w:rsidP="005835A9">
      <w:pPr>
        <w:spacing w:line="360" w:lineRule="auto"/>
        <w:rPr>
          <w:rFonts w:ascii="Arial" w:hAnsi="Arial" w:cs="Arial"/>
          <w:sz w:val="24"/>
          <w:szCs w:val="24"/>
        </w:rPr>
      </w:pPr>
    </w:p>
    <w:p w14:paraId="343FDAA2" w14:textId="2D6DEF85" w:rsidR="006A3470" w:rsidRPr="005835A9" w:rsidRDefault="006A3470" w:rsidP="005835A9">
      <w:pPr>
        <w:pStyle w:val="Heading1"/>
        <w:spacing w:line="360" w:lineRule="auto"/>
        <w:rPr>
          <w:rFonts w:ascii="Arial" w:hAnsi="Arial" w:cs="Arial"/>
          <w:sz w:val="24"/>
          <w:szCs w:val="24"/>
        </w:rPr>
      </w:pPr>
      <w:bookmarkStart w:id="3" w:name="_Toc148810150"/>
      <w:r w:rsidRPr="005835A9">
        <w:rPr>
          <w:rFonts w:ascii="Arial" w:hAnsi="Arial" w:cs="Arial"/>
          <w:sz w:val="24"/>
          <w:szCs w:val="24"/>
        </w:rPr>
        <w:t>Main Body</w:t>
      </w:r>
      <w:bookmarkEnd w:id="3"/>
    </w:p>
    <w:p w14:paraId="4B249A36" w14:textId="317D6661"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The capital of Spain, Madrid, is well known for its thriving hotel industry, which reflects the city's appeal as a leading travel and business destination. Since relationship-driven service is valued in Spanish culture, the city's hotels range from historic buildings to contemporary luxury rooms (</w:t>
      </w:r>
      <w:proofErr w:type="spellStart"/>
      <w:r w:rsidRPr="005835A9">
        <w:rPr>
          <w:rFonts w:ascii="Arial" w:hAnsi="Arial" w:cs="Arial"/>
          <w:sz w:val="24"/>
          <w:szCs w:val="24"/>
        </w:rPr>
        <w:t>Paradores</w:t>
      </w:r>
      <w:proofErr w:type="spellEnd"/>
      <w:r w:rsidRPr="005835A9">
        <w:rPr>
          <w:rFonts w:ascii="Arial" w:hAnsi="Arial" w:cs="Arial"/>
          <w:sz w:val="24"/>
          <w:szCs w:val="24"/>
        </w:rPr>
        <w:t xml:space="preserve"> 2013). While social meetings usually follow a more relaxed format, professional settings emphasise punctuality. A fundamental aspect of the country's social structure is its deep respect for regional identities and customs, including festivals and languages (Ideal Education Group S.L. 2023; Christiansen 2020).</w:t>
      </w:r>
    </w:p>
    <w:p w14:paraId="563CF849"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w:t>
      </w:r>
    </w:p>
    <w:p w14:paraId="7C0DED38" w14:textId="77777777" w:rsidR="006A3470" w:rsidRPr="005835A9" w:rsidRDefault="006A3470" w:rsidP="005835A9">
      <w:pPr>
        <w:spacing w:line="360" w:lineRule="auto"/>
        <w:rPr>
          <w:rFonts w:ascii="Arial" w:hAnsi="Arial" w:cs="Arial"/>
          <w:sz w:val="24"/>
          <w:szCs w:val="24"/>
        </w:rPr>
      </w:pPr>
    </w:p>
    <w:p w14:paraId="01FD8456" w14:textId="77777777" w:rsidR="006A3470" w:rsidRPr="005835A9" w:rsidRDefault="006A3470" w:rsidP="005835A9">
      <w:pPr>
        <w:pStyle w:val="Heading1"/>
        <w:spacing w:line="360" w:lineRule="auto"/>
        <w:rPr>
          <w:rFonts w:ascii="Arial" w:hAnsi="Arial" w:cs="Arial"/>
          <w:sz w:val="24"/>
          <w:szCs w:val="24"/>
        </w:rPr>
      </w:pPr>
      <w:bookmarkStart w:id="4" w:name="_Toc148810151"/>
      <w:r w:rsidRPr="005835A9">
        <w:rPr>
          <w:rFonts w:ascii="Arial" w:hAnsi="Arial" w:cs="Arial"/>
          <w:sz w:val="24"/>
          <w:szCs w:val="24"/>
        </w:rPr>
        <w:t>Cultural differences</w:t>
      </w:r>
      <w:bookmarkEnd w:id="4"/>
      <w:r w:rsidRPr="005835A9">
        <w:rPr>
          <w:rFonts w:ascii="Arial" w:hAnsi="Arial" w:cs="Arial"/>
          <w:sz w:val="24"/>
          <w:szCs w:val="24"/>
        </w:rPr>
        <w:t xml:space="preserve"> </w:t>
      </w:r>
    </w:p>
    <w:p w14:paraId="5B5AD4AB" w14:textId="4E5084A5"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xml:space="preserve">Because of their different histories, locations, and influences, the cultures of Spain and England are diverse from one another. While English is spoken by </w:t>
      </w:r>
      <w:proofErr w:type="gramStart"/>
      <w:r w:rsidRPr="005835A9">
        <w:rPr>
          <w:rFonts w:ascii="Arial" w:hAnsi="Arial" w:cs="Arial"/>
          <w:sz w:val="24"/>
          <w:szCs w:val="24"/>
        </w:rPr>
        <w:t>the majority of</w:t>
      </w:r>
      <w:proofErr w:type="gramEnd"/>
      <w:r w:rsidRPr="005835A9">
        <w:rPr>
          <w:rFonts w:ascii="Arial" w:hAnsi="Arial" w:cs="Arial"/>
          <w:sz w:val="24"/>
          <w:szCs w:val="24"/>
        </w:rPr>
        <w:t xml:space="preserve"> hospitality employees, Spanish is the primary language. Addressing employees in Spanish helps break the ice. With direct and intense conversation, Spanish employees have late eating customs. Spain is famous for its vibrant social events, but England supports a more conventional workweek that includes a brief lunch break. In England, being on time is highly regarded, while in Spain, time feels more flexible (Gómez, 2016). England has a history of monarchy, while Spain's history is heavily affected by many cultures. England's more varied temperature encourages a more indoor-centric lifestyle, while Spain's Mediterranean environment encourages an outdoor-oriented lifestyle. </w:t>
      </w:r>
      <w:proofErr w:type="spellStart"/>
      <w:r w:rsidRPr="005835A9">
        <w:rPr>
          <w:rFonts w:ascii="Arial" w:hAnsi="Arial" w:cs="Arial"/>
          <w:sz w:val="24"/>
          <w:szCs w:val="24"/>
        </w:rPr>
        <w:t>Jogulu</w:t>
      </w:r>
      <w:proofErr w:type="spellEnd"/>
      <w:r w:rsidRPr="005835A9">
        <w:rPr>
          <w:rFonts w:ascii="Arial" w:hAnsi="Arial" w:cs="Arial"/>
          <w:sz w:val="24"/>
          <w:szCs w:val="24"/>
        </w:rPr>
        <w:t xml:space="preserve"> (2010) states that England places more emphasis on individualism and self-reliance, while Spain emphasises ties to the family and the community. Both cultures supply possibilities for learning depending on individual beliefs and regional variations (Ideal Education Group S. L. 2023).</w:t>
      </w:r>
    </w:p>
    <w:p w14:paraId="469D8634" w14:textId="77777777" w:rsidR="006A3470" w:rsidRPr="005835A9" w:rsidRDefault="006A3470" w:rsidP="005835A9">
      <w:pPr>
        <w:spacing w:line="360" w:lineRule="auto"/>
        <w:rPr>
          <w:rFonts w:ascii="Arial" w:hAnsi="Arial" w:cs="Arial"/>
          <w:sz w:val="24"/>
          <w:szCs w:val="24"/>
        </w:rPr>
      </w:pPr>
    </w:p>
    <w:p w14:paraId="243249D1" w14:textId="77777777" w:rsidR="006A3470" w:rsidRPr="005835A9" w:rsidRDefault="006A3470" w:rsidP="005835A9">
      <w:pPr>
        <w:pStyle w:val="Heading1"/>
        <w:spacing w:line="360" w:lineRule="auto"/>
        <w:rPr>
          <w:rFonts w:ascii="Arial" w:hAnsi="Arial" w:cs="Arial"/>
          <w:sz w:val="24"/>
          <w:szCs w:val="24"/>
        </w:rPr>
      </w:pPr>
      <w:bookmarkStart w:id="5" w:name="_Toc148810152"/>
      <w:r w:rsidRPr="005835A9">
        <w:rPr>
          <w:rFonts w:ascii="Arial" w:hAnsi="Arial" w:cs="Arial"/>
          <w:sz w:val="24"/>
          <w:szCs w:val="24"/>
        </w:rPr>
        <w:t>Cultural Intelligence and Sensitivity</w:t>
      </w:r>
      <w:bookmarkEnd w:id="5"/>
      <w:r w:rsidRPr="005835A9">
        <w:rPr>
          <w:rFonts w:ascii="Arial" w:hAnsi="Arial" w:cs="Arial"/>
          <w:sz w:val="24"/>
          <w:szCs w:val="24"/>
        </w:rPr>
        <w:t xml:space="preserve"> </w:t>
      </w:r>
    </w:p>
    <w:p w14:paraId="063557B7"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Understanding Spanish work ethics, customs, and beliefs is essential to establishing a peaceful workplace that combines international norms with regional differences. This strategy not only improves staff morale and output but also improves visitor experiences by fusing the warmth of Spain with the Diversity Hotel &amp; Spa Brand, which aims to forge closer relationships and retain talent. A manager with this level of cultural competence is seen as an inclusive leader who fosters employee satisfaction and corporate success (</w:t>
      </w:r>
      <w:proofErr w:type="spellStart"/>
      <w:r w:rsidRPr="005835A9">
        <w:rPr>
          <w:rFonts w:ascii="Arial" w:hAnsi="Arial" w:cs="Arial"/>
          <w:sz w:val="24"/>
          <w:szCs w:val="24"/>
        </w:rPr>
        <w:t>Jogulu</w:t>
      </w:r>
      <w:proofErr w:type="spellEnd"/>
      <w:r w:rsidRPr="005835A9">
        <w:rPr>
          <w:rFonts w:ascii="Arial" w:hAnsi="Arial" w:cs="Arial"/>
          <w:sz w:val="24"/>
          <w:szCs w:val="24"/>
        </w:rPr>
        <w:t>, 2010).</w:t>
      </w:r>
    </w:p>
    <w:p w14:paraId="51624B36" w14:textId="77777777" w:rsidR="006A3470" w:rsidRPr="005835A9" w:rsidRDefault="006A3470" w:rsidP="005835A9">
      <w:pPr>
        <w:spacing w:line="360" w:lineRule="auto"/>
        <w:rPr>
          <w:rFonts w:ascii="Arial" w:hAnsi="Arial" w:cs="Arial"/>
          <w:sz w:val="24"/>
          <w:szCs w:val="24"/>
        </w:rPr>
      </w:pPr>
    </w:p>
    <w:p w14:paraId="14CEF975" w14:textId="1D43E985" w:rsidR="006A3470" w:rsidRPr="005835A9" w:rsidRDefault="006A3470" w:rsidP="005835A9">
      <w:pPr>
        <w:pStyle w:val="Heading1"/>
        <w:spacing w:line="360" w:lineRule="auto"/>
        <w:rPr>
          <w:rFonts w:ascii="Arial" w:hAnsi="Arial" w:cs="Arial"/>
          <w:sz w:val="24"/>
          <w:szCs w:val="24"/>
        </w:rPr>
      </w:pPr>
      <w:bookmarkStart w:id="6" w:name="_Toc148810153"/>
      <w:r w:rsidRPr="005835A9">
        <w:rPr>
          <w:rFonts w:ascii="Arial" w:hAnsi="Arial" w:cs="Arial"/>
          <w:sz w:val="24"/>
          <w:szCs w:val="24"/>
        </w:rPr>
        <w:t>Personnel management</w:t>
      </w:r>
      <w:bookmarkEnd w:id="6"/>
    </w:p>
    <w:p w14:paraId="6E6FAFEB" w14:textId="4FCB8240"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xml:space="preserve">The hospitality industry in Spain is known for its friendly and approachable work culture. Spain, with its long history of tourism, values setting up a good rapport with visitors (Ideal Education Group S.L. 2023). According to The Culture Factor Group Hofstede (2023), analysis shows workers in Spain believe in hierarchies, where they </w:t>
      </w:r>
      <w:r w:rsidRPr="005835A9">
        <w:rPr>
          <w:rFonts w:ascii="Arial" w:hAnsi="Arial" w:cs="Arial"/>
          <w:sz w:val="24"/>
          <w:szCs w:val="24"/>
        </w:rPr>
        <w:lastRenderedPageBreak/>
        <w:t xml:space="preserve">might potentially access a powerful figure as a leader. Since success in England is more initiative-taking than in Spain, workers in Spain require positive incentives to boost output. Spanish workers dislike ambiguity, so it is important to communicate clearly to prevent misunderstandings and doubts. Indulgence lowers morale; therefore, a strong employee engagement programme and incentive structure can raise morale among staff members (Sharma 2019). Spanish people are known for their direct, enthusiastic communication. Staff schedules often consider the city's later dining and nightlife customs (Centro Mondo Lengua 2017); effectively managing hotels in Madrid requires managing the city's dynamic culture while adhering to international hospitality standards. These challenges can be overcome with a well-structured plan for employee </w:t>
      </w:r>
      <w:proofErr w:type="spellStart"/>
      <w:proofErr w:type="gramStart"/>
      <w:r w:rsidRPr="005835A9">
        <w:rPr>
          <w:rFonts w:ascii="Arial" w:hAnsi="Arial" w:cs="Arial"/>
          <w:sz w:val="24"/>
          <w:szCs w:val="24"/>
        </w:rPr>
        <w:t>engagemen</w:t>
      </w:r>
      <w:proofErr w:type="spellEnd"/>
      <w:proofErr w:type="gramEnd"/>
    </w:p>
    <w:p w14:paraId="7489DD77" w14:textId="77777777" w:rsidR="006A3470" w:rsidRPr="005835A9" w:rsidRDefault="006A3470" w:rsidP="005835A9">
      <w:pPr>
        <w:spacing w:line="360" w:lineRule="auto"/>
        <w:rPr>
          <w:rFonts w:ascii="Arial" w:hAnsi="Arial" w:cs="Arial"/>
          <w:noProof/>
          <w:sz w:val="24"/>
          <w:szCs w:val="24"/>
        </w:rPr>
      </w:pPr>
    </w:p>
    <w:p w14:paraId="30936552" w14:textId="0347086D" w:rsidR="006A3470" w:rsidRPr="005835A9" w:rsidRDefault="006A3470" w:rsidP="005835A9">
      <w:pPr>
        <w:spacing w:line="360" w:lineRule="auto"/>
        <w:rPr>
          <w:rFonts w:ascii="Arial" w:hAnsi="Arial" w:cs="Arial"/>
          <w:noProof/>
          <w:sz w:val="24"/>
          <w:szCs w:val="24"/>
        </w:rPr>
      </w:pPr>
      <w:r w:rsidRPr="005835A9">
        <w:rPr>
          <w:rFonts w:ascii="Arial" w:hAnsi="Arial" w:cs="Arial"/>
          <w:noProof/>
          <w:sz w:val="24"/>
          <w:szCs w:val="24"/>
        </w:rPr>
        <w:drawing>
          <wp:inline distT="0" distB="0" distL="0" distR="0" wp14:anchorId="6F9BB1FA" wp14:editId="3F95226E">
            <wp:extent cx="5734050" cy="3230880"/>
            <wp:effectExtent l="0" t="0" r="0" b="7620"/>
            <wp:docPr id="1055913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3230880"/>
                    </a:xfrm>
                    <a:prstGeom prst="rect">
                      <a:avLst/>
                    </a:prstGeom>
                    <a:noFill/>
                  </pic:spPr>
                </pic:pic>
              </a:graphicData>
            </a:graphic>
          </wp:inline>
        </w:drawing>
      </w:r>
    </w:p>
    <w:p w14:paraId="23070F76" w14:textId="77777777" w:rsidR="006A3470" w:rsidRPr="005835A9" w:rsidRDefault="006A3470" w:rsidP="005835A9">
      <w:pPr>
        <w:pStyle w:val="Heading1"/>
        <w:spacing w:line="360" w:lineRule="auto"/>
        <w:rPr>
          <w:rFonts w:ascii="Arial" w:hAnsi="Arial" w:cs="Arial"/>
          <w:sz w:val="24"/>
          <w:szCs w:val="24"/>
        </w:rPr>
      </w:pPr>
    </w:p>
    <w:p w14:paraId="55D6461E" w14:textId="60E8ED2B" w:rsidR="006A3470" w:rsidRPr="005835A9" w:rsidRDefault="006A3470" w:rsidP="005835A9">
      <w:pPr>
        <w:pStyle w:val="Heading1"/>
        <w:spacing w:line="360" w:lineRule="auto"/>
        <w:rPr>
          <w:rFonts w:ascii="Arial" w:hAnsi="Arial" w:cs="Arial"/>
          <w:sz w:val="24"/>
          <w:szCs w:val="24"/>
        </w:rPr>
      </w:pPr>
      <w:bookmarkStart w:id="7" w:name="_Toc148810154"/>
      <w:r w:rsidRPr="005835A9">
        <w:rPr>
          <w:rFonts w:ascii="Arial" w:hAnsi="Arial" w:cs="Arial"/>
          <w:sz w:val="24"/>
          <w:szCs w:val="24"/>
        </w:rPr>
        <w:t>Globe Project analysis</w:t>
      </w:r>
      <w:bookmarkEnd w:id="7"/>
    </w:p>
    <w:p w14:paraId="5767F030" w14:textId="77777777" w:rsidR="006A3470" w:rsidRPr="005835A9" w:rsidRDefault="006A3470" w:rsidP="005835A9">
      <w:pPr>
        <w:spacing w:line="360" w:lineRule="auto"/>
        <w:rPr>
          <w:rFonts w:ascii="Arial" w:hAnsi="Arial" w:cs="Arial"/>
          <w:sz w:val="24"/>
          <w:szCs w:val="24"/>
        </w:rPr>
      </w:pPr>
    </w:p>
    <w:p w14:paraId="2FD8D776" w14:textId="3A8715F6" w:rsidR="006A3470" w:rsidRPr="005835A9" w:rsidRDefault="006A3470" w:rsidP="005835A9">
      <w:pPr>
        <w:spacing w:line="360" w:lineRule="auto"/>
        <w:rPr>
          <w:rFonts w:ascii="Arial" w:hAnsi="Arial" w:cs="Arial"/>
          <w:sz w:val="24"/>
          <w:szCs w:val="24"/>
        </w:rPr>
      </w:pPr>
      <w:r w:rsidRPr="005835A9">
        <w:rPr>
          <w:rFonts w:ascii="Arial" w:hAnsi="Arial" w:cs="Arial"/>
          <w:noProof/>
          <w:sz w:val="24"/>
          <w:szCs w:val="24"/>
        </w:rPr>
        <w:lastRenderedPageBreak/>
        <w:drawing>
          <wp:inline distT="0" distB="0" distL="0" distR="0" wp14:anchorId="0AD071F1" wp14:editId="19142B64">
            <wp:extent cx="2560320" cy="1158240"/>
            <wp:effectExtent l="0" t="0" r="0" b="3810"/>
            <wp:docPr id="1383231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0320" cy="1158240"/>
                    </a:xfrm>
                    <a:prstGeom prst="rect">
                      <a:avLst/>
                    </a:prstGeom>
                    <a:noFill/>
                  </pic:spPr>
                </pic:pic>
              </a:graphicData>
            </a:graphic>
          </wp:inline>
        </w:drawing>
      </w:r>
      <w:r w:rsidRPr="005835A9">
        <w:rPr>
          <w:rFonts w:ascii="Arial" w:hAnsi="Arial" w:cs="Arial"/>
          <w:noProof/>
          <w:sz w:val="24"/>
          <w:szCs w:val="24"/>
        </w:rPr>
        <w:drawing>
          <wp:inline distT="0" distB="0" distL="0" distR="0" wp14:anchorId="7B55204C" wp14:editId="46B2201F">
            <wp:extent cx="2414270" cy="1122045"/>
            <wp:effectExtent l="0" t="0" r="5080" b="1905"/>
            <wp:docPr id="4633944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4270" cy="1122045"/>
                    </a:xfrm>
                    <a:prstGeom prst="rect">
                      <a:avLst/>
                    </a:prstGeom>
                    <a:noFill/>
                  </pic:spPr>
                </pic:pic>
              </a:graphicData>
            </a:graphic>
          </wp:inline>
        </w:drawing>
      </w:r>
    </w:p>
    <w:p w14:paraId="417B3C25" w14:textId="77777777" w:rsidR="006A3470" w:rsidRPr="005835A9" w:rsidRDefault="006A3470" w:rsidP="005835A9">
      <w:pPr>
        <w:spacing w:line="360" w:lineRule="auto"/>
        <w:rPr>
          <w:rFonts w:ascii="Arial" w:hAnsi="Arial" w:cs="Arial"/>
          <w:sz w:val="24"/>
          <w:szCs w:val="24"/>
        </w:rPr>
      </w:pPr>
    </w:p>
    <w:p w14:paraId="5453EE84" w14:textId="77777777" w:rsidR="006A3470" w:rsidRPr="005835A9" w:rsidRDefault="006A3470" w:rsidP="005835A9">
      <w:pPr>
        <w:spacing w:line="360" w:lineRule="auto"/>
        <w:rPr>
          <w:rFonts w:ascii="Arial" w:hAnsi="Arial" w:cs="Arial"/>
          <w:sz w:val="24"/>
          <w:szCs w:val="24"/>
        </w:rPr>
      </w:pPr>
    </w:p>
    <w:p w14:paraId="6C7AF5A2" w14:textId="42099CC4"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England's country score is neutral, aligning with the average GLOBE score. Its collaborative score is slightly higher than the average GLOBE score. Spain's score is slightly higher, but still falls between "has no impact" and "contributes slightly." Both countries value charisma, teamwork, and participation in leadership, but there are nuances in how much these traits are valued. Spain values charisma and humane orientation slightly more than England. Both countries place minimal emphasis on autonomy, with self-protective traits being more positively viewed in Spain than England (GLOBE PROJECT 2023) (GLOBE PROJECT 2023a).</w:t>
      </w:r>
    </w:p>
    <w:p w14:paraId="15A670BF" w14:textId="77777777" w:rsidR="006A3470" w:rsidRPr="005835A9" w:rsidRDefault="006A3470" w:rsidP="005835A9">
      <w:pPr>
        <w:spacing w:line="360" w:lineRule="auto"/>
        <w:rPr>
          <w:rFonts w:ascii="Arial" w:hAnsi="Arial" w:cs="Arial"/>
          <w:sz w:val="24"/>
          <w:szCs w:val="24"/>
        </w:rPr>
      </w:pPr>
    </w:p>
    <w:p w14:paraId="4B95EDEE" w14:textId="468FCDC5" w:rsidR="006A3470" w:rsidRPr="005835A9" w:rsidRDefault="006A3470" w:rsidP="005835A9">
      <w:pPr>
        <w:spacing w:line="360" w:lineRule="auto"/>
        <w:rPr>
          <w:rFonts w:ascii="Arial" w:hAnsi="Arial" w:cs="Arial"/>
          <w:sz w:val="24"/>
          <w:szCs w:val="24"/>
        </w:rPr>
      </w:pPr>
      <w:r w:rsidRPr="005835A9">
        <w:rPr>
          <w:rFonts w:ascii="Arial" w:hAnsi="Arial" w:cs="Arial"/>
          <w:noProof/>
          <w:sz w:val="24"/>
          <w:szCs w:val="24"/>
        </w:rPr>
        <w:drawing>
          <wp:inline distT="0" distB="0" distL="0" distR="0" wp14:anchorId="6A4962B6" wp14:editId="6EE4D797">
            <wp:extent cx="2743200" cy="1652270"/>
            <wp:effectExtent l="0" t="0" r="0" b="5080"/>
            <wp:docPr id="599632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652270"/>
                    </a:xfrm>
                    <a:prstGeom prst="rect">
                      <a:avLst/>
                    </a:prstGeom>
                    <a:noFill/>
                  </pic:spPr>
                </pic:pic>
              </a:graphicData>
            </a:graphic>
          </wp:inline>
        </w:drawing>
      </w:r>
      <w:r w:rsidRPr="005835A9">
        <w:rPr>
          <w:rFonts w:ascii="Arial" w:hAnsi="Arial" w:cs="Arial"/>
          <w:noProof/>
          <w:sz w:val="24"/>
          <w:szCs w:val="24"/>
        </w:rPr>
        <w:drawing>
          <wp:inline distT="0" distB="0" distL="0" distR="0" wp14:anchorId="16680CF3" wp14:editId="7795BD65">
            <wp:extent cx="2627630" cy="1579245"/>
            <wp:effectExtent l="0" t="0" r="1270" b="1905"/>
            <wp:docPr id="5940727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7630" cy="1579245"/>
                    </a:xfrm>
                    <a:prstGeom prst="rect">
                      <a:avLst/>
                    </a:prstGeom>
                    <a:noFill/>
                  </pic:spPr>
                </pic:pic>
              </a:graphicData>
            </a:graphic>
          </wp:inline>
        </w:drawing>
      </w:r>
    </w:p>
    <w:p w14:paraId="0F5EFEAA"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xml:space="preserve">England and Spain have diverse cultural values and attitudes in all </w:t>
      </w:r>
      <w:proofErr w:type="gramStart"/>
      <w:r w:rsidRPr="005835A9">
        <w:rPr>
          <w:rFonts w:ascii="Arial" w:hAnsi="Arial" w:cs="Arial"/>
          <w:sz w:val="24"/>
          <w:szCs w:val="24"/>
        </w:rPr>
        <w:t>aspects;</w:t>
      </w:r>
      <w:proofErr w:type="gramEnd"/>
      <w:r w:rsidRPr="005835A9">
        <w:rPr>
          <w:rFonts w:ascii="Arial" w:hAnsi="Arial" w:cs="Arial"/>
          <w:sz w:val="24"/>
          <w:szCs w:val="24"/>
        </w:rPr>
        <w:t xml:space="preserve"> England values achievements and results, while Spain values interpersonal relationships and community. Both countries emphasise collective resource distribution and decision-making, but Spain may emphasise gender equality more. Spain may have a higher tolerance for unequal power distribution and the avoidance of uncertain situations (GLOBE PROJECT 2023a).</w:t>
      </w:r>
    </w:p>
    <w:p w14:paraId="4A5C87EA" w14:textId="77777777" w:rsidR="006A3470" w:rsidRPr="005835A9" w:rsidRDefault="006A3470" w:rsidP="005835A9">
      <w:pPr>
        <w:pStyle w:val="Heading1"/>
        <w:spacing w:line="360" w:lineRule="auto"/>
        <w:rPr>
          <w:rFonts w:ascii="Arial" w:hAnsi="Arial" w:cs="Arial"/>
          <w:sz w:val="24"/>
          <w:szCs w:val="24"/>
        </w:rPr>
      </w:pPr>
    </w:p>
    <w:p w14:paraId="5AD6F2C6" w14:textId="77777777" w:rsidR="006A3470" w:rsidRPr="005835A9" w:rsidRDefault="006A3470" w:rsidP="005835A9">
      <w:pPr>
        <w:pStyle w:val="Heading1"/>
        <w:spacing w:line="360" w:lineRule="auto"/>
        <w:rPr>
          <w:rFonts w:ascii="Arial" w:hAnsi="Arial" w:cs="Arial"/>
          <w:sz w:val="24"/>
          <w:szCs w:val="24"/>
        </w:rPr>
      </w:pPr>
      <w:bookmarkStart w:id="8" w:name="_Toc148810155"/>
      <w:r w:rsidRPr="005835A9">
        <w:rPr>
          <w:rFonts w:ascii="Arial" w:hAnsi="Arial" w:cs="Arial"/>
          <w:sz w:val="24"/>
          <w:szCs w:val="24"/>
        </w:rPr>
        <w:t>Conclusion</w:t>
      </w:r>
      <w:bookmarkEnd w:id="8"/>
    </w:p>
    <w:p w14:paraId="032C7CCF" w14:textId="77777777" w:rsidR="006A3470" w:rsidRPr="005835A9" w:rsidRDefault="006A3470" w:rsidP="005835A9">
      <w:pPr>
        <w:spacing w:line="360" w:lineRule="auto"/>
        <w:rPr>
          <w:rFonts w:ascii="Arial" w:hAnsi="Arial" w:cs="Arial"/>
          <w:sz w:val="24"/>
          <w:szCs w:val="24"/>
        </w:rPr>
      </w:pPr>
    </w:p>
    <w:p w14:paraId="5CBCD3BC"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The opportunity to bridge the cultural differences between England and Spain is presented by the general manager's relocation from Diversity Hotel &amp; Spa London to the new location in Madrid, guaranteeing a seamless integration of business procedures and service philosophy. Both parties must have a profound grasp and appreciation of the huge cultural variations, which range from social conventions to professional ethics. The Spanish concentration on community and human ties contrasts with the English emphasis on accomplishments, creating a learning curve that, with cultural intelligence, can result in a successful hotel business (Gomez 2016). The hotel's success in Madrid depends heavily on the manager's ability to create a work atmosphere that values and incorporates these differences. In addition to improving the brand's reputation, this reciprocal cultural exchange will guarantee the company's flexibility and durability in the rapidly changing global hospitality industry.</w:t>
      </w:r>
    </w:p>
    <w:p w14:paraId="5313B887" w14:textId="77777777" w:rsidR="006A3470" w:rsidRPr="005835A9" w:rsidRDefault="006A3470" w:rsidP="005835A9">
      <w:pPr>
        <w:pStyle w:val="Heading1"/>
        <w:spacing w:line="360" w:lineRule="auto"/>
        <w:rPr>
          <w:rFonts w:ascii="Arial" w:hAnsi="Arial" w:cs="Arial"/>
          <w:sz w:val="24"/>
          <w:szCs w:val="24"/>
        </w:rPr>
      </w:pPr>
      <w:bookmarkStart w:id="9" w:name="_Toc148810156"/>
      <w:r w:rsidRPr="005835A9">
        <w:rPr>
          <w:rFonts w:ascii="Arial" w:hAnsi="Arial" w:cs="Arial"/>
          <w:sz w:val="24"/>
          <w:szCs w:val="24"/>
        </w:rPr>
        <w:t>Recommendation</w:t>
      </w:r>
      <w:bookmarkEnd w:id="9"/>
    </w:p>
    <w:p w14:paraId="369AECBC" w14:textId="77777777" w:rsidR="006A3470" w:rsidRPr="005835A9" w:rsidRDefault="006A3470" w:rsidP="005835A9">
      <w:pPr>
        <w:spacing w:line="360" w:lineRule="auto"/>
        <w:rPr>
          <w:rFonts w:ascii="Arial" w:hAnsi="Arial" w:cs="Arial"/>
          <w:sz w:val="24"/>
          <w:szCs w:val="24"/>
        </w:rPr>
      </w:pPr>
    </w:p>
    <w:p w14:paraId="7078AC08"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w:t>
      </w:r>
      <w:r w:rsidRPr="005835A9">
        <w:rPr>
          <w:rFonts w:ascii="Arial" w:hAnsi="Arial" w:cs="Arial"/>
          <w:sz w:val="24"/>
          <w:szCs w:val="24"/>
        </w:rPr>
        <w:tab/>
        <w:t xml:space="preserve">Establishing a feedback and continuous learning system that asks for periodic input from both staff will aid in finding potential areas of cultural confusion or dominance resulting from the blending of cultures. The implementation of elective English language courses for personnel would ease effective correspondence with British visitors. A similar suggestion would be to provide visiting British personnel with Spanish culture lessons to promote mutual respect and understanding. Encourage personnel to make decisions that prioritise the comfort of guests, even if they occasionally need a departure from established protocols. This degree of flexibility corresponds to the degree of adaptability necessary to combine two unique cultural approaches to hospitality. Consistent review courses </w:t>
      </w:r>
      <w:proofErr w:type="gramStart"/>
      <w:r w:rsidRPr="005835A9">
        <w:rPr>
          <w:rFonts w:ascii="Arial" w:hAnsi="Arial" w:cs="Arial"/>
          <w:sz w:val="24"/>
          <w:szCs w:val="24"/>
        </w:rPr>
        <w:t>The</w:t>
      </w:r>
      <w:proofErr w:type="gramEnd"/>
      <w:r w:rsidRPr="005835A9">
        <w:rPr>
          <w:rFonts w:ascii="Arial" w:hAnsi="Arial" w:cs="Arial"/>
          <w:sz w:val="24"/>
          <w:szCs w:val="24"/>
        </w:rPr>
        <w:t xml:space="preserve"> hospitality sector is continuously progressing; implement biennial revision courses to ensure that the staff is still well-informed about the most recent developments in the hospitality industries of Spain and the United Kingdom. Fostering a sense of community by motivating personnel to partake in regional celebrations and activities and increasing </w:t>
      </w:r>
      <w:r w:rsidRPr="005835A9">
        <w:rPr>
          <w:rFonts w:ascii="Arial" w:hAnsi="Arial" w:cs="Arial"/>
          <w:sz w:val="24"/>
          <w:szCs w:val="24"/>
        </w:rPr>
        <w:lastRenderedPageBreak/>
        <w:t>their knowledge of Spanish culture will set up the hotel as an indispensable establishment within the community.</w:t>
      </w:r>
    </w:p>
    <w:p w14:paraId="606C9089" w14:textId="7777777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w:t>
      </w:r>
    </w:p>
    <w:p w14:paraId="3FF1CBAF" w14:textId="77777777" w:rsidR="006A3470" w:rsidRPr="005835A9" w:rsidRDefault="006A3470" w:rsidP="005835A9">
      <w:pPr>
        <w:spacing w:line="360" w:lineRule="auto"/>
        <w:rPr>
          <w:rFonts w:ascii="Arial" w:hAnsi="Arial" w:cs="Arial"/>
          <w:sz w:val="24"/>
          <w:szCs w:val="24"/>
        </w:rPr>
      </w:pPr>
    </w:p>
    <w:p w14:paraId="32FC64A6" w14:textId="77777777" w:rsidR="006A3470" w:rsidRPr="005835A9" w:rsidRDefault="006A3470" w:rsidP="005835A9">
      <w:pPr>
        <w:spacing w:line="360" w:lineRule="auto"/>
        <w:rPr>
          <w:rFonts w:ascii="Arial" w:hAnsi="Arial" w:cs="Arial"/>
          <w:sz w:val="24"/>
          <w:szCs w:val="24"/>
        </w:rPr>
      </w:pPr>
    </w:p>
    <w:p w14:paraId="06E3A6D9" w14:textId="77777777" w:rsidR="006A3470" w:rsidRPr="005835A9" w:rsidRDefault="006A3470" w:rsidP="005835A9">
      <w:pPr>
        <w:spacing w:line="360" w:lineRule="auto"/>
        <w:rPr>
          <w:rFonts w:ascii="Arial" w:hAnsi="Arial" w:cs="Arial"/>
          <w:sz w:val="24"/>
          <w:szCs w:val="24"/>
        </w:rPr>
      </w:pPr>
    </w:p>
    <w:p w14:paraId="3A1FD257" w14:textId="69BE13EF" w:rsidR="006A3470" w:rsidRPr="005835A9" w:rsidRDefault="006A3470" w:rsidP="005835A9">
      <w:pPr>
        <w:pStyle w:val="Heading1"/>
        <w:spacing w:line="360" w:lineRule="auto"/>
        <w:rPr>
          <w:rFonts w:ascii="Arial" w:hAnsi="Arial" w:cs="Arial"/>
          <w:sz w:val="24"/>
          <w:szCs w:val="24"/>
        </w:rPr>
      </w:pPr>
      <w:bookmarkStart w:id="10" w:name="_Toc148810157"/>
      <w:r w:rsidRPr="005835A9">
        <w:rPr>
          <w:rFonts w:ascii="Arial" w:hAnsi="Arial" w:cs="Arial"/>
          <w:sz w:val="24"/>
          <w:szCs w:val="24"/>
        </w:rPr>
        <w:t>References</w:t>
      </w:r>
      <w:bookmarkEnd w:id="10"/>
    </w:p>
    <w:p w14:paraId="71D51E4E" w14:textId="77777777" w:rsidR="006A3470" w:rsidRPr="005835A9" w:rsidRDefault="006A3470" w:rsidP="005835A9">
      <w:pPr>
        <w:spacing w:line="360" w:lineRule="auto"/>
        <w:rPr>
          <w:rFonts w:ascii="Arial" w:hAnsi="Arial" w:cs="Arial"/>
          <w:sz w:val="24"/>
          <w:szCs w:val="24"/>
        </w:rPr>
      </w:pPr>
    </w:p>
    <w:p w14:paraId="17F89A36" w14:textId="6605FE4D"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xml:space="preserve">Centro Mondo Lengua (2017) 5 Biggest Cultural Differences in Spain. [online] Centro </w:t>
      </w:r>
      <w:proofErr w:type="spellStart"/>
      <w:r w:rsidRPr="005835A9">
        <w:rPr>
          <w:rFonts w:ascii="Arial" w:hAnsi="Arial" w:cs="Arial"/>
          <w:sz w:val="24"/>
          <w:szCs w:val="24"/>
        </w:rPr>
        <w:t>MundoLengua</w:t>
      </w:r>
      <w:proofErr w:type="spellEnd"/>
      <w:r w:rsidRPr="005835A9">
        <w:rPr>
          <w:rFonts w:ascii="Arial" w:hAnsi="Arial" w:cs="Arial"/>
          <w:sz w:val="24"/>
          <w:szCs w:val="24"/>
        </w:rPr>
        <w:t>. Available at: https://centromundolengua.com/5-biggest-cultural-differences-spain/ [Accessed 21 Oct. 2023].</w:t>
      </w:r>
    </w:p>
    <w:p w14:paraId="3740D778" w14:textId="41C72F66"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Christiansen. (2020) Global applications of multigenerational management and leadership in the transcultural era (Christiansen, Ed.). IGI Global. https://doi.org/10.4018/978-1-5225-9906-7 [Accessed 21 Oct. 2023].</w:t>
      </w:r>
    </w:p>
    <w:p w14:paraId="4D96E5DE" w14:textId="75C9E0EA"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GLOBE PROJECT (2023) Results - Spain GLOBE Project. [online] www.globeproject.com. Available at: https://globeproject.com/results/countries/ESP?menu=list#country [Accessed 21 Oct. 2023].</w:t>
      </w:r>
    </w:p>
    <w:p w14:paraId="30FD563B" w14:textId="7571FBC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GLOBE PROJECT (2023a) Results - England GLOBE Project. [online] www.globeproject.com. Available at: https://globeproject.com/results/countries/GBR?menu=list#country [Accessed 21 Oct. 2023].</w:t>
      </w:r>
    </w:p>
    <w:p w14:paraId="01E1F472" w14:textId="1D8C65AF"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Gómez Jiménez, M. (2016) Employee Creativity and Culture. Evidence from an examination of culture's influence on perceived employee's creativity in Spanish organizations. [Accessed 21 Oct. 2023].</w:t>
      </w:r>
    </w:p>
    <w:p w14:paraId="546B792D" w14:textId="6DBD8836"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 xml:space="preserve">Ideal Education Group S.L. (2023) Spanish Customs and Traditions - Learn more about Spain | don </w:t>
      </w:r>
      <w:proofErr w:type="spellStart"/>
      <w:r w:rsidRPr="005835A9">
        <w:rPr>
          <w:rFonts w:ascii="Arial" w:hAnsi="Arial" w:cs="Arial"/>
          <w:sz w:val="24"/>
          <w:szCs w:val="24"/>
        </w:rPr>
        <w:t>Quijote</w:t>
      </w:r>
      <w:proofErr w:type="spellEnd"/>
      <w:r w:rsidRPr="005835A9">
        <w:rPr>
          <w:rFonts w:ascii="Arial" w:hAnsi="Arial" w:cs="Arial"/>
          <w:sz w:val="24"/>
          <w:szCs w:val="24"/>
        </w:rPr>
        <w:t>. [online] www.donquijote.org. Available at: https://www.donquijote.org/spanish-culture/traditions/ [Accessed 21 Oct. 2023].</w:t>
      </w:r>
    </w:p>
    <w:p w14:paraId="3A14A34B" w14:textId="1AC98C41" w:rsidR="006A3470" w:rsidRPr="005835A9" w:rsidRDefault="006A3470" w:rsidP="005835A9">
      <w:pPr>
        <w:spacing w:line="360" w:lineRule="auto"/>
        <w:rPr>
          <w:rFonts w:ascii="Arial" w:hAnsi="Arial" w:cs="Arial"/>
          <w:sz w:val="24"/>
          <w:szCs w:val="24"/>
        </w:rPr>
      </w:pPr>
      <w:proofErr w:type="spellStart"/>
      <w:r w:rsidRPr="005835A9">
        <w:rPr>
          <w:rFonts w:ascii="Arial" w:hAnsi="Arial" w:cs="Arial"/>
          <w:sz w:val="24"/>
          <w:szCs w:val="24"/>
        </w:rPr>
        <w:lastRenderedPageBreak/>
        <w:t>Jogulu</w:t>
      </w:r>
      <w:proofErr w:type="spellEnd"/>
      <w:r w:rsidRPr="005835A9">
        <w:rPr>
          <w:rFonts w:ascii="Arial" w:hAnsi="Arial" w:cs="Arial"/>
          <w:sz w:val="24"/>
          <w:szCs w:val="24"/>
        </w:rPr>
        <w:t>, U.D. (2010) Culturally linked leadership styles. Leadership &amp; Organization Development Journal, 31(8), pp.705–719. Doi: https://doi.org/10.1108/01437731011094766 [Accessed 21 Oct.2023].</w:t>
      </w:r>
    </w:p>
    <w:p w14:paraId="44C94CF6" w14:textId="3694952F" w:rsidR="006A3470" w:rsidRPr="005835A9" w:rsidRDefault="006A3470" w:rsidP="005835A9">
      <w:pPr>
        <w:spacing w:line="360" w:lineRule="auto"/>
        <w:rPr>
          <w:rFonts w:ascii="Arial" w:hAnsi="Arial" w:cs="Arial"/>
          <w:sz w:val="24"/>
          <w:szCs w:val="24"/>
        </w:rPr>
      </w:pPr>
      <w:proofErr w:type="spellStart"/>
      <w:r w:rsidRPr="005835A9">
        <w:rPr>
          <w:rFonts w:ascii="Arial" w:hAnsi="Arial" w:cs="Arial"/>
          <w:sz w:val="24"/>
          <w:szCs w:val="24"/>
        </w:rPr>
        <w:t>Paradores</w:t>
      </w:r>
      <w:proofErr w:type="spellEnd"/>
      <w:r w:rsidRPr="005835A9">
        <w:rPr>
          <w:rFonts w:ascii="Arial" w:hAnsi="Arial" w:cs="Arial"/>
          <w:sz w:val="24"/>
          <w:szCs w:val="24"/>
        </w:rPr>
        <w:t xml:space="preserve"> (2013) 10 Spanish Customs that Will Surprise You | </w:t>
      </w:r>
      <w:proofErr w:type="spellStart"/>
      <w:r w:rsidRPr="005835A9">
        <w:rPr>
          <w:rFonts w:ascii="Arial" w:hAnsi="Arial" w:cs="Arial"/>
          <w:sz w:val="24"/>
          <w:szCs w:val="24"/>
        </w:rPr>
        <w:t>Paradores</w:t>
      </w:r>
      <w:proofErr w:type="spellEnd"/>
      <w:r w:rsidRPr="005835A9">
        <w:rPr>
          <w:rFonts w:ascii="Arial" w:hAnsi="Arial" w:cs="Arial"/>
          <w:sz w:val="24"/>
          <w:szCs w:val="24"/>
        </w:rPr>
        <w:t>. [online] paradores.es. Available at: https://paradores.es/en/blog/10-spanish-customs-will-surprise-you [Accessed 21 Oct. 2023].</w:t>
      </w:r>
    </w:p>
    <w:p w14:paraId="799A559A" w14:textId="7248EBC7"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Reynolds, K. (2019) 13 benefits and challenges of cultural diversity in the workplace. [online] Hult Blog. Available at: https://www.hult.edu/blog/benefits-challenges-cultural-diversity-workplace/ [Accessed 21 Oct. 2023].</w:t>
      </w:r>
    </w:p>
    <w:p w14:paraId="30D2E5CA" w14:textId="5F1D8EE5"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Sharma (2019) Management techniques for employee engagement in contemporary organizations (Sharma, N. Chaudhary, &amp; V. K. Singh, Eds.). IGI Global. https://doi.org/10.4018/978-1-5225-7799-7 [Accessed 21 Oct. 2023].</w:t>
      </w:r>
    </w:p>
    <w:p w14:paraId="25C63F24" w14:textId="2EED1716" w:rsidR="006A3470" w:rsidRPr="005835A9" w:rsidRDefault="006A3470" w:rsidP="005835A9">
      <w:pPr>
        <w:spacing w:line="360" w:lineRule="auto"/>
        <w:rPr>
          <w:rFonts w:ascii="Arial" w:hAnsi="Arial" w:cs="Arial"/>
          <w:sz w:val="24"/>
          <w:szCs w:val="24"/>
        </w:rPr>
      </w:pPr>
      <w:r w:rsidRPr="005835A9">
        <w:rPr>
          <w:rFonts w:ascii="Arial" w:hAnsi="Arial" w:cs="Arial"/>
          <w:sz w:val="24"/>
          <w:szCs w:val="24"/>
        </w:rPr>
        <w:t>The Culture Factor Group (2023) Country comparison tool Spain-England. [online] www.hofstede-insights.com. Available at: https://www.hofstede-insights.com/country-comparison-tool?countries=spain%2Cunited+kingdom [Accessed 21 Oct. 2023].</w:t>
      </w:r>
    </w:p>
    <w:p w14:paraId="417109DE" w14:textId="77777777" w:rsidR="006A3470" w:rsidRPr="006A3470" w:rsidRDefault="006A3470" w:rsidP="006A3470">
      <w:pPr>
        <w:spacing w:line="360" w:lineRule="auto"/>
        <w:jc w:val="both"/>
        <w:rPr>
          <w:rFonts w:ascii="Arial" w:hAnsi="Arial" w:cs="Arial"/>
          <w:sz w:val="24"/>
          <w:szCs w:val="24"/>
        </w:rPr>
      </w:pPr>
    </w:p>
    <w:p w14:paraId="28944F8F" w14:textId="77777777" w:rsidR="006A3470" w:rsidRPr="006A3470" w:rsidRDefault="006A3470" w:rsidP="006A3470">
      <w:pPr>
        <w:spacing w:line="360" w:lineRule="auto"/>
        <w:jc w:val="both"/>
        <w:rPr>
          <w:rFonts w:ascii="Arial" w:hAnsi="Arial" w:cs="Arial"/>
          <w:sz w:val="24"/>
          <w:szCs w:val="24"/>
        </w:rPr>
      </w:pPr>
    </w:p>
    <w:p w14:paraId="0D78C832" w14:textId="77777777" w:rsidR="006A3470" w:rsidRPr="006A3470" w:rsidRDefault="006A3470" w:rsidP="006A3470">
      <w:pPr>
        <w:spacing w:line="360" w:lineRule="auto"/>
        <w:jc w:val="both"/>
        <w:rPr>
          <w:rFonts w:ascii="Arial" w:hAnsi="Arial" w:cs="Arial"/>
          <w:sz w:val="24"/>
          <w:szCs w:val="24"/>
        </w:rPr>
      </w:pPr>
    </w:p>
    <w:p w14:paraId="3E35F6C4" w14:textId="77777777" w:rsidR="006A3470" w:rsidRPr="006A3470" w:rsidRDefault="006A3470" w:rsidP="006A3470">
      <w:pPr>
        <w:spacing w:line="360" w:lineRule="auto"/>
        <w:jc w:val="both"/>
        <w:rPr>
          <w:rFonts w:ascii="Arial" w:hAnsi="Arial" w:cs="Arial"/>
          <w:sz w:val="24"/>
          <w:szCs w:val="24"/>
        </w:rPr>
      </w:pPr>
    </w:p>
    <w:p w14:paraId="78ABDD96" w14:textId="77777777" w:rsidR="006A3470" w:rsidRPr="006A3470" w:rsidRDefault="006A3470" w:rsidP="006A3470">
      <w:pPr>
        <w:spacing w:line="360" w:lineRule="auto"/>
        <w:jc w:val="both"/>
        <w:rPr>
          <w:rFonts w:ascii="Arial" w:hAnsi="Arial" w:cs="Arial"/>
          <w:sz w:val="24"/>
          <w:szCs w:val="24"/>
        </w:rPr>
      </w:pPr>
    </w:p>
    <w:p w14:paraId="3C40D7DE" w14:textId="77777777" w:rsidR="006A3470" w:rsidRPr="006A3470" w:rsidRDefault="006A3470" w:rsidP="006A3470">
      <w:pPr>
        <w:spacing w:line="360" w:lineRule="auto"/>
        <w:jc w:val="both"/>
        <w:rPr>
          <w:rFonts w:ascii="Arial" w:hAnsi="Arial" w:cs="Arial"/>
          <w:sz w:val="24"/>
          <w:szCs w:val="24"/>
        </w:rPr>
      </w:pPr>
    </w:p>
    <w:p w14:paraId="604860FA" w14:textId="77777777" w:rsidR="006A3470" w:rsidRPr="006A3470" w:rsidRDefault="006A3470" w:rsidP="006A3470">
      <w:pPr>
        <w:spacing w:line="360" w:lineRule="auto"/>
        <w:jc w:val="both"/>
        <w:rPr>
          <w:rFonts w:ascii="Arial" w:hAnsi="Arial" w:cs="Arial"/>
          <w:sz w:val="24"/>
          <w:szCs w:val="24"/>
        </w:rPr>
      </w:pPr>
    </w:p>
    <w:sectPr w:rsidR="006A3470" w:rsidRPr="006A3470" w:rsidSect="006A3470">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86FD5" w14:textId="77777777" w:rsidR="006A3470" w:rsidRDefault="006A3470" w:rsidP="006A3470">
      <w:pPr>
        <w:spacing w:after="0" w:line="240" w:lineRule="auto"/>
      </w:pPr>
      <w:r>
        <w:separator/>
      </w:r>
    </w:p>
  </w:endnote>
  <w:endnote w:type="continuationSeparator" w:id="0">
    <w:p w14:paraId="2920192D" w14:textId="77777777" w:rsidR="006A3470" w:rsidRDefault="006A3470" w:rsidP="006A3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011801"/>
      <w:docPartObj>
        <w:docPartGallery w:val="Page Numbers (Bottom of Page)"/>
        <w:docPartUnique/>
      </w:docPartObj>
    </w:sdtPr>
    <w:sdtEndPr>
      <w:rPr>
        <w:noProof/>
      </w:rPr>
    </w:sdtEndPr>
    <w:sdtContent>
      <w:p w14:paraId="21C431F6" w14:textId="41F11733" w:rsidR="006A3470" w:rsidRDefault="006A3470">
        <w:pPr>
          <w:pStyle w:val="Footer"/>
        </w:pPr>
        <w:r>
          <w:fldChar w:fldCharType="begin"/>
        </w:r>
        <w:r>
          <w:instrText xml:space="preserve"> PAGE   \* MERGEFORMAT </w:instrText>
        </w:r>
        <w:r>
          <w:fldChar w:fldCharType="separate"/>
        </w:r>
        <w:r>
          <w:rPr>
            <w:noProof/>
          </w:rPr>
          <w:t>2</w:t>
        </w:r>
        <w:r>
          <w:rPr>
            <w:noProof/>
          </w:rPr>
          <w:fldChar w:fldCharType="end"/>
        </w:r>
      </w:p>
    </w:sdtContent>
  </w:sdt>
  <w:p w14:paraId="3BAFECD6" w14:textId="77777777" w:rsidR="006A3470" w:rsidRDefault="006A34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B4F07" w14:textId="77777777" w:rsidR="006A3470" w:rsidRDefault="006A3470" w:rsidP="006A3470">
      <w:pPr>
        <w:spacing w:after="0" w:line="240" w:lineRule="auto"/>
      </w:pPr>
      <w:r>
        <w:separator/>
      </w:r>
    </w:p>
  </w:footnote>
  <w:footnote w:type="continuationSeparator" w:id="0">
    <w:p w14:paraId="5A1CF3DC" w14:textId="77777777" w:rsidR="006A3470" w:rsidRDefault="006A3470" w:rsidP="006A34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1FAE7" w14:textId="77D7E0CC" w:rsidR="006A3470" w:rsidRDefault="005835A9">
    <w:pPr>
      <w:pStyle w:val="Header"/>
      <w:pBdr>
        <w:bottom w:val="single" w:sz="4" w:space="8" w:color="4472C4" w:themeColor="accent1"/>
      </w:pBdr>
      <w:spacing w:after="360"/>
      <w:contextualSpacing/>
      <w:jc w:val="right"/>
      <w:rPr>
        <w:color w:val="404040" w:themeColor="text1" w:themeTint="BF"/>
      </w:rPr>
    </w:pPr>
    <w:sdt>
      <w:sdtPr>
        <w:rPr>
          <w:color w:val="404040" w:themeColor="text1" w:themeTint="BF"/>
        </w:rPr>
        <w:alias w:val="Title"/>
        <w:tag w:val=""/>
        <w:id w:val="942040131"/>
        <w:placeholder>
          <w:docPart w:val="AA0AA2F2A9544DF1B7F1A9112C212658"/>
        </w:placeholder>
        <w:dataBinding w:prefixMappings="xmlns:ns0='http://purl.org/dc/elements/1.1/' xmlns:ns1='http://schemas.openxmlformats.org/package/2006/metadata/core-properties' " w:xpath="/ns1:coreProperties[1]/ns0:title[1]" w:storeItemID="{6C3C8BC8-F283-45AE-878A-BAB7291924A1}"/>
        <w:text/>
      </w:sdtPr>
      <w:sdtEndPr/>
      <w:sdtContent>
        <w:r w:rsidR="006A3470">
          <w:rPr>
            <w:color w:val="404040" w:themeColor="text1" w:themeTint="BF"/>
          </w:rPr>
          <w:t>INTERCULTURAL COMPETENCE REPORT</w:t>
        </w:r>
      </w:sdtContent>
    </w:sdt>
  </w:p>
  <w:p w14:paraId="390197C0" w14:textId="77777777" w:rsidR="006A3470" w:rsidRDefault="006A34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BE"/>
    <w:rsid w:val="0049411D"/>
    <w:rsid w:val="005632BE"/>
    <w:rsid w:val="005835A9"/>
    <w:rsid w:val="006A3470"/>
    <w:rsid w:val="00AC0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40CAA0"/>
  <w15:chartTrackingRefBased/>
  <w15:docId w15:val="{0DC944C3-1C2F-4F5C-BE7A-A5232780A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4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3470"/>
    <w:pPr>
      <w:spacing w:after="0" w:line="240" w:lineRule="auto"/>
    </w:pPr>
    <w:rPr>
      <w:color w:val="44546A" w:themeColor="text2"/>
      <w:kern w:val="0"/>
      <w:sz w:val="20"/>
      <w:szCs w:val="20"/>
      <w:lang w:val="en-US"/>
      <w14:ligatures w14:val="none"/>
    </w:rPr>
  </w:style>
  <w:style w:type="paragraph" w:styleId="Header">
    <w:name w:val="header"/>
    <w:basedOn w:val="Normal"/>
    <w:link w:val="HeaderChar"/>
    <w:uiPriority w:val="99"/>
    <w:unhideWhenUsed/>
    <w:rsid w:val="006A34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470"/>
  </w:style>
  <w:style w:type="paragraph" w:styleId="Footer">
    <w:name w:val="footer"/>
    <w:basedOn w:val="Normal"/>
    <w:link w:val="FooterChar"/>
    <w:uiPriority w:val="99"/>
    <w:unhideWhenUsed/>
    <w:rsid w:val="006A34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470"/>
  </w:style>
  <w:style w:type="character" w:customStyle="1" w:styleId="Heading1Char">
    <w:name w:val="Heading 1 Char"/>
    <w:basedOn w:val="DefaultParagraphFont"/>
    <w:link w:val="Heading1"/>
    <w:uiPriority w:val="9"/>
    <w:rsid w:val="006A34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3470"/>
    <w:pPr>
      <w:outlineLvl w:val="9"/>
    </w:pPr>
    <w:rPr>
      <w:kern w:val="0"/>
      <w:lang w:val="en-US"/>
      <w14:ligatures w14:val="none"/>
    </w:rPr>
  </w:style>
  <w:style w:type="paragraph" w:styleId="TOC2">
    <w:name w:val="toc 2"/>
    <w:basedOn w:val="Normal"/>
    <w:next w:val="Normal"/>
    <w:autoRedefine/>
    <w:uiPriority w:val="39"/>
    <w:unhideWhenUsed/>
    <w:rsid w:val="006A347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A347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A3470"/>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6A34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0C08EE1B1048CBBDEB43D646156856"/>
        <w:category>
          <w:name w:val="General"/>
          <w:gallery w:val="placeholder"/>
        </w:category>
        <w:types>
          <w:type w:val="bbPlcHdr"/>
        </w:types>
        <w:behaviors>
          <w:behavior w:val="content"/>
        </w:behaviors>
        <w:guid w:val="{97553D72-C244-4D7A-B533-642E43304851}"/>
      </w:docPartPr>
      <w:docPartBody>
        <w:p w:rsidR="00E52CC3" w:rsidRDefault="00E52CC3" w:rsidP="00E52CC3">
          <w:pPr>
            <w:pStyle w:val="410C08EE1B1048CBBDEB43D646156856"/>
          </w:pPr>
          <w:r>
            <w:rPr>
              <w:rFonts w:asciiTheme="majorHAnsi" w:hAnsiTheme="majorHAnsi"/>
              <w:color w:val="FFFFFF" w:themeColor="background1"/>
              <w:sz w:val="96"/>
              <w:szCs w:val="96"/>
            </w:rPr>
            <w:t>[Document title]</w:t>
          </w:r>
        </w:p>
      </w:docPartBody>
    </w:docPart>
    <w:docPart>
      <w:docPartPr>
        <w:name w:val="AA0AA2F2A9544DF1B7F1A9112C212658"/>
        <w:category>
          <w:name w:val="General"/>
          <w:gallery w:val="placeholder"/>
        </w:category>
        <w:types>
          <w:type w:val="bbPlcHdr"/>
        </w:types>
        <w:behaviors>
          <w:behavior w:val="content"/>
        </w:behaviors>
        <w:guid w:val="{AEE6B89C-25D2-4550-9BFB-8DD6F8E7480A}"/>
      </w:docPartPr>
      <w:docPartBody>
        <w:p w:rsidR="00E52CC3" w:rsidRDefault="00E52CC3" w:rsidP="00E52CC3">
          <w:pPr>
            <w:pStyle w:val="AA0AA2F2A9544DF1B7F1A9112C212658"/>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CC3"/>
    <w:rsid w:val="00E52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0C08EE1B1048CBBDEB43D646156856">
    <w:name w:val="410C08EE1B1048CBBDEB43D646156856"/>
    <w:rsid w:val="00E52CC3"/>
  </w:style>
  <w:style w:type="paragraph" w:customStyle="1" w:styleId="AA0AA2F2A9544DF1B7F1A9112C212658">
    <w:name w:val="AA0AA2F2A9544DF1B7F1A9112C212658"/>
    <w:rsid w:val="00E52C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2B2A9-AD49-47A0-9754-05CED936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10</Pages>
  <Words>1852</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mary cojocaru</dc:creator>
  <cp:keywords/>
  <dc:description/>
  <cp:lastModifiedBy>mary cojocaru</cp:lastModifiedBy>
  <cp:revision>3</cp:revision>
  <dcterms:created xsi:type="dcterms:W3CDTF">2023-10-21T18:01:00Z</dcterms:created>
  <dcterms:modified xsi:type="dcterms:W3CDTF">2023-10-31T09:23:00Z</dcterms:modified>
</cp:coreProperties>
</file>