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18286735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F2B321A" w14:textId="07F963B7" w:rsidR="004064F8" w:rsidRDefault="004064F8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258476C" wp14:editId="01D060D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prstClr val="black"/>
                            <a:schemeClr val="accent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72DD3A2" w14:textId="46BE6BBB" w:rsidR="004064F8" w:rsidRPr="00163004" w:rsidRDefault="00163004" w:rsidP="00163004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833C0B" w:themeColor="accent2" w:themeShade="80"/>
              <w:sz w:val="80"/>
              <w:szCs w:val="80"/>
            </w:rPr>
          </w:pPr>
          <w:r>
            <w:rPr>
              <w:rFonts w:asciiTheme="majorHAnsi" w:eastAsiaTheme="majorEastAsia" w:hAnsiTheme="majorHAnsi" w:cstheme="majorBidi"/>
              <w:caps/>
              <w:color w:val="833C0B" w:themeColor="accent2" w:themeShade="80"/>
              <w:sz w:val="72"/>
              <w:szCs w:val="72"/>
            </w:rPr>
            <w:t>ACCOUNTING FUNDAMENTALS</w:t>
          </w:r>
        </w:p>
        <w:p w14:paraId="241CAC92" w14:textId="589BDE86" w:rsidR="004064F8" w:rsidRPr="00153318" w:rsidRDefault="00153318">
          <w:pPr>
            <w:pStyle w:val="NoSpacing"/>
            <w:jc w:val="center"/>
            <w:rPr>
              <w:color w:val="833C0B" w:themeColor="accent2" w:themeShade="80"/>
              <w:sz w:val="40"/>
              <w:szCs w:val="40"/>
            </w:rPr>
          </w:pPr>
          <w:r w:rsidRPr="00153318">
            <w:rPr>
              <w:color w:val="833C0B" w:themeColor="accent2" w:themeShade="80"/>
              <w:sz w:val="40"/>
              <w:szCs w:val="40"/>
            </w:rPr>
            <w:t>LCBB4001</w:t>
          </w:r>
        </w:p>
        <w:p w14:paraId="6EB4ADFE" w14:textId="659A346C" w:rsidR="00153318" w:rsidRPr="00153318" w:rsidRDefault="00153318">
          <w:pPr>
            <w:pStyle w:val="NoSpacing"/>
            <w:jc w:val="center"/>
            <w:rPr>
              <w:color w:val="833C0B" w:themeColor="accent2" w:themeShade="80"/>
              <w:sz w:val="40"/>
              <w:szCs w:val="40"/>
            </w:rPr>
          </w:pPr>
          <w:r w:rsidRPr="00153318">
            <w:rPr>
              <w:color w:val="833C0B" w:themeColor="accent2" w:themeShade="80"/>
              <w:sz w:val="40"/>
              <w:szCs w:val="40"/>
            </w:rPr>
            <w:t>ASSESSMENT 2</w:t>
          </w:r>
        </w:p>
        <w:p w14:paraId="7B1511C9" w14:textId="264DCEB9" w:rsidR="004064F8" w:rsidRDefault="004064F8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6125AB6" wp14:editId="0D75EE6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prstClr val="black"/>
                            <a:schemeClr val="accent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F107A23" w14:textId="120064A1" w:rsidR="004064F8" w:rsidRDefault="00153318">
          <w:r w:rsidRPr="00153318">
            <w:rPr>
              <w:noProof/>
              <w:color w:val="4472C4" w:themeColor="accent1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21013BDC" wp14:editId="771D21AB">
                    <wp:simplePos x="0" y="0"/>
                    <wp:positionH relativeFrom="column">
                      <wp:posOffset>139700</wp:posOffset>
                    </wp:positionH>
                    <wp:positionV relativeFrom="paragraph">
                      <wp:posOffset>1868805</wp:posOffset>
                    </wp:positionV>
                    <wp:extent cx="5270500" cy="2254250"/>
                    <wp:effectExtent l="0" t="0" r="25400" b="1270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270500" cy="22542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4D5021" w14:textId="1A5ECA78" w:rsidR="00153318" w:rsidRDefault="00153318"/>
                              <w:p w14:paraId="759E1E67" w14:textId="69624927" w:rsidR="00153318" w:rsidRDefault="00153318" w:rsidP="00153318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>UNIVERSITY OF WALES TRINITY SAINT DAVID</w:t>
                                </w:r>
                              </w:p>
                              <w:p w14:paraId="7A9D5520" w14:textId="002D19F3" w:rsidR="00153318" w:rsidRDefault="00153318" w:rsidP="00153318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>LECTURER:</w:t>
                                </w:r>
                                <w:r w:rsidR="00F22DFC"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 xml:space="preserve"> DR RITA UKACHI-LOIS </w:t>
                                </w:r>
                              </w:p>
                              <w:p w14:paraId="5D493081" w14:textId="371BA22F" w:rsidR="005C2EB9" w:rsidRDefault="005C2EB9" w:rsidP="00153318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>STUDENT NAME AND ID: AMNA MASAUD 2113737</w:t>
                                </w:r>
                              </w:p>
                              <w:p w14:paraId="3A29C2BC" w14:textId="5817C2FA" w:rsidR="005C2EB9" w:rsidRPr="005C2EB9" w:rsidRDefault="005C2EB9" w:rsidP="00153318">
                                <w:pPr>
                                  <w:jc w:val="center"/>
                                  <w:rPr>
                                    <w:rFonts w:ascii="Segoe UI" w:hAnsi="Segoe UI" w:cs="Segoe UI"/>
                                    <w:color w:val="833C0B" w:themeColor="accent2" w:themeShade="80"/>
                                    <w:shd w:val="clear" w:color="auto" w:fill="FFF6AE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>SUBMISSION DATE: 11</w:t>
                                </w:r>
                                <w:r w:rsidRPr="005C2EB9"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  <w:t xml:space="preserve"> OF MAY 2022</w:t>
                                </w:r>
                              </w:p>
                              <w:p w14:paraId="18F42210" w14:textId="6EB711A7" w:rsidR="005C2EB9" w:rsidRPr="00153318" w:rsidRDefault="005C2EB9" w:rsidP="00153318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833C0B" w:themeColor="accent2" w:themeShade="80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689B32C3" w14:textId="77777777" w:rsidR="00153318" w:rsidRDefault="0015331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1013BD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1pt;margin-top:147.15pt;width:415pt;height:17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" strokecolor="white [3212]">
                    <v:textbox>
                      <w:txbxContent>
                        <w:p w14:paraId="5E4D5021" w14:textId="1A5ECA78" w:rsidR="00153318" w:rsidRDefault="00153318"/>
                        <w:p w14:paraId="759E1E67" w14:textId="69624927" w:rsidR="00153318" w:rsidRDefault="00153318" w:rsidP="00153318">
                          <w:pPr>
                            <w:jc w:val="center"/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>UNIVERSITY OF WALES TRINITY SAINT DAVID</w:t>
                          </w:r>
                        </w:p>
                        <w:p w14:paraId="7A9D5520" w14:textId="002D19F3" w:rsidR="00153318" w:rsidRDefault="00153318" w:rsidP="00153318">
                          <w:pPr>
                            <w:jc w:val="center"/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>LECTURER:</w:t>
                          </w:r>
                          <w:r w:rsidR="00F22DFC"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 xml:space="preserve"> DR RITA UKACHI-LOIS </w:t>
                          </w:r>
                        </w:p>
                        <w:p w14:paraId="5D493081" w14:textId="371BA22F" w:rsidR="005C2EB9" w:rsidRDefault="005C2EB9" w:rsidP="00153318">
                          <w:pPr>
                            <w:jc w:val="center"/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>STUDENT NAME AND ID: AMNA MASAUD 2113737</w:t>
                          </w:r>
                        </w:p>
                        <w:p w14:paraId="3A29C2BC" w14:textId="5817C2FA" w:rsidR="005C2EB9" w:rsidRPr="005C2EB9" w:rsidRDefault="005C2EB9" w:rsidP="00153318">
                          <w:pPr>
                            <w:jc w:val="center"/>
                            <w:rPr>
                              <w:rFonts w:ascii="Segoe UI" w:hAnsi="Segoe UI" w:cs="Segoe UI"/>
                              <w:color w:val="833C0B" w:themeColor="accent2" w:themeShade="80"/>
                              <w:shd w:val="clear" w:color="auto" w:fill="FFF6AE"/>
                            </w:rPr>
                          </w:pPr>
                          <w:r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>SUBMISSION DATE: 11</w:t>
                          </w:r>
                          <w:r w:rsidRPr="005C2EB9"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  <w:t xml:space="preserve"> OF MAY 2022</w:t>
                          </w:r>
                        </w:p>
                        <w:p w14:paraId="18F42210" w14:textId="6EB711A7" w:rsidR="005C2EB9" w:rsidRPr="00153318" w:rsidRDefault="005C2EB9" w:rsidP="00153318">
                          <w:pPr>
                            <w:jc w:val="center"/>
                            <w:rPr>
                              <w:b/>
                              <w:bCs/>
                              <w:color w:val="833C0B" w:themeColor="accent2" w:themeShade="80"/>
                              <w:sz w:val="28"/>
                              <w:szCs w:val="28"/>
                            </w:rPr>
                          </w:pPr>
                        </w:p>
                        <w:p w14:paraId="689B32C3" w14:textId="77777777" w:rsidR="00153318" w:rsidRDefault="0015331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4064F8">
            <w:br w:type="page"/>
          </w:r>
        </w:p>
      </w:sdtContent>
    </w:sdt>
    <w:sdt>
      <w:sdtPr>
        <w:id w:val="187210006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2297B3C" w14:textId="4CE3EFC4" w:rsidR="00851E0F" w:rsidRDefault="00851E0F" w:rsidP="00851E0F">
          <w:pPr>
            <w:pStyle w:val="TOCHeading"/>
            <w:jc w:val="center"/>
            <w:rPr>
              <w:b/>
              <w:bCs/>
              <w:color w:val="833C0B" w:themeColor="accent2" w:themeShade="80"/>
              <w:sz w:val="40"/>
              <w:szCs w:val="40"/>
            </w:rPr>
          </w:pPr>
          <w:r w:rsidRPr="00851E0F">
            <w:rPr>
              <w:b/>
              <w:bCs/>
              <w:color w:val="833C0B" w:themeColor="accent2" w:themeShade="80"/>
              <w:sz w:val="40"/>
              <w:szCs w:val="40"/>
            </w:rPr>
            <w:t>TABLE OF CONTENTS</w:t>
          </w:r>
        </w:p>
        <w:p w14:paraId="5F7206F2" w14:textId="34815C77" w:rsidR="00851E0F" w:rsidRDefault="00851E0F" w:rsidP="00851E0F">
          <w:pPr>
            <w:rPr>
              <w:lang w:val="en-US"/>
            </w:rPr>
          </w:pPr>
        </w:p>
        <w:p w14:paraId="61C4FFF2" w14:textId="77777777" w:rsidR="00851E0F" w:rsidRPr="00851E0F" w:rsidRDefault="00851E0F" w:rsidP="00851E0F">
          <w:pPr>
            <w:rPr>
              <w:lang w:val="en-US"/>
            </w:rPr>
          </w:pPr>
        </w:p>
        <w:p w14:paraId="5D50D72F" w14:textId="430AF626" w:rsidR="00851E0F" w:rsidRPr="00851E0F" w:rsidRDefault="00851E0F">
          <w:pPr>
            <w:pStyle w:val="TOC1"/>
            <w:tabs>
              <w:tab w:val="right" w:leader="dot" w:pos="9016"/>
            </w:tabs>
            <w:rPr>
              <w:noProof/>
              <w:color w:val="833C0B" w:themeColor="accent2" w:themeShade="80"/>
              <w:sz w:val="28"/>
              <w:szCs w:val="28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3172205" w:history="1">
            <w:r w:rsidRPr="00851E0F">
              <w:rPr>
                <w:rStyle w:val="Hyperlink"/>
                <w:b/>
                <w:bCs/>
                <w:noProof/>
                <w:color w:val="833C0B" w:themeColor="accent2" w:themeShade="80"/>
                <w:sz w:val="28"/>
                <w:szCs w:val="28"/>
              </w:rPr>
              <w:t>LEGEND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ab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begin"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instrText xml:space="preserve"> PAGEREF _Toc103172205 \h </w:instrTex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>2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end"/>
            </w:r>
          </w:hyperlink>
        </w:p>
        <w:p w14:paraId="015C11E6" w14:textId="76A071E7" w:rsidR="00851E0F" w:rsidRPr="00851E0F" w:rsidRDefault="00851E0F">
          <w:pPr>
            <w:pStyle w:val="TOC1"/>
            <w:tabs>
              <w:tab w:val="right" w:leader="dot" w:pos="9016"/>
            </w:tabs>
            <w:rPr>
              <w:noProof/>
              <w:color w:val="833C0B" w:themeColor="accent2" w:themeShade="80"/>
              <w:sz w:val="28"/>
              <w:szCs w:val="28"/>
            </w:rPr>
          </w:pPr>
          <w:hyperlink w:anchor="_Toc103172206" w:history="1">
            <w:r w:rsidRPr="00851E0F">
              <w:rPr>
                <w:rStyle w:val="Hyperlink"/>
                <w:b/>
                <w:bCs/>
                <w:noProof/>
                <w:color w:val="833C0B" w:themeColor="accent2" w:themeShade="80"/>
                <w:sz w:val="28"/>
                <w:szCs w:val="28"/>
              </w:rPr>
              <w:t>QUESTION 1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ab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begin"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instrText xml:space="preserve"> PAGEREF _Toc103172206 \h </w:instrTex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>2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end"/>
            </w:r>
          </w:hyperlink>
        </w:p>
        <w:p w14:paraId="442766A4" w14:textId="739391DE" w:rsidR="00851E0F" w:rsidRPr="00851E0F" w:rsidRDefault="00851E0F">
          <w:pPr>
            <w:pStyle w:val="TOC2"/>
            <w:tabs>
              <w:tab w:val="right" w:leader="dot" w:pos="9016"/>
            </w:tabs>
            <w:rPr>
              <w:noProof/>
              <w:color w:val="833C0B" w:themeColor="accent2" w:themeShade="80"/>
              <w:sz w:val="28"/>
              <w:szCs w:val="28"/>
            </w:rPr>
          </w:pPr>
          <w:hyperlink w:anchor="_Toc103172207" w:history="1">
            <w:r w:rsidRPr="00851E0F">
              <w:rPr>
                <w:rStyle w:val="Hyperlink"/>
                <w:b/>
                <w:bCs/>
                <w:noProof/>
                <w:color w:val="833C0B" w:themeColor="accent2" w:themeShade="80"/>
                <w:sz w:val="28"/>
                <w:szCs w:val="28"/>
              </w:rPr>
              <w:t>POINT a)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ab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begin"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instrText xml:space="preserve"> PAGEREF _Toc103172207 \h </w:instrTex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>2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end"/>
            </w:r>
          </w:hyperlink>
        </w:p>
        <w:p w14:paraId="3699835D" w14:textId="37743BBC" w:rsidR="00851E0F" w:rsidRPr="00851E0F" w:rsidRDefault="00851E0F">
          <w:pPr>
            <w:pStyle w:val="TOC2"/>
            <w:tabs>
              <w:tab w:val="right" w:leader="dot" w:pos="9016"/>
            </w:tabs>
            <w:rPr>
              <w:noProof/>
              <w:color w:val="833C0B" w:themeColor="accent2" w:themeShade="80"/>
              <w:sz w:val="28"/>
              <w:szCs w:val="28"/>
            </w:rPr>
          </w:pPr>
          <w:hyperlink w:anchor="_Toc103172208" w:history="1">
            <w:r w:rsidRPr="00851E0F">
              <w:rPr>
                <w:rStyle w:val="Hyperlink"/>
                <w:b/>
                <w:bCs/>
                <w:noProof/>
                <w:color w:val="833C0B" w:themeColor="accent2" w:themeShade="80"/>
                <w:sz w:val="28"/>
                <w:szCs w:val="28"/>
              </w:rPr>
              <w:t>POINT b)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ab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begin"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instrText xml:space="preserve"> PAGEREF _Toc103172208 \h </w:instrTex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>2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end"/>
            </w:r>
          </w:hyperlink>
        </w:p>
        <w:p w14:paraId="3A51474D" w14:textId="6F160CBA" w:rsidR="00851E0F" w:rsidRPr="00851E0F" w:rsidRDefault="00851E0F">
          <w:pPr>
            <w:pStyle w:val="TOC2"/>
            <w:tabs>
              <w:tab w:val="right" w:leader="dot" w:pos="9016"/>
            </w:tabs>
            <w:rPr>
              <w:noProof/>
              <w:color w:val="833C0B" w:themeColor="accent2" w:themeShade="80"/>
              <w:sz w:val="28"/>
              <w:szCs w:val="28"/>
            </w:rPr>
          </w:pPr>
          <w:hyperlink w:anchor="_Toc103172209" w:history="1">
            <w:r w:rsidRPr="00851E0F">
              <w:rPr>
                <w:rStyle w:val="Hyperlink"/>
                <w:b/>
                <w:bCs/>
                <w:noProof/>
                <w:color w:val="833C0B" w:themeColor="accent2" w:themeShade="80"/>
                <w:sz w:val="28"/>
                <w:szCs w:val="28"/>
              </w:rPr>
              <w:t>POINT c)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ab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begin"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instrText xml:space="preserve"> PAGEREF _Toc103172209 \h </w:instrTex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>3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end"/>
            </w:r>
          </w:hyperlink>
        </w:p>
        <w:p w14:paraId="5B291782" w14:textId="7DFB3032" w:rsidR="00851E0F" w:rsidRPr="00851E0F" w:rsidRDefault="00851E0F">
          <w:pPr>
            <w:pStyle w:val="TOC2"/>
            <w:tabs>
              <w:tab w:val="right" w:leader="dot" w:pos="9016"/>
            </w:tabs>
            <w:rPr>
              <w:noProof/>
              <w:color w:val="833C0B" w:themeColor="accent2" w:themeShade="80"/>
              <w:sz w:val="28"/>
              <w:szCs w:val="28"/>
            </w:rPr>
          </w:pPr>
          <w:hyperlink w:anchor="_Toc103172210" w:history="1">
            <w:r w:rsidRPr="00851E0F">
              <w:rPr>
                <w:rStyle w:val="Hyperlink"/>
                <w:b/>
                <w:bCs/>
                <w:noProof/>
                <w:color w:val="833C0B" w:themeColor="accent2" w:themeShade="80"/>
                <w:sz w:val="28"/>
                <w:szCs w:val="28"/>
              </w:rPr>
              <w:t>POINT d)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ab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begin"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instrText xml:space="preserve"> PAGEREF _Toc103172210 \h </w:instrTex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>3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end"/>
            </w:r>
          </w:hyperlink>
        </w:p>
        <w:p w14:paraId="5277BB74" w14:textId="25EFA03E" w:rsidR="00851E0F" w:rsidRPr="00851E0F" w:rsidRDefault="00851E0F">
          <w:pPr>
            <w:pStyle w:val="TOC1"/>
            <w:tabs>
              <w:tab w:val="right" w:leader="dot" w:pos="9016"/>
            </w:tabs>
            <w:rPr>
              <w:noProof/>
              <w:color w:val="833C0B" w:themeColor="accent2" w:themeShade="80"/>
              <w:sz w:val="28"/>
              <w:szCs w:val="28"/>
            </w:rPr>
          </w:pPr>
          <w:hyperlink w:anchor="_Toc103172211" w:history="1">
            <w:r w:rsidRPr="00851E0F">
              <w:rPr>
                <w:rStyle w:val="Hyperlink"/>
                <w:b/>
                <w:bCs/>
                <w:noProof/>
                <w:color w:val="833C0B" w:themeColor="accent2" w:themeShade="80"/>
                <w:sz w:val="28"/>
                <w:szCs w:val="28"/>
              </w:rPr>
              <w:t>QUESTION 2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ab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begin"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instrText xml:space="preserve"> PAGEREF _Toc103172211 \h </w:instrTex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>3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end"/>
            </w:r>
          </w:hyperlink>
        </w:p>
        <w:p w14:paraId="565F3A30" w14:textId="4CB7217C" w:rsidR="00851E0F" w:rsidRPr="00851E0F" w:rsidRDefault="00851E0F">
          <w:pPr>
            <w:pStyle w:val="TOC2"/>
            <w:tabs>
              <w:tab w:val="right" w:leader="dot" w:pos="9016"/>
            </w:tabs>
            <w:rPr>
              <w:noProof/>
              <w:color w:val="833C0B" w:themeColor="accent2" w:themeShade="80"/>
              <w:sz w:val="28"/>
              <w:szCs w:val="28"/>
            </w:rPr>
          </w:pPr>
          <w:hyperlink w:anchor="_Toc103172212" w:history="1">
            <w:r w:rsidRPr="00851E0F">
              <w:rPr>
                <w:rStyle w:val="Hyperlink"/>
                <w:b/>
                <w:bCs/>
                <w:noProof/>
                <w:color w:val="833C0B" w:themeColor="accent2" w:themeShade="80"/>
                <w:sz w:val="28"/>
                <w:szCs w:val="28"/>
              </w:rPr>
              <w:t>POINT a)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ab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begin"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instrText xml:space="preserve"> PAGEREF _Toc103172212 \h </w:instrTex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>3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end"/>
            </w:r>
          </w:hyperlink>
        </w:p>
        <w:p w14:paraId="1E48369B" w14:textId="2DF6F66E" w:rsidR="00851E0F" w:rsidRPr="00851E0F" w:rsidRDefault="00851E0F">
          <w:pPr>
            <w:pStyle w:val="TOC2"/>
            <w:tabs>
              <w:tab w:val="right" w:leader="dot" w:pos="9016"/>
            </w:tabs>
            <w:rPr>
              <w:noProof/>
              <w:color w:val="833C0B" w:themeColor="accent2" w:themeShade="80"/>
              <w:sz w:val="28"/>
              <w:szCs w:val="28"/>
            </w:rPr>
          </w:pPr>
          <w:hyperlink w:anchor="_Toc103172213" w:history="1">
            <w:r w:rsidRPr="00851E0F">
              <w:rPr>
                <w:rStyle w:val="Hyperlink"/>
                <w:b/>
                <w:bCs/>
                <w:noProof/>
                <w:color w:val="833C0B" w:themeColor="accent2" w:themeShade="80"/>
                <w:sz w:val="28"/>
                <w:szCs w:val="28"/>
              </w:rPr>
              <w:t>POINT b)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ab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begin"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instrText xml:space="preserve"> PAGEREF _Toc103172213 \h </w:instrTex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>4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end"/>
            </w:r>
          </w:hyperlink>
        </w:p>
        <w:p w14:paraId="536392C0" w14:textId="44528D02" w:rsidR="00851E0F" w:rsidRPr="00851E0F" w:rsidRDefault="00851E0F">
          <w:pPr>
            <w:pStyle w:val="TOC1"/>
            <w:tabs>
              <w:tab w:val="right" w:leader="dot" w:pos="9016"/>
            </w:tabs>
            <w:rPr>
              <w:noProof/>
              <w:color w:val="833C0B" w:themeColor="accent2" w:themeShade="80"/>
              <w:sz w:val="28"/>
              <w:szCs w:val="28"/>
            </w:rPr>
          </w:pPr>
          <w:hyperlink w:anchor="_Toc103172214" w:history="1">
            <w:r w:rsidRPr="00851E0F">
              <w:rPr>
                <w:rStyle w:val="Hyperlink"/>
                <w:b/>
                <w:bCs/>
                <w:noProof/>
                <w:color w:val="833C0B" w:themeColor="accent2" w:themeShade="80"/>
                <w:sz w:val="28"/>
                <w:szCs w:val="28"/>
              </w:rPr>
              <w:t>REFERENCES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ab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begin"/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instrText xml:space="preserve"> PAGEREF _Toc103172214 \h </w:instrTex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color w:val="833C0B" w:themeColor="accent2" w:themeShade="80"/>
                <w:sz w:val="28"/>
                <w:szCs w:val="28"/>
              </w:rPr>
              <w:t>6</w:t>
            </w:r>
            <w:r w:rsidRPr="00851E0F">
              <w:rPr>
                <w:noProof/>
                <w:webHidden/>
                <w:color w:val="833C0B" w:themeColor="accent2" w:themeShade="80"/>
                <w:sz w:val="28"/>
                <w:szCs w:val="28"/>
              </w:rPr>
              <w:fldChar w:fldCharType="end"/>
            </w:r>
          </w:hyperlink>
        </w:p>
        <w:p w14:paraId="1C699B2B" w14:textId="391FCB05" w:rsidR="00851E0F" w:rsidRDefault="00851E0F">
          <w:r>
            <w:rPr>
              <w:b/>
              <w:bCs/>
              <w:noProof/>
            </w:rPr>
            <w:fldChar w:fldCharType="end"/>
          </w:r>
        </w:p>
      </w:sdtContent>
    </w:sdt>
    <w:p w14:paraId="1870A866" w14:textId="0F2D2DCD" w:rsidR="002A77C9" w:rsidRDefault="002A77C9"/>
    <w:p w14:paraId="5342D92E" w14:textId="46928D08" w:rsidR="007B53D6" w:rsidRPr="007B53D6" w:rsidRDefault="007B53D6" w:rsidP="007B53D6"/>
    <w:p w14:paraId="7F394524" w14:textId="531E8318" w:rsidR="007B53D6" w:rsidRPr="007B53D6" w:rsidRDefault="007B53D6" w:rsidP="007B53D6"/>
    <w:p w14:paraId="549803DD" w14:textId="66D90E73" w:rsidR="007B53D6" w:rsidRPr="007B53D6" w:rsidRDefault="007B53D6" w:rsidP="007B53D6"/>
    <w:p w14:paraId="300C3176" w14:textId="5ED253FB" w:rsidR="007B53D6" w:rsidRPr="007B53D6" w:rsidRDefault="007B53D6" w:rsidP="007B53D6"/>
    <w:p w14:paraId="45ECB566" w14:textId="24F7F581" w:rsidR="007B53D6" w:rsidRPr="007B53D6" w:rsidRDefault="007B53D6" w:rsidP="007B53D6"/>
    <w:p w14:paraId="57921B78" w14:textId="1B34C0FC" w:rsidR="007B53D6" w:rsidRPr="007B53D6" w:rsidRDefault="007B53D6" w:rsidP="007B53D6"/>
    <w:p w14:paraId="51DC36B9" w14:textId="082C335F" w:rsidR="007B53D6" w:rsidRPr="007B53D6" w:rsidRDefault="007B53D6" w:rsidP="007B53D6"/>
    <w:p w14:paraId="22BB8706" w14:textId="0F37BDE9" w:rsidR="007B53D6" w:rsidRPr="007B53D6" w:rsidRDefault="007B53D6" w:rsidP="007B53D6"/>
    <w:p w14:paraId="687D471E" w14:textId="291E41EF" w:rsidR="007B53D6" w:rsidRPr="007B53D6" w:rsidRDefault="007B53D6" w:rsidP="007B53D6"/>
    <w:p w14:paraId="08D44738" w14:textId="52BCD734" w:rsidR="007B53D6" w:rsidRPr="007B53D6" w:rsidRDefault="007B53D6" w:rsidP="007B53D6"/>
    <w:p w14:paraId="3198D802" w14:textId="4FA390B4" w:rsidR="007B53D6" w:rsidRPr="007B53D6" w:rsidRDefault="007B53D6" w:rsidP="007B53D6"/>
    <w:p w14:paraId="50F32A46" w14:textId="1BA993F4" w:rsidR="007B53D6" w:rsidRPr="007B53D6" w:rsidRDefault="007B53D6" w:rsidP="007B53D6"/>
    <w:p w14:paraId="539DA6EB" w14:textId="621976D0" w:rsidR="007B53D6" w:rsidRPr="007B53D6" w:rsidRDefault="007B53D6" w:rsidP="007B53D6"/>
    <w:p w14:paraId="05EFE38E" w14:textId="5EF977D4" w:rsidR="007B53D6" w:rsidRPr="007B53D6" w:rsidRDefault="007B53D6" w:rsidP="007B53D6"/>
    <w:p w14:paraId="6F6C591E" w14:textId="2AA3D42E" w:rsidR="007B53D6" w:rsidRDefault="007B53D6" w:rsidP="007B53D6"/>
    <w:p w14:paraId="6A0FB210" w14:textId="628666A2" w:rsidR="007B53D6" w:rsidRDefault="007B53D6" w:rsidP="007B53D6">
      <w:pPr>
        <w:tabs>
          <w:tab w:val="left" w:pos="5860"/>
        </w:tabs>
      </w:pPr>
      <w:r>
        <w:tab/>
      </w:r>
    </w:p>
    <w:p w14:paraId="7CEEC1DA" w14:textId="064C94CA" w:rsidR="009B2D2C" w:rsidRPr="00E92452" w:rsidRDefault="009B2D2C" w:rsidP="00E92452">
      <w:pPr>
        <w:pStyle w:val="Heading1"/>
        <w:jc w:val="center"/>
        <w:rPr>
          <w:b/>
          <w:bCs/>
          <w:color w:val="833C0B" w:themeColor="accent2" w:themeShade="80"/>
        </w:rPr>
      </w:pPr>
      <w:bookmarkStart w:id="0" w:name="_Toc103172205"/>
      <w:r w:rsidRPr="00E92452">
        <w:rPr>
          <w:b/>
          <w:bCs/>
          <w:color w:val="833C0B" w:themeColor="accent2" w:themeShade="80"/>
        </w:rPr>
        <w:t>LEGEND</w:t>
      </w:r>
      <w:bookmarkEnd w:id="0"/>
    </w:p>
    <w:p w14:paraId="11AE6AD1" w14:textId="7D8629BB" w:rsidR="00D022DF" w:rsidRPr="00E92452" w:rsidRDefault="00F8535F" w:rsidP="007B53D6">
      <w:pPr>
        <w:tabs>
          <w:tab w:val="left" w:pos="5860"/>
        </w:tabs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E92452">
        <w:rPr>
          <w:rFonts w:ascii="Arial" w:hAnsi="Arial" w:cs="Arial"/>
          <w:color w:val="000000" w:themeColor="text1"/>
          <w:sz w:val="24"/>
          <w:szCs w:val="24"/>
        </w:rPr>
        <w:t>‘ X</w:t>
      </w:r>
      <w:proofErr w:type="gramEnd"/>
      <w:r w:rsidR="007329FE" w:rsidRPr="00E9245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92452">
        <w:rPr>
          <w:rFonts w:ascii="Arial" w:hAnsi="Arial" w:cs="Arial"/>
          <w:color w:val="000000" w:themeColor="text1"/>
          <w:sz w:val="24"/>
          <w:szCs w:val="24"/>
        </w:rPr>
        <w:t>’</w:t>
      </w:r>
      <w:r w:rsidR="00D022DF" w:rsidRPr="00E92452">
        <w:rPr>
          <w:rFonts w:ascii="Arial" w:hAnsi="Arial" w:cs="Arial"/>
          <w:color w:val="000000" w:themeColor="text1"/>
          <w:sz w:val="24"/>
          <w:szCs w:val="24"/>
        </w:rPr>
        <w:t xml:space="preserve"> = MULTIPLIED</w:t>
      </w:r>
    </w:p>
    <w:p w14:paraId="634D2699" w14:textId="310F3EF7" w:rsidR="00D022DF" w:rsidRPr="00E92452" w:rsidRDefault="00D022DF" w:rsidP="007B53D6">
      <w:pPr>
        <w:tabs>
          <w:tab w:val="left" w:pos="5860"/>
        </w:tabs>
        <w:rPr>
          <w:rFonts w:ascii="Arial" w:hAnsi="Arial" w:cs="Arial"/>
          <w:color w:val="000000" w:themeColor="text1"/>
          <w:sz w:val="24"/>
          <w:szCs w:val="24"/>
        </w:rPr>
      </w:pPr>
      <w:r w:rsidRPr="00E92452">
        <w:rPr>
          <w:rFonts w:ascii="Arial" w:hAnsi="Arial" w:cs="Arial"/>
          <w:color w:val="000000" w:themeColor="text1"/>
          <w:sz w:val="24"/>
          <w:szCs w:val="24"/>
        </w:rPr>
        <w:t>‘</w:t>
      </w:r>
      <w:r w:rsidR="007329FE" w:rsidRPr="00E92452">
        <w:rPr>
          <w:rFonts w:ascii="Arial" w:hAnsi="Arial" w:cs="Arial"/>
          <w:color w:val="000000" w:themeColor="text1"/>
          <w:sz w:val="24"/>
          <w:szCs w:val="24"/>
        </w:rPr>
        <w:t xml:space="preserve">/ </w:t>
      </w:r>
      <w:proofErr w:type="gramStart"/>
      <w:r w:rsidR="007329FE" w:rsidRPr="00E92452">
        <w:rPr>
          <w:rFonts w:ascii="Arial" w:hAnsi="Arial" w:cs="Arial"/>
          <w:color w:val="000000" w:themeColor="text1"/>
          <w:sz w:val="24"/>
          <w:szCs w:val="24"/>
        </w:rPr>
        <w:t>‘ =</w:t>
      </w:r>
      <w:proofErr w:type="gramEnd"/>
      <w:r w:rsidR="007329FE" w:rsidRPr="00E92452">
        <w:rPr>
          <w:rFonts w:ascii="Arial" w:hAnsi="Arial" w:cs="Arial"/>
          <w:color w:val="000000" w:themeColor="text1"/>
          <w:sz w:val="24"/>
          <w:szCs w:val="24"/>
        </w:rPr>
        <w:t xml:space="preserve"> DIVIDED</w:t>
      </w:r>
    </w:p>
    <w:p w14:paraId="30EF5C61" w14:textId="77777777" w:rsidR="00322BD8" w:rsidRPr="003B1843" w:rsidRDefault="00322BD8" w:rsidP="007B53D6">
      <w:pPr>
        <w:tabs>
          <w:tab w:val="left" w:pos="5860"/>
        </w:tabs>
        <w:rPr>
          <w:rFonts w:ascii="Arial" w:hAnsi="Arial" w:cs="Arial"/>
          <w:color w:val="000000" w:themeColor="text1"/>
          <w:sz w:val="28"/>
          <w:szCs w:val="28"/>
        </w:rPr>
      </w:pPr>
    </w:p>
    <w:p w14:paraId="600D8803" w14:textId="061E2604" w:rsidR="007B53D6" w:rsidRPr="00E92452" w:rsidRDefault="007B53D6" w:rsidP="00E92452">
      <w:pPr>
        <w:pStyle w:val="Heading1"/>
        <w:jc w:val="center"/>
        <w:rPr>
          <w:b/>
          <w:bCs/>
        </w:rPr>
      </w:pPr>
      <w:bookmarkStart w:id="1" w:name="_Toc103172206"/>
      <w:r w:rsidRPr="00E92452">
        <w:rPr>
          <w:b/>
          <w:bCs/>
          <w:color w:val="833C0B" w:themeColor="accent2" w:themeShade="80"/>
        </w:rPr>
        <w:t>QUESTION 1</w:t>
      </w:r>
      <w:bookmarkEnd w:id="1"/>
    </w:p>
    <w:p w14:paraId="51896F0E" w14:textId="35B9BA63" w:rsidR="0001684C" w:rsidRDefault="0001684C" w:rsidP="007B53D6">
      <w:pPr>
        <w:tabs>
          <w:tab w:val="left" w:pos="5860"/>
        </w:tabs>
        <w:rPr>
          <w:rFonts w:ascii="Arial" w:hAnsi="Arial" w:cs="Arial"/>
          <w:b/>
          <w:bCs/>
          <w:color w:val="833C0B" w:themeColor="accent2" w:themeShade="80"/>
          <w:sz w:val="32"/>
          <w:szCs w:val="32"/>
        </w:rPr>
      </w:pPr>
    </w:p>
    <w:p w14:paraId="762672D7" w14:textId="31303538" w:rsidR="0001684C" w:rsidRDefault="00741805" w:rsidP="007B53D6">
      <w:pPr>
        <w:tabs>
          <w:tab w:val="left" w:pos="5860"/>
        </w:tabs>
        <w:rPr>
          <w:rFonts w:ascii="Arial" w:hAnsi="Arial" w:cs="Arial"/>
        </w:rPr>
      </w:pPr>
      <w:r w:rsidRPr="00E92452">
        <w:rPr>
          <w:b/>
          <w:bCs/>
          <w:noProof/>
          <w:color w:val="833C0B" w:themeColor="accent2" w:themeShade="80"/>
        </w:rPr>
        <w:drawing>
          <wp:anchor distT="0" distB="0" distL="114300" distR="114300" simplePos="0" relativeHeight="251660288" behindDoc="0" locked="0" layoutInCell="1" allowOverlap="1" wp14:anchorId="062F56C5" wp14:editId="7B64C97E">
            <wp:simplePos x="0" y="0"/>
            <wp:positionH relativeFrom="margin">
              <wp:posOffset>152400</wp:posOffset>
            </wp:positionH>
            <wp:positionV relativeFrom="paragraph">
              <wp:posOffset>109855</wp:posOffset>
            </wp:positionV>
            <wp:extent cx="3244850" cy="1327150"/>
            <wp:effectExtent l="0" t="0" r="0" b="6350"/>
            <wp:wrapSquare wrapText="bothSides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850" cy="132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C7DB84" w14:textId="77777777" w:rsidR="0001684C" w:rsidRDefault="0001684C" w:rsidP="007B53D6">
      <w:pPr>
        <w:tabs>
          <w:tab w:val="left" w:pos="5860"/>
        </w:tabs>
        <w:rPr>
          <w:rFonts w:ascii="Arial" w:hAnsi="Arial" w:cs="Arial"/>
        </w:rPr>
      </w:pPr>
    </w:p>
    <w:p w14:paraId="2B37B9E4" w14:textId="77777777" w:rsidR="0001684C" w:rsidRDefault="0001684C" w:rsidP="007B53D6">
      <w:pPr>
        <w:tabs>
          <w:tab w:val="left" w:pos="5860"/>
        </w:tabs>
        <w:rPr>
          <w:rFonts w:ascii="Arial" w:hAnsi="Arial" w:cs="Arial"/>
        </w:rPr>
      </w:pPr>
    </w:p>
    <w:p w14:paraId="0DD21630" w14:textId="77777777" w:rsidR="0001684C" w:rsidRDefault="0001684C" w:rsidP="007B53D6">
      <w:pPr>
        <w:tabs>
          <w:tab w:val="left" w:pos="5860"/>
        </w:tabs>
        <w:rPr>
          <w:rFonts w:ascii="Arial" w:hAnsi="Arial" w:cs="Arial"/>
        </w:rPr>
      </w:pPr>
    </w:p>
    <w:p w14:paraId="4222ABD0" w14:textId="77777777" w:rsidR="0001684C" w:rsidRDefault="0001684C" w:rsidP="007B53D6">
      <w:pPr>
        <w:tabs>
          <w:tab w:val="left" w:pos="5860"/>
        </w:tabs>
        <w:rPr>
          <w:rFonts w:ascii="Arial" w:hAnsi="Arial" w:cs="Arial"/>
        </w:rPr>
      </w:pPr>
    </w:p>
    <w:p w14:paraId="24172A12" w14:textId="77777777" w:rsidR="00741805" w:rsidRDefault="00741805" w:rsidP="007B53D6">
      <w:pPr>
        <w:tabs>
          <w:tab w:val="left" w:pos="5860"/>
        </w:tabs>
        <w:rPr>
          <w:rFonts w:ascii="Arial" w:hAnsi="Arial" w:cs="Arial"/>
        </w:rPr>
      </w:pPr>
    </w:p>
    <w:p w14:paraId="02D286E6" w14:textId="77777777" w:rsidR="00741805" w:rsidRDefault="00741805" w:rsidP="007B53D6">
      <w:pPr>
        <w:tabs>
          <w:tab w:val="left" w:pos="5860"/>
        </w:tabs>
        <w:rPr>
          <w:rFonts w:ascii="Arial" w:hAnsi="Arial" w:cs="Arial"/>
        </w:rPr>
      </w:pPr>
    </w:p>
    <w:p w14:paraId="76A9327D" w14:textId="0E14343D" w:rsidR="009B2D2C" w:rsidRDefault="009B2D2C" w:rsidP="00741805">
      <w:pPr>
        <w:pStyle w:val="Heading2"/>
        <w:rPr>
          <w:b/>
          <w:bCs/>
          <w:color w:val="833C0B" w:themeColor="accent2" w:themeShade="80"/>
          <w:sz w:val="28"/>
          <w:szCs w:val="28"/>
        </w:rPr>
      </w:pPr>
      <w:bookmarkStart w:id="2" w:name="_Toc103172207"/>
      <w:r w:rsidRPr="00741805">
        <w:rPr>
          <w:b/>
          <w:bCs/>
          <w:color w:val="833C0B" w:themeColor="accent2" w:themeShade="80"/>
          <w:sz w:val="28"/>
          <w:szCs w:val="28"/>
        </w:rPr>
        <w:t>POINT a)</w:t>
      </w:r>
      <w:bookmarkEnd w:id="2"/>
    </w:p>
    <w:p w14:paraId="311B8AAA" w14:textId="77777777" w:rsidR="00741805" w:rsidRPr="00741805" w:rsidRDefault="00741805" w:rsidP="00741805"/>
    <w:p w14:paraId="21C87FD4" w14:textId="5A135A2F" w:rsidR="009B2D2C" w:rsidRDefault="00962FCD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3C625C2" wp14:editId="4B0F0754">
            <wp:extent cx="5731510" cy="155638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7956A" w14:textId="77777777" w:rsidR="00D0181A" w:rsidRDefault="00D0181A" w:rsidP="007B53D6">
      <w:pPr>
        <w:tabs>
          <w:tab w:val="left" w:pos="5860"/>
        </w:tabs>
        <w:rPr>
          <w:rFonts w:ascii="Arial" w:hAnsi="Arial" w:cs="Arial"/>
        </w:rPr>
      </w:pPr>
    </w:p>
    <w:p w14:paraId="060A0E43" w14:textId="20158EE8" w:rsidR="009B2D2C" w:rsidRPr="00741805" w:rsidRDefault="00962FCD" w:rsidP="00741805">
      <w:pPr>
        <w:pStyle w:val="Heading2"/>
        <w:rPr>
          <w:b/>
          <w:bCs/>
          <w:color w:val="833C0B" w:themeColor="accent2" w:themeShade="80"/>
          <w:sz w:val="28"/>
          <w:szCs w:val="28"/>
        </w:rPr>
      </w:pPr>
      <w:bookmarkStart w:id="3" w:name="_Toc103172208"/>
      <w:r w:rsidRPr="00741805">
        <w:rPr>
          <w:b/>
          <w:bCs/>
          <w:color w:val="833C0B" w:themeColor="accent2" w:themeShade="80"/>
          <w:sz w:val="28"/>
          <w:szCs w:val="28"/>
        </w:rPr>
        <w:t>POINT b)</w:t>
      </w:r>
      <w:bookmarkEnd w:id="3"/>
    </w:p>
    <w:p w14:paraId="76180AC2" w14:textId="77777777" w:rsidR="00741805" w:rsidRDefault="00741805" w:rsidP="007B53D6">
      <w:pPr>
        <w:tabs>
          <w:tab w:val="left" w:pos="5860"/>
        </w:tabs>
        <w:rPr>
          <w:rFonts w:ascii="Arial" w:hAnsi="Arial" w:cs="Arial"/>
        </w:rPr>
      </w:pPr>
    </w:p>
    <w:p w14:paraId="2A058602" w14:textId="0717E89E" w:rsidR="00D0181A" w:rsidRDefault="00D0181A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1670676F" wp14:editId="1B5D3843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5731510" cy="421005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321EAC" w14:textId="77777777" w:rsidR="00D57E4E" w:rsidRDefault="00D57E4E" w:rsidP="007B53D6">
      <w:pPr>
        <w:tabs>
          <w:tab w:val="left" w:pos="5860"/>
        </w:tabs>
        <w:rPr>
          <w:rFonts w:ascii="Arial" w:hAnsi="Arial" w:cs="Arial"/>
        </w:rPr>
      </w:pPr>
    </w:p>
    <w:p w14:paraId="7E6C6F4E" w14:textId="77777777" w:rsidR="00D57E4E" w:rsidRDefault="00D57E4E" w:rsidP="007B53D6">
      <w:pPr>
        <w:tabs>
          <w:tab w:val="left" w:pos="5860"/>
        </w:tabs>
        <w:rPr>
          <w:rFonts w:ascii="Arial" w:hAnsi="Arial" w:cs="Arial"/>
        </w:rPr>
      </w:pPr>
    </w:p>
    <w:p w14:paraId="3CC5F41C" w14:textId="77777777" w:rsidR="00D57E4E" w:rsidRDefault="00D57E4E" w:rsidP="007B53D6">
      <w:pPr>
        <w:tabs>
          <w:tab w:val="left" w:pos="5860"/>
        </w:tabs>
        <w:rPr>
          <w:rFonts w:ascii="Arial" w:hAnsi="Arial" w:cs="Arial"/>
        </w:rPr>
      </w:pPr>
    </w:p>
    <w:p w14:paraId="69956169" w14:textId="77777777" w:rsidR="00D57E4E" w:rsidRDefault="00D57E4E" w:rsidP="007B53D6">
      <w:pPr>
        <w:tabs>
          <w:tab w:val="left" w:pos="5860"/>
        </w:tabs>
        <w:rPr>
          <w:rFonts w:ascii="Arial" w:hAnsi="Arial" w:cs="Arial"/>
        </w:rPr>
      </w:pPr>
    </w:p>
    <w:p w14:paraId="45C60399" w14:textId="77777777" w:rsidR="00D57E4E" w:rsidRDefault="00D57E4E" w:rsidP="007B53D6">
      <w:pPr>
        <w:tabs>
          <w:tab w:val="left" w:pos="5860"/>
        </w:tabs>
        <w:rPr>
          <w:rFonts w:ascii="Arial" w:hAnsi="Arial" w:cs="Arial"/>
        </w:rPr>
      </w:pPr>
    </w:p>
    <w:p w14:paraId="7C308A95" w14:textId="088717EC" w:rsidR="00F7764C" w:rsidRPr="00F7764C" w:rsidRDefault="00D0181A" w:rsidP="00F7764C">
      <w:pPr>
        <w:pStyle w:val="Heading2"/>
        <w:rPr>
          <w:b/>
          <w:bCs/>
          <w:color w:val="833C0B" w:themeColor="accent2" w:themeShade="80"/>
          <w:sz w:val="28"/>
          <w:szCs w:val="28"/>
        </w:rPr>
      </w:pPr>
      <w:bookmarkStart w:id="4" w:name="_Toc103172209"/>
      <w:r w:rsidRPr="00741805">
        <w:rPr>
          <w:b/>
          <w:bCs/>
          <w:color w:val="833C0B" w:themeColor="accent2" w:themeShade="80"/>
          <w:sz w:val="28"/>
          <w:szCs w:val="28"/>
        </w:rPr>
        <w:t>POINT c)</w:t>
      </w:r>
      <w:bookmarkEnd w:id="4"/>
    </w:p>
    <w:p w14:paraId="055101FB" w14:textId="77777777" w:rsidR="00F7764C" w:rsidRDefault="00F7764C" w:rsidP="007B53D6">
      <w:pPr>
        <w:tabs>
          <w:tab w:val="left" w:pos="5860"/>
        </w:tabs>
        <w:rPr>
          <w:rFonts w:ascii="Arial" w:hAnsi="Arial" w:cs="Arial"/>
        </w:rPr>
      </w:pPr>
    </w:p>
    <w:p w14:paraId="35D31E62" w14:textId="6D418325" w:rsidR="00F17FFC" w:rsidRDefault="00D57E4E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3BDDDC66" wp14:editId="29CB486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261100" cy="2876550"/>
            <wp:effectExtent l="0" t="0" r="6350" b="0"/>
            <wp:wrapSquare wrapText="bothSides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1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4B3D45" w14:textId="2824F309" w:rsidR="00152EC4" w:rsidRDefault="00F17FFC" w:rsidP="00F7764C">
      <w:pPr>
        <w:pStyle w:val="Heading2"/>
        <w:rPr>
          <w:b/>
          <w:bCs/>
          <w:color w:val="833C0B" w:themeColor="accent2" w:themeShade="80"/>
          <w:sz w:val="28"/>
          <w:szCs w:val="28"/>
        </w:rPr>
      </w:pPr>
      <w:bookmarkStart w:id="5" w:name="_Toc103172210"/>
      <w:r w:rsidRPr="00F7764C">
        <w:rPr>
          <w:b/>
          <w:bCs/>
          <w:color w:val="833C0B" w:themeColor="accent2" w:themeShade="80"/>
          <w:sz w:val="28"/>
          <w:szCs w:val="28"/>
        </w:rPr>
        <w:lastRenderedPageBreak/>
        <w:t>POINT d)</w:t>
      </w:r>
      <w:bookmarkEnd w:id="5"/>
    </w:p>
    <w:p w14:paraId="2C8C5E03" w14:textId="77777777" w:rsidR="00F7764C" w:rsidRPr="00F7764C" w:rsidRDefault="00F7764C" w:rsidP="00F7764C"/>
    <w:p w14:paraId="45D7FEC0" w14:textId="0FA27955" w:rsidR="00152EC4" w:rsidRDefault="00152EC4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>According to Conway (1957),</w:t>
      </w:r>
      <w:r w:rsidR="000962CA">
        <w:rPr>
          <w:rFonts w:ascii="Arial" w:hAnsi="Arial" w:cs="Arial"/>
        </w:rPr>
        <w:t xml:space="preserve"> break-even analysis is core</w:t>
      </w:r>
      <w:r w:rsidR="00BD4E05">
        <w:rPr>
          <w:rFonts w:ascii="Arial" w:hAnsi="Arial" w:cs="Arial"/>
        </w:rPr>
        <w:t>lated with certain limitations, such as:</w:t>
      </w:r>
    </w:p>
    <w:p w14:paraId="6715747D" w14:textId="320E7D9E" w:rsidR="00BD4E05" w:rsidRDefault="00A671D4" w:rsidP="00BD4E05">
      <w:pPr>
        <w:pStyle w:val="ListParagraph"/>
        <w:numPr>
          <w:ilvl w:val="0"/>
          <w:numId w:val="1"/>
        </w:num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cannot </w:t>
      </w:r>
      <w:r w:rsidR="005E06F3">
        <w:rPr>
          <w:rFonts w:ascii="Arial" w:hAnsi="Arial" w:cs="Arial"/>
        </w:rPr>
        <w:t xml:space="preserve">consider </w:t>
      </w:r>
      <w:r w:rsidR="00222EC7">
        <w:rPr>
          <w:rFonts w:ascii="Arial" w:hAnsi="Arial" w:cs="Arial"/>
        </w:rPr>
        <w:t xml:space="preserve">multiple products, </w:t>
      </w:r>
      <w:r w:rsidR="00D54862">
        <w:rPr>
          <w:rFonts w:ascii="Arial" w:hAnsi="Arial" w:cs="Arial"/>
        </w:rPr>
        <w:t>situations,</w:t>
      </w:r>
      <w:r w:rsidR="004053B2">
        <w:rPr>
          <w:rFonts w:ascii="Arial" w:hAnsi="Arial" w:cs="Arial"/>
        </w:rPr>
        <w:t xml:space="preserve"> or companies</w:t>
      </w:r>
      <w:r w:rsidR="00211FF0">
        <w:rPr>
          <w:rFonts w:ascii="Arial" w:hAnsi="Arial" w:cs="Arial"/>
        </w:rPr>
        <w:t xml:space="preserve"> and it is extremely hard for the </w:t>
      </w:r>
      <w:r w:rsidR="00AD2F22">
        <w:rPr>
          <w:rFonts w:ascii="Arial" w:hAnsi="Arial" w:cs="Arial"/>
        </w:rPr>
        <w:t>large firms to use it as are providing more than one product or service</w:t>
      </w:r>
    </w:p>
    <w:p w14:paraId="24DC3242" w14:textId="5D297057" w:rsidR="00AD2F22" w:rsidRDefault="00C7120D" w:rsidP="00BD4E05">
      <w:pPr>
        <w:pStyle w:val="ListParagraph"/>
        <w:numPr>
          <w:ilvl w:val="0"/>
          <w:numId w:val="1"/>
        </w:num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>Diff</w:t>
      </w:r>
      <w:r w:rsidR="00D842B5">
        <w:rPr>
          <w:rFonts w:ascii="Arial" w:hAnsi="Arial" w:cs="Arial"/>
        </w:rPr>
        <w:t xml:space="preserve">iculty in </w:t>
      </w:r>
      <w:r w:rsidR="00EA7B1A">
        <w:rPr>
          <w:rFonts w:ascii="Arial" w:hAnsi="Arial" w:cs="Arial"/>
        </w:rPr>
        <w:t>indicating</w:t>
      </w:r>
      <w:r w:rsidR="00D842B5">
        <w:rPr>
          <w:rFonts w:ascii="Arial" w:hAnsi="Arial" w:cs="Arial"/>
        </w:rPr>
        <w:t xml:space="preserve"> the </w:t>
      </w:r>
      <w:r w:rsidR="00EA7B1A">
        <w:rPr>
          <w:rFonts w:ascii="Arial" w:hAnsi="Arial" w:cs="Arial"/>
        </w:rPr>
        <w:t>measure of volume</w:t>
      </w:r>
      <w:r w:rsidR="00DF5D65">
        <w:rPr>
          <w:rFonts w:ascii="Arial" w:hAnsi="Arial" w:cs="Arial"/>
        </w:rPr>
        <w:t>, becoming meaningless if more than one product is involved</w:t>
      </w:r>
    </w:p>
    <w:p w14:paraId="336AA190" w14:textId="5A033FA3" w:rsidR="00D54862" w:rsidRDefault="009227E4" w:rsidP="00BD4E05">
      <w:pPr>
        <w:pStyle w:val="ListParagraph"/>
        <w:numPr>
          <w:ilvl w:val="0"/>
          <w:numId w:val="1"/>
        </w:num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Profit will no longer represent a function </w:t>
      </w:r>
      <w:r w:rsidR="001C4B67">
        <w:rPr>
          <w:rFonts w:ascii="Arial" w:hAnsi="Arial" w:cs="Arial"/>
        </w:rPr>
        <w:t>of the total volume and product mix</w:t>
      </w:r>
      <w:r w:rsidR="00AC74AF">
        <w:rPr>
          <w:rFonts w:ascii="Arial" w:hAnsi="Arial" w:cs="Arial"/>
        </w:rPr>
        <w:t xml:space="preserve">, </w:t>
      </w:r>
      <w:r w:rsidR="00CE0A90">
        <w:rPr>
          <w:rFonts w:ascii="Arial" w:hAnsi="Arial" w:cs="Arial"/>
        </w:rPr>
        <w:t>becoming a non-linear connection</w:t>
      </w:r>
    </w:p>
    <w:p w14:paraId="49AD463A" w14:textId="372A98B9" w:rsidR="00636C1D" w:rsidRDefault="00BC1A92" w:rsidP="00BD4E05">
      <w:pPr>
        <w:pStyle w:val="ListParagraph"/>
        <w:numPr>
          <w:ilvl w:val="0"/>
          <w:numId w:val="1"/>
        </w:num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If it’s being used by </w:t>
      </w:r>
      <w:r w:rsidR="00745680">
        <w:rPr>
          <w:rFonts w:ascii="Arial" w:hAnsi="Arial" w:cs="Arial"/>
        </w:rPr>
        <w:t xml:space="preserve">businesses, will limit their </w:t>
      </w:r>
      <w:r w:rsidR="00E87B2A">
        <w:rPr>
          <w:rFonts w:ascii="Arial" w:hAnsi="Arial" w:cs="Arial"/>
        </w:rPr>
        <w:t>opportunities, potential and usefulness</w:t>
      </w:r>
    </w:p>
    <w:p w14:paraId="7831C14D" w14:textId="7F384AB1" w:rsidR="001F440C" w:rsidRDefault="00244882" w:rsidP="00BD4E05">
      <w:pPr>
        <w:pStyle w:val="ListParagraph"/>
        <w:numPr>
          <w:ilvl w:val="0"/>
          <w:numId w:val="1"/>
        </w:num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not relevant if only one part of the production is sold, as </w:t>
      </w:r>
      <w:r w:rsidR="00EB6A32">
        <w:rPr>
          <w:rFonts w:ascii="Arial" w:hAnsi="Arial" w:cs="Arial"/>
        </w:rPr>
        <w:t>the analysis aim to sell the entire stock</w:t>
      </w:r>
    </w:p>
    <w:p w14:paraId="13CBBD6F" w14:textId="7450F075" w:rsidR="00152EC4" w:rsidRDefault="00152EC4" w:rsidP="007B53D6">
      <w:pPr>
        <w:tabs>
          <w:tab w:val="left" w:pos="5860"/>
        </w:tabs>
        <w:rPr>
          <w:rFonts w:ascii="Arial" w:hAnsi="Arial" w:cs="Arial"/>
        </w:rPr>
      </w:pPr>
    </w:p>
    <w:p w14:paraId="6025AFB7" w14:textId="085DC34B" w:rsidR="000E7E77" w:rsidRPr="00F7764C" w:rsidRDefault="000D1413" w:rsidP="00F7764C">
      <w:pPr>
        <w:pStyle w:val="Heading1"/>
        <w:jc w:val="center"/>
        <w:rPr>
          <w:b/>
          <w:bCs/>
          <w:color w:val="833C0B" w:themeColor="accent2" w:themeShade="80"/>
        </w:rPr>
      </w:pPr>
      <w:bookmarkStart w:id="6" w:name="_Toc103172211"/>
      <w:r w:rsidRPr="00F7764C">
        <w:rPr>
          <w:b/>
          <w:bCs/>
          <w:color w:val="833C0B" w:themeColor="accent2" w:themeShade="80"/>
        </w:rPr>
        <w:t>QUESTION 2</w:t>
      </w:r>
      <w:bookmarkEnd w:id="6"/>
    </w:p>
    <w:p w14:paraId="1019BD76" w14:textId="46860799" w:rsidR="000D1413" w:rsidRDefault="000D1413" w:rsidP="007B53D6">
      <w:pPr>
        <w:tabs>
          <w:tab w:val="left" w:pos="5860"/>
        </w:tabs>
        <w:rPr>
          <w:rFonts w:ascii="Arial" w:hAnsi="Arial" w:cs="Arial"/>
        </w:rPr>
      </w:pPr>
    </w:p>
    <w:p w14:paraId="1EDE471C" w14:textId="1C1EEF6D" w:rsidR="000D1413" w:rsidRPr="00F7764C" w:rsidRDefault="000D1413" w:rsidP="00F7764C">
      <w:pPr>
        <w:pStyle w:val="Heading2"/>
        <w:rPr>
          <w:b/>
          <w:bCs/>
          <w:color w:val="833C0B" w:themeColor="accent2" w:themeShade="80"/>
          <w:sz w:val="28"/>
          <w:szCs w:val="28"/>
        </w:rPr>
      </w:pPr>
      <w:bookmarkStart w:id="7" w:name="_Toc103172212"/>
      <w:r w:rsidRPr="00F7764C">
        <w:rPr>
          <w:b/>
          <w:bCs/>
          <w:color w:val="833C0B" w:themeColor="accent2" w:themeShade="80"/>
          <w:sz w:val="28"/>
          <w:szCs w:val="28"/>
        </w:rPr>
        <w:t>POINT a)</w:t>
      </w:r>
      <w:bookmarkEnd w:id="7"/>
    </w:p>
    <w:p w14:paraId="69D3DC72" w14:textId="77777777" w:rsidR="00F7764C" w:rsidRDefault="00F7764C" w:rsidP="007B53D6">
      <w:pPr>
        <w:tabs>
          <w:tab w:val="left" w:pos="5860"/>
        </w:tabs>
        <w:rPr>
          <w:rFonts w:ascii="Arial" w:hAnsi="Arial" w:cs="Arial"/>
        </w:rPr>
      </w:pPr>
    </w:p>
    <w:p w14:paraId="6D2C648F" w14:textId="140DA5D1" w:rsidR="0096723A" w:rsidRDefault="00D91398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B1E86">
        <w:rPr>
          <w:rFonts w:ascii="Arial" w:hAnsi="Arial" w:cs="Arial"/>
        </w:rPr>
        <w:t xml:space="preserve">Management accounting is </w:t>
      </w:r>
      <w:r w:rsidR="009B1956">
        <w:rPr>
          <w:rFonts w:ascii="Arial" w:hAnsi="Arial" w:cs="Arial"/>
        </w:rPr>
        <w:t xml:space="preserve">managed by internal users, such as </w:t>
      </w:r>
      <w:r w:rsidR="006F4EDB">
        <w:rPr>
          <w:rFonts w:ascii="Arial" w:hAnsi="Arial" w:cs="Arial"/>
        </w:rPr>
        <w:t xml:space="preserve">managers </w:t>
      </w:r>
      <w:r w:rsidR="00AE1965">
        <w:rPr>
          <w:rFonts w:ascii="Arial" w:hAnsi="Arial" w:cs="Arial"/>
        </w:rPr>
        <w:t>and provides relevant information</w:t>
      </w:r>
      <w:r w:rsidR="007539F0">
        <w:rPr>
          <w:rFonts w:ascii="Arial" w:hAnsi="Arial" w:cs="Arial"/>
        </w:rPr>
        <w:t xml:space="preserve"> for decision making</w:t>
      </w:r>
      <w:r w:rsidR="00CF0E5F">
        <w:rPr>
          <w:rFonts w:ascii="Arial" w:hAnsi="Arial" w:cs="Arial"/>
        </w:rPr>
        <w:t xml:space="preserve">. </w:t>
      </w:r>
      <w:r w:rsidR="004E0D1B">
        <w:rPr>
          <w:rFonts w:ascii="Arial" w:hAnsi="Arial" w:cs="Arial"/>
        </w:rPr>
        <w:t xml:space="preserve">It involves </w:t>
      </w:r>
      <w:r w:rsidR="00720BAF">
        <w:rPr>
          <w:rFonts w:ascii="Arial" w:hAnsi="Arial" w:cs="Arial"/>
        </w:rPr>
        <w:t>analysing and interpreting the accounting information an</w:t>
      </w:r>
      <w:r w:rsidR="004E2B32">
        <w:rPr>
          <w:rFonts w:ascii="Arial" w:hAnsi="Arial" w:cs="Arial"/>
        </w:rPr>
        <w:t xml:space="preserve">d </w:t>
      </w:r>
      <w:r w:rsidR="00B226F5">
        <w:rPr>
          <w:rFonts w:ascii="Arial" w:hAnsi="Arial" w:cs="Arial"/>
        </w:rPr>
        <w:t>it covers the prices and costs.</w:t>
      </w:r>
      <w:r w:rsidR="009875F2">
        <w:rPr>
          <w:rFonts w:ascii="Arial" w:hAnsi="Arial" w:cs="Arial"/>
        </w:rPr>
        <w:t xml:space="preserve"> As part of its contribution, it aims to </w:t>
      </w:r>
      <w:r w:rsidR="001B336D">
        <w:rPr>
          <w:rFonts w:ascii="Arial" w:hAnsi="Arial" w:cs="Arial"/>
        </w:rPr>
        <w:t xml:space="preserve">increase the quality of the information for </w:t>
      </w:r>
      <w:r w:rsidR="00474362">
        <w:rPr>
          <w:rFonts w:ascii="Arial" w:hAnsi="Arial" w:cs="Arial"/>
        </w:rPr>
        <w:t>ma</w:t>
      </w:r>
      <w:r w:rsidR="001B336D">
        <w:rPr>
          <w:rFonts w:ascii="Arial" w:hAnsi="Arial" w:cs="Arial"/>
        </w:rPr>
        <w:t>nage</w:t>
      </w:r>
      <w:r w:rsidR="00BE4343">
        <w:rPr>
          <w:rFonts w:ascii="Arial" w:hAnsi="Arial" w:cs="Arial"/>
        </w:rPr>
        <w:t>rs that will</w:t>
      </w:r>
      <w:r w:rsidR="00474362">
        <w:rPr>
          <w:rFonts w:ascii="Arial" w:hAnsi="Arial" w:cs="Arial"/>
        </w:rPr>
        <w:t xml:space="preserve"> make smarter and better decisions</w:t>
      </w:r>
      <w:r w:rsidR="00E904FA">
        <w:rPr>
          <w:rFonts w:ascii="Arial" w:hAnsi="Arial" w:cs="Arial"/>
        </w:rPr>
        <w:t xml:space="preserve"> and </w:t>
      </w:r>
      <w:r w:rsidR="00CE5566">
        <w:rPr>
          <w:rFonts w:ascii="Arial" w:hAnsi="Arial" w:cs="Arial"/>
        </w:rPr>
        <w:t xml:space="preserve">to </w:t>
      </w:r>
      <w:r w:rsidR="00566DAF">
        <w:rPr>
          <w:rFonts w:ascii="Arial" w:hAnsi="Arial" w:cs="Arial"/>
        </w:rPr>
        <w:t>forecast</w:t>
      </w:r>
      <w:r w:rsidR="00CE5566">
        <w:rPr>
          <w:rFonts w:ascii="Arial" w:hAnsi="Arial" w:cs="Arial"/>
        </w:rPr>
        <w:t xml:space="preserve"> long-term business </w:t>
      </w:r>
      <w:r w:rsidR="00566DAF">
        <w:rPr>
          <w:rFonts w:ascii="Arial" w:hAnsi="Arial" w:cs="Arial"/>
        </w:rPr>
        <w:t>commitments.</w:t>
      </w:r>
    </w:p>
    <w:p w14:paraId="6A9F0F47" w14:textId="473B44F3" w:rsidR="00BC11F2" w:rsidRDefault="00996EDA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695292">
        <w:rPr>
          <w:rFonts w:ascii="Arial" w:hAnsi="Arial" w:cs="Arial"/>
        </w:rPr>
        <w:t>M</w:t>
      </w:r>
      <w:r w:rsidR="00274E56">
        <w:rPr>
          <w:rFonts w:ascii="Arial" w:hAnsi="Arial" w:cs="Arial"/>
        </w:rPr>
        <w:t>ana</w:t>
      </w:r>
      <w:r w:rsidR="00525C9E">
        <w:rPr>
          <w:rFonts w:ascii="Arial" w:hAnsi="Arial" w:cs="Arial"/>
        </w:rPr>
        <w:t>gement accounting will always be important for the business</w:t>
      </w:r>
      <w:r w:rsidR="00BA361A">
        <w:rPr>
          <w:rFonts w:ascii="Arial" w:hAnsi="Arial" w:cs="Arial"/>
        </w:rPr>
        <w:t>, because:</w:t>
      </w:r>
    </w:p>
    <w:p w14:paraId="6D94F063" w14:textId="76B0FE38" w:rsidR="00B55FBA" w:rsidRDefault="00B55FBA" w:rsidP="00B55FBA">
      <w:pPr>
        <w:pStyle w:val="ListParagraph"/>
        <w:numPr>
          <w:ilvl w:val="0"/>
          <w:numId w:val="2"/>
        </w:num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>Help</w:t>
      </w:r>
      <w:r w:rsidR="004F486B">
        <w:rPr>
          <w:rFonts w:ascii="Arial" w:hAnsi="Arial" w:cs="Arial"/>
        </w:rPr>
        <w:t xml:space="preserve">s mangers to </w:t>
      </w:r>
      <w:r w:rsidR="00D90CC5">
        <w:rPr>
          <w:rFonts w:ascii="Arial" w:hAnsi="Arial" w:cs="Arial"/>
        </w:rPr>
        <w:t>discover which products are bringing profit and what financial impact will have towards the business</w:t>
      </w:r>
    </w:p>
    <w:p w14:paraId="7F15A6DF" w14:textId="26839EE1" w:rsidR="00F26575" w:rsidRDefault="006631CA" w:rsidP="00B55FBA">
      <w:pPr>
        <w:pStyle w:val="ListParagraph"/>
        <w:numPr>
          <w:ilvl w:val="0"/>
          <w:numId w:val="2"/>
        </w:num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Provides a realistic view of the market: what is missing from the market, what can be </w:t>
      </w:r>
      <w:proofErr w:type="gramStart"/>
      <w:r>
        <w:rPr>
          <w:rFonts w:ascii="Arial" w:hAnsi="Arial" w:cs="Arial"/>
        </w:rPr>
        <w:t>launched</w:t>
      </w:r>
      <w:proofErr w:type="gramEnd"/>
      <w:r>
        <w:rPr>
          <w:rFonts w:ascii="Arial" w:hAnsi="Arial" w:cs="Arial"/>
        </w:rPr>
        <w:t xml:space="preserve"> and which are the stages</w:t>
      </w:r>
    </w:p>
    <w:p w14:paraId="6581255F" w14:textId="23599317" w:rsidR="006631CA" w:rsidRDefault="007A7B6A" w:rsidP="00B55FBA">
      <w:pPr>
        <w:pStyle w:val="ListParagraph"/>
        <w:numPr>
          <w:ilvl w:val="0"/>
          <w:numId w:val="2"/>
        </w:num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Providing data in terms of affordability </w:t>
      </w:r>
      <w:r w:rsidR="00594E40">
        <w:rPr>
          <w:rFonts w:ascii="Arial" w:hAnsi="Arial" w:cs="Arial"/>
        </w:rPr>
        <w:t xml:space="preserve">for new hiring positions and </w:t>
      </w:r>
      <w:r w:rsidR="00E079BC">
        <w:rPr>
          <w:rFonts w:ascii="Arial" w:hAnsi="Arial" w:cs="Arial"/>
        </w:rPr>
        <w:t>regulate wages</w:t>
      </w:r>
    </w:p>
    <w:p w14:paraId="051894EA" w14:textId="7CCA54F1" w:rsidR="00566DAF" w:rsidRPr="00BA361A" w:rsidRDefault="00313392" w:rsidP="007B53D6">
      <w:pPr>
        <w:pStyle w:val="ListParagraph"/>
        <w:numPr>
          <w:ilvl w:val="0"/>
          <w:numId w:val="2"/>
        </w:num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Provides tracking for </w:t>
      </w:r>
      <w:r w:rsidR="00695292">
        <w:rPr>
          <w:rFonts w:ascii="Arial" w:hAnsi="Arial" w:cs="Arial"/>
        </w:rPr>
        <w:t>expenditures and income</w:t>
      </w:r>
    </w:p>
    <w:p w14:paraId="48F48481" w14:textId="08AD0545" w:rsidR="00152EC4" w:rsidRDefault="00D91398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A361A">
        <w:rPr>
          <w:rFonts w:ascii="Arial" w:hAnsi="Arial" w:cs="Arial"/>
        </w:rPr>
        <w:t>There are significative differences between the two areas of accounting: management and financial</w:t>
      </w:r>
      <w:r w:rsidR="009656D0">
        <w:rPr>
          <w:rFonts w:ascii="Arial" w:hAnsi="Arial" w:cs="Arial"/>
        </w:rPr>
        <w:t>. One of the most acknowledgeable is that m</w:t>
      </w:r>
      <w:r w:rsidR="00952A3B">
        <w:rPr>
          <w:rFonts w:ascii="Arial" w:hAnsi="Arial" w:cs="Arial"/>
        </w:rPr>
        <w:t xml:space="preserve">anagement’s accounting functions are: </w:t>
      </w:r>
      <w:r w:rsidR="00C423B0">
        <w:rPr>
          <w:rFonts w:ascii="Arial" w:hAnsi="Arial" w:cs="Arial"/>
        </w:rPr>
        <w:t xml:space="preserve">planning, controlling and decision making, while </w:t>
      </w:r>
      <w:proofErr w:type="spellStart"/>
      <w:r w:rsidR="00C423B0">
        <w:rPr>
          <w:rFonts w:ascii="Arial" w:hAnsi="Arial" w:cs="Arial"/>
        </w:rPr>
        <w:t>financial’s</w:t>
      </w:r>
      <w:proofErr w:type="spellEnd"/>
      <w:r w:rsidR="00C423B0">
        <w:rPr>
          <w:rFonts w:ascii="Arial" w:hAnsi="Arial" w:cs="Arial"/>
        </w:rPr>
        <w:t xml:space="preserve"> a</w:t>
      </w:r>
      <w:r w:rsidR="00F72CA5">
        <w:rPr>
          <w:rFonts w:ascii="Arial" w:hAnsi="Arial" w:cs="Arial"/>
        </w:rPr>
        <w:t xml:space="preserve">ccounting </w:t>
      </w:r>
      <w:r w:rsidR="002042BB">
        <w:rPr>
          <w:rFonts w:ascii="Arial" w:hAnsi="Arial" w:cs="Arial"/>
        </w:rPr>
        <w:t>are</w:t>
      </w:r>
      <w:r w:rsidR="00F72CA5">
        <w:rPr>
          <w:rFonts w:ascii="Arial" w:hAnsi="Arial" w:cs="Arial"/>
        </w:rPr>
        <w:t xml:space="preserve"> totally different: processing, </w:t>
      </w:r>
      <w:proofErr w:type="gramStart"/>
      <w:r w:rsidR="00F72CA5">
        <w:rPr>
          <w:rFonts w:ascii="Arial" w:hAnsi="Arial" w:cs="Arial"/>
        </w:rPr>
        <w:t>recording</w:t>
      </w:r>
      <w:proofErr w:type="gramEnd"/>
      <w:r w:rsidR="00F72CA5">
        <w:rPr>
          <w:rFonts w:ascii="Arial" w:hAnsi="Arial" w:cs="Arial"/>
        </w:rPr>
        <w:t xml:space="preserve"> and presenting.</w:t>
      </w:r>
      <w:r w:rsidR="002461E9">
        <w:rPr>
          <w:rFonts w:ascii="Arial" w:hAnsi="Arial" w:cs="Arial"/>
        </w:rPr>
        <w:t xml:space="preserve"> </w:t>
      </w:r>
      <w:r w:rsidR="00EC007D">
        <w:rPr>
          <w:rFonts w:ascii="Arial" w:hAnsi="Arial" w:cs="Arial"/>
        </w:rPr>
        <w:t xml:space="preserve">On the other side, </w:t>
      </w:r>
      <w:r w:rsidR="00963E4E">
        <w:rPr>
          <w:rFonts w:ascii="Arial" w:hAnsi="Arial" w:cs="Arial"/>
        </w:rPr>
        <w:t xml:space="preserve">financial accounting </w:t>
      </w:r>
      <w:r w:rsidR="00E1459A">
        <w:rPr>
          <w:rFonts w:ascii="Arial" w:hAnsi="Arial" w:cs="Arial"/>
        </w:rPr>
        <w:t>is recording</w:t>
      </w:r>
      <w:r w:rsidR="0011155F">
        <w:rPr>
          <w:rFonts w:ascii="Arial" w:hAnsi="Arial" w:cs="Arial"/>
        </w:rPr>
        <w:t xml:space="preserve"> for the external users </w:t>
      </w:r>
      <w:r w:rsidR="00436DE4">
        <w:rPr>
          <w:rFonts w:ascii="Arial" w:hAnsi="Arial" w:cs="Arial"/>
        </w:rPr>
        <w:t xml:space="preserve">all the transactions of a business, preparing financial </w:t>
      </w:r>
      <w:r w:rsidR="00FF6C52">
        <w:rPr>
          <w:rFonts w:ascii="Arial" w:hAnsi="Arial" w:cs="Arial"/>
        </w:rPr>
        <w:t>statements that</w:t>
      </w:r>
      <w:r w:rsidR="009078ED">
        <w:rPr>
          <w:rFonts w:ascii="Arial" w:hAnsi="Arial" w:cs="Arial"/>
        </w:rPr>
        <w:t xml:space="preserve"> are reflecting the performance of an entity and </w:t>
      </w:r>
      <w:r w:rsidR="007974FF">
        <w:rPr>
          <w:rFonts w:ascii="Arial" w:hAnsi="Arial" w:cs="Arial"/>
        </w:rPr>
        <w:t>analysing the financial position.</w:t>
      </w:r>
      <w:r w:rsidR="00FF6C52">
        <w:rPr>
          <w:rFonts w:ascii="Arial" w:hAnsi="Arial" w:cs="Arial"/>
        </w:rPr>
        <w:t xml:space="preserve"> </w:t>
      </w:r>
      <w:r w:rsidR="00C261A1">
        <w:rPr>
          <w:rFonts w:ascii="Arial" w:hAnsi="Arial" w:cs="Arial"/>
        </w:rPr>
        <w:t xml:space="preserve">It has numerous objectives, but the most important </w:t>
      </w:r>
      <w:proofErr w:type="gramStart"/>
      <w:r w:rsidR="00C261A1">
        <w:rPr>
          <w:rFonts w:ascii="Arial" w:hAnsi="Arial" w:cs="Arial"/>
        </w:rPr>
        <w:t>are:</w:t>
      </w:r>
      <w:proofErr w:type="gramEnd"/>
      <w:r w:rsidR="00C261A1">
        <w:rPr>
          <w:rFonts w:ascii="Arial" w:hAnsi="Arial" w:cs="Arial"/>
        </w:rPr>
        <w:t xml:space="preserve"> </w:t>
      </w:r>
      <w:r w:rsidR="009D2E0E">
        <w:rPr>
          <w:rFonts w:ascii="Arial" w:hAnsi="Arial" w:cs="Arial"/>
        </w:rPr>
        <w:t xml:space="preserve">analysing if a company is making </w:t>
      </w:r>
      <w:r w:rsidR="009A1A8B">
        <w:rPr>
          <w:rFonts w:ascii="Arial" w:hAnsi="Arial" w:cs="Arial"/>
        </w:rPr>
        <w:t xml:space="preserve">a profit or a loss, the amount of cash available, </w:t>
      </w:r>
      <w:r w:rsidR="00DC0621">
        <w:rPr>
          <w:rFonts w:ascii="Arial" w:hAnsi="Arial" w:cs="Arial"/>
        </w:rPr>
        <w:t>how much a business owns and owes and how</w:t>
      </w:r>
      <w:r w:rsidR="00F83323">
        <w:rPr>
          <w:rFonts w:ascii="Arial" w:hAnsi="Arial" w:cs="Arial"/>
        </w:rPr>
        <w:t xml:space="preserve"> wealthy it is.</w:t>
      </w:r>
      <w:r w:rsidR="004E38DC">
        <w:rPr>
          <w:rFonts w:ascii="Arial" w:hAnsi="Arial" w:cs="Arial"/>
        </w:rPr>
        <w:t xml:space="preserve"> Taking </w:t>
      </w:r>
      <w:r w:rsidR="00B25493">
        <w:rPr>
          <w:rFonts w:ascii="Arial" w:hAnsi="Arial" w:cs="Arial"/>
        </w:rPr>
        <w:t>all</w:t>
      </w:r>
      <w:r w:rsidR="004E38DC">
        <w:rPr>
          <w:rFonts w:ascii="Arial" w:hAnsi="Arial" w:cs="Arial"/>
        </w:rPr>
        <w:t xml:space="preserve"> the objectives </w:t>
      </w:r>
      <w:r w:rsidR="00BB33AF">
        <w:rPr>
          <w:rFonts w:ascii="Arial" w:hAnsi="Arial" w:cs="Arial"/>
        </w:rPr>
        <w:t>mentioned</w:t>
      </w:r>
      <w:r w:rsidR="004E38DC">
        <w:rPr>
          <w:rFonts w:ascii="Arial" w:hAnsi="Arial" w:cs="Arial"/>
        </w:rPr>
        <w:t xml:space="preserve"> before into consideration, the main aim of </w:t>
      </w:r>
      <w:r w:rsidR="00326344">
        <w:rPr>
          <w:rFonts w:ascii="Arial" w:hAnsi="Arial" w:cs="Arial"/>
        </w:rPr>
        <w:t xml:space="preserve">financial accounting is to provide relevant information that will contribute towards the </w:t>
      </w:r>
      <w:r w:rsidR="00BB33AF">
        <w:rPr>
          <w:rFonts w:ascii="Arial" w:hAnsi="Arial" w:cs="Arial"/>
        </w:rPr>
        <w:t>decision-making</w:t>
      </w:r>
      <w:r w:rsidR="00326344">
        <w:rPr>
          <w:rFonts w:ascii="Arial" w:hAnsi="Arial" w:cs="Arial"/>
        </w:rPr>
        <w:t xml:space="preserve"> process. </w:t>
      </w:r>
      <w:r w:rsidR="00A56AC8">
        <w:rPr>
          <w:rFonts w:ascii="Arial" w:hAnsi="Arial" w:cs="Arial"/>
        </w:rPr>
        <w:t>As the records are containing</w:t>
      </w:r>
      <w:r w:rsidR="00BB33AF">
        <w:rPr>
          <w:rFonts w:ascii="Arial" w:hAnsi="Arial" w:cs="Arial"/>
        </w:rPr>
        <w:t xml:space="preserve"> extremely important and sensitive information</w:t>
      </w:r>
      <w:r w:rsidR="009E0293">
        <w:rPr>
          <w:rFonts w:ascii="Arial" w:hAnsi="Arial" w:cs="Arial"/>
        </w:rPr>
        <w:t xml:space="preserve"> that is hard to remember, </w:t>
      </w:r>
      <w:r w:rsidR="00BF2903">
        <w:rPr>
          <w:rFonts w:ascii="Arial" w:hAnsi="Arial" w:cs="Arial"/>
        </w:rPr>
        <w:t>must</w:t>
      </w:r>
      <w:r w:rsidR="009E0293">
        <w:rPr>
          <w:rFonts w:ascii="Arial" w:hAnsi="Arial" w:cs="Arial"/>
        </w:rPr>
        <w:t xml:space="preserve"> be kept safe</w:t>
      </w:r>
      <w:r w:rsidR="00916A05">
        <w:rPr>
          <w:rFonts w:ascii="Arial" w:hAnsi="Arial" w:cs="Arial"/>
        </w:rPr>
        <w:t>.</w:t>
      </w:r>
    </w:p>
    <w:p w14:paraId="12A87089" w14:textId="77777777" w:rsidR="008228CC" w:rsidRDefault="008228CC" w:rsidP="008228CC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Calibri" w:hAnsi="Arial" w:cs="Arial"/>
          <w:sz w:val="24"/>
          <w:szCs w:val="24"/>
        </w:rPr>
      </w:pPr>
    </w:p>
    <w:p w14:paraId="32148FBE" w14:textId="13FCBFD9" w:rsidR="008228CC" w:rsidRDefault="003964B2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</w:t>
      </w:r>
      <w:r w:rsidR="00B25493">
        <w:rPr>
          <w:rFonts w:ascii="Arial" w:hAnsi="Arial" w:cs="Arial"/>
        </w:rPr>
        <w:t>Source: Sangster (2018</w:t>
      </w:r>
      <w:r>
        <w:rPr>
          <w:rFonts w:ascii="Arial" w:hAnsi="Arial" w:cs="Arial"/>
        </w:rPr>
        <w:t>);</w:t>
      </w:r>
      <w:r w:rsidR="00A12371">
        <w:rPr>
          <w:rFonts w:ascii="Arial" w:hAnsi="Arial" w:cs="Arial"/>
        </w:rPr>
        <w:t xml:space="preserve"> Wood (2011)</w:t>
      </w:r>
    </w:p>
    <w:p w14:paraId="666AC21C" w14:textId="534CDEBA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47096135" w14:textId="052EF3BD" w:rsidR="001342C9" w:rsidRPr="00F7764C" w:rsidRDefault="001342C9" w:rsidP="00F7764C">
      <w:pPr>
        <w:pStyle w:val="Heading2"/>
        <w:rPr>
          <w:b/>
          <w:bCs/>
          <w:color w:val="833C0B" w:themeColor="accent2" w:themeShade="80"/>
          <w:sz w:val="28"/>
          <w:szCs w:val="28"/>
        </w:rPr>
      </w:pPr>
      <w:bookmarkStart w:id="8" w:name="_Toc103172213"/>
      <w:r w:rsidRPr="00F7764C">
        <w:rPr>
          <w:b/>
          <w:bCs/>
          <w:color w:val="833C0B" w:themeColor="accent2" w:themeShade="80"/>
          <w:sz w:val="28"/>
          <w:szCs w:val="28"/>
        </w:rPr>
        <w:t>POINT b)</w:t>
      </w:r>
      <w:bookmarkEnd w:id="8"/>
    </w:p>
    <w:p w14:paraId="75494EEE" w14:textId="77777777" w:rsidR="00F7764C" w:rsidRDefault="00F7764C" w:rsidP="007B53D6">
      <w:pPr>
        <w:tabs>
          <w:tab w:val="left" w:pos="5860"/>
        </w:tabs>
        <w:rPr>
          <w:rFonts w:ascii="Arial" w:hAnsi="Arial" w:cs="Arial"/>
        </w:rPr>
      </w:pPr>
    </w:p>
    <w:p w14:paraId="2897BD26" w14:textId="69291242" w:rsidR="00180E50" w:rsidRDefault="00180E50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>The three main objectives of mana</w:t>
      </w:r>
      <w:r w:rsidR="00B674BF">
        <w:rPr>
          <w:rFonts w:ascii="Arial" w:hAnsi="Arial" w:cs="Arial"/>
        </w:rPr>
        <w:t xml:space="preserve">gement accounting are: budgeting, break-even </w:t>
      </w:r>
      <w:proofErr w:type="gramStart"/>
      <w:r w:rsidR="00B674BF">
        <w:rPr>
          <w:rFonts w:ascii="Arial" w:hAnsi="Arial" w:cs="Arial"/>
        </w:rPr>
        <w:t>analysis</w:t>
      </w:r>
      <w:proofErr w:type="gramEnd"/>
      <w:r w:rsidR="00B674BF">
        <w:rPr>
          <w:rFonts w:ascii="Arial" w:hAnsi="Arial" w:cs="Arial"/>
        </w:rPr>
        <w:t xml:space="preserve"> and capital investment. Accountants’ </w:t>
      </w:r>
      <w:r w:rsidR="00720D55">
        <w:rPr>
          <w:rFonts w:ascii="Arial" w:hAnsi="Arial" w:cs="Arial"/>
        </w:rPr>
        <w:t>actions are directly corelated with these objectives and their a</w:t>
      </w:r>
      <w:r w:rsidR="002C7C62">
        <w:rPr>
          <w:rFonts w:ascii="Arial" w:hAnsi="Arial" w:cs="Arial"/>
        </w:rPr>
        <w:t>ctions are leading towards achieving them</w:t>
      </w:r>
      <w:r w:rsidR="004C4122">
        <w:rPr>
          <w:rFonts w:ascii="Arial" w:hAnsi="Arial" w:cs="Arial"/>
        </w:rPr>
        <w:t>.</w:t>
      </w:r>
    </w:p>
    <w:p w14:paraId="4852B1F0" w14:textId="381DFE9E" w:rsidR="00A32CCB" w:rsidRDefault="00973A3B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32CCB">
        <w:rPr>
          <w:rFonts w:ascii="Arial" w:hAnsi="Arial" w:cs="Arial"/>
        </w:rPr>
        <w:t>Budgeting re</w:t>
      </w:r>
      <w:r w:rsidR="00922A7B">
        <w:rPr>
          <w:rFonts w:ascii="Arial" w:hAnsi="Arial" w:cs="Arial"/>
        </w:rPr>
        <w:t xml:space="preserve">presents the support in achieving </w:t>
      </w:r>
      <w:r w:rsidR="00BB461B">
        <w:rPr>
          <w:rFonts w:ascii="Arial" w:hAnsi="Arial" w:cs="Arial"/>
        </w:rPr>
        <w:t>organisation’s objectives.</w:t>
      </w:r>
      <w:r w:rsidR="009953A2">
        <w:rPr>
          <w:rFonts w:ascii="Arial" w:hAnsi="Arial" w:cs="Arial"/>
        </w:rPr>
        <w:t xml:space="preserve"> The process can be formal for big </w:t>
      </w:r>
      <w:r w:rsidR="00D3091B">
        <w:rPr>
          <w:rFonts w:ascii="Arial" w:hAnsi="Arial" w:cs="Arial"/>
        </w:rPr>
        <w:t>organisations</w:t>
      </w:r>
      <w:r w:rsidR="001722CB">
        <w:rPr>
          <w:rFonts w:ascii="Arial" w:hAnsi="Arial" w:cs="Arial"/>
        </w:rPr>
        <w:t xml:space="preserve">, where the committees are performing the </w:t>
      </w:r>
      <w:r w:rsidR="00AC5603">
        <w:rPr>
          <w:rFonts w:ascii="Arial" w:hAnsi="Arial" w:cs="Arial"/>
        </w:rPr>
        <w:t>tasks or</w:t>
      </w:r>
      <w:r w:rsidR="00C95CE5">
        <w:rPr>
          <w:rFonts w:ascii="Arial" w:hAnsi="Arial" w:cs="Arial"/>
        </w:rPr>
        <w:t xml:space="preserve"> informal, where the owner </w:t>
      </w:r>
      <w:r w:rsidR="003506D7">
        <w:rPr>
          <w:rFonts w:ascii="Arial" w:hAnsi="Arial" w:cs="Arial"/>
        </w:rPr>
        <w:t>decides the budget for a small business.</w:t>
      </w:r>
      <w:r w:rsidR="00AC5603">
        <w:rPr>
          <w:rFonts w:ascii="Arial" w:hAnsi="Arial" w:cs="Arial"/>
        </w:rPr>
        <w:t xml:space="preserve"> Normally, budgets are settled by management and recorded by </w:t>
      </w:r>
      <w:r w:rsidR="009A2D98">
        <w:rPr>
          <w:rFonts w:ascii="Arial" w:hAnsi="Arial" w:cs="Arial"/>
        </w:rPr>
        <w:t>management accountants.</w:t>
      </w:r>
      <w:r w:rsidR="00137329">
        <w:rPr>
          <w:rFonts w:ascii="Arial" w:hAnsi="Arial" w:cs="Arial"/>
        </w:rPr>
        <w:t xml:space="preserve"> Accountants are </w:t>
      </w:r>
      <w:r w:rsidR="005D1C84">
        <w:rPr>
          <w:rFonts w:ascii="Arial" w:hAnsi="Arial" w:cs="Arial"/>
        </w:rPr>
        <w:t>running s</w:t>
      </w:r>
      <w:r w:rsidR="009B3951">
        <w:rPr>
          <w:rFonts w:ascii="Arial" w:hAnsi="Arial" w:cs="Arial"/>
        </w:rPr>
        <w:t>ystems that are helping managers to plan and control</w:t>
      </w:r>
      <w:r w:rsidR="002E5B47">
        <w:rPr>
          <w:rFonts w:ascii="Arial" w:hAnsi="Arial" w:cs="Arial"/>
        </w:rPr>
        <w:t xml:space="preserve"> and are the </w:t>
      </w:r>
      <w:r w:rsidR="00B023D6">
        <w:rPr>
          <w:rFonts w:ascii="Arial" w:hAnsi="Arial" w:cs="Arial"/>
        </w:rPr>
        <w:t xml:space="preserve">first ones involved </w:t>
      </w:r>
      <w:r w:rsidR="00D4429B">
        <w:rPr>
          <w:rFonts w:ascii="Arial" w:hAnsi="Arial" w:cs="Arial"/>
        </w:rPr>
        <w:t xml:space="preserve">to </w:t>
      </w:r>
      <w:r w:rsidR="00FF5696">
        <w:rPr>
          <w:rFonts w:ascii="Arial" w:hAnsi="Arial" w:cs="Arial"/>
        </w:rPr>
        <w:t>track the costs involved.</w:t>
      </w:r>
      <w:r w:rsidR="009B3951">
        <w:rPr>
          <w:rFonts w:ascii="Arial" w:hAnsi="Arial" w:cs="Arial"/>
        </w:rPr>
        <w:t xml:space="preserve"> One of the </w:t>
      </w:r>
      <w:r w:rsidR="002E5B47">
        <w:rPr>
          <w:rFonts w:ascii="Arial" w:hAnsi="Arial" w:cs="Arial"/>
        </w:rPr>
        <w:t>systems</w:t>
      </w:r>
      <w:r w:rsidR="009B3951">
        <w:rPr>
          <w:rFonts w:ascii="Arial" w:hAnsi="Arial" w:cs="Arial"/>
        </w:rPr>
        <w:t xml:space="preserve"> is </w:t>
      </w:r>
      <w:r w:rsidR="00024338">
        <w:rPr>
          <w:rFonts w:ascii="Arial" w:hAnsi="Arial" w:cs="Arial"/>
        </w:rPr>
        <w:t xml:space="preserve">variance analysis and compares the </w:t>
      </w:r>
      <w:r w:rsidR="00573F9F">
        <w:rPr>
          <w:rFonts w:ascii="Arial" w:hAnsi="Arial" w:cs="Arial"/>
        </w:rPr>
        <w:t xml:space="preserve">allocated budget and what </w:t>
      </w:r>
      <w:r w:rsidR="00787F42">
        <w:rPr>
          <w:rFonts w:ascii="Arial" w:hAnsi="Arial" w:cs="Arial"/>
        </w:rPr>
        <w:t>was the cause of any rises encountered.</w:t>
      </w:r>
      <w:r w:rsidR="00CC3094">
        <w:rPr>
          <w:rFonts w:ascii="Arial" w:hAnsi="Arial" w:cs="Arial"/>
        </w:rPr>
        <w:t xml:space="preserve"> Trough relevant formulas, they are </w:t>
      </w:r>
      <w:r w:rsidR="00632C5F">
        <w:rPr>
          <w:rFonts w:ascii="Arial" w:hAnsi="Arial" w:cs="Arial"/>
        </w:rPr>
        <w:t>identifying the causes of any irregularities</w:t>
      </w:r>
      <w:r w:rsidR="00BB7A69">
        <w:rPr>
          <w:rFonts w:ascii="Arial" w:hAnsi="Arial" w:cs="Arial"/>
        </w:rPr>
        <w:t xml:space="preserve"> and are sharing them with the management.</w:t>
      </w:r>
    </w:p>
    <w:p w14:paraId="41B2F643" w14:textId="42BB6E8D" w:rsidR="002765A8" w:rsidRDefault="00973A3B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10281B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 the same time, manage</w:t>
      </w:r>
      <w:r w:rsidR="00CF601C">
        <w:rPr>
          <w:rFonts w:ascii="Arial" w:hAnsi="Arial" w:cs="Arial"/>
        </w:rPr>
        <w:t>ment accountants’ activity is in synergy with the capital</w:t>
      </w:r>
      <w:r w:rsidR="0010281B">
        <w:rPr>
          <w:rFonts w:ascii="Arial" w:hAnsi="Arial" w:cs="Arial"/>
        </w:rPr>
        <w:t xml:space="preserve"> as are the ones that are</w:t>
      </w:r>
      <w:r w:rsidR="001601FB">
        <w:rPr>
          <w:rFonts w:ascii="Arial" w:hAnsi="Arial" w:cs="Arial"/>
        </w:rPr>
        <w:t xml:space="preserve"> evaluating the assets of the business </w:t>
      </w:r>
      <w:r w:rsidR="00E63BF4">
        <w:rPr>
          <w:rFonts w:ascii="Arial" w:hAnsi="Arial" w:cs="Arial"/>
        </w:rPr>
        <w:t>and how have been obtained.</w:t>
      </w:r>
      <w:r w:rsidR="00CB49DF">
        <w:rPr>
          <w:rFonts w:ascii="Arial" w:hAnsi="Arial" w:cs="Arial"/>
        </w:rPr>
        <w:t xml:space="preserve"> They are measuring and increasing the wealth </w:t>
      </w:r>
      <w:r w:rsidR="00602C96">
        <w:rPr>
          <w:rFonts w:ascii="Arial" w:hAnsi="Arial" w:cs="Arial"/>
        </w:rPr>
        <w:t xml:space="preserve">by advising on </w:t>
      </w:r>
      <w:r w:rsidR="008F58F3">
        <w:rPr>
          <w:rFonts w:ascii="Arial" w:hAnsi="Arial" w:cs="Arial"/>
        </w:rPr>
        <w:t>ways for capital investment.</w:t>
      </w:r>
      <w:r w:rsidR="00826CDD">
        <w:rPr>
          <w:rFonts w:ascii="Arial" w:hAnsi="Arial" w:cs="Arial"/>
        </w:rPr>
        <w:t xml:space="preserve"> As the information about capital’s structure is found in the balance sheet, someone capable</w:t>
      </w:r>
      <w:r w:rsidR="003C4364">
        <w:rPr>
          <w:rFonts w:ascii="Arial" w:hAnsi="Arial" w:cs="Arial"/>
        </w:rPr>
        <w:t xml:space="preserve">, with relevant knowledge, such an accountant, need to analyse </w:t>
      </w:r>
      <w:r w:rsidR="00D27794">
        <w:rPr>
          <w:rFonts w:ascii="Arial" w:hAnsi="Arial" w:cs="Arial"/>
        </w:rPr>
        <w:t>it.</w:t>
      </w:r>
      <w:r w:rsidR="00826CDD">
        <w:rPr>
          <w:rFonts w:ascii="Arial" w:hAnsi="Arial" w:cs="Arial"/>
        </w:rPr>
        <w:t xml:space="preserve"> </w:t>
      </w:r>
    </w:p>
    <w:p w14:paraId="309A8EFC" w14:textId="77777777" w:rsidR="00A105EE" w:rsidRDefault="009B799D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In terms of safety, management accountants are using break-even analysis to exa</w:t>
      </w:r>
      <w:r w:rsidR="00CF7228">
        <w:rPr>
          <w:rFonts w:ascii="Arial" w:hAnsi="Arial" w:cs="Arial"/>
        </w:rPr>
        <w:t xml:space="preserve">mine </w:t>
      </w:r>
      <w:r w:rsidR="003F774B">
        <w:rPr>
          <w:rFonts w:ascii="Arial" w:hAnsi="Arial" w:cs="Arial"/>
        </w:rPr>
        <w:t>the connected costs and revenues</w:t>
      </w:r>
      <w:r w:rsidR="000C3FBC">
        <w:rPr>
          <w:rFonts w:ascii="Arial" w:hAnsi="Arial" w:cs="Arial"/>
        </w:rPr>
        <w:t>. Before a company starts spending</w:t>
      </w:r>
      <w:r w:rsidR="00EA441F">
        <w:rPr>
          <w:rFonts w:ascii="Arial" w:hAnsi="Arial" w:cs="Arial"/>
        </w:rPr>
        <w:t xml:space="preserve"> and covering its costs, there is realised a report </w:t>
      </w:r>
      <w:r w:rsidR="00685487">
        <w:rPr>
          <w:rFonts w:ascii="Arial" w:hAnsi="Arial" w:cs="Arial"/>
        </w:rPr>
        <w:t>of the number of sales</w:t>
      </w:r>
      <w:r w:rsidR="00C50120">
        <w:rPr>
          <w:rFonts w:ascii="Arial" w:hAnsi="Arial" w:cs="Arial"/>
        </w:rPr>
        <w:t xml:space="preserve"> and demand</w:t>
      </w:r>
      <w:r w:rsidR="00685487">
        <w:rPr>
          <w:rFonts w:ascii="Arial" w:hAnsi="Arial" w:cs="Arial"/>
        </w:rPr>
        <w:t xml:space="preserve"> that need to be achieved </w:t>
      </w:r>
      <w:r w:rsidR="00E61A52">
        <w:rPr>
          <w:rFonts w:ascii="Arial" w:hAnsi="Arial" w:cs="Arial"/>
        </w:rPr>
        <w:t>to</w:t>
      </w:r>
      <w:r w:rsidR="00685487">
        <w:rPr>
          <w:rFonts w:ascii="Arial" w:hAnsi="Arial" w:cs="Arial"/>
        </w:rPr>
        <w:t xml:space="preserve"> cover all the expenses</w:t>
      </w:r>
      <w:r w:rsidR="00E61A52">
        <w:rPr>
          <w:rFonts w:ascii="Arial" w:hAnsi="Arial" w:cs="Arial"/>
        </w:rPr>
        <w:t xml:space="preserve">. </w:t>
      </w:r>
      <w:r w:rsidR="005936B5">
        <w:rPr>
          <w:rFonts w:ascii="Arial" w:hAnsi="Arial" w:cs="Arial"/>
        </w:rPr>
        <w:t>Break-even analysis is developed only for management</w:t>
      </w:r>
      <w:r w:rsidR="0034537C">
        <w:rPr>
          <w:rFonts w:ascii="Arial" w:hAnsi="Arial" w:cs="Arial"/>
        </w:rPr>
        <w:t xml:space="preserve"> and the external users are not entitled to access it.</w:t>
      </w:r>
      <w:r w:rsidR="00D80723">
        <w:rPr>
          <w:rFonts w:ascii="Arial" w:hAnsi="Arial" w:cs="Arial"/>
        </w:rPr>
        <w:t xml:space="preserve"> Accountants are obtaining the</w:t>
      </w:r>
      <w:r w:rsidR="00613C9C">
        <w:rPr>
          <w:rFonts w:ascii="Arial" w:hAnsi="Arial" w:cs="Arial"/>
        </w:rPr>
        <w:t xml:space="preserve"> result by dividing the fixed costs to the </w:t>
      </w:r>
      <w:r w:rsidR="00216982">
        <w:rPr>
          <w:rFonts w:ascii="Arial" w:hAnsi="Arial" w:cs="Arial"/>
        </w:rPr>
        <w:t>number</w:t>
      </w:r>
      <w:r w:rsidR="00613C9C">
        <w:rPr>
          <w:rFonts w:ascii="Arial" w:hAnsi="Arial" w:cs="Arial"/>
        </w:rPr>
        <w:t xml:space="preserve"> of contributions</w:t>
      </w:r>
      <w:r w:rsidR="00216982">
        <w:rPr>
          <w:rFonts w:ascii="Arial" w:hAnsi="Arial" w:cs="Arial"/>
        </w:rPr>
        <w:t xml:space="preserve"> for each unit that is aimed to be sold.</w:t>
      </w:r>
    </w:p>
    <w:p w14:paraId="3A26A112" w14:textId="2D3A4CA1" w:rsidR="00D97268" w:rsidRDefault="008413D0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However, their responsibilities are</w:t>
      </w:r>
      <w:r w:rsidR="00DF59A2">
        <w:rPr>
          <w:rFonts w:ascii="Arial" w:hAnsi="Arial" w:cs="Arial"/>
        </w:rPr>
        <w:t xml:space="preserve"> different compared with the ones of a financial acc</w:t>
      </w:r>
      <w:r w:rsidR="006F3905">
        <w:rPr>
          <w:rFonts w:ascii="Arial" w:hAnsi="Arial" w:cs="Arial"/>
        </w:rPr>
        <w:t xml:space="preserve">ountant </w:t>
      </w:r>
      <w:r w:rsidR="00D97268">
        <w:rPr>
          <w:rFonts w:ascii="Arial" w:hAnsi="Arial" w:cs="Arial"/>
        </w:rPr>
        <w:t xml:space="preserve">as are not restricted by </w:t>
      </w:r>
      <w:r w:rsidR="00973A3B">
        <w:rPr>
          <w:rFonts w:ascii="Arial" w:hAnsi="Arial" w:cs="Arial"/>
        </w:rPr>
        <w:t>regulations but</w:t>
      </w:r>
      <w:r w:rsidR="00D97268">
        <w:rPr>
          <w:rFonts w:ascii="Arial" w:hAnsi="Arial" w:cs="Arial"/>
        </w:rPr>
        <w:t xml:space="preserve"> need to take i</w:t>
      </w:r>
      <w:r w:rsidR="00473E62">
        <w:rPr>
          <w:rFonts w:ascii="Arial" w:hAnsi="Arial" w:cs="Arial"/>
        </w:rPr>
        <w:t>n consideration that will be used as well for financial analysis.</w:t>
      </w:r>
    </w:p>
    <w:p w14:paraId="037C003E" w14:textId="2C9048C0" w:rsidR="003964B2" w:rsidRDefault="003964B2" w:rsidP="003964B2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Source: </w:t>
      </w:r>
      <w:r w:rsidR="00E92452">
        <w:rPr>
          <w:rFonts w:ascii="Arial" w:hAnsi="Arial" w:cs="Arial"/>
        </w:rPr>
        <w:t xml:space="preserve">Hayes (2021); </w:t>
      </w:r>
      <w:r>
        <w:rPr>
          <w:rFonts w:ascii="Arial" w:hAnsi="Arial" w:cs="Arial"/>
        </w:rPr>
        <w:t>Wood (2011)</w:t>
      </w:r>
    </w:p>
    <w:p w14:paraId="386C589B" w14:textId="78C66959" w:rsidR="007B0B42" w:rsidRDefault="003964B2" w:rsidP="007B53D6">
      <w:pPr>
        <w:tabs>
          <w:tab w:val="left" w:pos="5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EC48054" w14:textId="77777777" w:rsidR="003964B2" w:rsidRDefault="003964B2" w:rsidP="007B53D6">
      <w:pPr>
        <w:tabs>
          <w:tab w:val="left" w:pos="5860"/>
        </w:tabs>
        <w:rPr>
          <w:rFonts w:ascii="Arial" w:hAnsi="Arial" w:cs="Arial"/>
        </w:rPr>
      </w:pPr>
    </w:p>
    <w:p w14:paraId="44CCF85D" w14:textId="0660E4B3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4E32637E" w14:textId="7E1FC903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246F7C0A" w14:textId="63F66086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7DE1ED29" w14:textId="5F544118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3E5211A8" w14:textId="6D7C2EFF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5023EC17" w14:textId="0D250726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608FF9A5" w14:textId="0E691BAA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715711BC" w14:textId="3450565A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090D9AAF" w14:textId="69F3D2D6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49EC3C79" w14:textId="06D8DAE8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4852ADCE" w14:textId="26E2822B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5AA8664A" w14:textId="09690758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1D4B6202" w14:textId="6FFBB28D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25FDC489" w14:textId="1369723F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4F509063" w14:textId="60BFF3F7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3EFF27F1" w14:textId="615914EA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31845057" w14:textId="3C0AF2B2" w:rsidR="000109BE" w:rsidRDefault="000109BE" w:rsidP="007B53D6">
      <w:pPr>
        <w:tabs>
          <w:tab w:val="left" w:pos="5860"/>
        </w:tabs>
        <w:rPr>
          <w:rFonts w:ascii="Arial" w:hAnsi="Arial" w:cs="Arial"/>
        </w:rPr>
      </w:pPr>
    </w:p>
    <w:p w14:paraId="0B0D6F62" w14:textId="1D76B87A" w:rsidR="000109BE" w:rsidRDefault="000109BE" w:rsidP="007B53D6">
      <w:pPr>
        <w:tabs>
          <w:tab w:val="left" w:pos="5860"/>
        </w:tabs>
        <w:rPr>
          <w:rFonts w:ascii="Arial" w:hAnsi="Arial" w:cs="Arial"/>
        </w:rPr>
      </w:pPr>
    </w:p>
    <w:p w14:paraId="6E8FEACC" w14:textId="222F8315" w:rsidR="000109BE" w:rsidRDefault="000109BE" w:rsidP="007B53D6">
      <w:pPr>
        <w:tabs>
          <w:tab w:val="left" w:pos="5860"/>
        </w:tabs>
        <w:rPr>
          <w:rFonts w:ascii="Arial" w:hAnsi="Arial" w:cs="Arial"/>
        </w:rPr>
      </w:pPr>
    </w:p>
    <w:p w14:paraId="13C4708F" w14:textId="721ECCB4" w:rsidR="000109BE" w:rsidRDefault="000109BE" w:rsidP="007B53D6">
      <w:pPr>
        <w:tabs>
          <w:tab w:val="left" w:pos="5860"/>
        </w:tabs>
        <w:rPr>
          <w:rFonts w:ascii="Arial" w:hAnsi="Arial" w:cs="Arial"/>
        </w:rPr>
      </w:pPr>
    </w:p>
    <w:p w14:paraId="229FFC6B" w14:textId="6EA3656B" w:rsidR="000109BE" w:rsidRDefault="000109BE" w:rsidP="007B53D6">
      <w:pPr>
        <w:tabs>
          <w:tab w:val="left" w:pos="5860"/>
        </w:tabs>
        <w:rPr>
          <w:rFonts w:ascii="Arial" w:hAnsi="Arial" w:cs="Arial"/>
        </w:rPr>
      </w:pPr>
    </w:p>
    <w:p w14:paraId="0D769DD4" w14:textId="1A918D7C" w:rsidR="000109BE" w:rsidRDefault="000109BE" w:rsidP="007B53D6">
      <w:pPr>
        <w:tabs>
          <w:tab w:val="left" w:pos="5860"/>
        </w:tabs>
        <w:rPr>
          <w:rFonts w:ascii="Arial" w:hAnsi="Arial" w:cs="Arial"/>
        </w:rPr>
      </w:pPr>
    </w:p>
    <w:p w14:paraId="5CED7BC0" w14:textId="1DB16D50" w:rsidR="000109BE" w:rsidRDefault="000109BE" w:rsidP="007B53D6">
      <w:pPr>
        <w:tabs>
          <w:tab w:val="left" w:pos="5860"/>
        </w:tabs>
        <w:rPr>
          <w:rFonts w:ascii="Arial" w:hAnsi="Arial" w:cs="Arial"/>
        </w:rPr>
      </w:pPr>
    </w:p>
    <w:p w14:paraId="3ABB5381" w14:textId="3F7F539B" w:rsidR="000109BE" w:rsidRDefault="000109BE" w:rsidP="007B53D6">
      <w:pPr>
        <w:tabs>
          <w:tab w:val="left" w:pos="5860"/>
        </w:tabs>
        <w:rPr>
          <w:rFonts w:ascii="Arial" w:hAnsi="Arial" w:cs="Arial"/>
        </w:rPr>
      </w:pPr>
    </w:p>
    <w:p w14:paraId="12B72FB0" w14:textId="77777777" w:rsidR="000109BE" w:rsidRDefault="000109BE" w:rsidP="007B53D6">
      <w:pPr>
        <w:tabs>
          <w:tab w:val="left" w:pos="5860"/>
        </w:tabs>
        <w:rPr>
          <w:rFonts w:ascii="Arial" w:hAnsi="Arial" w:cs="Arial"/>
        </w:rPr>
      </w:pPr>
    </w:p>
    <w:p w14:paraId="2F76AA96" w14:textId="767B1B93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5655F3C1" w14:textId="77777777" w:rsidR="000A076F" w:rsidRDefault="000A076F" w:rsidP="007B53D6">
      <w:pPr>
        <w:tabs>
          <w:tab w:val="left" w:pos="5860"/>
        </w:tabs>
        <w:rPr>
          <w:rFonts w:ascii="Arial" w:hAnsi="Arial" w:cs="Arial"/>
        </w:rPr>
      </w:pPr>
    </w:p>
    <w:p w14:paraId="73B49856" w14:textId="05A64120" w:rsidR="007B0B42" w:rsidRPr="00E92452" w:rsidRDefault="007B0B42" w:rsidP="00E92452">
      <w:pPr>
        <w:pStyle w:val="Heading1"/>
        <w:jc w:val="center"/>
        <w:rPr>
          <w:b/>
          <w:bCs/>
          <w:color w:val="833C0B" w:themeColor="accent2" w:themeShade="80"/>
        </w:rPr>
      </w:pPr>
      <w:bookmarkStart w:id="9" w:name="_Toc103172214"/>
      <w:r w:rsidRPr="00E92452">
        <w:rPr>
          <w:b/>
          <w:bCs/>
          <w:color w:val="833C0B" w:themeColor="accent2" w:themeShade="80"/>
        </w:rPr>
        <w:t>REFERENCES</w:t>
      </w:r>
      <w:bookmarkEnd w:id="9"/>
    </w:p>
    <w:p w14:paraId="561D2F35" w14:textId="6D24FBD0" w:rsidR="00E92452" w:rsidRDefault="00E92452" w:rsidP="007B53D6">
      <w:pPr>
        <w:tabs>
          <w:tab w:val="left" w:pos="5860"/>
        </w:tabs>
        <w:rPr>
          <w:rFonts w:ascii="Arial" w:hAnsi="Arial" w:cs="Arial"/>
        </w:rPr>
      </w:pPr>
    </w:p>
    <w:p w14:paraId="3EDD3D05" w14:textId="487AB65E" w:rsidR="00E92452" w:rsidRDefault="00E92452" w:rsidP="007B53D6">
      <w:pPr>
        <w:tabs>
          <w:tab w:val="left" w:pos="5860"/>
        </w:tabs>
        <w:rPr>
          <w:rFonts w:ascii="Arial" w:hAnsi="Arial" w:cs="Arial"/>
        </w:rPr>
      </w:pPr>
    </w:p>
    <w:p w14:paraId="26B30DEA" w14:textId="3E2994B6" w:rsidR="00E92452" w:rsidRDefault="00E92452" w:rsidP="007B53D6">
      <w:pPr>
        <w:tabs>
          <w:tab w:val="left" w:pos="5860"/>
        </w:tabs>
        <w:rPr>
          <w:rFonts w:ascii="Arial" w:hAnsi="Arial" w:cs="Arial"/>
        </w:rPr>
      </w:pPr>
    </w:p>
    <w:p w14:paraId="5C3AE7A0" w14:textId="77777777" w:rsidR="00E92452" w:rsidRDefault="00E92452" w:rsidP="007B53D6">
      <w:pPr>
        <w:tabs>
          <w:tab w:val="left" w:pos="5860"/>
        </w:tabs>
        <w:rPr>
          <w:rFonts w:ascii="Arial" w:hAnsi="Arial" w:cs="Arial"/>
        </w:rPr>
      </w:pPr>
    </w:p>
    <w:sdt>
      <w:sdtPr>
        <w:id w:val="425164053"/>
        <w:bibliography/>
      </w:sdtPr>
      <w:sdtEndPr/>
      <w:sdtContent>
        <w:p w14:paraId="0C8CDFB7" w14:textId="262BB877" w:rsidR="004F7016" w:rsidRPr="00E92452" w:rsidRDefault="004F7016" w:rsidP="004F7016">
          <w:pPr>
            <w:pStyle w:val="Bibliography"/>
            <w:rPr>
              <w:rFonts w:ascii="Arial" w:hAnsi="Arial" w:cs="Arial"/>
              <w:noProof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  <w:lang w:val="en-US"/>
            </w:rPr>
            <w:t xml:space="preserve">Conway, R. W. (1957). Breaking Out of the Limitations of Break-Even Analysis. </w:t>
          </w:r>
          <w:r>
            <w:rPr>
              <w:i/>
              <w:iCs/>
              <w:noProof/>
              <w:lang w:val="en-US"/>
            </w:rPr>
            <w:t xml:space="preserve">National Association </w:t>
          </w:r>
          <w:r w:rsidRPr="00E92452">
            <w:rPr>
              <w:rFonts w:ascii="Arial" w:hAnsi="Arial" w:cs="Arial"/>
              <w:i/>
              <w:iCs/>
              <w:noProof/>
              <w:lang w:val="en-US"/>
            </w:rPr>
            <w:t xml:space="preserve">of Cost Accountants. NACA Bulletin (pre-1986), </w:t>
          </w:r>
          <w:r w:rsidRPr="00E92452">
            <w:rPr>
              <w:rFonts w:ascii="Arial" w:hAnsi="Arial" w:cs="Arial"/>
              <w:noProof/>
              <w:lang w:val="en-US"/>
            </w:rPr>
            <w:t>38(10), p. 1265.</w:t>
          </w:r>
        </w:p>
        <w:p w14:paraId="7650644D" w14:textId="39D4E65D" w:rsidR="00424967" w:rsidRPr="00E92452" w:rsidRDefault="00424967" w:rsidP="00424967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E92452">
            <w:rPr>
              <w:rFonts w:ascii="Arial" w:hAnsi="Arial" w:cs="Arial"/>
              <w:noProof/>
              <w:lang w:val="en-US"/>
            </w:rPr>
            <w:t>Hayes, A.</w:t>
          </w:r>
          <w:r w:rsidRPr="00E92452">
            <w:rPr>
              <w:rFonts w:ascii="Arial" w:hAnsi="Arial" w:cs="Arial"/>
              <w:noProof/>
              <w:lang w:val="en-US"/>
            </w:rPr>
            <w:t xml:space="preserve"> (</w:t>
          </w:r>
          <w:r w:rsidRPr="00E92452">
            <w:rPr>
              <w:rFonts w:ascii="Arial" w:hAnsi="Arial" w:cs="Arial"/>
              <w:noProof/>
              <w:lang w:val="en-US"/>
            </w:rPr>
            <w:t>2021</w:t>
          </w:r>
          <w:r w:rsidRPr="00E92452">
            <w:rPr>
              <w:rFonts w:ascii="Arial" w:hAnsi="Arial" w:cs="Arial"/>
              <w:noProof/>
              <w:lang w:val="en-US"/>
            </w:rPr>
            <w:t>)</w:t>
          </w:r>
          <w:r w:rsidRPr="00E92452">
            <w:rPr>
              <w:rFonts w:ascii="Arial" w:hAnsi="Arial" w:cs="Arial"/>
              <w:noProof/>
              <w:lang w:val="en-US"/>
            </w:rPr>
            <w:t xml:space="preserve">. </w:t>
          </w:r>
          <w:r w:rsidRPr="00E92452">
            <w:rPr>
              <w:rFonts w:ascii="Arial" w:hAnsi="Arial" w:cs="Arial"/>
              <w:i/>
              <w:iCs/>
              <w:noProof/>
              <w:lang w:val="en-US"/>
            </w:rPr>
            <w:t xml:space="preserve">Investopedia. </w:t>
          </w:r>
          <w:r w:rsidRPr="00E92452">
            <w:rPr>
              <w:rFonts w:ascii="Arial" w:hAnsi="Arial" w:cs="Arial"/>
              <w:noProof/>
              <w:lang w:val="en-US"/>
            </w:rPr>
            <w:t xml:space="preserve">[Online] </w:t>
          </w:r>
          <w:r w:rsidRPr="00E92452">
            <w:rPr>
              <w:rFonts w:ascii="Arial" w:hAnsi="Arial" w:cs="Arial"/>
              <w:noProof/>
              <w:lang w:val="en-US"/>
            </w:rPr>
            <w:br/>
            <w:t xml:space="preserve">Available at: </w:t>
          </w:r>
          <w:r w:rsidRPr="00E92452">
            <w:rPr>
              <w:rFonts w:ascii="Arial" w:hAnsi="Arial" w:cs="Arial"/>
              <w:noProof/>
              <w:u w:val="single"/>
              <w:lang w:val="en-US"/>
            </w:rPr>
            <w:t>https://www.investopedia.com/terms/b/breakevenanalysis.asp</w:t>
          </w:r>
          <w:r w:rsidR="001843EF" w:rsidRPr="00E92452">
            <w:rPr>
              <w:rFonts w:ascii="Arial" w:hAnsi="Arial" w:cs="Arial"/>
              <w:noProof/>
              <w:u w:val="single"/>
              <w:lang w:val="en-US"/>
            </w:rPr>
            <w:t xml:space="preserve"> </w:t>
          </w:r>
          <w:r w:rsidRPr="00E92452">
            <w:rPr>
              <w:rFonts w:ascii="Arial" w:hAnsi="Arial" w:cs="Arial"/>
              <w:noProof/>
              <w:lang w:val="en-US"/>
            </w:rPr>
            <w:t>[Accessed 11 05 2022].</w:t>
          </w:r>
        </w:p>
        <w:sdt>
          <w:sdtPr>
            <w:rPr>
              <w:rFonts w:ascii="Arial" w:hAnsi="Arial" w:cs="Arial"/>
            </w:rPr>
            <w:id w:val="-510450654"/>
            <w:bibliography/>
          </w:sdtPr>
          <w:sdtEndPr>
            <w:rPr>
              <w:rFonts w:asciiTheme="minorHAnsi" w:hAnsiTheme="minorHAnsi" w:cstheme="minorBidi"/>
            </w:rPr>
          </w:sdtEndPr>
          <w:sdtContent>
            <w:p w14:paraId="396B874E" w14:textId="72569EF5" w:rsidR="004D0CF6" w:rsidRPr="00E92452" w:rsidRDefault="004D0CF6" w:rsidP="004D0CF6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E92452">
                <w:rPr>
                  <w:rFonts w:ascii="Arial" w:hAnsi="Arial" w:cs="Arial"/>
                </w:rPr>
                <w:fldChar w:fldCharType="begin"/>
              </w:r>
              <w:r w:rsidRPr="00E92452">
                <w:rPr>
                  <w:rFonts w:ascii="Arial" w:hAnsi="Arial" w:cs="Arial"/>
                </w:rPr>
                <w:instrText xml:space="preserve"> BIBLIOGRAPHY </w:instrText>
              </w:r>
              <w:r w:rsidRPr="00E92452">
                <w:rPr>
                  <w:rFonts w:ascii="Arial" w:hAnsi="Arial" w:cs="Arial"/>
                </w:rPr>
                <w:fldChar w:fldCharType="separate"/>
              </w:r>
              <w:r w:rsidRPr="00E92452">
                <w:rPr>
                  <w:rFonts w:ascii="Arial" w:hAnsi="Arial" w:cs="Arial"/>
                  <w:noProof/>
                  <w:lang w:val="en-US"/>
                </w:rPr>
                <w:t xml:space="preserve">Sangster, A. (2018). </w:t>
              </w:r>
              <w:r w:rsidRPr="00E92452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Frank Wood's business accounting 1. </w:t>
              </w:r>
              <w:r w:rsidRPr="00E92452">
                <w:rPr>
                  <w:rFonts w:ascii="Arial" w:hAnsi="Arial" w:cs="Arial"/>
                  <w:noProof/>
                  <w:lang w:val="en-US"/>
                </w:rPr>
                <w:t>14th ed. Harlow: Pearson.</w:t>
              </w:r>
            </w:p>
            <w:p w14:paraId="74B79173" w14:textId="77777777" w:rsidR="005E1927" w:rsidRPr="00E92452" w:rsidRDefault="005E1927" w:rsidP="005E1927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E92452">
                <w:rPr>
                  <w:rFonts w:ascii="Arial" w:hAnsi="Arial" w:cs="Arial"/>
                  <w:noProof/>
                  <w:lang w:val="en-US"/>
                </w:rPr>
                <w:t xml:space="preserve">Wood, F. (2011). </w:t>
              </w:r>
              <w:r w:rsidRPr="00E92452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Frank Wood's Business accounting 1. </w:t>
              </w:r>
              <w:r w:rsidRPr="00E92452">
                <w:rPr>
                  <w:rFonts w:ascii="Arial" w:hAnsi="Arial" w:cs="Arial"/>
                  <w:noProof/>
                  <w:lang w:val="en-US"/>
                </w:rPr>
                <w:t>14th ed. Harlow: Financial Times Prentice Hall/Pearson.</w:t>
              </w:r>
            </w:p>
            <w:p w14:paraId="001D078E" w14:textId="77777777" w:rsidR="005E1927" w:rsidRPr="00E92452" w:rsidRDefault="005E1927" w:rsidP="005E1927">
              <w:pPr>
                <w:rPr>
                  <w:rFonts w:ascii="Arial" w:hAnsi="Arial" w:cs="Arial"/>
                  <w:lang w:val="en-US"/>
                </w:rPr>
              </w:pPr>
            </w:p>
            <w:p w14:paraId="1337608A" w14:textId="4B1D9406" w:rsidR="005E1927" w:rsidRDefault="004D0CF6" w:rsidP="005E1927">
              <w:pPr>
                <w:pStyle w:val="Bibliography"/>
              </w:pPr>
              <w:r w:rsidRPr="00E92452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  <w:r w:rsidR="005E1927" w:rsidRPr="005E1927">
                <w:t xml:space="preserve"> </w:t>
              </w:r>
            </w:p>
            <w:sdt>
              <w:sdtPr>
                <w:id w:val="-1072037629"/>
                <w:bibliography/>
              </w:sdtPr>
              <w:sdtEndPr/>
              <w:sdtContent>
                <w:p w14:paraId="1ECE4E43" w14:textId="77777777" w:rsidR="005E1927" w:rsidRDefault="005E1927" w:rsidP="005E1927">
                  <w:pPr>
                    <w:pStyle w:val="Bibliography"/>
                  </w:pPr>
                </w:p>
                <w:p w14:paraId="4E7F4475" w14:textId="2104A19C" w:rsidR="005E1927" w:rsidRDefault="00851E0F" w:rsidP="005E1927"/>
              </w:sdtContent>
            </w:sdt>
            <w:p w14:paraId="2E93A267" w14:textId="037215EF" w:rsidR="004D0CF6" w:rsidRPr="004D0CF6" w:rsidRDefault="00851E0F" w:rsidP="005E1927">
              <w:pPr>
                <w:spacing w:after="0"/>
              </w:pPr>
            </w:p>
          </w:sdtContent>
        </w:sdt>
        <w:p w14:paraId="12D4B2FE" w14:textId="0BB55080" w:rsidR="004D0CF6" w:rsidRDefault="004F7016" w:rsidP="004D0CF6">
          <w:pPr>
            <w:pStyle w:val="Bibliography"/>
            <w:rPr>
              <w:noProof/>
              <w:lang w:val="en-US"/>
            </w:rPr>
          </w:pPr>
          <w:r>
            <w:rPr>
              <w:b/>
              <w:bCs/>
              <w:noProof/>
            </w:rPr>
            <w:fldChar w:fldCharType="end"/>
          </w:r>
        </w:p>
        <w:p w14:paraId="27D6B71C" w14:textId="04E36343" w:rsidR="004F7016" w:rsidRDefault="00851E0F" w:rsidP="004F7016"/>
      </w:sdtContent>
    </w:sdt>
    <w:sdt>
      <w:sdtPr>
        <w:id w:val="-573587230"/>
        <w:bibliography/>
      </w:sdtPr>
      <w:sdtEndPr/>
      <w:sdtContent>
        <w:p w14:paraId="5D45C1D8" w14:textId="0196A7F0" w:rsidR="005E1927" w:rsidRDefault="005E1927" w:rsidP="005E1927">
          <w:pPr>
            <w:pStyle w:val="Bibliography"/>
          </w:pPr>
        </w:p>
        <w:p w14:paraId="27ADFE79" w14:textId="735441F0" w:rsidR="005112A7" w:rsidRDefault="00851E0F" w:rsidP="005E1927">
          <w:pPr>
            <w:pStyle w:val="Bibliography"/>
          </w:pPr>
        </w:p>
      </w:sdtContent>
    </w:sdt>
    <w:p w14:paraId="10183E71" w14:textId="77777777" w:rsidR="005112A7" w:rsidRDefault="005112A7" w:rsidP="007B53D6">
      <w:pPr>
        <w:tabs>
          <w:tab w:val="left" w:pos="5860"/>
        </w:tabs>
        <w:rPr>
          <w:rFonts w:ascii="Arial" w:hAnsi="Arial" w:cs="Arial"/>
        </w:rPr>
      </w:pPr>
    </w:p>
    <w:p w14:paraId="62575D5D" w14:textId="4CA5A0A3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09105D9E" w14:textId="53E4260D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7294AEA4" w14:textId="4CFCB553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15C512C9" w14:textId="446E767F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5CC4B8EE" w14:textId="01F777A7" w:rsidR="007B0B42" w:rsidRDefault="007B0B42" w:rsidP="007B53D6">
      <w:pPr>
        <w:tabs>
          <w:tab w:val="left" w:pos="5860"/>
        </w:tabs>
        <w:rPr>
          <w:rFonts w:ascii="Arial" w:hAnsi="Arial" w:cs="Arial"/>
        </w:rPr>
      </w:pPr>
    </w:p>
    <w:p w14:paraId="0DB5F872" w14:textId="77777777" w:rsidR="007B0B42" w:rsidRPr="009B2D2C" w:rsidRDefault="007B0B42" w:rsidP="007B53D6">
      <w:pPr>
        <w:tabs>
          <w:tab w:val="left" w:pos="5860"/>
        </w:tabs>
        <w:rPr>
          <w:rFonts w:ascii="Arial" w:hAnsi="Arial" w:cs="Arial"/>
        </w:rPr>
      </w:pPr>
    </w:p>
    <w:sectPr w:rsidR="007B0B42" w:rsidRPr="009B2D2C" w:rsidSect="00851E0F">
      <w:footerReference w:type="default" r:id="rId14"/>
      <w:pgSz w:w="11906" w:h="16838"/>
      <w:pgMar w:top="1440" w:right="1440" w:bottom="1440" w:left="1440" w:header="708" w:footer="708" w:gutter="0"/>
      <w:pgBorders w:offsetFrom="page">
        <w:top w:val="single" w:sz="24" w:space="24" w:color="833C0B" w:themeColor="accent2" w:themeShade="80"/>
        <w:left w:val="single" w:sz="24" w:space="24" w:color="833C0B" w:themeColor="accent2" w:themeShade="80"/>
        <w:bottom w:val="single" w:sz="24" w:space="24" w:color="833C0B" w:themeColor="accent2" w:themeShade="80"/>
        <w:right w:val="single" w:sz="24" w:space="24" w:color="833C0B" w:themeColor="accent2" w:themeShade="8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8EDBC" w14:textId="77777777" w:rsidR="000109BE" w:rsidRDefault="000109BE" w:rsidP="000109BE">
      <w:pPr>
        <w:spacing w:after="0" w:line="240" w:lineRule="auto"/>
      </w:pPr>
      <w:r>
        <w:separator/>
      </w:r>
    </w:p>
  </w:endnote>
  <w:endnote w:type="continuationSeparator" w:id="0">
    <w:p w14:paraId="1AAD6DAF" w14:textId="77777777" w:rsidR="000109BE" w:rsidRDefault="000109BE" w:rsidP="00010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42549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9D03ED" w14:textId="70D3F914" w:rsidR="000109BE" w:rsidRDefault="000109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7EB6DC" w14:textId="77777777" w:rsidR="000109BE" w:rsidRDefault="000109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05E48" w14:textId="77777777" w:rsidR="000109BE" w:rsidRDefault="000109BE" w:rsidP="000109BE">
      <w:pPr>
        <w:spacing w:after="0" w:line="240" w:lineRule="auto"/>
      </w:pPr>
      <w:r>
        <w:separator/>
      </w:r>
    </w:p>
  </w:footnote>
  <w:footnote w:type="continuationSeparator" w:id="0">
    <w:p w14:paraId="0CD2D170" w14:textId="77777777" w:rsidR="000109BE" w:rsidRDefault="000109BE" w:rsidP="00010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75D8B"/>
    <w:multiLevelType w:val="hybridMultilevel"/>
    <w:tmpl w:val="D8B40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FE005D"/>
    <w:multiLevelType w:val="hybridMultilevel"/>
    <w:tmpl w:val="44528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5669864">
    <w:abstractNumId w:val="1"/>
  </w:num>
  <w:num w:numId="2" w16cid:durableId="1307394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C9"/>
    <w:rsid w:val="000109BE"/>
    <w:rsid w:val="00015962"/>
    <w:rsid w:val="0001684C"/>
    <w:rsid w:val="00020E90"/>
    <w:rsid w:val="00024338"/>
    <w:rsid w:val="00066E18"/>
    <w:rsid w:val="000962CA"/>
    <w:rsid w:val="000A076F"/>
    <w:rsid w:val="000C3FBC"/>
    <w:rsid w:val="000D1413"/>
    <w:rsid w:val="000E7E77"/>
    <w:rsid w:val="0010281B"/>
    <w:rsid w:val="00104E1B"/>
    <w:rsid w:val="0011155F"/>
    <w:rsid w:val="001342C9"/>
    <w:rsid w:val="0013653B"/>
    <w:rsid w:val="00137329"/>
    <w:rsid w:val="00152EC4"/>
    <w:rsid w:val="00153318"/>
    <w:rsid w:val="001601FB"/>
    <w:rsid w:val="00163004"/>
    <w:rsid w:val="001722CB"/>
    <w:rsid w:val="00180E50"/>
    <w:rsid w:val="001843EF"/>
    <w:rsid w:val="001B336D"/>
    <w:rsid w:val="001C4B67"/>
    <w:rsid w:val="001F440C"/>
    <w:rsid w:val="002042BB"/>
    <w:rsid w:val="00211FF0"/>
    <w:rsid w:val="00216982"/>
    <w:rsid w:val="00222EC7"/>
    <w:rsid w:val="00244882"/>
    <w:rsid w:val="002461E9"/>
    <w:rsid w:val="00274E56"/>
    <w:rsid w:val="002765A8"/>
    <w:rsid w:val="002A77C9"/>
    <w:rsid w:val="002C7C62"/>
    <w:rsid w:val="002E028C"/>
    <w:rsid w:val="002E5B47"/>
    <w:rsid w:val="00304667"/>
    <w:rsid w:val="00313392"/>
    <w:rsid w:val="00317FDA"/>
    <w:rsid w:val="00322BD8"/>
    <w:rsid w:val="00326344"/>
    <w:rsid w:val="00335540"/>
    <w:rsid w:val="0034537C"/>
    <w:rsid w:val="003506D7"/>
    <w:rsid w:val="003730B4"/>
    <w:rsid w:val="003964B2"/>
    <w:rsid w:val="003B1843"/>
    <w:rsid w:val="003C4364"/>
    <w:rsid w:val="003D00DA"/>
    <w:rsid w:val="003F5FC4"/>
    <w:rsid w:val="003F774B"/>
    <w:rsid w:val="004053B2"/>
    <w:rsid w:val="004064F8"/>
    <w:rsid w:val="00424967"/>
    <w:rsid w:val="00436DE4"/>
    <w:rsid w:val="00463AD1"/>
    <w:rsid w:val="00473E62"/>
    <w:rsid w:val="00474362"/>
    <w:rsid w:val="004C4122"/>
    <w:rsid w:val="004D0CF6"/>
    <w:rsid w:val="004E0D1B"/>
    <w:rsid w:val="004E2B32"/>
    <w:rsid w:val="004E38DC"/>
    <w:rsid w:val="004F486B"/>
    <w:rsid w:val="004F7016"/>
    <w:rsid w:val="005112A7"/>
    <w:rsid w:val="00525C9E"/>
    <w:rsid w:val="00566DAF"/>
    <w:rsid w:val="00573F9F"/>
    <w:rsid w:val="005936B5"/>
    <w:rsid w:val="00594E40"/>
    <w:rsid w:val="005C2EB9"/>
    <w:rsid w:val="005D1C84"/>
    <w:rsid w:val="005E06F3"/>
    <w:rsid w:val="005E1927"/>
    <w:rsid w:val="00602C96"/>
    <w:rsid w:val="00613C9C"/>
    <w:rsid w:val="00624788"/>
    <w:rsid w:val="0062493F"/>
    <w:rsid w:val="006263DF"/>
    <w:rsid w:val="00632C5F"/>
    <w:rsid w:val="00636C1D"/>
    <w:rsid w:val="00660F74"/>
    <w:rsid w:val="006631CA"/>
    <w:rsid w:val="00685487"/>
    <w:rsid w:val="0068622C"/>
    <w:rsid w:val="00695292"/>
    <w:rsid w:val="006B3FB3"/>
    <w:rsid w:val="006B488F"/>
    <w:rsid w:val="006B49A3"/>
    <w:rsid w:val="006F3905"/>
    <w:rsid w:val="006F4EDB"/>
    <w:rsid w:val="006F69DE"/>
    <w:rsid w:val="00720BAF"/>
    <w:rsid w:val="00720D55"/>
    <w:rsid w:val="007329FE"/>
    <w:rsid w:val="00741805"/>
    <w:rsid w:val="00745680"/>
    <w:rsid w:val="007539F0"/>
    <w:rsid w:val="00787F42"/>
    <w:rsid w:val="007974FF"/>
    <w:rsid w:val="007A7B6A"/>
    <w:rsid w:val="007B0B42"/>
    <w:rsid w:val="007B53D6"/>
    <w:rsid w:val="008228CC"/>
    <w:rsid w:val="00826CDD"/>
    <w:rsid w:val="008413D0"/>
    <w:rsid w:val="008437B8"/>
    <w:rsid w:val="00851E0F"/>
    <w:rsid w:val="008C0C1D"/>
    <w:rsid w:val="008F58F3"/>
    <w:rsid w:val="009078ED"/>
    <w:rsid w:val="00916A05"/>
    <w:rsid w:val="009227E4"/>
    <w:rsid w:val="00922A7B"/>
    <w:rsid w:val="00952A3B"/>
    <w:rsid w:val="00962FCD"/>
    <w:rsid w:val="00963E4E"/>
    <w:rsid w:val="009656D0"/>
    <w:rsid w:val="0096723A"/>
    <w:rsid w:val="00973A3B"/>
    <w:rsid w:val="0098698C"/>
    <w:rsid w:val="009875F2"/>
    <w:rsid w:val="009953A2"/>
    <w:rsid w:val="00996EDA"/>
    <w:rsid w:val="009A1A8B"/>
    <w:rsid w:val="009A2D98"/>
    <w:rsid w:val="009B1956"/>
    <w:rsid w:val="009B263C"/>
    <w:rsid w:val="009B2D2C"/>
    <w:rsid w:val="009B3951"/>
    <w:rsid w:val="009B799D"/>
    <w:rsid w:val="009C06AB"/>
    <w:rsid w:val="009D2E0E"/>
    <w:rsid w:val="009E0293"/>
    <w:rsid w:val="00A105EE"/>
    <w:rsid w:val="00A12371"/>
    <w:rsid w:val="00A25FD7"/>
    <w:rsid w:val="00A32CCB"/>
    <w:rsid w:val="00A56AC8"/>
    <w:rsid w:val="00A671D4"/>
    <w:rsid w:val="00AC5603"/>
    <w:rsid w:val="00AC74AF"/>
    <w:rsid w:val="00AD2F22"/>
    <w:rsid w:val="00AE1965"/>
    <w:rsid w:val="00B023D6"/>
    <w:rsid w:val="00B226F5"/>
    <w:rsid w:val="00B25493"/>
    <w:rsid w:val="00B55FBA"/>
    <w:rsid w:val="00B674BF"/>
    <w:rsid w:val="00BA361A"/>
    <w:rsid w:val="00BB1E86"/>
    <w:rsid w:val="00BB33AF"/>
    <w:rsid w:val="00BB3AD8"/>
    <w:rsid w:val="00BB461B"/>
    <w:rsid w:val="00BB7A69"/>
    <w:rsid w:val="00BC11F2"/>
    <w:rsid w:val="00BC1A92"/>
    <w:rsid w:val="00BC4A51"/>
    <w:rsid w:val="00BD4E05"/>
    <w:rsid w:val="00BE4343"/>
    <w:rsid w:val="00BF2903"/>
    <w:rsid w:val="00C02460"/>
    <w:rsid w:val="00C261A1"/>
    <w:rsid w:val="00C337F1"/>
    <w:rsid w:val="00C423B0"/>
    <w:rsid w:val="00C50120"/>
    <w:rsid w:val="00C7120D"/>
    <w:rsid w:val="00C95CE5"/>
    <w:rsid w:val="00CA36BC"/>
    <w:rsid w:val="00CB49DF"/>
    <w:rsid w:val="00CC3094"/>
    <w:rsid w:val="00CE0A90"/>
    <w:rsid w:val="00CE5566"/>
    <w:rsid w:val="00CF0E5F"/>
    <w:rsid w:val="00CF601C"/>
    <w:rsid w:val="00CF7228"/>
    <w:rsid w:val="00D0181A"/>
    <w:rsid w:val="00D022DF"/>
    <w:rsid w:val="00D27794"/>
    <w:rsid w:val="00D3091B"/>
    <w:rsid w:val="00D4429B"/>
    <w:rsid w:val="00D54862"/>
    <w:rsid w:val="00D57E4E"/>
    <w:rsid w:val="00D66A35"/>
    <w:rsid w:val="00D80723"/>
    <w:rsid w:val="00D842B5"/>
    <w:rsid w:val="00D90CC5"/>
    <w:rsid w:val="00D91398"/>
    <w:rsid w:val="00D97268"/>
    <w:rsid w:val="00DC0621"/>
    <w:rsid w:val="00DF59A2"/>
    <w:rsid w:val="00DF5D65"/>
    <w:rsid w:val="00E079BC"/>
    <w:rsid w:val="00E1459A"/>
    <w:rsid w:val="00E14CCC"/>
    <w:rsid w:val="00E27EDE"/>
    <w:rsid w:val="00E61A52"/>
    <w:rsid w:val="00E63BF4"/>
    <w:rsid w:val="00E70640"/>
    <w:rsid w:val="00E87B2A"/>
    <w:rsid w:val="00E904FA"/>
    <w:rsid w:val="00E92452"/>
    <w:rsid w:val="00EA441F"/>
    <w:rsid w:val="00EA7B1A"/>
    <w:rsid w:val="00EB410B"/>
    <w:rsid w:val="00EB6A32"/>
    <w:rsid w:val="00EC007D"/>
    <w:rsid w:val="00F028F8"/>
    <w:rsid w:val="00F17FFC"/>
    <w:rsid w:val="00F22DFC"/>
    <w:rsid w:val="00F26575"/>
    <w:rsid w:val="00F72CA5"/>
    <w:rsid w:val="00F7764C"/>
    <w:rsid w:val="00F83323"/>
    <w:rsid w:val="00F8535F"/>
    <w:rsid w:val="00F87611"/>
    <w:rsid w:val="00FA078E"/>
    <w:rsid w:val="00FF5696"/>
    <w:rsid w:val="00FF6650"/>
    <w:rsid w:val="00FF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E209B"/>
  <w15:chartTrackingRefBased/>
  <w15:docId w15:val="{6C869AC6-AABC-4B2D-ABBD-0ADC70856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4B2"/>
  </w:style>
  <w:style w:type="paragraph" w:styleId="Heading1">
    <w:name w:val="heading 1"/>
    <w:basedOn w:val="Normal"/>
    <w:next w:val="Normal"/>
    <w:link w:val="Heading1Char"/>
    <w:uiPriority w:val="9"/>
    <w:qFormat/>
    <w:rsid w:val="00E924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18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064F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064F8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BD4E05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5112A7"/>
  </w:style>
  <w:style w:type="paragraph" w:styleId="NormalWeb">
    <w:name w:val="Normal (Web)"/>
    <w:basedOn w:val="Normal"/>
    <w:uiPriority w:val="99"/>
    <w:unhideWhenUsed/>
    <w:rsid w:val="0013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mp">
    <w:name w:val="comp"/>
    <w:basedOn w:val="Normal"/>
    <w:rsid w:val="00E70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14CC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10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9BE"/>
  </w:style>
  <w:style w:type="paragraph" w:styleId="Footer">
    <w:name w:val="footer"/>
    <w:basedOn w:val="Normal"/>
    <w:link w:val="FooterChar"/>
    <w:uiPriority w:val="99"/>
    <w:unhideWhenUsed/>
    <w:rsid w:val="00010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9BE"/>
  </w:style>
  <w:style w:type="character" w:customStyle="1" w:styleId="Heading1Char">
    <w:name w:val="Heading 1 Char"/>
    <w:basedOn w:val="DefaultParagraphFont"/>
    <w:link w:val="Heading1"/>
    <w:uiPriority w:val="9"/>
    <w:rsid w:val="00E924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4180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851E0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51E0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51E0F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0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San18</b:Tag>
    <b:SourceType>Book</b:SourceType>
    <b:Guid>{EEAA6232-10C3-4913-9A5D-772DC9A139D6}</b:Guid>
    <b:Title> Frank Wood's business accounting 1</b:Title>
    <b:Year>2018</b:Year>
    <b:City>Harlow</b:City>
    <b:Publisher>Pearson</b:Publisher>
    <b:Edition>14th</b:Edition>
    <b:Author>
      <b:Author>
        <b:NameList>
          <b:Person>
            <b:Last>Sangster</b:Last>
            <b:First>Ala</b:First>
          </b:Person>
        </b:NameList>
      </b:Author>
    </b:Author>
    <b:RefOrder>1</b:RefOrder>
  </b:Source>
  <b:Source>
    <b:Tag>Con57</b:Tag>
    <b:SourceType>JournalArticle</b:SourceType>
    <b:Guid>{CC642F25-526A-4746-967B-B3F746F78675}</b:Guid>
    <b:Title>Breaking Out of the Limitations of Break-Even Analysis</b:Title>
    <b:Year>1957</b:Year>
    <b:JournalName>National Association of Cost Accountants. NACA Bulletin (pre-1986)</b:JournalName>
    <b:Pages>1265</b:Pages>
    <b:Volume>38</b:Volume>
    <b:Issue>10</b:Issue>
    <b:Author>
      <b:Author>
        <b:NameList>
          <b:Person>
            <b:Last>Conway</b:Last>
            <b:First>Richard</b:First>
            <b:Middle>W</b:Middle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AC8DC11A-CA08-48F2-997B-5D529C64B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7</Pages>
  <Words>984</Words>
  <Characters>5614</Characters>
  <Application>Microsoft Office Word</Application>
  <DocSecurity>0</DocSecurity>
  <Lines>46</Lines>
  <Paragraphs>13</Paragraphs>
  <ScaleCrop>false</ScaleCrop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Amna Masaud</dc:creator>
  <cp:keywords/>
  <dc:description/>
  <cp:lastModifiedBy>Amna Masaud</cp:lastModifiedBy>
  <cp:revision>237</cp:revision>
  <dcterms:created xsi:type="dcterms:W3CDTF">2022-05-11T08:29:00Z</dcterms:created>
  <dcterms:modified xsi:type="dcterms:W3CDTF">2022-05-11T13:37:00Z</dcterms:modified>
</cp:coreProperties>
</file>