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254192" w14:textId="57DFBA5C" w:rsidR="00446E69" w:rsidRPr="0085618C" w:rsidRDefault="00B5432C" w:rsidP="00703777">
      <w:pPr>
        <w:jc w:val="center"/>
        <w:rPr>
          <w:rFonts w:cs="Arial"/>
          <w:b/>
          <w:bCs/>
          <w:color w:val="000000" w:themeColor="text1"/>
          <w:sz w:val="22"/>
          <w:szCs w:val="22"/>
        </w:rPr>
      </w:pPr>
      <w:r>
        <w:rPr>
          <w:rFonts w:cs="Arial"/>
          <w:b/>
          <w:bCs/>
          <w:noProof/>
          <w:color w:val="000000" w:themeColor="text1"/>
          <w:sz w:val="22"/>
          <w:szCs w:val="22"/>
          <w:lang w:val="en-US"/>
        </w:rPr>
        <w:drawing>
          <wp:inline distT="0" distB="0" distL="0" distR="0" wp14:anchorId="3CFD35B6" wp14:editId="21EC59A5">
            <wp:extent cx="4845673" cy="2910840"/>
            <wp:effectExtent l="0" t="0" r="0" b="3810"/>
            <wp:docPr id="1192171290" name="Picture 2"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171290" name="Picture 2" descr="A logo of a university of wal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878145" cy="2930346"/>
                    </a:xfrm>
                    <a:prstGeom prst="rect">
                      <a:avLst/>
                    </a:prstGeom>
                  </pic:spPr>
                </pic:pic>
              </a:graphicData>
            </a:graphic>
          </wp:inline>
        </w:drawing>
      </w:r>
    </w:p>
    <w:p w14:paraId="67299A6E" w14:textId="03AC32E4" w:rsidR="00EC3A77" w:rsidRPr="0085618C" w:rsidRDefault="00EC3A77" w:rsidP="00703777">
      <w:pPr>
        <w:jc w:val="center"/>
        <w:rPr>
          <w:rFonts w:cs="Arial"/>
          <w:b/>
          <w:bCs/>
          <w:color w:val="000000" w:themeColor="text1"/>
          <w:sz w:val="22"/>
          <w:szCs w:val="22"/>
        </w:rPr>
      </w:pPr>
    </w:p>
    <w:p w14:paraId="7B18EFCB" w14:textId="77777777" w:rsidR="00A343BD" w:rsidRDefault="00A343BD" w:rsidP="00703777">
      <w:pPr>
        <w:jc w:val="center"/>
        <w:rPr>
          <w:rFonts w:cs="Arial"/>
          <w:b/>
          <w:bCs/>
          <w:color w:val="000000" w:themeColor="text1"/>
          <w:sz w:val="32"/>
          <w:szCs w:val="32"/>
        </w:rPr>
      </w:pPr>
    </w:p>
    <w:p w14:paraId="458D76BA" w14:textId="77777777" w:rsidR="001433A4" w:rsidRDefault="001433A4" w:rsidP="00703777">
      <w:pPr>
        <w:jc w:val="center"/>
        <w:rPr>
          <w:rFonts w:cs="Arial"/>
          <w:b/>
          <w:bCs/>
          <w:color w:val="000000" w:themeColor="text1"/>
          <w:sz w:val="32"/>
          <w:szCs w:val="32"/>
        </w:rPr>
      </w:pPr>
    </w:p>
    <w:p w14:paraId="6C460FB6" w14:textId="024C560A" w:rsidR="00EC3A77" w:rsidRPr="00B5432C" w:rsidRDefault="00B5432C" w:rsidP="00703777">
      <w:pPr>
        <w:jc w:val="center"/>
        <w:rPr>
          <w:rFonts w:cs="Arial"/>
          <w:b/>
          <w:bCs/>
          <w:color w:val="000000" w:themeColor="text1"/>
          <w:sz w:val="32"/>
          <w:szCs w:val="32"/>
        </w:rPr>
      </w:pPr>
      <w:r w:rsidRPr="00B5432C">
        <w:rPr>
          <w:rFonts w:cs="Arial"/>
          <w:b/>
          <w:bCs/>
          <w:color w:val="000000" w:themeColor="text1"/>
          <w:sz w:val="32"/>
          <w:szCs w:val="32"/>
        </w:rPr>
        <w:t>The Impact of Digital Transformation on Business Competitiveness: A Comparative Study of Traditional and Tech-Driven Retail Firms in the UK</w:t>
      </w:r>
    </w:p>
    <w:p w14:paraId="5D30F332" w14:textId="77777777" w:rsidR="00EC3A77" w:rsidRPr="0085618C" w:rsidRDefault="00EC3A77" w:rsidP="00703777">
      <w:pPr>
        <w:jc w:val="center"/>
        <w:rPr>
          <w:rFonts w:cs="Arial"/>
          <w:b/>
          <w:bCs/>
          <w:color w:val="000000" w:themeColor="text1"/>
          <w:sz w:val="22"/>
          <w:szCs w:val="22"/>
        </w:rPr>
      </w:pPr>
    </w:p>
    <w:p w14:paraId="121A5DC1" w14:textId="77777777" w:rsidR="00EC3A77" w:rsidRPr="0085618C" w:rsidRDefault="00EC3A77" w:rsidP="00703777">
      <w:pPr>
        <w:jc w:val="center"/>
        <w:rPr>
          <w:rFonts w:cs="Arial"/>
          <w:b/>
          <w:bCs/>
          <w:color w:val="000000" w:themeColor="text1"/>
          <w:sz w:val="22"/>
          <w:szCs w:val="22"/>
        </w:rPr>
      </w:pPr>
    </w:p>
    <w:p w14:paraId="389F8A5D" w14:textId="77777777" w:rsidR="00EC3A77" w:rsidRPr="0085618C" w:rsidRDefault="00EC3A77" w:rsidP="00703777">
      <w:pPr>
        <w:jc w:val="center"/>
        <w:rPr>
          <w:rFonts w:cs="Arial"/>
          <w:b/>
          <w:bCs/>
          <w:color w:val="000000" w:themeColor="text1"/>
          <w:sz w:val="22"/>
          <w:szCs w:val="22"/>
        </w:rPr>
      </w:pPr>
    </w:p>
    <w:p w14:paraId="1F5467E6" w14:textId="77777777" w:rsidR="00EC3A77" w:rsidRPr="0085618C" w:rsidRDefault="00EC3A77" w:rsidP="00703777">
      <w:pPr>
        <w:rPr>
          <w:rFonts w:cs="Arial"/>
          <w:b/>
          <w:bCs/>
          <w:color w:val="000000" w:themeColor="text1"/>
          <w:sz w:val="22"/>
          <w:szCs w:val="22"/>
        </w:rPr>
      </w:pPr>
    </w:p>
    <w:p w14:paraId="3ECB581A" w14:textId="77777777" w:rsidR="00EC3A77" w:rsidRPr="0085618C" w:rsidRDefault="00EC3A77" w:rsidP="00703777">
      <w:pPr>
        <w:rPr>
          <w:rFonts w:cs="Arial"/>
          <w:b/>
          <w:bCs/>
          <w:color w:val="000000" w:themeColor="text1"/>
          <w:sz w:val="22"/>
          <w:szCs w:val="22"/>
        </w:rPr>
      </w:pPr>
    </w:p>
    <w:p w14:paraId="5B97E241" w14:textId="77777777" w:rsidR="00A343BD" w:rsidRDefault="00A343BD" w:rsidP="00703777">
      <w:pPr>
        <w:rPr>
          <w:rFonts w:cs="Arial"/>
          <w:b/>
          <w:bCs/>
          <w:color w:val="000000" w:themeColor="text1"/>
          <w:sz w:val="22"/>
          <w:szCs w:val="22"/>
        </w:rPr>
      </w:pPr>
    </w:p>
    <w:p w14:paraId="03CDCA2F" w14:textId="166FD700" w:rsidR="00EC3A77" w:rsidRDefault="00B5432C" w:rsidP="00703777">
      <w:pPr>
        <w:rPr>
          <w:rFonts w:cs="Arial"/>
          <w:b/>
          <w:bCs/>
          <w:color w:val="000000" w:themeColor="text1"/>
          <w:sz w:val="22"/>
          <w:szCs w:val="22"/>
        </w:rPr>
      </w:pPr>
      <w:r>
        <w:rPr>
          <w:rFonts w:cs="Arial"/>
          <w:b/>
          <w:bCs/>
          <w:color w:val="000000" w:themeColor="text1"/>
          <w:sz w:val="22"/>
          <w:szCs w:val="22"/>
        </w:rPr>
        <w:t>Student Name : Amal Antony</w:t>
      </w:r>
    </w:p>
    <w:p w14:paraId="42C8349D" w14:textId="7EC6FAD5" w:rsidR="00B5432C" w:rsidRDefault="00A343BD" w:rsidP="00703777">
      <w:pPr>
        <w:rPr>
          <w:rFonts w:cs="Arial"/>
          <w:b/>
          <w:bCs/>
          <w:color w:val="000000" w:themeColor="text1"/>
          <w:sz w:val="22"/>
          <w:szCs w:val="22"/>
        </w:rPr>
      </w:pPr>
      <w:r>
        <w:rPr>
          <w:rFonts w:cs="Arial"/>
          <w:b/>
          <w:bCs/>
          <w:color w:val="000000" w:themeColor="text1"/>
          <w:sz w:val="22"/>
          <w:szCs w:val="22"/>
        </w:rPr>
        <w:t>Student Id        : 2428870</w:t>
      </w:r>
    </w:p>
    <w:p w14:paraId="516AC998" w14:textId="323ACEF2" w:rsidR="00A343BD" w:rsidRDefault="00A343BD" w:rsidP="00A343BD">
      <w:pPr>
        <w:tabs>
          <w:tab w:val="right" w:pos="9026"/>
        </w:tabs>
        <w:rPr>
          <w:rFonts w:cs="Arial"/>
          <w:b/>
          <w:bCs/>
          <w:color w:val="000000" w:themeColor="text1"/>
          <w:sz w:val="22"/>
          <w:szCs w:val="22"/>
        </w:rPr>
      </w:pPr>
      <w:r>
        <w:rPr>
          <w:rFonts w:cs="Arial"/>
          <w:b/>
          <w:bCs/>
          <w:color w:val="000000" w:themeColor="text1"/>
          <w:sz w:val="22"/>
          <w:szCs w:val="22"/>
        </w:rPr>
        <w:t>Module code    : LCMB7035</w:t>
      </w:r>
      <w:r>
        <w:rPr>
          <w:rFonts w:cs="Arial"/>
          <w:b/>
          <w:bCs/>
          <w:color w:val="000000" w:themeColor="text1"/>
          <w:sz w:val="22"/>
          <w:szCs w:val="22"/>
        </w:rPr>
        <w:tab/>
      </w:r>
    </w:p>
    <w:p w14:paraId="1AEA4035" w14:textId="1521D808" w:rsidR="00A343BD" w:rsidRPr="0085618C" w:rsidRDefault="00A343BD" w:rsidP="00703777">
      <w:pPr>
        <w:rPr>
          <w:rFonts w:cs="Arial"/>
          <w:b/>
          <w:bCs/>
          <w:color w:val="000000" w:themeColor="text1"/>
          <w:sz w:val="22"/>
          <w:szCs w:val="22"/>
        </w:rPr>
      </w:pPr>
      <w:r>
        <w:rPr>
          <w:rFonts w:cs="Arial"/>
          <w:b/>
          <w:bCs/>
          <w:color w:val="000000" w:themeColor="text1"/>
          <w:sz w:val="22"/>
          <w:szCs w:val="22"/>
        </w:rPr>
        <w:t>Lecture Name  : Hoang Dang Nguyen</w:t>
      </w:r>
    </w:p>
    <w:p w14:paraId="0159E5D6" w14:textId="77777777" w:rsidR="00EC3A77" w:rsidRPr="0085618C" w:rsidRDefault="00EC3A77" w:rsidP="00703777">
      <w:pPr>
        <w:rPr>
          <w:rFonts w:cs="Arial"/>
          <w:b/>
          <w:bCs/>
          <w:color w:val="000000" w:themeColor="text1"/>
          <w:sz w:val="22"/>
          <w:szCs w:val="22"/>
        </w:rPr>
      </w:pPr>
    </w:p>
    <w:p w14:paraId="7447B48B" w14:textId="3DFE6521" w:rsidR="001433A4" w:rsidRDefault="001433A4" w:rsidP="00B215FC">
      <w:pPr>
        <w:jc w:val="center"/>
        <w:rPr>
          <w:sz w:val="32"/>
          <w:szCs w:val="32"/>
        </w:rPr>
      </w:pPr>
      <w:r>
        <w:rPr>
          <w:noProof/>
          <w:sz w:val="32"/>
          <w:szCs w:val="32"/>
          <w:lang w:val="en-US"/>
        </w:rPr>
        <w:drawing>
          <wp:inline distT="0" distB="0" distL="0" distR="0" wp14:anchorId="637A699B" wp14:editId="11C23624">
            <wp:extent cx="3119718" cy="789435"/>
            <wp:effectExtent l="0" t="0" r="5080" b="0"/>
            <wp:docPr id="1786187254" name="Picture 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187254" name="Picture 3" descr="A close up of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4526" cy="821017"/>
                    </a:xfrm>
                    <a:prstGeom prst="rect">
                      <a:avLst/>
                    </a:prstGeom>
                  </pic:spPr>
                </pic:pic>
              </a:graphicData>
            </a:graphic>
          </wp:inline>
        </w:drawing>
      </w:r>
    </w:p>
    <w:p w14:paraId="019339F4" w14:textId="77777777" w:rsidR="001433A4" w:rsidRDefault="001433A4" w:rsidP="00B215FC">
      <w:pPr>
        <w:jc w:val="center"/>
        <w:rPr>
          <w:sz w:val="32"/>
          <w:szCs w:val="32"/>
        </w:rPr>
      </w:pPr>
    </w:p>
    <w:p w14:paraId="2D6BC578" w14:textId="543E1855" w:rsidR="00B215FC" w:rsidRDefault="00B215FC" w:rsidP="00236F0B">
      <w:pPr>
        <w:jc w:val="center"/>
        <w:rPr>
          <w:sz w:val="32"/>
          <w:szCs w:val="32"/>
        </w:rPr>
      </w:pPr>
      <w:r w:rsidRPr="00B215FC">
        <w:rPr>
          <w:sz w:val="32"/>
          <w:szCs w:val="32"/>
        </w:rPr>
        <w:lastRenderedPageBreak/>
        <w:t>Declaration Form</w:t>
      </w:r>
    </w:p>
    <w:p w14:paraId="3B2642B7" w14:textId="52FFD1C8" w:rsidR="00B215FC" w:rsidRPr="00797167" w:rsidRDefault="00B215FC" w:rsidP="00B215FC">
      <w:pPr>
        <w:rPr>
          <w:rFonts w:cs="Arial"/>
          <w:sz w:val="22"/>
          <w:szCs w:val="22"/>
        </w:rPr>
      </w:pPr>
    </w:p>
    <w:p w14:paraId="2A6E978D" w14:textId="566966D9" w:rsidR="00B215FC" w:rsidRPr="00797167" w:rsidRDefault="00B215FC" w:rsidP="00B215FC">
      <w:pPr>
        <w:rPr>
          <w:rFonts w:cs="Arial"/>
          <w:sz w:val="22"/>
          <w:szCs w:val="22"/>
        </w:rPr>
      </w:pPr>
      <w:r w:rsidRPr="00797167">
        <w:rPr>
          <w:rFonts w:cs="Arial"/>
          <w:sz w:val="22"/>
          <w:szCs w:val="22"/>
        </w:rPr>
        <w:t>I hereby declare that this dissertation is entirely original with no parts submitted for credit toward any other degree or professional certification at this or any other institution.</w:t>
      </w:r>
    </w:p>
    <w:p w14:paraId="7C6AD436" w14:textId="77777777" w:rsidR="00B215FC" w:rsidRPr="00797167" w:rsidRDefault="00B215FC" w:rsidP="00B215FC">
      <w:pPr>
        <w:rPr>
          <w:rFonts w:cs="Arial"/>
          <w:sz w:val="22"/>
          <w:szCs w:val="22"/>
        </w:rPr>
      </w:pPr>
    </w:p>
    <w:p w14:paraId="6FB8D1B7" w14:textId="77777777" w:rsidR="00B215FC" w:rsidRPr="00797167" w:rsidRDefault="00B215FC" w:rsidP="00B215FC">
      <w:pPr>
        <w:rPr>
          <w:rFonts w:cs="Arial"/>
          <w:sz w:val="22"/>
          <w:szCs w:val="22"/>
        </w:rPr>
      </w:pPr>
      <w:r w:rsidRPr="00797167">
        <w:rPr>
          <w:rFonts w:cs="Arial"/>
          <w:sz w:val="22"/>
          <w:szCs w:val="22"/>
        </w:rPr>
        <w:t>In compliance with the academic standards of the university, all information sources used in this dissertation have been properly acknowledged and cited. When someone else's work has been used, it has been made clear.</w:t>
      </w:r>
    </w:p>
    <w:p w14:paraId="7DEAB65B" w14:textId="77777777" w:rsidR="00B215FC" w:rsidRPr="00797167" w:rsidRDefault="00B215FC" w:rsidP="00B215FC">
      <w:pPr>
        <w:rPr>
          <w:rFonts w:cs="Arial"/>
          <w:sz w:val="22"/>
          <w:szCs w:val="22"/>
        </w:rPr>
      </w:pPr>
    </w:p>
    <w:p w14:paraId="61D6B077" w14:textId="3062B93F" w:rsidR="00B215FC" w:rsidRPr="00797167" w:rsidRDefault="00B215FC" w:rsidP="00B215FC">
      <w:pPr>
        <w:rPr>
          <w:rFonts w:cs="Arial"/>
          <w:sz w:val="22"/>
          <w:szCs w:val="22"/>
        </w:rPr>
      </w:pPr>
      <w:r w:rsidRPr="00797167">
        <w:rPr>
          <w:rFonts w:cs="Arial"/>
          <w:sz w:val="22"/>
          <w:szCs w:val="22"/>
        </w:rPr>
        <w:t>I certify that this dissertation was written in accordance with the academic integrity and plagiarism policies of the university.</w:t>
      </w:r>
    </w:p>
    <w:p w14:paraId="4A821D0B" w14:textId="77777777" w:rsidR="00B215FC" w:rsidRDefault="00B215FC" w:rsidP="00B215FC">
      <w:pPr>
        <w:rPr>
          <w:rFonts w:cs="Arial"/>
          <w:sz w:val="22"/>
          <w:szCs w:val="22"/>
        </w:rPr>
      </w:pPr>
    </w:p>
    <w:p w14:paraId="466438FA" w14:textId="77777777" w:rsidR="00E734AF" w:rsidRDefault="00E734AF" w:rsidP="00B215FC">
      <w:pPr>
        <w:rPr>
          <w:rFonts w:cs="Arial"/>
          <w:sz w:val="22"/>
          <w:szCs w:val="22"/>
        </w:rPr>
      </w:pPr>
    </w:p>
    <w:p w14:paraId="7C69A32D" w14:textId="77777777" w:rsidR="00E734AF" w:rsidRPr="00797167" w:rsidRDefault="00E734AF" w:rsidP="00B215FC">
      <w:pPr>
        <w:rPr>
          <w:rFonts w:cs="Arial"/>
          <w:sz w:val="22"/>
          <w:szCs w:val="22"/>
        </w:rPr>
      </w:pPr>
    </w:p>
    <w:p w14:paraId="48A06E21" w14:textId="2123084A" w:rsidR="00B215FC" w:rsidRPr="00797167" w:rsidRDefault="00B215FC" w:rsidP="00B215FC">
      <w:pPr>
        <w:rPr>
          <w:rFonts w:cs="Arial"/>
          <w:sz w:val="22"/>
          <w:szCs w:val="22"/>
        </w:rPr>
      </w:pPr>
      <w:r w:rsidRPr="00797167">
        <w:rPr>
          <w:rFonts w:cs="Arial"/>
          <w:sz w:val="22"/>
          <w:szCs w:val="22"/>
        </w:rPr>
        <w:t xml:space="preserve">Student Name </w:t>
      </w:r>
      <w:r w:rsidR="00797167">
        <w:rPr>
          <w:rFonts w:cs="Arial"/>
          <w:sz w:val="22"/>
          <w:szCs w:val="22"/>
        </w:rPr>
        <w:t xml:space="preserve"> </w:t>
      </w:r>
      <w:r w:rsidRPr="00797167">
        <w:rPr>
          <w:rFonts w:cs="Arial"/>
          <w:sz w:val="22"/>
          <w:szCs w:val="22"/>
        </w:rPr>
        <w:t xml:space="preserve"> : Amal Antony</w:t>
      </w:r>
    </w:p>
    <w:p w14:paraId="24C086C1" w14:textId="06C9C4F6" w:rsidR="00B215FC" w:rsidRPr="00797167" w:rsidRDefault="00B215FC" w:rsidP="00B215FC">
      <w:pPr>
        <w:rPr>
          <w:rFonts w:cs="Arial"/>
          <w:sz w:val="22"/>
          <w:szCs w:val="22"/>
        </w:rPr>
      </w:pPr>
      <w:r w:rsidRPr="00797167">
        <w:rPr>
          <w:rFonts w:cs="Arial"/>
          <w:sz w:val="22"/>
          <w:szCs w:val="22"/>
        </w:rPr>
        <w:t>Student Id          : 2428870</w:t>
      </w:r>
    </w:p>
    <w:p w14:paraId="552ACCFB" w14:textId="6AF69E71" w:rsidR="00B215FC" w:rsidRPr="00797167" w:rsidRDefault="00B215FC" w:rsidP="00B215FC">
      <w:pPr>
        <w:rPr>
          <w:rFonts w:cs="Arial"/>
          <w:sz w:val="22"/>
          <w:szCs w:val="22"/>
        </w:rPr>
      </w:pPr>
      <w:r w:rsidRPr="00797167">
        <w:rPr>
          <w:rFonts w:cs="Arial"/>
          <w:sz w:val="22"/>
          <w:szCs w:val="22"/>
        </w:rPr>
        <w:t xml:space="preserve">Programme        : MBA </w:t>
      </w:r>
    </w:p>
    <w:p w14:paraId="52FB3B80" w14:textId="492FB6A0" w:rsidR="00B215FC" w:rsidRPr="00797167" w:rsidRDefault="001433A4" w:rsidP="00B215FC">
      <w:pPr>
        <w:rPr>
          <w:rFonts w:cs="Arial"/>
          <w:sz w:val="22"/>
          <w:szCs w:val="22"/>
        </w:rPr>
      </w:pPr>
      <w:r w:rsidRPr="00797167">
        <w:rPr>
          <w:rFonts w:cs="Arial"/>
          <w:sz w:val="22"/>
          <w:szCs w:val="22"/>
        </w:rPr>
        <w:t xml:space="preserve">Module               : Dissertation </w:t>
      </w:r>
    </w:p>
    <w:p w14:paraId="6B2DE614" w14:textId="5801CA1C" w:rsidR="001433A4" w:rsidRPr="00797167" w:rsidRDefault="001433A4" w:rsidP="00B215FC">
      <w:pPr>
        <w:rPr>
          <w:rFonts w:cs="Arial"/>
          <w:sz w:val="22"/>
          <w:szCs w:val="22"/>
        </w:rPr>
      </w:pPr>
      <w:r w:rsidRPr="00797167">
        <w:rPr>
          <w:rFonts w:cs="Arial"/>
          <w:sz w:val="22"/>
          <w:szCs w:val="22"/>
        </w:rPr>
        <w:t>Signed                : Amal Antony</w:t>
      </w:r>
    </w:p>
    <w:p w14:paraId="35FFF12E" w14:textId="77777777" w:rsidR="00797167" w:rsidRDefault="00797167" w:rsidP="00797167">
      <w:pPr>
        <w:jc w:val="center"/>
        <w:rPr>
          <w:sz w:val="40"/>
          <w:szCs w:val="40"/>
        </w:rPr>
      </w:pPr>
    </w:p>
    <w:p w14:paraId="0974711F" w14:textId="77777777" w:rsidR="00797167" w:rsidRDefault="00797167" w:rsidP="00797167">
      <w:pPr>
        <w:jc w:val="center"/>
        <w:rPr>
          <w:sz w:val="40"/>
          <w:szCs w:val="40"/>
        </w:rPr>
      </w:pPr>
    </w:p>
    <w:p w14:paraId="3859BE92" w14:textId="77777777" w:rsidR="00797167" w:rsidRDefault="00797167" w:rsidP="00797167">
      <w:pPr>
        <w:jc w:val="center"/>
        <w:rPr>
          <w:sz w:val="40"/>
          <w:szCs w:val="40"/>
        </w:rPr>
      </w:pPr>
    </w:p>
    <w:p w14:paraId="609D03FA" w14:textId="77777777" w:rsidR="00797167" w:rsidRDefault="00797167" w:rsidP="00797167">
      <w:pPr>
        <w:jc w:val="center"/>
        <w:rPr>
          <w:sz w:val="40"/>
          <w:szCs w:val="40"/>
        </w:rPr>
      </w:pPr>
    </w:p>
    <w:p w14:paraId="7A88F082" w14:textId="77777777" w:rsidR="00797167" w:rsidRDefault="00797167" w:rsidP="00797167">
      <w:pPr>
        <w:jc w:val="center"/>
        <w:rPr>
          <w:sz w:val="40"/>
          <w:szCs w:val="40"/>
        </w:rPr>
      </w:pPr>
    </w:p>
    <w:p w14:paraId="3E29278F" w14:textId="77777777" w:rsidR="00236F0B" w:rsidRDefault="00236F0B">
      <w:pPr>
        <w:spacing w:after="160" w:line="278" w:lineRule="auto"/>
        <w:jc w:val="left"/>
        <w:rPr>
          <w:sz w:val="32"/>
          <w:szCs w:val="32"/>
        </w:rPr>
      </w:pPr>
      <w:r>
        <w:rPr>
          <w:sz w:val="32"/>
          <w:szCs w:val="32"/>
        </w:rPr>
        <w:br w:type="page"/>
      </w:r>
    </w:p>
    <w:p w14:paraId="28A74691" w14:textId="260DE50D" w:rsidR="00797167" w:rsidRDefault="00797167" w:rsidP="00236F0B">
      <w:pPr>
        <w:jc w:val="center"/>
        <w:rPr>
          <w:sz w:val="32"/>
          <w:szCs w:val="32"/>
        </w:rPr>
      </w:pPr>
      <w:r w:rsidRPr="00797167">
        <w:rPr>
          <w:sz w:val="32"/>
          <w:szCs w:val="32"/>
        </w:rPr>
        <w:lastRenderedPageBreak/>
        <w:t>Acknowledgement</w:t>
      </w:r>
    </w:p>
    <w:p w14:paraId="5A2F66BC" w14:textId="77777777" w:rsidR="00797167" w:rsidRDefault="00797167" w:rsidP="00797167">
      <w:pPr>
        <w:rPr>
          <w:rFonts w:cs="Arial"/>
          <w:sz w:val="22"/>
          <w:szCs w:val="22"/>
        </w:rPr>
      </w:pPr>
      <w:r w:rsidRPr="00797167">
        <w:rPr>
          <w:rFonts w:cs="Arial"/>
          <w:sz w:val="22"/>
          <w:szCs w:val="22"/>
        </w:rPr>
        <w:t>I want to sincerely thank Amir Homayounfard, my dissertation supervisor, for his insightful advice, helpful criticism, and unwavering support during this research.</w:t>
      </w:r>
    </w:p>
    <w:p w14:paraId="40C02BDD" w14:textId="77777777" w:rsidR="00797167" w:rsidRPr="00797167" w:rsidRDefault="00797167" w:rsidP="00797167">
      <w:pPr>
        <w:rPr>
          <w:rFonts w:cs="Arial"/>
          <w:sz w:val="22"/>
          <w:szCs w:val="22"/>
        </w:rPr>
      </w:pPr>
    </w:p>
    <w:p w14:paraId="678517CE" w14:textId="77777777" w:rsidR="00797167" w:rsidRPr="00797167" w:rsidRDefault="00797167" w:rsidP="00797167">
      <w:pPr>
        <w:rPr>
          <w:rFonts w:cs="Arial"/>
          <w:sz w:val="22"/>
          <w:szCs w:val="22"/>
        </w:rPr>
      </w:pPr>
      <w:r w:rsidRPr="00797167">
        <w:rPr>
          <w:rFonts w:cs="Arial"/>
          <w:sz w:val="22"/>
          <w:szCs w:val="22"/>
        </w:rPr>
        <w:t>Additionally, I would like to express my gratitude to the University of Wales Trinity Saint David faculty members for their knowledge and skills acquired during the MBA program, which have greatly aided in the completion of this dissertation.</w:t>
      </w:r>
    </w:p>
    <w:p w14:paraId="77EF2E0C" w14:textId="77777777" w:rsidR="00797167" w:rsidRPr="00797167" w:rsidRDefault="00797167" w:rsidP="00797167">
      <w:pPr>
        <w:rPr>
          <w:rFonts w:cs="Arial"/>
          <w:sz w:val="22"/>
          <w:szCs w:val="22"/>
        </w:rPr>
      </w:pPr>
    </w:p>
    <w:p w14:paraId="2DC67800" w14:textId="77777777" w:rsidR="00797167" w:rsidRDefault="00797167" w:rsidP="00797167">
      <w:pPr>
        <w:rPr>
          <w:rFonts w:cs="Arial"/>
          <w:sz w:val="22"/>
          <w:szCs w:val="22"/>
        </w:rPr>
      </w:pPr>
      <w:r w:rsidRPr="00797167">
        <w:rPr>
          <w:rFonts w:cs="Arial"/>
          <w:sz w:val="22"/>
          <w:szCs w:val="22"/>
        </w:rPr>
        <w:t>I sincerely thank everyone who participated in this study and so kindly gave of their time and wisdom.</w:t>
      </w:r>
    </w:p>
    <w:p w14:paraId="1635FAD4" w14:textId="77777777" w:rsidR="00797167" w:rsidRPr="00797167" w:rsidRDefault="00797167" w:rsidP="00797167">
      <w:pPr>
        <w:rPr>
          <w:rFonts w:cs="Arial"/>
          <w:sz w:val="22"/>
          <w:szCs w:val="22"/>
        </w:rPr>
      </w:pPr>
    </w:p>
    <w:p w14:paraId="25E52C99" w14:textId="31F6525F" w:rsidR="00B215FC" w:rsidRPr="00797167" w:rsidRDefault="00797167" w:rsidP="00797167">
      <w:pPr>
        <w:rPr>
          <w:rFonts w:cs="Arial"/>
          <w:sz w:val="22"/>
          <w:szCs w:val="22"/>
        </w:rPr>
      </w:pPr>
      <w:r w:rsidRPr="00797167">
        <w:rPr>
          <w:rFonts w:cs="Arial"/>
          <w:sz w:val="22"/>
          <w:szCs w:val="22"/>
        </w:rPr>
        <w:t>Lastly, I want to express my gratitude to my family and friends for their unwavering support, tolerance, and moral guidance during my MBA journey.</w:t>
      </w:r>
    </w:p>
    <w:p w14:paraId="0AE43100" w14:textId="77777777" w:rsidR="00B215FC" w:rsidRDefault="00B215FC" w:rsidP="00B215FC">
      <w:pPr>
        <w:jc w:val="center"/>
        <w:rPr>
          <w:sz w:val="32"/>
          <w:szCs w:val="32"/>
        </w:rPr>
      </w:pPr>
    </w:p>
    <w:p w14:paraId="64A8A55F" w14:textId="77777777" w:rsidR="00B215FC" w:rsidRDefault="00B215FC" w:rsidP="00B215FC">
      <w:pPr>
        <w:jc w:val="center"/>
        <w:rPr>
          <w:sz w:val="32"/>
          <w:szCs w:val="32"/>
        </w:rPr>
      </w:pPr>
    </w:p>
    <w:p w14:paraId="20FF3BE2" w14:textId="77777777" w:rsidR="00B215FC" w:rsidRDefault="00B215FC" w:rsidP="00B215FC">
      <w:pPr>
        <w:jc w:val="center"/>
        <w:rPr>
          <w:sz w:val="32"/>
          <w:szCs w:val="32"/>
        </w:rPr>
      </w:pPr>
    </w:p>
    <w:p w14:paraId="43621E97" w14:textId="77777777" w:rsidR="00B215FC" w:rsidRDefault="00B215FC" w:rsidP="00B215FC">
      <w:pPr>
        <w:jc w:val="center"/>
        <w:rPr>
          <w:sz w:val="32"/>
          <w:szCs w:val="32"/>
        </w:rPr>
      </w:pPr>
    </w:p>
    <w:p w14:paraId="73A171FE" w14:textId="77777777" w:rsidR="00B215FC" w:rsidRDefault="00B215FC" w:rsidP="00B215FC">
      <w:pPr>
        <w:jc w:val="center"/>
        <w:rPr>
          <w:sz w:val="32"/>
          <w:szCs w:val="32"/>
        </w:rPr>
      </w:pPr>
    </w:p>
    <w:p w14:paraId="564C9055" w14:textId="77777777" w:rsidR="00B215FC" w:rsidRDefault="00B215FC" w:rsidP="00B215FC">
      <w:pPr>
        <w:jc w:val="center"/>
        <w:rPr>
          <w:sz w:val="32"/>
          <w:szCs w:val="32"/>
        </w:rPr>
      </w:pPr>
    </w:p>
    <w:p w14:paraId="76CEE1E7" w14:textId="77777777" w:rsidR="00B215FC" w:rsidRDefault="00B215FC" w:rsidP="00B215FC">
      <w:pPr>
        <w:jc w:val="center"/>
        <w:rPr>
          <w:sz w:val="32"/>
          <w:szCs w:val="32"/>
        </w:rPr>
      </w:pPr>
    </w:p>
    <w:p w14:paraId="6F0D3536" w14:textId="77777777" w:rsidR="00B215FC" w:rsidRDefault="00B215FC" w:rsidP="00B215FC">
      <w:pPr>
        <w:jc w:val="center"/>
        <w:rPr>
          <w:sz w:val="32"/>
          <w:szCs w:val="32"/>
        </w:rPr>
      </w:pPr>
    </w:p>
    <w:p w14:paraId="0F4C4736" w14:textId="77777777" w:rsidR="00B215FC" w:rsidRDefault="00B215FC" w:rsidP="00B215FC">
      <w:pPr>
        <w:jc w:val="center"/>
        <w:rPr>
          <w:sz w:val="32"/>
          <w:szCs w:val="32"/>
        </w:rPr>
      </w:pPr>
    </w:p>
    <w:p w14:paraId="56BDE97B" w14:textId="77777777" w:rsidR="00B215FC" w:rsidRDefault="00B215FC" w:rsidP="00B215FC">
      <w:pPr>
        <w:jc w:val="center"/>
        <w:rPr>
          <w:sz w:val="32"/>
          <w:szCs w:val="32"/>
        </w:rPr>
      </w:pPr>
    </w:p>
    <w:p w14:paraId="4320AA67" w14:textId="77777777" w:rsidR="00B215FC" w:rsidRDefault="00B215FC" w:rsidP="00B215FC">
      <w:pPr>
        <w:jc w:val="center"/>
        <w:rPr>
          <w:sz w:val="32"/>
          <w:szCs w:val="32"/>
        </w:rPr>
      </w:pPr>
    </w:p>
    <w:p w14:paraId="4CF95011" w14:textId="77777777" w:rsidR="00B215FC" w:rsidRDefault="00B215FC" w:rsidP="00B215FC">
      <w:pPr>
        <w:jc w:val="center"/>
        <w:rPr>
          <w:sz w:val="32"/>
          <w:szCs w:val="32"/>
        </w:rPr>
      </w:pPr>
    </w:p>
    <w:p w14:paraId="38DD441F" w14:textId="77777777" w:rsidR="00B215FC" w:rsidRDefault="00B215FC" w:rsidP="00CA353D">
      <w:pPr>
        <w:rPr>
          <w:sz w:val="32"/>
          <w:szCs w:val="32"/>
        </w:rPr>
      </w:pPr>
    </w:p>
    <w:p w14:paraId="05159308" w14:textId="77777777" w:rsidR="00CA353D" w:rsidRDefault="00CA353D" w:rsidP="00CA353D">
      <w:pPr>
        <w:rPr>
          <w:rFonts w:cs="Arial"/>
          <w:sz w:val="22"/>
          <w:szCs w:val="22"/>
        </w:rPr>
      </w:pPr>
    </w:p>
    <w:p w14:paraId="34D2BB8B" w14:textId="77777777" w:rsidR="00236F0B" w:rsidRDefault="00236F0B">
      <w:pPr>
        <w:spacing w:after="160" w:line="278" w:lineRule="auto"/>
        <w:jc w:val="left"/>
        <w:rPr>
          <w:rFonts w:cs="Arial"/>
          <w:sz w:val="32"/>
          <w:szCs w:val="32"/>
        </w:rPr>
      </w:pPr>
      <w:r>
        <w:rPr>
          <w:rFonts w:cs="Arial"/>
          <w:sz w:val="32"/>
          <w:szCs w:val="32"/>
        </w:rPr>
        <w:br w:type="page"/>
      </w:r>
    </w:p>
    <w:p w14:paraId="42CF348F" w14:textId="2BA3A02B" w:rsidR="00CA353D" w:rsidRPr="00236F0B" w:rsidRDefault="00CA353D" w:rsidP="00236F0B">
      <w:pPr>
        <w:jc w:val="center"/>
        <w:rPr>
          <w:rFonts w:cs="Arial"/>
          <w:sz w:val="32"/>
          <w:szCs w:val="32"/>
        </w:rPr>
      </w:pPr>
      <w:r w:rsidRPr="00CA353D">
        <w:rPr>
          <w:rFonts w:cs="Arial"/>
          <w:sz w:val="32"/>
          <w:szCs w:val="32"/>
        </w:rPr>
        <w:lastRenderedPageBreak/>
        <w:t>Abstract</w:t>
      </w:r>
    </w:p>
    <w:p w14:paraId="7632502E" w14:textId="369C2C37" w:rsidR="00CA353D" w:rsidRPr="00CA353D" w:rsidRDefault="00CA353D" w:rsidP="00CA353D">
      <w:pPr>
        <w:rPr>
          <w:rFonts w:cs="Arial"/>
          <w:sz w:val="22"/>
          <w:szCs w:val="22"/>
        </w:rPr>
      </w:pPr>
      <w:r w:rsidRPr="00CA353D">
        <w:rPr>
          <w:rFonts w:cs="Arial"/>
          <w:sz w:val="22"/>
          <w:szCs w:val="22"/>
        </w:rPr>
        <w:t>This dissertation compares traditional retail businesses and technology-driven retail businesses in the UK to investigate how digital transformation affects business competitiveness. The study's objective is to assess how the UK retail industry's use of digital technologies affects customer engagement, operational effectiveness, competitive advantage, and overall business performance.</w:t>
      </w:r>
    </w:p>
    <w:p w14:paraId="525FFFAA" w14:textId="7FB1178E" w:rsidR="001433A4" w:rsidRPr="00236F0B" w:rsidRDefault="00CA353D" w:rsidP="00CA353D">
      <w:pPr>
        <w:rPr>
          <w:rFonts w:cs="Arial"/>
          <w:sz w:val="22"/>
          <w:szCs w:val="22"/>
        </w:rPr>
      </w:pPr>
      <w:r w:rsidRPr="00CA353D">
        <w:rPr>
          <w:rFonts w:cs="Arial"/>
          <w:sz w:val="22"/>
          <w:szCs w:val="22"/>
        </w:rPr>
        <w:t>For this study, a mixed-methods research approach was used. Questionnaires and semi-structured interviews with managers and staff from traditional and tech-driven retail companies in the UK were used to gather primary data. Academic journals, industry reports, and reliable internet sources were the sources of secondary data. To find important trends and distinctions between the two retail models, descriptive statistical analysis and thematic analysis were used to examine the gathered data.</w:t>
      </w:r>
    </w:p>
    <w:p w14:paraId="4BEAB95E" w14:textId="1AEA86DB" w:rsidR="00CA353D" w:rsidRPr="00CA353D" w:rsidRDefault="00CA353D" w:rsidP="00CA353D">
      <w:pPr>
        <w:rPr>
          <w:rFonts w:cs="Arial"/>
          <w:sz w:val="22"/>
          <w:szCs w:val="22"/>
        </w:rPr>
      </w:pPr>
      <w:r w:rsidRPr="00CA353D">
        <w:rPr>
          <w:rFonts w:cs="Arial"/>
          <w:sz w:val="22"/>
          <w:szCs w:val="22"/>
        </w:rPr>
        <w:t>The results show that technology-driven retailers are more competitive than traditional retailers, especially when it comes to customer experience, supply chain effectiveness, and data-driven decision-making. It was discovered that digital transformation made it possible to react to shifting consumer demands and market shifts more quickly. But the study also highlights issues that traditional retailers face, such as high implementation costs, resistance to change, and limited digital capabilities.</w:t>
      </w:r>
    </w:p>
    <w:p w14:paraId="6ADC9FED" w14:textId="43706133" w:rsidR="008B0545" w:rsidRPr="008B0545" w:rsidRDefault="00CA353D" w:rsidP="008B0545">
      <w:pPr>
        <w:rPr>
          <w:rFonts w:cs="Arial"/>
          <w:sz w:val="22"/>
          <w:szCs w:val="22"/>
        </w:rPr>
      </w:pPr>
      <w:r w:rsidRPr="00CA353D">
        <w:rPr>
          <w:rFonts w:cs="Arial"/>
          <w:sz w:val="22"/>
          <w:szCs w:val="22"/>
        </w:rPr>
        <w:t>By offering useful insights into how digital transformation boosts competitiveness in the UK retail sector, the study adds to the body of existing literature. The study makes suggestions for conventional retailers looking to strategically adopt digital technology to strengthen their position in the market. Sample size and time constraints are among the limitations, which point to potential directions for further study in this field</w:t>
      </w:r>
    </w:p>
    <w:p w14:paraId="7B06FE76" w14:textId="5305399C" w:rsidR="003721F1" w:rsidRDefault="003721F1" w:rsidP="003721F1">
      <w:pPr>
        <w:pStyle w:val="TOCHeading"/>
      </w:pPr>
    </w:p>
    <w:p w14:paraId="69ADA1C1" w14:textId="77777777" w:rsidR="00270792" w:rsidRDefault="00270792" w:rsidP="00270792"/>
    <w:p w14:paraId="7A163F66" w14:textId="6F471E5C" w:rsidR="00236F0B" w:rsidRDefault="00236F0B">
      <w:pPr>
        <w:spacing w:after="160" w:line="278" w:lineRule="auto"/>
        <w:jc w:val="left"/>
      </w:pPr>
      <w:r>
        <w:br w:type="page"/>
      </w:r>
    </w:p>
    <w:sdt>
      <w:sdtPr>
        <w:id w:val="996228370"/>
        <w:docPartObj>
          <w:docPartGallery w:val="Table of Contents"/>
          <w:docPartUnique/>
        </w:docPartObj>
      </w:sdtPr>
      <w:sdtEndPr>
        <w:rPr>
          <w:rFonts w:eastAsiaTheme="minorHAnsi" w:cstheme="minorBidi"/>
          <w:bCs/>
          <w:noProof/>
          <w:color w:val="auto"/>
          <w:kern w:val="2"/>
          <w:sz w:val="24"/>
          <w:szCs w:val="24"/>
          <w:lang w:eastAsia="en-US"/>
          <w14:ligatures w14:val="standardContextual"/>
        </w:rPr>
      </w:sdtEndPr>
      <w:sdtContent>
        <w:p w14:paraId="221CE31B" w14:textId="66E3E800" w:rsidR="00236F0B" w:rsidRDefault="00236F0B" w:rsidP="00236F0B">
          <w:pPr>
            <w:pStyle w:val="TOCHeading"/>
            <w:jc w:val="center"/>
          </w:pPr>
          <w:r>
            <w:t>Table of Contents</w:t>
          </w:r>
        </w:p>
        <w:p w14:paraId="4AEDB053" w14:textId="64A4351E" w:rsidR="00236F0B" w:rsidRDefault="00236F0B">
          <w:pPr>
            <w:pStyle w:val="TOC1"/>
            <w:tabs>
              <w:tab w:val="right" w:leader="dot" w:pos="9016"/>
            </w:tabs>
            <w:rPr>
              <w:rFonts w:asciiTheme="minorHAnsi" w:hAnsiTheme="minorHAnsi" w:cstheme="minorBidi"/>
              <w:noProof/>
              <w:lang w:val="en-US" w:eastAsia="en-US"/>
            </w:rPr>
          </w:pPr>
          <w:r>
            <w:fldChar w:fldCharType="begin"/>
          </w:r>
          <w:r>
            <w:instrText xml:space="preserve"> TOC \o "1-3" \h \z \u </w:instrText>
          </w:r>
          <w:r>
            <w:fldChar w:fldCharType="separate"/>
          </w:r>
          <w:hyperlink w:anchor="_Toc220940896" w:history="1">
            <w:r w:rsidRPr="009E345F">
              <w:rPr>
                <w:rStyle w:val="Hyperlink"/>
                <w:noProof/>
              </w:rPr>
              <w:t>CHAPTER 1: Introduction and Rationale</w:t>
            </w:r>
            <w:r>
              <w:rPr>
                <w:noProof/>
                <w:webHidden/>
              </w:rPr>
              <w:tab/>
            </w:r>
            <w:r>
              <w:rPr>
                <w:noProof/>
                <w:webHidden/>
              </w:rPr>
              <w:fldChar w:fldCharType="begin"/>
            </w:r>
            <w:r>
              <w:rPr>
                <w:noProof/>
                <w:webHidden/>
              </w:rPr>
              <w:instrText xml:space="preserve"> PAGEREF _Toc220940896 \h </w:instrText>
            </w:r>
            <w:r>
              <w:rPr>
                <w:noProof/>
                <w:webHidden/>
              </w:rPr>
            </w:r>
            <w:r>
              <w:rPr>
                <w:noProof/>
                <w:webHidden/>
              </w:rPr>
              <w:fldChar w:fldCharType="separate"/>
            </w:r>
            <w:r>
              <w:rPr>
                <w:noProof/>
                <w:webHidden/>
              </w:rPr>
              <w:t>8</w:t>
            </w:r>
            <w:r>
              <w:rPr>
                <w:noProof/>
                <w:webHidden/>
              </w:rPr>
              <w:fldChar w:fldCharType="end"/>
            </w:r>
          </w:hyperlink>
        </w:p>
        <w:p w14:paraId="1B92503F" w14:textId="3E1AEAF1" w:rsidR="00236F0B" w:rsidRDefault="00236F0B">
          <w:pPr>
            <w:pStyle w:val="TOC2"/>
            <w:tabs>
              <w:tab w:val="right" w:leader="dot" w:pos="9016"/>
            </w:tabs>
            <w:rPr>
              <w:rFonts w:asciiTheme="minorHAnsi" w:hAnsiTheme="minorHAnsi" w:cstheme="minorBidi"/>
              <w:noProof/>
              <w:lang w:val="en-US" w:eastAsia="en-US"/>
            </w:rPr>
          </w:pPr>
          <w:hyperlink w:anchor="_Toc220940897" w:history="1">
            <w:r w:rsidRPr="009E345F">
              <w:rPr>
                <w:rStyle w:val="Hyperlink"/>
                <w:noProof/>
              </w:rPr>
              <w:t>1.1 Research Background</w:t>
            </w:r>
            <w:r>
              <w:rPr>
                <w:noProof/>
                <w:webHidden/>
              </w:rPr>
              <w:tab/>
            </w:r>
            <w:r>
              <w:rPr>
                <w:noProof/>
                <w:webHidden/>
              </w:rPr>
              <w:fldChar w:fldCharType="begin"/>
            </w:r>
            <w:r>
              <w:rPr>
                <w:noProof/>
                <w:webHidden/>
              </w:rPr>
              <w:instrText xml:space="preserve"> PAGEREF _Toc220940897 \h </w:instrText>
            </w:r>
            <w:r>
              <w:rPr>
                <w:noProof/>
                <w:webHidden/>
              </w:rPr>
            </w:r>
            <w:r>
              <w:rPr>
                <w:noProof/>
                <w:webHidden/>
              </w:rPr>
              <w:fldChar w:fldCharType="separate"/>
            </w:r>
            <w:r>
              <w:rPr>
                <w:noProof/>
                <w:webHidden/>
              </w:rPr>
              <w:t>8</w:t>
            </w:r>
            <w:r>
              <w:rPr>
                <w:noProof/>
                <w:webHidden/>
              </w:rPr>
              <w:fldChar w:fldCharType="end"/>
            </w:r>
          </w:hyperlink>
        </w:p>
        <w:p w14:paraId="571D5089" w14:textId="5F9B8657" w:rsidR="00236F0B" w:rsidRDefault="00236F0B">
          <w:pPr>
            <w:pStyle w:val="TOC2"/>
            <w:tabs>
              <w:tab w:val="right" w:leader="dot" w:pos="9016"/>
            </w:tabs>
            <w:rPr>
              <w:rFonts w:asciiTheme="minorHAnsi" w:hAnsiTheme="minorHAnsi" w:cstheme="minorBidi"/>
              <w:noProof/>
              <w:lang w:val="en-US" w:eastAsia="en-US"/>
            </w:rPr>
          </w:pPr>
          <w:hyperlink w:anchor="_Toc220940898" w:history="1">
            <w:r w:rsidRPr="009E345F">
              <w:rPr>
                <w:rStyle w:val="Hyperlink"/>
                <w:noProof/>
              </w:rPr>
              <w:t>1.2 Research Rationale</w:t>
            </w:r>
            <w:r>
              <w:rPr>
                <w:noProof/>
                <w:webHidden/>
              </w:rPr>
              <w:tab/>
            </w:r>
            <w:r>
              <w:rPr>
                <w:noProof/>
                <w:webHidden/>
              </w:rPr>
              <w:fldChar w:fldCharType="begin"/>
            </w:r>
            <w:r>
              <w:rPr>
                <w:noProof/>
                <w:webHidden/>
              </w:rPr>
              <w:instrText xml:space="preserve"> PAGEREF _Toc220940898 \h </w:instrText>
            </w:r>
            <w:r>
              <w:rPr>
                <w:noProof/>
                <w:webHidden/>
              </w:rPr>
            </w:r>
            <w:r>
              <w:rPr>
                <w:noProof/>
                <w:webHidden/>
              </w:rPr>
              <w:fldChar w:fldCharType="separate"/>
            </w:r>
            <w:r>
              <w:rPr>
                <w:noProof/>
                <w:webHidden/>
              </w:rPr>
              <w:t>9</w:t>
            </w:r>
            <w:r>
              <w:rPr>
                <w:noProof/>
                <w:webHidden/>
              </w:rPr>
              <w:fldChar w:fldCharType="end"/>
            </w:r>
          </w:hyperlink>
        </w:p>
        <w:p w14:paraId="1AA774D5" w14:textId="30F98551" w:rsidR="00236F0B" w:rsidRDefault="00236F0B">
          <w:pPr>
            <w:pStyle w:val="TOC3"/>
            <w:tabs>
              <w:tab w:val="right" w:leader="dot" w:pos="9016"/>
            </w:tabs>
            <w:rPr>
              <w:rFonts w:asciiTheme="minorHAnsi" w:hAnsiTheme="minorHAnsi" w:cstheme="minorBidi"/>
              <w:noProof/>
              <w:lang w:val="en-US" w:eastAsia="en-US"/>
            </w:rPr>
          </w:pPr>
          <w:hyperlink w:anchor="_Toc220940899" w:history="1">
            <w:r w:rsidRPr="009E345F">
              <w:rPr>
                <w:rStyle w:val="Hyperlink"/>
                <w:noProof/>
              </w:rPr>
              <w:t>1.2.1 Theoretical Justification</w:t>
            </w:r>
            <w:r>
              <w:rPr>
                <w:noProof/>
                <w:webHidden/>
              </w:rPr>
              <w:tab/>
            </w:r>
            <w:r>
              <w:rPr>
                <w:noProof/>
                <w:webHidden/>
              </w:rPr>
              <w:fldChar w:fldCharType="begin"/>
            </w:r>
            <w:r>
              <w:rPr>
                <w:noProof/>
                <w:webHidden/>
              </w:rPr>
              <w:instrText xml:space="preserve"> PAGEREF _Toc220940899 \h </w:instrText>
            </w:r>
            <w:r>
              <w:rPr>
                <w:noProof/>
                <w:webHidden/>
              </w:rPr>
            </w:r>
            <w:r>
              <w:rPr>
                <w:noProof/>
                <w:webHidden/>
              </w:rPr>
              <w:fldChar w:fldCharType="separate"/>
            </w:r>
            <w:r>
              <w:rPr>
                <w:noProof/>
                <w:webHidden/>
              </w:rPr>
              <w:t>10</w:t>
            </w:r>
            <w:r>
              <w:rPr>
                <w:noProof/>
                <w:webHidden/>
              </w:rPr>
              <w:fldChar w:fldCharType="end"/>
            </w:r>
          </w:hyperlink>
        </w:p>
        <w:p w14:paraId="2539D9C9" w14:textId="1EA79B8C" w:rsidR="00236F0B" w:rsidRDefault="00236F0B">
          <w:pPr>
            <w:pStyle w:val="TOC3"/>
            <w:tabs>
              <w:tab w:val="right" w:leader="dot" w:pos="9016"/>
            </w:tabs>
            <w:rPr>
              <w:rFonts w:asciiTheme="minorHAnsi" w:hAnsiTheme="minorHAnsi" w:cstheme="minorBidi"/>
              <w:noProof/>
              <w:lang w:val="en-US" w:eastAsia="en-US"/>
            </w:rPr>
          </w:pPr>
          <w:hyperlink w:anchor="_Toc220940900" w:history="1">
            <w:r w:rsidRPr="009E345F">
              <w:rPr>
                <w:rStyle w:val="Hyperlink"/>
                <w:noProof/>
              </w:rPr>
              <w:t>1.2.2 Practical Justification</w:t>
            </w:r>
            <w:r>
              <w:rPr>
                <w:noProof/>
                <w:webHidden/>
              </w:rPr>
              <w:tab/>
            </w:r>
            <w:r>
              <w:rPr>
                <w:noProof/>
                <w:webHidden/>
              </w:rPr>
              <w:fldChar w:fldCharType="begin"/>
            </w:r>
            <w:r>
              <w:rPr>
                <w:noProof/>
                <w:webHidden/>
              </w:rPr>
              <w:instrText xml:space="preserve"> PAGEREF _Toc220940900 \h </w:instrText>
            </w:r>
            <w:r>
              <w:rPr>
                <w:noProof/>
                <w:webHidden/>
              </w:rPr>
            </w:r>
            <w:r>
              <w:rPr>
                <w:noProof/>
                <w:webHidden/>
              </w:rPr>
              <w:fldChar w:fldCharType="separate"/>
            </w:r>
            <w:r>
              <w:rPr>
                <w:noProof/>
                <w:webHidden/>
              </w:rPr>
              <w:t>11</w:t>
            </w:r>
            <w:r>
              <w:rPr>
                <w:noProof/>
                <w:webHidden/>
              </w:rPr>
              <w:fldChar w:fldCharType="end"/>
            </w:r>
          </w:hyperlink>
        </w:p>
        <w:p w14:paraId="3764B5A8" w14:textId="4D2D52F5" w:rsidR="00236F0B" w:rsidRDefault="00236F0B">
          <w:pPr>
            <w:pStyle w:val="TOC2"/>
            <w:tabs>
              <w:tab w:val="right" w:leader="dot" w:pos="9016"/>
            </w:tabs>
            <w:rPr>
              <w:rFonts w:asciiTheme="minorHAnsi" w:hAnsiTheme="minorHAnsi" w:cstheme="minorBidi"/>
              <w:noProof/>
              <w:lang w:val="en-US" w:eastAsia="en-US"/>
            </w:rPr>
          </w:pPr>
          <w:hyperlink w:anchor="_Toc220940901" w:history="1">
            <w:r w:rsidRPr="009E345F">
              <w:rPr>
                <w:rStyle w:val="Hyperlink"/>
                <w:noProof/>
              </w:rPr>
              <w:t>1.3 Research Contribution and Motivation</w:t>
            </w:r>
            <w:r>
              <w:rPr>
                <w:noProof/>
                <w:webHidden/>
              </w:rPr>
              <w:tab/>
            </w:r>
            <w:r>
              <w:rPr>
                <w:noProof/>
                <w:webHidden/>
              </w:rPr>
              <w:fldChar w:fldCharType="begin"/>
            </w:r>
            <w:r>
              <w:rPr>
                <w:noProof/>
                <w:webHidden/>
              </w:rPr>
              <w:instrText xml:space="preserve"> PAGEREF _Toc220940901 \h </w:instrText>
            </w:r>
            <w:r>
              <w:rPr>
                <w:noProof/>
                <w:webHidden/>
              </w:rPr>
            </w:r>
            <w:r>
              <w:rPr>
                <w:noProof/>
                <w:webHidden/>
              </w:rPr>
              <w:fldChar w:fldCharType="separate"/>
            </w:r>
            <w:r>
              <w:rPr>
                <w:noProof/>
                <w:webHidden/>
              </w:rPr>
              <w:t>12</w:t>
            </w:r>
            <w:r>
              <w:rPr>
                <w:noProof/>
                <w:webHidden/>
              </w:rPr>
              <w:fldChar w:fldCharType="end"/>
            </w:r>
          </w:hyperlink>
        </w:p>
        <w:p w14:paraId="2D99CC5E" w14:textId="16D510EB" w:rsidR="00236F0B" w:rsidRDefault="00236F0B">
          <w:pPr>
            <w:pStyle w:val="TOC2"/>
            <w:tabs>
              <w:tab w:val="right" w:leader="dot" w:pos="9016"/>
            </w:tabs>
            <w:rPr>
              <w:rFonts w:asciiTheme="minorHAnsi" w:hAnsiTheme="minorHAnsi" w:cstheme="minorBidi"/>
              <w:noProof/>
              <w:lang w:val="en-US" w:eastAsia="en-US"/>
            </w:rPr>
          </w:pPr>
          <w:hyperlink w:anchor="_Toc220940902" w:history="1">
            <w:r w:rsidRPr="009E345F">
              <w:rPr>
                <w:rStyle w:val="Hyperlink"/>
                <w:noProof/>
              </w:rPr>
              <w:t>1.4 Research Aim, Objectives, and Questions</w:t>
            </w:r>
            <w:r>
              <w:rPr>
                <w:noProof/>
                <w:webHidden/>
              </w:rPr>
              <w:tab/>
            </w:r>
            <w:r>
              <w:rPr>
                <w:noProof/>
                <w:webHidden/>
              </w:rPr>
              <w:fldChar w:fldCharType="begin"/>
            </w:r>
            <w:r>
              <w:rPr>
                <w:noProof/>
                <w:webHidden/>
              </w:rPr>
              <w:instrText xml:space="preserve"> PAGEREF _Toc220940902 \h </w:instrText>
            </w:r>
            <w:r>
              <w:rPr>
                <w:noProof/>
                <w:webHidden/>
              </w:rPr>
            </w:r>
            <w:r>
              <w:rPr>
                <w:noProof/>
                <w:webHidden/>
              </w:rPr>
              <w:fldChar w:fldCharType="separate"/>
            </w:r>
            <w:r>
              <w:rPr>
                <w:noProof/>
                <w:webHidden/>
              </w:rPr>
              <w:t>12</w:t>
            </w:r>
            <w:r>
              <w:rPr>
                <w:noProof/>
                <w:webHidden/>
              </w:rPr>
              <w:fldChar w:fldCharType="end"/>
            </w:r>
          </w:hyperlink>
        </w:p>
        <w:p w14:paraId="0041FFEE" w14:textId="57E856B6" w:rsidR="00236F0B" w:rsidRDefault="00236F0B">
          <w:pPr>
            <w:pStyle w:val="TOC2"/>
            <w:tabs>
              <w:tab w:val="right" w:leader="dot" w:pos="9016"/>
            </w:tabs>
            <w:rPr>
              <w:rFonts w:asciiTheme="minorHAnsi" w:hAnsiTheme="minorHAnsi" w:cstheme="minorBidi"/>
              <w:noProof/>
              <w:lang w:val="en-US" w:eastAsia="en-US"/>
            </w:rPr>
          </w:pPr>
          <w:hyperlink w:anchor="_Toc220940903" w:history="1">
            <w:r w:rsidRPr="009E345F">
              <w:rPr>
                <w:rStyle w:val="Hyperlink"/>
                <w:noProof/>
              </w:rPr>
              <w:t>1.4 Dissertation Structure</w:t>
            </w:r>
            <w:r>
              <w:rPr>
                <w:noProof/>
                <w:webHidden/>
              </w:rPr>
              <w:tab/>
            </w:r>
            <w:r>
              <w:rPr>
                <w:noProof/>
                <w:webHidden/>
              </w:rPr>
              <w:fldChar w:fldCharType="begin"/>
            </w:r>
            <w:r>
              <w:rPr>
                <w:noProof/>
                <w:webHidden/>
              </w:rPr>
              <w:instrText xml:space="preserve"> PAGEREF _Toc220940903 \h </w:instrText>
            </w:r>
            <w:r>
              <w:rPr>
                <w:noProof/>
                <w:webHidden/>
              </w:rPr>
            </w:r>
            <w:r>
              <w:rPr>
                <w:noProof/>
                <w:webHidden/>
              </w:rPr>
              <w:fldChar w:fldCharType="separate"/>
            </w:r>
            <w:r>
              <w:rPr>
                <w:noProof/>
                <w:webHidden/>
              </w:rPr>
              <w:t>13</w:t>
            </w:r>
            <w:r>
              <w:rPr>
                <w:noProof/>
                <w:webHidden/>
              </w:rPr>
              <w:fldChar w:fldCharType="end"/>
            </w:r>
          </w:hyperlink>
        </w:p>
        <w:p w14:paraId="7F03EF66" w14:textId="60E408E1" w:rsidR="00236F0B" w:rsidRDefault="00236F0B">
          <w:pPr>
            <w:pStyle w:val="TOC1"/>
            <w:tabs>
              <w:tab w:val="right" w:leader="dot" w:pos="9016"/>
            </w:tabs>
            <w:rPr>
              <w:rFonts w:asciiTheme="minorHAnsi" w:hAnsiTheme="minorHAnsi" w:cstheme="minorBidi"/>
              <w:noProof/>
              <w:lang w:val="en-US" w:eastAsia="en-US"/>
            </w:rPr>
          </w:pPr>
          <w:hyperlink w:anchor="_Toc220940904" w:history="1">
            <w:r w:rsidRPr="009E345F">
              <w:rPr>
                <w:rStyle w:val="Hyperlink"/>
                <w:noProof/>
              </w:rPr>
              <w:t>CHAPTER 2: Literature review</w:t>
            </w:r>
            <w:r>
              <w:rPr>
                <w:noProof/>
                <w:webHidden/>
              </w:rPr>
              <w:tab/>
            </w:r>
            <w:r>
              <w:rPr>
                <w:noProof/>
                <w:webHidden/>
              </w:rPr>
              <w:fldChar w:fldCharType="begin"/>
            </w:r>
            <w:r>
              <w:rPr>
                <w:noProof/>
                <w:webHidden/>
              </w:rPr>
              <w:instrText xml:space="preserve"> PAGEREF _Toc220940904 \h </w:instrText>
            </w:r>
            <w:r>
              <w:rPr>
                <w:noProof/>
                <w:webHidden/>
              </w:rPr>
            </w:r>
            <w:r>
              <w:rPr>
                <w:noProof/>
                <w:webHidden/>
              </w:rPr>
              <w:fldChar w:fldCharType="separate"/>
            </w:r>
            <w:r>
              <w:rPr>
                <w:noProof/>
                <w:webHidden/>
              </w:rPr>
              <w:t>14</w:t>
            </w:r>
            <w:r>
              <w:rPr>
                <w:noProof/>
                <w:webHidden/>
              </w:rPr>
              <w:fldChar w:fldCharType="end"/>
            </w:r>
          </w:hyperlink>
        </w:p>
        <w:p w14:paraId="5504271F" w14:textId="0A07F3E6" w:rsidR="00236F0B" w:rsidRDefault="00236F0B">
          <w:pPr>
            <w:pStyle w:val="TOC2"/>
            <w:tabs>
              <w:tab w:val="right" w:leader="dot" w:pos="9016"/>
            </w:tabs>
            <w:rPr>
              <w:rFonts w:asciiTheme="minorHAnsi" w:hAnsiTheme="minorHAnsi" w:cstheme="minorBidi"/>
              <w:noProof/>
              <w:lang w:val="en-US" w:eastAsia="en-US"/>
            </w:rPr>
          </w:pPr>
          <w:hyperlink w:anchor="_Toc220940905" w:history="1">
            <w:r w:rsidRPr="009E345F">
              <w:rPr>
                <w:rStyle w:val="Hyperlink"/>
                <w:noProof/>
              </w:rPr>
              <w:t>2.0 Introduction</w:t>
            </w:r>
            <w:r>
              <w:rPr>
                <w:noProof/>
                <w:webHidden/>
              </w:rPr>
              <w:tab/>
            </w:r>
            <w:r>
              <w:rPr>
                <w:noProof/>
                <w:webHidden/>
              </w:rPr>
              <w:fldChar w:fldCharType="begin"/>
            </w:r>
            <w:r>
              <w:rPr>
                <w:noProof/>
                <w:webHidden/>
              </w:rPr>
              <w:instrText xml:space="preserve"> PAGEREF _Toc220940905 \h </w:instrText>
            </w:r>
            <w:r>
              <w:rPr>
                <w:noProof/>
                <w:webHidden/>
              </w:rPr>
            </w:r>
            <w:r>
              <w:rPr>
                <w:noProof/>
                <w:webHidden/>
              </w:rPr>
              <w:fldChar w:fldCharType="separate"/>
            </w:r>
            <w:r>
              <w:rPr>
                <w:noProof/>
                <w:webHidden/>
              </w:rPr>
              <w:t>14</w:t>
            </w:r>
            <w:r>
              <w:rPr>
                <w:noProof/>
                <w:webHidden/>
              </w:rPr>
              <w:fldChar w:fldCharType="end"/>
            </w:r>
          </w:hyperlink>
        </w:p>
        <w:p w14:paraId="1B5DBD49" w14:textId="702F3232" w:rsidR="00236F0B" w:rsidRDefault="00236F0B">
          <w:pPr>
            <w:pStyle w:val="TOC2"/>
            <w:tabs>
              <w:tab w:val="right" w:leader="dot" w:pos="9016"/>
            </w:tabs>
            <w:rPr>
              <w:rFonts w:asciiTheme="minorHAnsi" w:hAnsiTheme="minorHAnsi" w:cstheme="minorBidi"/>
              <w:noProof/>
              <w:lang w:val="en-US" w:eastAsia="en-US"/>
            </w:rPr>
          </w:pPr>
          <w:hyperlink w:anchor="_Toc220940906" w:history="1">
            <w:r w:rsidRPr="009E345F">
              <w:rPr>
                <w:rStyle w:val="Hyperlink"/>
                <w:noProof/>
              </w:rPr>
              <w:t>2.1 Conceptualising Digital Transformation in Retail</w:t>
            </w:r>
            <w:r>
              <w:rPr>
                <w:noProof/>
                <w:webHidden/>
              </w:rPr>
              <w:tab/>
            </w:r>
            <w:r>
              <w:rPr>
                <w:noProof/>
                <w:webHidden/>
              </w:rPr>
              <w:fldChar w:fldCharType="begin"/>
            </w:r>
            <w:r>
              <w:rPr>
                <w:noProof/>
                <w:webHidden/>
              </w:rPr>
              <w:instrText xml:space="preserve"> PAGEREF _Toc220940906 \h </w:instrText>
            </w:r>
            <w:r>
              <w:rPr>
                <w:noProof/>
                <w:webHidden/>
              </w:rPr>
            </w:r>
            <w:r>
              <w:rPr>
                <w:noProof/>
                <w:webHidden/>
              </w:rPr>
              <w:fldChar w:fldCharType="separate"/>
            </w:r>
            <w:r>
              <w:rPr>
                <w:noProof/>
                <w:webHidden/>
              </w:rPr>
              <w:t>14</w:t>
            </w:r>
            <w:r>
              <w:rPr>
                <w:noProof/>
                <w:webHidden/>
              </w:rPr>
              <w:fldChar w:fldCharType="end"/>
            </w:r>
          </w:hyperlink>
        </w:p>
        <w:p w14:paraId="76335802" w14:textId="36A8CCB9" w:rsidR="00236F0B" w:rsidRDefault="00236F0B">
          <w:pPr>
            <w:pStyle w:val="TOC3"/>
            <w:tabs>
              <w:tab w:val="right" w:leader="dot" w:pos="9016"/>
            </w:tabs>
            <w:rPr>
              <w:rFonts w:asciiTheme="minorHAnsi" w:hAnsiTheme="minorHAnsi" w:cstheme="minorBidi"/>
              <w:noProof/>
              <w:lang w:val="en-US" w:eastAsia="en-US"/>
            </w:rPr>
          </w:pPr>
          <w:hyperlink w:anchor="_Toc220940907" w:history="1">
            <w:r w:rsidRPr="009E345F">
              <w:rPr>
                <w:rStyle w:val="Hyperlink"/>
                <w:noProof/>
              </w:rPr>
              <w:t>2.1.1 Definitions and Conceptual Boundaries</w:t>
            </w:r>
            <w:r>
              <w:rPr>
                <w:noProof/>
                <w:webHidden/>
              </w:rPr>
              <w:tab/>
            </w:r>
            <w:r>
              <w:rPr>
                <w:noProof/>
                <w:webHidden/>
              </w:rPr>
              <w:fldChar w:fldCharType="begin"/>
            </w:r>
            <w:r>
              <w:rPr>
                <w:noProof/>
                <w:webHidden/>
              </w:rPr>
              <w:instrText xml:space="preserve"> PAGEREF _Toc220940907 \h </w:instrText>
            </w:r>
            <w:r>
              <w:rPr>
                <w:noProof/>
                <w:webHidden/>
              </w:rPr>
            </w:r>
            <w:r>
              <w:rPr>
                <w:noProof/>
                <w:webHidden/>
              </w:rPr>
              <w:fldChar w:fldCharType="separate"/>
            </w:r>
            <w:r>
              <w:rPr>
                <w:noProof/>
                <w:webHidden/>
              </w:rPr>
              <w:t>14</w:t>
            </w:r>
            <w:r>
              <w:rPr>
                <w:noProof/>
                <w:webHidden/>
              </w:rPr>
              <w:fldChar w:fldCharType="end"/>
            </w:r>
          </w:hyperlink>
        </w:p>
        <w:p w14:paraId="2AC4314D" w14:textId="786406C3" w:rsidR="00236F0B" w:rsidRDefault="00236F0B">
          <w:pPr>
            <w:pStyle w:val="TOC3"/>
            <w:tabs>
              <w:tab w:val="right" w:leader="dot" w:pos="9016"/>
            </w:tabs>
            <w:rPr>
              <w:rFonts w:asciiTheme="minorHAnsi" w:hAnsiTheme="minorHAnsi" w:cstheme="minorBidi"/>
              <w:noProof/>
              <w:lang w:val="en-US" w:eastAsia="en-US"/>
            </w:rPr>
          </w:pPr>
          <w:hyperlink w:anchor="_Toc220940908" w:history="1">
            <w:r w:rsidRPr="009E345F">
              <w:rPr>
                <w:rStyle w:val="Hyperlink"/>
                <w:noProof/>
              </w:rPr>
              <w:t>2.1.2 Definitions and conceptual boundaries of digital transformation</w:t>
            </w:r>
            <w:r>
              <w:rPr>
                <w:noProof/>
                <w:webHidden/>
              </w:rPr>
              <w:tab/>
            </w:r>
            <w:r>
              <w:rPr>
                <w:noProof/>
                <w:webHidden/>
              </w:rPr>
              <w:fldChar w:fldCharType="begin"/>
            </w:r>
            <w:r>
              <w:rPr>
                <w:noProof/>
                <w:webHidden/>
              </w:rPr>
              <w:instrText xml:space="preserve"> PAGEREF _Toc220940908 \h </w:instrText>
            </w:r>
            <w:r>
              <w:rPr>
                <w:noProof/>
                <w:webHidden/>
              </w:rPr>
            </w:r>
            <w:r>
              <w:rPr>
                <w:noProof/>
                <w:webHidden/>
              </w:rPr>
              <w:fldChar w:fldCharType="separate"/>
            </w:r>
            <w:r>
              <w:rPr>
                <w:noProof/>
                <w:webHidden/>
              </w:rPr>
              <w:t>14</w:t>
            </w:r>
            <w:r>
              <w:rPr>
                <w:noProof/>
                <w:webHidden/>
              </w:rPr>
              <w:fldChar w:fldCharType="end"/>
            </w:r>
          </w:hyperlink>
        </w:p>
        <w:p w14:paraId="43A41217" w14:textId="43AB24CA" w:rsidR="00236F0B" w:rsidRDefault="00236F0B">
          <w:pPr>
            <w:pStyle w:val="TOC3"/>
            <w:tabs>
              <w:tab w:val="right" w:leader="dot" w:pos="9016"/>
            </w:tabs>
            <w:rPr>
              <w:rFonts w:asciiTheme="minorHAnsi" w:hAnsiTheme="minorHAnsi" w:cstheme="minorBidi"/>
              <w:noProof/>
              <w:lang w:val="en-US" w:eastAsia="en-US"/>
            </w:rPr>
          </w:pPr>
          <w:hyperlink w:anchor="_Toc220940909" w:history="1">
            <w:r w:rsidRPr="009E345F">
              <w:rPr>
                <w:rStyle w:val="Hyperlink"/>
                <w:noProof/>
              </w:rPr>
              <w:t>2.1.3 Evolution of Digital Transformation in the Retail Sector</w:t>
            </w:r>
            <w:r>
              <w:rPr>
                <w:noProof/>
                <w:webHidden/>
              </w:rPr>
              <w:tab/>
            </w:r>
            <w:r>
              <w:rPr>
                <w:noProof/>
                <w:webHidden/>
              </w:rPr>
              <w:fldChar w:fldCharType="begin"/>
            </w:r>
            <w:r>
              <w:rPr>
                <w:noProof/>
                <w:webHidden/>
              </w:rPr>
              <w:instrText xml:space="preserve"> PAGEREF _Toc220940909 \h </w:instrText>
            </w:r>
            <w:r>
              <w:rPr>
                <w:noProof/>
                <w:webHidden/>
              </w:rPr>
            </w:r>
            <w:r>
              <w:rPr>
                <w:noProof/>
                <w:webHidden/>
              </w:rPr>
              <w:fldChar w:fldCharType="separate"/>
            </w:r>
            <w:r>
              <w:rPr>
                <w:noProof/>
                <w:webHidden/>
              </w:rPr>
              <w:t>16</w:t>
            </w:r>
            <w:r>
              <w:rPr>
                <w:noProof/>
                <w:webHidden/>
              </w:rPr>
              <w:fldChar w:fldCharType="end"/>
            </w:r>
          </w:hyperlink>
        </w:p>
        <w:p w14:paraId="0856E243" w14:textId="1543DF1F" w:rsidR="00236F0B" w:rsidRDefault="00236F0B">
          <w:pPr>
            <w:pStyle w:val="TOC3"/>
            <w:tabs>
              <w:tab w:val="right" w:leader="dot" w:pos="9016"/>
            </w:tabs>
            <w:rPr>
              <w:rFonts w:asciiTheme="minorHAnsi" w:hAnsiTheme="minorHAnsi" w:cstheme="minorBidi"/>
              <w:noProof/>
              <w:lang w:val="en-US" w:eastAsia="en-US"/>
            </w:rPr>
          </w:pPr>
          <w:hyperlink w:anchor="_Toc220940910" w:history="1">
            <w:r w:rsidRPr="009E345F">
              <w:rPr>
                <w:rStyle w:val="Hyperlink"/>
                <w:noProof/>
              </w:rPr>
              <w:t>2.1.4 The UK Retail Context: Structural Opportunities and Constraints</w:t>
            </w:r>
            <w:r>
              <w:rPr>
                <w:noProof/>
                <w:webHidden/>
              </w:rPr>
              <w:tab/>
            </w:r>
            <w:r>
              <w:rPr>
                <w:noProof/>
                <w:webHidden/>
              </w:rPr>
              <w:fldChar w:fldCharType="begin"/>
            </w:r>
            <w:r>
              <w:rPr>
                <w:noProof/>
                <w:webHidden/>
              </w:rPr>
              <w:instrText xml:space="preserve"> PAGEREF _Toc220940910 \h </w:instrText>
            </w:r>
            <w:r>
              <w:rPr>
                <w:noProof/>
                <w:webHidden/>
              </w:rPr>
            </w:r>
            <w:r>
              <w:rPr>
                <w:noProof/>
                <w:webHidden/>
              </w:rPr>
              <w:fldChar w:fldCharType="separate"/>
            </w:r>
            <w:r>
              <w:rPr>
                <w:noProof/>
                <w:webHidden/>
              </w:rPr>
              <w:t>17</w:t>
            </w:r>
            <w:r>
              <w:rPr>
                <w:noProof/>
                <w:webHidden/>
              </w:rPr>
              <w:fldChar w:fldCharType="end"/>
            </w:r>
          </w:hyperlink>
        </w:p>
        <w:p w14:paraId="0832D905" w14:textId="30F1F9F4" w:rsidR="00236F0B" w:rsidRDefault="00236F0B">
          <w:pPr>
            <w:pStyle w:val="TOC2"/>
            <w:tabs>
              <w:tab w:val="right" w:leader="dot" w:pos="9016"/>
            </w:tabs>
            <w:rPr>
              <w:rFonts w:asciiTheme="minorHAnsi" w:hAnsiTheme="minorHAnsi" w:cstheme="minorBidi"/>
              <w:noProof/>
              <w:lang w:val="en-US" w:eastAsia="en-US"/>
            </w:rPr>
          </w:pPr>
          <w:hyperlink w:anchor="_Toc220940911" w:history="1">
            <w:r w:rsidRPr="009E345F">
              <w:rPr>
                <w:rStyle w:val="Hyperlink"/>
                <w:noProof/>
              </w:rPr>
              <w:t>2.2 Resource-Based View (RBV) as the Theoretical Lens</w:t>
            </w:r>
            <w:r>
              <w:rPr>
                <w:noProof/>
                <w:webHidden/>
              </w:rPr>
              <w:tab/>
            </w:r>
            <w:r>
              <w:rPr>
                <w:noProof/>
                <w:webHidden/>
              </w:rPr>
              <w:fldChar w:fldCharType="begin"/>
            </w:r>
            <w:r>
              <w:rPr>
                <w:noProof/>
                <w:webHidden/>
              </w:rPr>
              <w:instrText xml:space="preserve"> PAGEREF _Toc220940911 \h </w:instrText>
            </w:r>
            <w:r>
              <w:rPr>
                <w:noProof/>
                <w:webHidden/>
              </w:rPr>
            </w:r>
            <w:r>
              <w:rPr>
                <w:noProof/>
                <w:webHidden/>
              </w:rPr>
              <w:fldChar w:fldCharType="separate"/>
            </w:r>
            <w:r>
              <w:rPr>
                <w:noProof/>
                <w:webHidden/>
              </w:rPr>
              <w:t>18</w:t>
            </w:r>
            <w:r>
              <w:rPr>
                <w:noProof/>
                <w:webHidden/>
              </w:rPr>
              <w:fldChar w:fldCharType="end"/>
            </w:r>
          </w:hyperlink>
        </w:p>
        <w:p w14:paraId="21BC3C88" w14:textId="5187BBC3" w:rsidR="00236F0B" w:rsidRDefault="00236F0B">
          <w:pPr>
            <w:pStyle w:val="TOC3"/>
            <w:tabs>
              <w:tab w:val="right" w:leader="dot" w:pos="9016"/>
            </w:tabs>
            <w:rPr>
              <w:rFonts w:asciiTheme="minorHAnsi" w:hAnsiTheme="minorHAnsi" w:cstheme="minorBidi"/>
              <w:noProof/>
              <w:lang w:val="en-US" w:eastAsia="en-US"/>
            </w:rPr>
          </w:pPr>
          <w:hyperlink w:anchor="_Toc220940912" w:history="1">
            <w:r w:rsidRPr="009E345F">
              <w:rPr>
                <w:rStyle w:val="Hyperlink"/>
                <w:noProof/>
              </w:rPr>
              <w:t>2.2.1 Resource-Based View</w:t>
            </w:r>
            <w:r>
              <w:rPr>
                <w:noProof/>
                <w:webHidden/>
              </w:rPr>
              <w:tab/>
            </w:r>
            <w:r>
              <w:rPr>
                <w:noProof/>
                <w:webHidden/>
              </w:rPr>
              <w:fldChar w:fldCharType="begin"/>
            </w:r>
            <w:r>
              <w:rPr>
                <w:noProof/>
                <w:webHidden/>
              </w:rPr>
              <w:instrText xml:space="preserve"> PAGEREF _Toc220940912 \h </w:instrText>
            </w:r>
            <w:r>
              <w:rPr>
                <w:noProof/>
                <w:webHidden/>
              </w:rPr>
            </w:r>
            <w:r>
              <w:rPr>
                <w:noProof/>
                <w:webHidden/>
              </w:rPr>
              <w:fldChar w:fldCharType="separate"/>
            </w:r>
            <w:r>
              <w:rPr>
                <w:noProof/>
                <w:webHidden/>
              </w:rPr>
              <w:t>18</w:t>
            </w:r>
            <w:r>
              <w:rPr>
                <w:noProof/>
                <w:webHidden/>
              </w:rPr>
              <w:fldChar w:fldCharType="end"/>
            </w:r>
          </w:hyperlink>
        </w:p>
        <w:p w14:paraId="4D6AEB39" w14:textId="05462F78" w:rsidR="00236F0B" w:rsidRDefault="00236F0B">
          <w:pPr>
            <w:pStyle w:val="TOC2"/>
            <w:tabs>
              <w:tab w:val="right" w:leader="dot" w:pos="9016"/>
            </w:tabs>
            <w:rPr>
              <w:rFonts w:asciiTheme="minorHAnsi" w:hAnsiTheme="minorHAnsi" w:cstheme="minorBidi"/>
              <w:noProof/>
              <w:lang w:val="en-US" w:eastAsia="en-US"/>
            </w:rPr>
          </w:pPr>
          <w:hyperlink w:anchor="_Toc220940913" w:history="1">
            <w:r w:rsidRPr="009E345F">
              <w:rPr>
                <w:rStyle w:val="Hyperlink"/>
                <w:noProof/>
              </w:rPr>
              <w:t>2.3 Gaps in the Existing Literature</w:t>
            </w:r>
            <w:r>
              <w:rPr>
                <w:noProof/>
                <w:webHidden/>
              </w:rPr>
              <w:tab/>
            </w:r>
            <w:r>
              <w:rPr>
                <w:noProof/>
                <w:webHidden/>
              </w:rPr>
              <w:fldChar w:fldCharType="begin"/>
            </w:r>
            <w:r>
              <w:rPr>
                <w:noProof/>
                <w:webHidden/>
              </w:rPr>
              <w:instrText xml:space="preserve"> PAGEREF _Toc220940913 \h </w:instrText>
            </w:r>
            <w:r>
              <w:rPr>
                <w:noProof/>
                <w:webHidden/>
              </w:rPr>
            </w:r>
            <w:r>
              <w:rPr>
                <w:noProof/>
                <w:webHidden/>
              </w:rPr>
              <w:fldChar w:fldCharType="separate"/>
            </w:r>
            <w:r>
              <w:rPr>
                <w:noProof/>
                <w:webHidden/>
              </w:rPr>
              <w:t>19</w:t>
            </w:r>
            <w:r>
              <w:rPr>
                <w:noProof/>
                <w:webHidden/>
              </w:rPr>
              <w:fldChar w:fldCharType="end"/>
            </w:r>
          </w:hyperlink>
        </w:p>
        <w:p w14:paraId="19CEBDEE" w14:textId="34FE787A" w:rsidR="00236F0B" w:rsidRDefault="00236F0B">
          <w:pPr>
            <w:pStyle w:val="TOC2"/>
            <w:tabs>
              <w:tab w:val="right" w:leader="dot" w:pos="9016"/>
            </w:tabs>
            <w:rPr>
              <w:rFonts w:asciiTheme="minorHAnsi" w:hAnsiTheme="minorHAnsi" w:cstheme="minorBidi"/>
              <w:noProof/>
              <w:lang w:val="en-US" w:eastAsia="en-US"/>
            </w:rPr>
          </w:pPr>
          <w:hyperlink w:anchor="_Toc220940914" w:history="1">
            <w:r w:rsidRPr="009E345F">
              <w:rPr>
                <w:rStyle w:val="Hyperlink"/>
                <w:noProof/>
              </w:rPr>
              <w:t>2.4 Conceptual Framework</w:t>
            </w:r>
            <w:r>
              <w:rPr>
                <w:noProof/>
                <w:webHidden/>
              </w:rPr>
              <w:tab/>
            </w:r>
            <w:r>
              <w:rPr>
                <w:noProof/>
                <w:webHidden/>
              </w:rPr>
              <w:fldChar w:fldCharType="begin"/>
            </w:r>
            <w:r>
              <w:rPr>
                <w:noProof/>
                <w:webHidden/>
              </w:rPr>
              <w:instrText xml:space="preserve"> PAGEREF _Toc220940914 \h </w:instrText>
            </w:r>
            <w:r>
              <w:rPr>
                <w:noProof/>
                <w:webHidden/>
              </w:rPr>
            </w:r>
            <w:r>
              <w:rPr>
                <w:noProof/>
                <w:webHidden/>
              </w:rPr>
              <w:fldChar w:fldCharType="separate"/>
            </w:r>
            <w:r>
              <w:rPr>
                <w:noProof/>
                <w:webHidden/>
              </w:rPr>
              <w:t>20</w:t>
            </w:r>
            <w:r>
              <w:rPr>
                <w:noProof/>
                <w:webHidden/>
              </w:rPr>
              <w:fldChar w:fldCharType="end"/>
            </w:r>
          </w:hyperlink>
        </w:p>
        <w:p w14:paraId="2B590D3B" w14:textId="759D3161" w:rsidR="00236F0B" w:rsidRDefault="00236F0B">
          <w:pPr>
            <w:pStyle w:val="TOC2"/>
            <w:tabs>
              <w:tab w:val="right" w:leader="dot" w:pos="9016"/>
            </w:tabs>
            <w:rPr>
              <w:rFonts w:asciiTheme="minorHAnsi" w:hAnsiTheme="minorHAnsi" w:cstheme="minorBidi"/>
              <w:noProof/>
              <w:lang w:val="en-US" w:eastAsia="en-US"/>
            </w:rPr>
          </w:pPr>
          <w:hyperlink w:anchor="_Toc220940915" w:history="1">
            <w:r w:rsidRPr="009E345F">
              <w:rPr>
                <w:rStyle w:val="Hyperlink"/>
                <w:noProof/>
              </w:rPr>
              <w:t>2.5 Conclusion</w:t>
            </w:r>
            <w:r>
              <w:rPr>
                <w:noProof/>
                <w:webHidden/>
              </w:rPr>
              <w:tab/>
            </w:r>
            <w:r>
              <w:rPr>
                <w:noProof/>
                <w:webHidden/>
              </w:rPr>
              <w:fldChar w:fldCharType="begin"/>
            </w:r>
            <w:r>
              <w:rPr>
                <w:noProof/>
                <w:webHidden/>
              </w:rPr>
              <w:instrText xml:space="preserve"> PAGEREF _Toc220940915 \h </w:instrText>
            </w:r>
            <w:r>
              <w:rPr>
                <w:noProof/>
                <w:webHidden/>
              </w:rPr>
            </w:r>
            <w:r>
              <w:rPr>
                <w:noProof/>
                <w:webHidden/>
              </w:rPr>
              <w:fldChar w:fldCharType="separate"/>
            </w:r>
            <w:r>
              <w:rPr>
                <w:noProof/>
                <w:webHidden/>
              </w:rPr>
              <w:t>21</w:t>
            </w:r>
            <w:r>
              <w:rPr>
                <w:noProof/>
                <w:webHidden/>
              </w:rPr>
              <w:fldChar w:fldCharType="end"/>
            </w:r>
          </w:hyperlink>
        </w:p>
        <w:p w14:paraId="125D6C00" w14:textId="230D03E5" w:rsidR="00236F0B" w:rsidRDefault="00236F0B">
          <w:pPr>
            <w:pStyle w:val="TOC1"/>
            <w:tabs>
              <w:tab w:val="right" w:leader="dot" w:pos="9016"/>
            </w:tabs>
            <w:rPr>
              <w:rFonts w:asciiTheme="minorHAnsi" w:hAnsiTheme="minorHAnsi" w:cstheme="minorBidi"/>
              <w:noProof/>
              <w:lang w:val="en-US" w:eastAsia="en-US"/>
            </w:rPr>
          </w:pPr>
          <w:hyperlink w:anchor="_Toc220940916" w:history="1">
            <w:r w:rsidRPr="009E345F">
              <w:rPr>
                <w:rStyle w:val="Hyperlink"/>
                <w:noProof/>
              </w:rPr>
              <w:t>CHAPTER 3: Research methodology</w:t>
            </w:r>
            <w:r>
              <w:rPr>
                <w:noProof/>
                <w:webHidden/>
              </w:rPr>
              <w:tab/>
            </w:r>
            <w:r>
              <w:rPr>
                <w:noProof/>
                <w:webHidden/>
              </w:rPr>
              <w:fldChar w:fldCharType="begin"/>
            </w:r>
            <w:r>
              <w:rPr>
                <w:noProof/>
                <w:webHidden/>
              </w:rPr>
              <w:instrText xml:space="preserve"> PAGEREF _Toc220940916 \h </w:instrText>
            </w:r>
            <w:r>
              <w:rPr>
                <w:noProof/>
                <w:webHidden/>
              </w:rPr>
            </w:r>
            <w:r>
              <w:rPr>
                <w:noProof/>
                <w:webHidden/>
              </w:rPr>
              <w:fldChar w:fldCharType="separate"/>
            </w:r>
            <w:r>
              <w:rPr>
                <w:noProof/>
                <w:webHidden/>
              </w:rPr>
              <w:t>22</w:t>
            </w:r>
            <w:r>
              <w:rPr>
                <w:noProof/>
                <w:webHidden/>
              </w:rPr>
              <w:fldChar w:fldCharType="end"/>
            </w:r>
          </w:hyperlink>
        </w:p>
        <w:p w14:paraId="2504EE21" w14:textId="0AB29623" w:rsidR="00236F0B" w:rsidRDefault="00236F0B">
          <w:pPr>
            <w:pStyle w:val="TOC2"/>
            <w:tabs>
              <w:tab w:val="right" w:leader="dot" w:pos="9016"/>
            </w:tabs>
            <w:rPr>
              <w:rFonts w:asciiTheme="minorHAnsi" w:hAnsiTheme="minorHAnsi" w:cstheme="minorBidi"/>
              <w:noProof/>
              <w:lang w:val="en-US" w:eastAsia="en-US"/>
            </w:rPr>
          </w:pPr>
          <w:hyperlink w:anchor="_Toc220940917" w:history="1">
            <w:r w:rsidRPr="009E345F">
              <w:rPr>
                <w:rStyle w:val="Hyperlink"/>
                <w:noProof/>
              </w:rPr>
              <w:t>3.1 Introduction</w:t>
            </w:r>
            <w:r>
              <w:rPr>
                <w:noProof/>
                <w:webHidden/>
              </w:rPr>
              <w:tab/>
            </w:r>
            <w:r>
              <w:rPr>
                <w:noProof/>
                <w:webHidden/>
              </w:rPr>
              <w:fldChar w:fldCharType="begin"/>
            </w:r>
            <w:r>
              <w:rPr>
                <w:noProof/>
                <w:webHidden/>
              </w:rPr>
              <w:instrText xml:space="preserve"> PAGEREF _Toc220940917 \h </w:instrText>
            </w:r>
            <w:r>
              <w:rPr>
                <w:noProof/>
                <w:webHidden/>
              </w:rPr>
            </w:r>
            <w:r>
              <w:rPr>
                <w:noProof/>
                <w:webHidden/>
              </w:rPr>
              <w:fldChar w:fldCharType="separate"/>
            </w:r>
            <w:r>
              <w:rPr>
                <w:noProof/>
                <w:webHidden/>
              </w:rPr>
              <w:t>22</w:t>
            </w:r>
            <w:r>
              <w:rPr>
                <w:noProof/>
                <w:webHidden/>
              </w:rPr>
              <w:fldChar w:fldCharType="end"/>
            </w:r>
          </w:hyperlink>
        </w:p>
        <w:p w14:paraId="49302F52" w14:textId="77E32F9E" w:rsidR="00236F0B" w:rsidRDefault="00236F0B">
          <w:pPr>
            <w:pStyle w:val="TOC2"/>
            <w:tabs>
              <w:tab w:val="right" w:leader="dot" w:pos="9016"/>
            </w:tabs>
            <w:rPr>
              <w:rFonts w:asciiTheme="minorHAnsi" w:hAnsiTheme="minorHAnsi" w:cstheme="minorBidi"/>
              <w:noProof/>
              <w:lang w:val="en-US" w:eastAsia="en-US"/>
            </w:rPr>
          </w:pPr>
          <w:hyperlink w:anchor="_Toc220940918" w:history="1">
            <w:r w:rsidRPr="009E345F">
              <w:rPr>
                <w:rStyle w:val="Hyperlink"/>
                <w:noProof/>
              </w:rPr>
              <w:t>3.2 Research Philosophy, Approach, and Design</w:t>
            </w:r>
            <w:r>
              <w:rPr>
                <w:noProof/>
                <w:webHidden/>
              </w:rPr>
              <w:tab/>
            </w:r>
            <w:r>
              <w:rPr>
                <w:noProof/>
                <w:webHidden/>
              </w:rPr>
              <w:fldChar w:fldCharType="begin"/>
            </w:r>
            <w:r>
              <w:rPr>
                <w:noProof/>
                <w:webHidden/>
              </w:rPr>
              <w:instrText xml:space="preserve"> PAGEREF _Toc220940918 \h </w:instrText>
            </w:r>
            <w:r>
              <w:rPr>
                <w:noProof/>
                <w:webHidden/>
              </w:rPr>
            </w:r>
            <w:r>
              <w:rPr>
                <w:noProof/>
                <w:webHidden/>
              </w:rPr>
              <w:fldChar w:fldCharType="separate"/>
            </w:r>
            <w:r>
              <w:rPr>
                <w:noProof/>
                <w:webHidden/>
              </w:rPr>
              <w:t>23</w:t>
            </w:r>
            <w:r>
              <w:rPr>
                <w:noProof/>
                <w:webHidden/>
              </w:rPr>
              <w:fldChar w:fldCharType="end"/>
            </w:r>
          </w:hyperlink>
        </w:p>
        <w:p w14:paraId="589433A1" w14:textId="3F0F6872" w:rsidR="00236F0B" w:rsidRDefault="00236F0B">
          <w:pPr>
            <w:pStyle w:val="TOC3"/>
            <w:tabs>
              <w:tab w:val="right" w:leader="dot" w:pos="9016"/>
            </w:tabs>
            <w:rPr>
              <w:rFonts w:asciiTheme="minorHAnsi" w:hAnsiTheme="minorHAnsi" w:cstheme="minorBidi"/>
              <w:noProof/>
              <w:lang w:val="en-US" w:eastAsia="en-US"/>
            </w:rPr>
          </w:pPr>
          <w:hyperlink w:anchor="_Toc220940919" w:history="1">
            <w:r w:rsidRPr="009E345F">
              <w:rPr>
                <w:rStyle w:val="Hyperlink"/>
                <w:noProof/>
              </w:rPr>
              <w:t>3.2.1 Research Philosophy</w:t>
            </w:r>
            <w:r>
              <w:rPr>
                <w:noProof/>
                <w:webHidden/>
              </w:rPr>
              <w:tab/>
            </w:r>
            <w:r>
              <w:rPr>
                <w:noProof/>
                <w:webHidden/>
              </w:rPr>
              <w:fldChar w:fldCharType="begin"/>
            </w:r>
            <w:r>
              <w:rPr>
                <w:noProof/>
                <w:webHidden/>
              </w:rPr>
              <w:instrText xml:space="preserve"> PAGEREF _Toc220940919 \h </w:instrText>
            </w:r>
            <w:r>
              <w:rPr>
                <w:noProof/>
                <w:webHidden/>
              </w:rPr>
            </w:r>
            <w:r>
              <w:rPr>
                <w:noProof/>
                <w:webHidden/>
              </w:rPr>
              <w:fldChar w:fldCharType="separate"/>
            </w:r>
            <w:r>
              <w:rPr>
                <w:noProof/>
                <w:webHidden/>
              </w:rPr>
              <w:t>23</w:t>
            </w:r>
            <w:r>
              <w:rPr>
                <w:noProof/>
                <w:webHidden/>
              </w:rPr>
              <w:fldChar w:fldCharType="end"/>
            </w:r>
          </w:hyperlink>
        </w:p>
        <w:p w14:paraId="488D9555" w14:textId="6E9C1503" w:rsidR="00236F0B" w:rsidRDefault="00236F0B">
          <w:pPr>
            <w:pStyle w:val="TOC3"/>
            <w:tabs>
              <w:tab w:val="right" w:leader="dot" w:pos="9016"/>
            </w:tabs>
            <w:rPr>
              <w:rFonts w:asciiTheme="minorHAnsi" w:hAnsiTheme="minorHAnsi" w:cstheme="minorBidi"/>
              <w:noProof/>
              <w:lang w:val="en-US" w:eastAsia="en-US"/>
            </w:rPr>
          </w:pPr>
          <w:hyperlink w:anchor="_Toc220940920" w:history="1">
            <w:r w:rsidRPr="009E345F">
              <w:rPr>
                <w:rStyle w:val="Hyperlink"/>
                <w:noProof/>
              </w:rPr>
              <w:t>3.2.2 Research Approach</w:t>
            </w:r>
            <w:r>
              <w:rPr>
                <w:noProof/>
                <w:webHidden/>
              </w:rPr>
              <w:tab/>
            </w:r>
            <w:r>
              <w:rPr>
                <w:noProof/>
                <w:webHidden/>
              </w:rPr>
              <w:fldChar w:fldCharType="begin"/>
            </w:r>
            <w:r>
              <w:rPr>
                <w:noProof/>
                <w:webHidden/>
              </w:rPr>
              <w:instrText xml:space="preserve"> PAGEREF _Toc220940920 \h </w:instrText>
            </w:r>
            <w:r>
              <w:rPr>
                <w:noProof/>
                <w:webHidden/>
              </w:rPr>
            </w:r>
            <w:r>
              <w:rPr>
                <w:noProof/>
                <w:webHidden/>
              </w:rPr>
              <w:fldChar w:fldCharType="separate"/>
            </w:r>
            <w:r>
              <w:rPr>
                <w:noProof/>
                <w:webHidden/>
              </w:rPr>
              <w:t>23</w:t>
            </w:r>
            <w:r>
              <w:rPr>
                <w:noProof/>
                <w:webHidden/>
              </w:rPr>
              <w:fldChar w:fldCharType="end"/>
            </w:r>
          </w:hyperlink>
        </w:p>
        <w:p w14:paraId="7AA6C2A7" w14:textId="75FCD5FD" w:rsidR="00236F0B" w:rsidRDefault="00236F0B">
          <w:pPr>
            <w:pStyle w:val="TOC3"/>
            <w:tabs>
              <w:tab w:val="right" w:leader="dot" w:pos="9016"/>
            </w:tabs>
            <w:rPr>
              <w:rFonts w:asciiTheme="minorHAnsi" w:hAnsiTheme="minorHAnsi" w:cstheme="minorBidi"/>
              <w:noProof/>
              <w:lang w:val="en-US" w:eastAsia="en-US"/>
            </w:rPr>
          </w:pPr>
          <w:hyperlink w:anchor="_Toc220940921" w:history="1">
            <w:r w:rsidRPr="009E345F">
              <w:rPr>
                <w:rStyle w:val="Hyperlink"/>
                <w:noProof/>
              </w:rPr>
              <w:t>3.2.3 Research Strategy</w:t>
            </w:r>
            <w:r>
              <w:rPr>
                <w:noProof/>
                <w:webHidden/>
              </w:rPr>
              <w:tab/>
            </w:r>
            <w:r>
              <w:rPr>
                <w:noProof/>
                <w:webHidden/>
              </w:rPr>
              <w:fldChar w:fldCharType="begin"/>
            </w:r>
            <w:r>
              <w:rPr>
                <w:noProof/>
                <w:webHidden/>
              </w:rPr>
              <w:instrText xml:space="preserve"> PAGEREF _Toc220940921 \h </w:instrText>
            </w:r>
            <w:r>
              <w:rPr>
                <w:noProof/>
                <w:webHidden/>
              </w:rPr>
            </w:r>
            <w:r>
              <w:rPr>
                <w:noProof/>
                <w:webHidden/>
              </w:rPr>
              <w:fldChar w:fldCharType="separate"/>
            </w:r>
            <w:r>
              <w:rPr>
                <w:noProof/>
                <w:webHidden/>
              </w:rPr>
              <w:t>23</w:t>
            </w:r>
            <w:r>
              <w:rPr>
                <w:noProof/>
                <w:webHidden/>
              </w:rPr>
              <w:fldChar w:fldCharType="end"/>
            </w:r>
          </w:hyperlink>
        </w:p>
        <w:p w14:paraId="6A868CA2" w14:textId="5DA5C5F9" w:rsidR="00236F0B" w:rsidRDefault="00236F0B">
          <w:pPr>
            <w:pStyle w:val="TOC2"/>
            <w:tabs>
              <w:tab w:val="right" w:leader="dot" w:pos="9016"/>
            </w:tabs>
            <w:rPr>
              <w:rFonts w:asciiTheme="minorHAnsi" w:hAnsiTheme="minorHAnsi" w:cstheme="minorBidi"/>
              <w:noProof/>
              <w:lang w:val="en-US" w:eastAsia="en-US"/>
            </w:rPr>
          </w:pPr>
          <w:hyperlink w:anchor="_Toc220940922" w:history="1">
            <w:r w:rsidRPr="009E345F">
              <w:rPr>
                <w:rStyle w:val="Hyperlink"/>
                <w:noProof/>
              </w:rPr>
              <w:t>3.3 Case Study Methodology Justification</w:t>
            </w:r>
            <w:r>
              <w:rPr>
                <w:noProof/>
                <w:webHidden/>
              </w:rPr>
              <w:tab/>
            </w:r>
            <w:r>
              <w:rPr>
                <w:noProof/>
                <w:webHidden/>
              </w:rPr>
              <w:fldChar w:fldCharType="begin"/>
            </w:r>
            <w:r>
              <w:rPr>
                <w:noProof/>
                <w:webHidden/>
              </w:rPr>
              <w:instrText xml:space="preserve"> PAGEREF _Toc220940922 \h </w:instrText>
            </w:r>
            <w:r>
              <w:rPr>
                <w:noProof/>
                <w:webHidden/>
              </w:rPr>
            </w:r>
            <w:r>
              <w:rPr>
                <w:noProof/>
                <w:webHidden/>
              </w:rPr>
              <w:fldChar w:fldCharType="separate"/>
            </w:r>
            <w:r>
              <w:rPr>
                <w:noProof/>
                <w:webHidden/>
              </w:rPr>
              <w:t>23</w:t>
            </w:r>
            <w:r>
              <w:rPr>
                <w:noProof/>
                <w:webHidden/>
              </w:rPr>
              <w:fldChar w:fldCharType="end"/>
            </w:r>
          </w:hyperlink>
        </w:p>
        <w:p w14:paraId="46CE0861" w14:textId="7894E0AD" w:rsidR="00236F0B" w:rsidRDefault="00236F0B">
          <w:pPr>
            <w:pStyle w:val="TOC2"/>
            <w:tabs>
              <w:tab w:val="right" w:leader="dot" w:pos="9016"/>
            </w:tabs>
            <w:rPr>
              <w:rFonts w:asciiTheme="minorHAnsi" w:hAnsiTheme="minorHAnsi" w:cstheme="minorBidi"/>
              <w:noProof/>
              <w:lang w:val="en-US" w:eastAsia="en-US"/>
            </w:rPr>
          </w:pPr>
          <w:hyperlink w:anchor="_Toc220940923" w:history="1">
            <w:r w:rsidRPr="009E345F">
              <w:rPr>
                <w:rStyle w:val="Hyperlink"/>
                <w:noProof/>
              </w:rPr>
              <w:t>3.4 Case Selection and Sampling Strategy</w:t>
            </w:r>
            <w:r>
              <w:rPr>
                <w:noProof/>
                <w:webHidden/>
              </w:rPr>
              <w:tab/>
            </w:r>
            <w:r>
              <w:rPr>
                <w:noProof/>
                <w:webHidden/>
              </w:rPr>
              <w:fldChar w:fldCharType="begin"/>
            </w:r>
            <w:r>
              <w:rPr>
                <w:noProof/>
                <w:webHidden/>
              </w:rPr>
              <w:instrText xml:space="preserve"> PAGEREF _Toc220940923 \h </w:instrText>
            </w:r>
            <w:r>
              <w:rPr>
                <w:noProof/>
                <w:webHidden/>
              </w:rPr>
            </w:r>
            <w:r>
              <w:rPr>
                <w:noProof/>
                <w:webHidden/>
              </w:rPr>
              <w:fldChar w:fldCharType="separate"/>
            </w:r>
            <w:r>
              <w:rPr>
                <w:noProof/>
                <w:webHidden/>
              </w:rPr>
              <w:t>24</w:t>
            </w:r>
            <w:r>
              <w:rPr>
                <w:noProof/>
                <w:webHidden/>
              </w:rPr>
              <w:fldChar w:fldCharType="end"/>
            </w:r>
          </w:hyperlink>
        </w:p>
        <w:p w14:paraId="69244FCC" w14:textId="7488F7CB" w:rsidR="00236F0B" w:rsidRDefault="00236F0B">
          <w:pPr>
            <w:pStyle w:val="TOC3"/>
            <w:tabs>
              <w:tab w:val="right" w:leader="dot" w:pos="9016"/>
            </w:tabs>
            <w:rPr>
              <w:rFonts w:asciiTheme="minorHAnsi" w:hAnsiTheme="minorHAnsi" w:cstheme="minorBidi"/>
              <w:noProof/>
              <w:lang w:val="en-US" w:eastAsia="en-US"/>
            </w:rPr>
          </w:pPr>
          <w:hyperlink w:anchor="_Toc220940924" w:history="1">
            <w:r w:rsidRPr="009E345F">
              <w:rPr>
                <w:rStyle w:val="Hyperlink"/>
                <w:noProof/>
              </w:rPr>
              <w:t>3.4.1 Sampling Logic</w:t>
            </w:r>
            <w:r>
              <w:rPr>
                <w:noProof/>
                <w:webHidden/>
              </w:rPr>
              <w:tab/>
            </w:r>
            <w:r>
              <w:rPr>
                <w:noProof/>
                <w:webHidden/>
              </w:rPr>
              <w:fldChar w:fldCharType="begin"/>
            </w:r>
            <w:r>
              <w:rPr>
                <w:noProof/>
                <w:webHidden/>
              </w:rPr>
              <w:instrText xml:space="preserve"> PAGEREF _Toc220940924 \h </w:instrText>
            </w:r>
            <w:r>
              <w:rPr>
                <w:noProof/>
                <w:webHidden/>
              </w:rPr>
            </w:r>
            <w:r>
              <w:rPr>
                <w:noProof/>
                <w:webHidden/>
              </w:rPr>
              <w:fldChar w:fldCharType="separate"/>
            </w:r>
            <w:r>
              <w:rPr>
                <w:noProof/>
                <w:webHidden/>
              </w:rPr>
              <w:t>24</w:t>
            </w:r>
            <w:r>
              <w:rPr>
                <w:noProof/>
                <w:webHidden/>
              </w:rPr>
              <w:fldChar w:fldCharType="end"/>
            </w:r>
          </w:hyperlink>
        </w:p>
        <w:p w14:paraId="311627CB" w14:textId="047DC84E" w:rsidR="00236F0B" w:rsidRDefault="00236F0B">
          <w:pPr>
            <w:pStyle w:val="TOC3"/>
            <w:tabs>
              <w:tab w:val="right" w:leader="dot" w:pos="9016"/>
            </w:tabs>
            <w:rPr>
              <w:rFonts w:asciiTheme="minorHAnsi" w:hAnsiTheme="minorHAnsi" w:cstheme="minorBidi"/>
              <w:noProof/>
              <w:lang w:val="en-US" w:eastAsia="en-US"/>
            </w:rPr>
          </w:pPr>
          <w:hyperlink w:anchor="_Toc220940925" w:history="1">
            <w:r w:rsidRPr="009E345F">
              <w:rPr>
                <w:rStyle w:val="Hyperlink"/>
                <w:noProof/>
              </w:rPr>
              <w:t>3.4.2 Case Selection Criteria</w:t>
            </w:r>
            <w:r>
              <w:rPr>
                <w:noProof/>
                <w:webHidden/>
              </w:rPr>
              <w:tab/>
            </w:r>
            <w:r>
              <w:rPr>
                <w:noProof/>
                <w:webHidden/>
              </w:rPr>
              <w:fldChar w:fldCharType="begin"/>
            </w:r>
            <w:r>
              <w:rPr>
                <w:noProof/>
                <w:webHidden/>
              </w:rPr>
              <w:instrText xml:space="preserve"> PAGEREF _Toc220940925 \h </w:instrText>
            </w:r>
            <w:r>
              <w:rPr>
                <w:noProof/>
                <w:webHidden/>
              </w:rPr>
            </w:r>
            <w:r>
              <w:rPr>
                <w:noProof/>
                <w:webHidden/>
              </w:rPr>
              <w:fldChar w:fldCharType="separate"/>
            </w:r>
            <w:r>
              <w:rPr>
                <w:noProof/>
                <w:webHidden/>
              </w:rPr>
              <w:t>24</w:t>
            </w:r>
            <w:r>
              <w:rPr>
                <w:noProof/>
                <w:webHidden/>
              </w:rPr>
              <w:fldChar w:fldCharType="end"/>
            </w:r>
          </w:hyperlink>
        </w:p>
        <w:p w14:paraId="3A0152B0" w14:textId="6FA65142" w:rsidR="00236F0B" w:rsidRDefault="00236F0B">
          <w:pPr>
            <w:pStyle w:val="TOC3"/>
            <w:tabs>
              <w:tab w:val="right" w:leader="dot" w:pos="9016"/>
            </w:tabs>
            <w:rPr>
              <w:rFonts w:asciiTheme="minorHAnsi" w:hAnsiTheme="minorHAnsi" w:cstheme="minorBidi"/>
              <w:noProof/>
              <w:lang w:val="en-US" w:eastAsia="en-US"/>
            </w:rPr>
          </w:pPr>
          <w:hyperlink w:anchor="_Toc220940926" w:history="1">
            <w:r w:rsidRPr="009E345F">
              <w:rPr>
                <w:rStyle w:val="Hyperlink"/>
                <w:noProof/>
              </w:rPr>
              <w:t>3.4.3 Case Profiles</w:t>
            </w:r>
            <w:r>
              <w:rPr>
                <w:noProof/>
                <w:webHidden/>
              </w:rPr>
              <w:tab/>
            </w:r>
            <w:r>
              <w:rPr>
                <w:noProof/>
                <w:webHidden/>
              </w:rPr>
              <w:fldChar w:fldCharType="begin"/>
            </w:r>
            <w:r>
              <w:rPr>
                <w:noProof/>
                <w:webHidden/>
              </w:rPr>
              <w:instrText xml:space="preserve"> PAGEREF _Toc220940926 \h </w:instrText>
            </w:r>
            <w:r>
              <w:rPr>
                <w:noProof/>
                <w:webHidden/>
              </w:rPr>
            </w:r>
            <w:r>
              <w:rPr>
                <w:noProof/>
                <w:webHidden/>
              </w:rPr>
              <w:fldChar w:fldCharType="separate"/>
            </w:r>
            <w:r>
              <w:rPr>
                <w:noProof/>
                <w:webHidden/>
              </w:rPr>
              <w:t>25</w:t>
            </w:r>
            <w:r>
              <w:rPr>
                <w:noProof/>
                <w:webHidden/>
              </w:rPr>
              <w:fldChar w:fldCharType="end"/>
            </w:r>
          </w:hyperlink>
        </w:p>
        <w:p w14:paraId="5FCE0FC3" w14:textId="5BF11208" w:rsidR="00236F0B" w:rsidRDefault="00236F0B">
          <w:pPr>
            <w:pStyle w:val="TOC2"/>
            <w:tabs>
              <w:tab w:val="right" w:leader="dot" w:pos="9016"/>
            </w:tabs>
            <w:rPr>
              <w:rFonts w:asciiTheme="minorHAnsi" w:hAnsiTheme="minorHAnsi" w:cstheme="minorBidi"/>
              <w:noProof/>
              <w:lang w:val="en-US" w:eastAsia="en-US"/>
            </w:rPr>
          </w:pPr>
          <w:hyperlink w:anchor="_Toc220940927" w:history="1">
            <w:r w:rsidRPr="009E345F">
              <w:rPr>
                <w:rStyle w:val="Hyperlink"/>
                <w:noProof/>
              </w:rPr>
              <w:t>3.5 Data Sources and Data Collection</w:t>
            </w:r>
            <w:r>
              <w:rPr>
                <w:noProof/>
                <w:webHidden/>
              </w:rPr>
              <w:tab/>
            </w:r>
            <w:r>
              <w:rPr>
                <w:noProof/>
                <w:webHidden/>
              </w:rPr>
              <w:fldChar w:fldCharType="begin"/>
            </w:r>
            <w:r>
              <w:rPr>
                <w:noProof/>
                <w:webHidden/>
              </w:rPr>
              <w:instrText xml:space="preserve"> PAGEREF _Toc220940927 \h </w:instrText>
            </w:r>
            <w:r>
              <w:rPr>
                <w:noProof/>
                <w:webHidden/>
              </w:rPr>
            </w:r>
            <w:r>
              <w:rPr>
                <w:noProof/>
                <w:webHidden/>
              </w:rPr>
              <w:fldChar w:fldCharType="separate"/>
            </w:r>
            <w:r>
              <w:rPr>
                <w:noProof/>
                <w:webHidden/>
              </w:rPr>
              <w:t>25</w:t>
            </w:r>
            <w:r>
              <w:rPr>
                <w:noProof/>
                <w:webHidden/>
              </w:rPr>
              <w:fldChar w:fldCharType="end"/>
            </w:r>
          </w:hyperlink>
        </w:p>
        <w:p w14:paraId="7F3FA645" w14:textId="6F0EE4F2" w:rsidR="00236F0B" w:rsidRDefault="00236F0B">
          <w:pPr>
            <w:pStyle w:val="TOC3"/>
            <w:tabs>
              <w:tab w:val="right" w:leader="dot" w:pos="9016"/>
            </w:tabs>
            <w:rPr>
              <w:rFonts w:asciiTheme="minorHAnsi" w:hAnsiTheme="minorHAnsi" w:cstheme="minorBidi"/>
              <w:noProof/>
              <w:lang w:val="en-US" w:eastAsia="en-US"/>
            </w:rPr>
          </w:pPr>
          <w:hyperlink w:anchor="_Toc220940928" w:history="1">
            <w:r w:rsidRPr="009E345F">
              <w:rPr>
                <w:rStyle w:val="Hyperlink"/>
                <w:noProof/>
              </w:rPr>
              <w:t>3.5.1 Types of Sources for Secondary Data</w:t>
            </w:r>
            <w:r>
              <w:rPr>
                <w:noProof/>
                <w:webHidden/>
              </w:rPr>
              <w:tab/>
            </w:r>
            <w:r>
              <w:rPr>
                <w:noProof/>
                <w:webHidden/>
              </w:rPr>
              <w:fldChar w:fldCharType="begin"/>
            </w:r>
            <w:r>
              <w:rPr>
                <w:noProof/>
                <w:webHidden/>
              </w:rPr>
              <w:instrText xml:space="preserve"> PAGEREF _Toc220940928 \h </w:instrText>
            </w:r>
            <w:r>
              <w:rPr>
                <w:noProof/>
                <w:webHidden/>
              </w:rPr>
            </w:r>
            <w:r>
              <w:rPr>
                <w:noProof/>
                <w:webHidden/>
              </w:rPr>
              <w:fldChar w:fldCharType="separate"/>
            </w:r>
            <w:r>
              <w:rPr>
                <w:noProof/>
                <w:webHidden/>
              </w:rPr>
              <w:t>25</w:t>
            </w:r>
            <w:r>
              <w:rPr>
                <w:noProof/>
                <w:webHidden/>
              </w:rPr>
              <w:fldChar w:fldCharType="end"/>
            </w:r>
          </w:hyperlink>
        </w:p>
        <w:p w14:paraId="47DA9DA0" w14:textId="01812C4E" w:rsidR="00236F0B" w:rsidRDefault="00236F0B">
          <w:pPr>
            <w:pStyle w:val="TOC3"/>
            <w:tabs>
              <w:tab w:val="right" w:leader="dot" w:pos="9016"/>
            </w:tabs>
            <w:rPr>
              <w:rFonts w:asciiTheme="minorHAnsi" w:hAnsiTheme="minorHAnsi" w:cstheme="minorBidi"/>
              <w:noProof/>
              <w:lang w:val="en-US" w:eastAsia="en-US"/>
            </w:rPr>
          </w:pPr>
          <w:hyperlink w:anchor="_Toc220940929" w:history="1">
            <w:r w:rsidRPr="009E345F">
              <w:rPr>
                <w:rStyle w:val="Hyperlink"/>
                <w:noProof/>
              </w:rPr>
              <w:t>3.5.2 Data Collection Process</w:t>
            </w:r>
            <w:r>
              <w:rPr>
                <w:noProof/>
                <w:webHidden/>
              </w:rPr>
              <w:tab/>
            </w:r>
            <w:r>
              <w:rPr>
                <w:noProof/>
                <w:webHidden/>
              </w:rPr>
              <w:fldChar w:fldCharType="begin"/>
            </w:r>
            <w:r>
              <w:rPr>
                <w:noProof/>
                <w:webHidden/>
              </w:rPr>
              <w:instrText xml:space="preserve"> PAGEREF _Toc220940929 \h </w:instrText>
            </w:r>
            <w:r>
              <w:rPr>
                <w:noProof/>
                <w:webHidden/>
              </w:rPr>
            </w:r>
            <w:r>
              <w:rPr>
                <w:noProof/>
                <w:webHidden/>
              </w:rPr>
              <w:fldChar w:fldCharType="separate"/>
            </w:r>
            <w:r>
              <w:rPr>
                <w:noProof/>
                <w:webHidden/>
              </w:rPr>
              <w:t>26</w:t>
            </w:r>
            <w:r>
              <w:rPr>
                <w:noProof/>
                <w:webHidden/>
              </w:rPr>
              <w:fldChar w:fldCharType="end"/>
            </w:r>
          </w:hyperlink>
        </w:p>
        <w:p w14:paraId="28DDE702" w14:textId="710589CE" w:rsidR="00236F0B" w:rsidRDefault="00236F0B">
          <w:pPr>
            <w:pStyle w:val="TOC2"/>
            <w:tabs>
              <w:tab w:val="right" w:leader="dot" w:pos="9016"/>
            </w:tabs>
            <w:rPr>
              <w:rFonts w:asciiTheme="minorHAnsi" w:hAnsiTheme="minorHAnsi" w:cstheme="minorBidi"/>
              <w:noProof/>
              <w:lang w:val="en-US" w:eastAsia="en-US"/>
            </w:rPr>
          </w:pPr>
          <w:hyperlink w:anchor="_Toc220940930" w:history="1">
            <w:r w:rsidRPr="009E345F">
              <w:rPr>
                <w:rStyle w:val="Hyperlink"/>
                <w:noProof/>
              </w:rPr>
              <w:t>3.6 Approach to Data Analysis</w:t>
            </w:r>
            <w:r>
              <w:rPr>
                <w:noProof/>
                <w:webHidden/>
              </w:rPr>
              <w:tab/>
            </w:r>
            <w:r>
              <w:rPr>
                <w:noProof/>
                <w:webHidden/>
              </w:rPr>
              <w:fldChar w:fldCharType="begin"/>
            </w:r>
            <w:r>
              <w:rPr>
                <w:noProof/>
                <w:webHidden/>
              </w:rPr>
              <w:instrText xml:space="preserve"> PAGEREF _Toc220940930 \h </w:instrText>
            </w:r>
            <w:r>
              <w:rPr>
                <w:noProof/>
                <w:webHidden/>
              </w:rPr>
            </w:r>
            <w:r>
              <w:rPr>
                <w:noProof/>
                <w:webHidden/>
              </w:rPr>
              <w:fldChar w:fldCharType="separate"/>
            </w:r>
            <w:r>
              <w:rPr>
                <w:noProof/>
                <w:webHidden/>
              </w:rPr>
              <w:t>26</w:t>
            </w:r>
            <w:r>
              <w:rPr>
                <w:noProof/>
                <w:webHidden/>
              </w:rPr>
              <w:fldChar w:fldCharType="end"/>
            </w:r>
          </w:hyperlink>
        </w:p>
        <w:p w14:paraId="63F3F012" w14:textId="03FCF1FF" w:rsidR="00236F0B" w:rsidRDefault="00236F0B">
          <w:pPr>
            <w:pStyle w:val="TOC3"/>
            <w:tabs>
              <w:tab w:val="right" w:leader="dot" w:pos="9016"/>
            </w:tabs>
            <w:rPr>
              <w:rFonts w:asciiTheme="minorHAnsi" w:hAnsiTheme="minorHAnsi" w:cstheme="minorBidi"/>
              <w:noProof/>
              <w:lang w:val="en-US" w:eastAsia="en-US"/>
            </w:rPr>
          </w:pPr>
          <w:hyperlink w:anchor="_Toc220940931" w:history="1">
            <w:r w:rsidRPr="009E345F">
              <w:rPr>
                <w:rStyle w:val="Hyperlink"/>
                <w:noProof/>
              </w:rPr>
              <w:t>3.6.1 Analytical Framework</w:t>
            </w:r>
            <w:r>
              <w:rPr>
                <w:noProof/>
                <w:webHidden/>
              </w:rPr>
              <w:tab/>
            </w:r>
            <w:r>
              <w:rPr>
                <w:noProof/>
                <w:webHidden/>
              </w:rPr>
              <w:fldChar w:fldCharType="begin"/>
            </w:r>
            <w:r>
              <w:rPr>
                <w:noProof/>
                <w:webHidden/>
              </w:rPr>
              <w:instrText xml:space="preserve"> PAGEREF _Toc220940931 \h </w:instrText>
            </w:r>
            <w:r>
              <w:rPr>
                <w:noProof/>
                <w:webHidden/>
              </w:rPr>
            </w:r>
            <w:r>
              <w:rPr>
                <w:noProof/>
                <w:webHidden/>
              </w:rPr>
              <w:fldChar w:fldCharType="separate"/>
            </w:r>
            <w:r>
              <w:rPr>
                <w:noProof/>
                <w:webHidden/>
              </w:rPr>
              <w:t>26</w:t>
            </w:r>
            <w:r>
              <w:rPr>
                <w:noProof/>
                <w:webHidden/>
              </w:rPr>
              <w:fldChar w:fldCharType="end"/>
            </w:r>
          </w:hyperlink>
        </w:p>
        <w:p w14:paraId="204DD329" w14:textId="73E6028A" w:rsidR="00236F0B" w:rsidRDefault="00236F0B">
          <w:pPr>
            <w:pStyle w:val="TOC3"/>
            <w:tabs>
              <w:tab w:val="right" w:leader="dot" w:pos="9016"/>
            </w:tabs>
            <w:rPr>
              <w:rFonts w:asciiTheme="minorHAnsi" w:hAnsiTheme="minorHAnsi" w:cstheme="minorBidi"/>
              <w:noProof/>
              <w:lang w:val="en-US" w:eastAsia="en-US"/>
            </w:rPr>
          </w:pPr>
          <w:hyperlink w:anchor="_Toc220940932" w:history="1">
            <w:r w:rsidRPr="009E345F">
              <w:rPr>
                <w:rStyle w:val="Hyperlink"/>
                <w:noProof/>
              </w:rPr>
              <w:t>3.6.2 Within-Case Analysis</w:t>
            </w:r>
            <w:r>
              <w:rPr>
                <w:noProof/>
                <w:webHidden/>
              </w:rPr>
              <w:tab/>
            </w:r>
            <w:r>
              <w:rPr>
                <w:noProof/>
                <w:webHidden/>
              </w:rPr>
              <w:fldChar w:fldCharType="begin"/>
            </w:r>
            <w:r>
              <w:rPr>
                <w:noProof/>
                <w:webHidden/>
              </w:rPr>
              <w:instrText xml:space="preserve"> PAGEREF _Toc220940932 \h </w:instrText>
            </w:r>
            <w:r>
              <w:rPr>
                <w:noProof/>
                <w:webHidden/>
              </w:rPr>
            </w:r>
            <w:r>
              <w:rPr>
                <w:noProof/>
                <w:webHidden/>
              </w:rPr>
              <w:fldChar w:fldCharType="separate"/>
            </w:r>
            <w:r>
              <w:rPr>
                <w:noProof/>
                <w:webHidden/>
              </w:rPr>
              <w:t>27</w:t>
            </w:r>
            <w:r>
              <w:rPr>
                <w:noProof/>
                <w:webHidden/>
              </w:rPr>
              <w:fldChar w:fldCharType="end"/>
            </w:r>
          </w:hyperlink>
        </w:p>
        <w:p w14:paraId="64AA7F98" w14:textId="2220BFDC" w:rsidR="00236F0B" w:rsidRDefault="00236F0B">
          <w:pPr>
            <w:pStyle w:val="TOC3"/>
            <w:tabs>
              <w:tab w:val="right" w:leader="dot" w:pos="9016"/>
            </w:tabs>
            <w:rPr>
              <w:rFonts w:asciiTheme="minorHAnsi" w:hAnsiTheme="minorHAnsi" w:cstheme="minorBidi"/>
              <w:noProof/>
              <w:lang w:val="en-US" w:eastAsia="en-US"/>
            </w:rPr>
          </w:pPr>
          <w:hyperlink w:anchor="_Toc220940933" w:history="1">
            <w:r w:rsidRPr="009E345F">
              <w:rPr>
                <w:rStyle w:val="Hyperlink"/>
                <w:noProof/>
              </w:rPr>
              <w:t>3.6.3 Cross-Case Analysis</w:t>
            </w:r>
            <w:r>
              <w:rPr>
                <w:noProof/>
                <w:webHidden/>
              </w:rPr>
              <w:tab/>
            </w:r>
            <w:r>
              <w:rPr>
                <w:noProof/>
                <w:webHidden/>
              </w:rPr>
              <w:fldChar w:fldCharType="begin"/>
            </w:r>
            <w:r>
              <w:rPr>
                <w:noProof/>
                <w:webHidden/>
              </w:rPr>
              <w:instrText xml:space="preserve"> PAGEREF _Toc220940933 \h </w:instrText>
            </w:r>
            <w:r>
              <w:rPr>
                <w:noProof/>
                <w:webHidden/>
              </w:rPr>
            </w:r>
            <w:r>
              <w:rPr>
                <w:noProof/>
                <w:webHidden/>
              </w:rPr>
              <w:fldChar w:fldCharType="separate"/>
            </w:r>
            <w:r>
              <w:rPr>
                <w:noProof/>
                <w:webHidden/>
              </w:rPr>
              <w:t>27</w:t>
            </w:r>
            <w:r>
              <w:rPr>
                <w:noProof/>
                <w:webHidden/>
              </w:rPr>
              <w:fldChar w:fldCharType="end"/>
            </w:r>
          </w:hyperlink>
        </w:p>
        <w:p w14:paraId="7BEDD0CB" w14:textId="3658A58C" w:rsidR="00236F0B" w:rsidRDefault="00236F0B">
          <w:pPr>
            <w:pStyle w:val="TOC2"/>
            <w:tabs>
              <w:tab w:val="right" w:leader="dot" w:pos="9016"/>
            </w:tabs>
            <w:rPr>
              <w:rFonts w:asciiTheme="minorHAnsi" w:hAnsiTheme="minorHAnsi" w:cstheme="minorBidi"/>
              <w:noProof/>
              <w:lang w:val="en-US" w:eastAsia="en-US"/>
            </w:rPr>
          </w:pPr>
          <w:hyperlink w:anchor="_Toc220940934" w:history="1">
            <w:r w:rsidRPr="009E345F">
              <w:rPr>
                <w:rStyle w:val="Hyperlink"/>
                <w:noProof/>
              </w:rPr>
              <w:t>3.7 Quality of Research and Rigour</w:t>
            </w:r>
            <w:r>
              <w:rPr>
                <w:noProof/>
                <w:webHidden/>
              </w:rPr>
              <w:tab/>
            </w:r>
            <w:r>
              <w:rPr>
                <w:noProof/>
                <w:webHidden/>
              </w:rPr>
              <w:fldChar w:fldCharType="begin"/>
            </w:r>
            <w:r>
              <w:rPr>
                <w:noProof/>
                <w:webHidden/>
              </w:rPr>
              <w:instrText xml:space="preserve"> PAGEREF _Toc220940934 \h </w:instrText>
            </w:r>
            <w:r>
              <w:rPr>
                <w:noProof/>
                <w:webHidden/>
              </w:rPr>
            </w:r>
            <w:r>
              <w:rPr>
                <w:noProof/>
                <w:webHidden/>
              </w:rPr>
              <w:fldChar w:fldCharType="separate"/>
            </w:r>
            <w:r>
              <w:rPr>
                <w:noProof/>
                <w:webHidden/>
              </w:rPr>
              <w:t>27</w:t>
            </w:r>
            <w:r>
              <w:rPr>
                <w:noProof/>
                <w:webHidden/>
              </w:rPr>
              <w:fldChar w:fldCharType="end"/>
            </w:r>
          </w:hyperlink>
        </w:p>
        <w:p w14:paraId="6D6FEF22" w14:textId="660E88E0" w:rsidR="00236F0B" w:rsidRDefault="00236F0B">
          <w:pPr>
            <w:pStyle w:val="TOC2"/>
            <w:tabs>
              <w:tab w:val="right" w:leader="dot" w:pos="9016"/>
            </w:tabs>
            <w:rPr>
              <w:rFonts w:asciiTheme="minorHAnsi" w:hAnsiTheme="minorHAnsi" w:cstheme="minorBidi"/>
              <w:noProof/>
              <w:lang w:val="en-US" w:eastAsia="en-US"/>
            </w:rPr>
          </w:pPr>
          <w:hyperlink w:anchor="_Toc220940935" w:history="1">
            <w:r w:rsidRPr="009E345F">
              <w:rPr>
                <w:rStyle w:val="Hyperlink"/>
                <w:noProof/>
              </w:rPr>
              <w:t>3.8 Ethical Considerations</w:t>
            </w:r>
            <w:r>
              <w:rPr>
                <w:noProof/>
                <w:webHidden/>
              </w:rPr>
              <w:tab/>
            </w:r>
            <w:r>
              <w:rPr>
                <w:noProof/>
                <w:webHidden/>
              </w:rPr>
              <w:fldChar w:fldCharType="begin"/>
            </w:r>
            <w:r>
              <w:rPr>
                <w:noProof/>
                <w:webHidden/>
              </w:rPr>
              <w:instrText xml:space="preserve"> PAGEREF _Toc220940935 \h </w:instrText>
            </w:r>
            <w:r>
              <w:rPr>
                <w:noProof/>
                <w:webHidden/>
              </w:rPr>
            </w:r>
            <w:r>
              <w:rPr>
                <w:noProof/>
                <w:webHidden/>
              </w:rPr>
              <w:fldChar w:fldCharType="separate"/>
            </w:r>
            <w:r>
              <w:rPr>
                <w:noProof/>
                <w:webHidden/>
              </w:rPr>
              <w:t>27</w:t>
            </w:r>
            <w:r>
              <w:rPr>
                <w:noProof/>
                <w:webHidden/>
              </w:rPr>
              <w:fldChar w:fldCharType="end"/>
            </w:r>
          </w:hyperlink>
        </w:p>
        <w:p w14:paraId="7A35E110" w14:textId="3366A0AA" w:rsidR="00236F0B" w:rsidRDefault="00236F0B">
          <w:pPr>
            <w:pStyle w:val="TOC2"/>
            <w:tabs>
              <w:tab w:val="right" w:leader="dot" w:pos="9016"/>
            </w:tabs>
            <w:rPr>
              <w:rFonts w:asciiTheme="minorHAnsi" w:hAnsiTheme="minorHAnsi" w:cstheme="minorBidi"/>
              <w:noProof/>
              <w:lang w:val="en-US" w:eastAsia="en-US"/>
            </w:rPr>
          </w:pPr>
          <w:hyperlink w:anchor="_Toc220940936" w:history="1">
            <w:r w:rsidRPr="009E345F">
              <w:rPr>
                <w:rStyle w:val="Hyperlink"/>
                <w:noProof/>
              </w:rPr>
              <w:t>3.9 Chapter Summary</w:t>
            </w:r>
            <w:r>
              <w:rPr>
                <w:noProof/>
                <w:webHidden/>
              </w:rPr>
              <w:tab/>
            </w:r>
            <w:r>
              <w:rPr>
                <w:noProof/>
                <w:webHidden/>
              </w:rPr>
              <w:fldChar w:fldCharType="begin"/>
            </w:r>
            <w:r>
              <w:rPr>
                <w:noProof/>
                <w:webHidden/>
              </w:rPr>
              <w:instrText xml:space="preserve"> PAGEREF _Toc220940936 \h </w:instrText>
            </w:r>
            <w:r>
              <w:rPr>
                <w:noProof/>
                <w:webHidden/>
              </w:rPr>
            </w:r>
            <w:r>
              <w:rPr>
                <w:noProof/>
                <w:webHidden/>
              </w:rPr>
              <w:fldChar w:fldCharType="separate"/>
            </w:r>
            <w:r>
              <w:rPr>
                <w:noProof/>
                <w:webHidden/>
              </w:rPr>
              <w:t>28</w:t>
            </w:r>
            <w:r>
              <w:rPr>
                <w:noProof/>
                <w:webHidden/>
              </w:rPr>
              <w:fldChar w:fldCharType="end"/>
            </w:r>
          </w:hyperlink>
        </w:p>
        <w:p w14:paraId="00080A71" w14:textId="51DEFEF1" w:rsidR="00236F0B" w:rsidRDefault="00236F0B">
          <w:pPr>
            <w:pStyle w:val="TOC1"/>
            <w:tabs>
              <w:tab w:val="right" w:leader="dot" w:pos="9016"/>
            </w:tabs>
            <w:rPr>
              <w:rFonts w:asciiTheme="minorHAnsi" w:hAnsiTheme="minorHAnsi" w:cstheme="minorBidi"/>
              <w:noProof/>
              <w:lang w:val="en-US" w:eastAsia="en-US"/>
            </w:rPr>
          </w:pPr>
          <w:hyperlink w:anchor="_Toc220940937" w:history="1">
            <w:r w:rsidRPr="009E345F">
              <w:rPr>
                <w:rStyle w:val="Hyperlink"/>
                <w:noProof/>
              </w:rPr>
              <w:t>Chapter 4. Findings</w:t>
            </w:r>
            <w:r>
              <w:rPr>
                <w:noProof/>
                <w:webHidden/>
              </w:rPr>
              <w:tab/>
            </w:r>
            <w:r>
              <w:rPr>
                <w:noProof/>
                <w:webHidden/>
              </w:rPr>
              <w:fldChar w:fldCharType="begin"/>
            </w:r>
            <w:r>
              <w:rPr>
                <w:noProof/>
                <w:webHidden/>
              </w:rPr>
              <w:instrText xml:space="preserve"> PAGEREF _Toc220940937 \h </w:instrText>
            </w:r>
            <w:r>
              <w:rPr>
                <w:noProof/>
                <w:webHidden/>
              </w:rPr>
            </w:r>
            <w:r>
              <w:rPr>
                <w:noProof/>
                <w:webHidden/>
              </w:rPr>
              <w:fldChar w:fldCharType="separate"/>
            </w:r>
            <w:r>
              <w:rPr>
                <w:noProof/>
                <w:webHidden/>
              </w:rPr>
              <w:t>29</w:t>
            </w:r>
            <w:r>
              <w:rPr>
                <w:noProof/>
                <w:webHidden/>
              </w:rPr>
              <w:fldChar w:fldCharType="end"/>
            </w:r>
          </w:hyperlink>
        </w:p>
        <w:p w14:paraId="4F854C9E" w14:textId="4BBCE6DB" w:rsidR="00236F0B" w:rsidRDefault="00236F0B">
          <w:pPr>
            <w:pStyle w:val="TOC2"/>
            <w:tabs>
              <w:tab w:val="right" w:leader="dot" w:pos="9016"/>
            </w:tabs>
            <w:rPr>
              <w:rFonts w:asciiTheme="minorHAnsi" w:hAnsiTheme="minorHAnsi" w:cstheme="minorBidi"/>
              <w:noProof/>
              <w:lang w:val="en-US" w:eastAsia="en-US"/>
            </w:rPr>
          </w:pPr>
          <w:hyperlink w:anchor="_Toc220940938" w:history="1">
            <w:r w:rsidRPr="009E345F">
              <w:rPr>
                <w:rStyle w:val="Hyperlink"/>
                <w:noProof/>
              </w:rPr>
              <w:t>4.1 Introduction</w:t>
            </w:r>
            <w:r>
              <w:rPr>
                <w:noProof/>
                <w:webHidden/>
              </w:rPr>
              <w:tab/>
            </w:r>
            <w:r>
              <w:rPr>
                <w:noProof/>
                <w:webHidden/>
              </w:rPr>
              <w:fldChar w:fldCharType="begin"/>
            </w:r>
            <w:r>
              <w:rPr>
                <w:noProof/>
                <w:webHidden/>
              </w:rPr>
              <w:instrText xml:space="preserve"> PAGEREF _Toc220940938 \h </w:instrText>
            </w:r>
            <w:r>
              <w:rPr>
                <w:noProof/>
                <w:webHidden/>
              </w:rPr>
            </w:r>
            <w:r>
              <w:rPr>
                <w:noProof/>
                <w:webHidden/>
              </w:rPr>
              <w:fldChar w:fldCharType="separate"/>
            </w:r>
            <w:r>
              <w:rPr>
                <w:noProof/>
                <w:webHidden/>
              </w:rPr>
              <w:t>29</w:t>
            </w:r>
            <w:r>
              <w:rPr>
                <w:noProof/>
                <w:webHidden/>
              </w:rPr>
              <w:fldChar w:fldCharType="end"/>
            </w:r>
          </w:hyperlink>
        </w:p>
        <w:p w14:paraId="47D932C0" w14:textId="7319A6F5" w:rsidR="00236F0B" w:rsidRDefault="00236F0B">
          <w:pPr>
            <w:pStyle w:val="TOC2"/>
            <w:tabs>
              <w:tab w:val="right" w:leader="dot" w:pos="9016"/>
            </w:tabs>
            <w:rPr>
              <w:rFonts w:asciiTheme="minorHAnsi" w:hAnsiTheme="minorHAnsi" w:cstheme="minorBidi"/>
              <w:noProof/>
              <w:lang w:val="en-US" w:eastAsia="en-US"/>
            </w:rPr>
          </w:pPr>
          <w:hyperlink w:anchor="_Toc220940939" w:history="1">
            <w:r w:rsidRPr="009E345F">
              <w:rPr>
                <w:rStyle w:val="Hyperlink"/>
                <w:noProof/>
              </w:rPr>
              <w:t>4.2 Case study 1: Amazon UK</w:t>
            </w:r>
            <w:r>
              <w:rPr>
                <w:noProof/>
                <w:webHidden/>
              </w:rPr>
              <w:tab/>
            </w:r>
            <w:r>
              <w:rPr>
                <w:noProof/>
                <w:webHidden/>
              </w:rPr>
              <w:fldChar w:fldCharType="begin"/>
            </w:r>
            <w:r>
              <w:rPr>
                <w:noProof/>
                <w:webHidden/>
              </w:rPr>
              <w:instrText xml:space="preserve"> PAGEREF _Toc220940939 \h </w:instrText>
            </w:r>
            <w:r>
              <w:rPr>
                <w:noProof/>
                <w:webHidden/>
              </w:rPr>
            </w:r>
            <w:r>
              <w:rPr>
                <w:noProof/>
                <w:webHidden/>
              </w:rPr>
              <w:fldChar w:fldCharType="separate"/>
            </w:r>
            <w:r>
              <w:rPr>
                <w:noProof/>
                <w:webHidden/>
              </w:rPr>
              <w:t>29</w:t>
            </w:r>
            <w:r>
              <w:rPr>
                <w:noProof/>
                <w:webHidden/>
              </w:rPr>
              <w:fldChar w:fldCharType="end"/>
            </w:r>
          </w:hyperlink>
        </w:p>
        <w:p w14:paraId="727CBFB2" w14:textId="55E9C381" w:rsidR="00236F0B" w:rsidRDefault="00236F0B">
          <w:pPr>
            <w:pStyle w:val="TOC3"/>
            <w:tabs>
              <w:tab w:val="right" w:leader="dot" w:pos="9016"/>
            </w:tabs>
            <w:rPr>
              <w:rFonts w:asciiTheme="minorHAnsi" w:hAnsiTheme="minorHAnsi" w:cstheme="minorBidi"/>
              <w:noProof/>
              <w:lang w:val="en-US" w:eastAsia="en-US"/>
            </w:rPr>
          </w:pPr>
          <w:hyperlink w:anchor="_Toc220940940" w:history="1">
            <w:r w:rsidRPr="009E345F">
              <w:rPr>
                <w:rStyle w:val="Hyperlink"/>
                <w:noProof/>
              </w:rPr>
              <w:t>4.2.1 About the company</w:t>
            </w:r>
            <w:r>
              <w:rPr>
                <w:noProof/>
                <w:webHidden/>
              </w:rPr>
              <w:tab/>
            </w:r>
            <w:r>
              <w:rPr>
                <w:noProof/>
                <w:webHidden/>
              </w:rPr>
              <w:fldChar w:fldCharType="begin"/>
            </w:r>
            <w:r>
              <w:rPr>
                <w:noProof/>
                <w:webHidden/>
              </w:rPr>
              <w:instrText xml:space="preserve"> PAGEREF _Toc220940940 \h </w:instrText>
            </w:r>
            <w:r>
              <w:rPr>
                <w:noProof/>
                <w:webHidden/>
              </w:rPr>
            </w:r>
            <w:r>
              <w:rPr>
                <w:noProof/>
                <w:webHidden/>
              </w:rPr>
              <w:fldChar w:fldCharType="separate"/>
            </w:r>
            <w:r>
              <w:rPr>
                <w:noProof/>
                <w:webHidden/>
              </w:rPr>
              <w:t>29</w:t>
            </w:r>
            <w:r>
              <w:rPr>
                <w:noProof/>
                <w:webHidden/>
              </w:rPr>
              <w:fldChar w:fldCharType="end"/>
            </w:r>
          </w:hyperlink>
        </w:p>
        <w:p w14:paraId="36D30899" w14:textId="2FDC2F5D" w:rsidR="00236F0B" w:rsidRDefault="00236F0B">
          <w:pPr>
            <w:pStyle w:val="TOC3"/>
            <w:tabs>
              <w:tab w:val="right" w:leader="dot" w:pos="9016"/>
            </w:tabs>
            <w:rPr>
              <w:rFonts w:asciiTheme="minorHAnsi" w:hAnsiTheme="minorHAnsi" w:cstheme="minorBidi"/>
              <w:noProof/>
              <w:lang w:val="en-US" w:eastAsia="en-US"/>
            </w:rPr>
          </w:pPr>
          <w:hyperlink w:anchor="_Toc220940941" w:history="1">
            <w:r w:rsidRPr="009E345F">
              <w:rPr>
                <w:rStyle w:val="Hyperlink"/>
                <w:noProof/>
              </w:rPr>
              <w:t>4.2.2 Organisational Challenges and opportunity</w:t>
            </w:r>
            <w:r>
              <w:rPr>
                <w:noProof/>
                <w:webHidden/>
              </w:rPr>
              <w:tab/>
            </w:r>
            <w:r>
              <w:rPr>
                <w:noProof/>
                <w:webHidden/>
              </w:rPr>
              <w:fldChar w:fldCharType="begin"/>
            </w:r>
            <w:r>
              <w:rPr>
                <w:noProof/>
                <w:webHidden/>
              </w:rPr>
              <w:instrText xml:space="preserve"> PAGEREF _Toc220940941 \h </w:instrText>
            </w:r>
            <w:r>
              <w:rPr>
                <w:noProof/>
                <w:webHidden/>
              </w:rPr>
            </w:r>
            <w:r>
              <w:rPr>
                <w:noProof/>
                <w:webHidden/>
              </w:rPr>
              <w:fldChar w:fldCharType="separate"/>
            </w:r>
            <w:r>
              <w:rPr>
                <w:noProof/>
                <w:webHidden/>
              </w:rPr>
              <w:t>29</w:t>
            </w:r>
            <w:r>
              <w:rPr>
                <w:noProof/>
                <w:webHidden/>
              </w:rPr>
              <w:fldChar w:fldCharType="end"/>
            </w:r>
          </w:hyperlink>
        </w:p>
        <w:p w14:paraId="58FDB603" w14:textId="15ED2DCE" w:rsidR="00236F0B" w:rsidRDefault="00236F0B">
          <w:pPr>
            <w:pStyle w:val="TOC3"/>
            <w:tabs>
              <w:tab w:val="right" w:leader="dot" w:pos="9016"/>
            </w:tabs>
            <w:rPr>
              <w:rFonts w:asciiTheme="minorHAnsi" w:hAnsiTheme="minorHAnsi" w:cstheme="minorBidi"/>
              <w:noProof/>
              <w:lang w:val="en-US" w:eastAsia="en-US"/>
            </w:rPr>
          </w:pPr>
          <w:hyperlink w:anchor="_Toc220940942" w:history="1">
            <w:r w:rsidRPr="009E345F">
              <w:rPr>
                <w:rStyle w:val="Hyperlink"/>
                <w:noProof/>
              </w:rPr>
              <w:t>4.2.3 Approach and Implementation</w:t>
            </w:r>
            <w:r>
              <w:rPr>
                <w:noProof/>
                <w:webHidden/>
              </w:rPr>
              <w:tab/>
            </w:r>
            <w:r>
              <w:rPr>
                <w:noProof/>
                <w:webHidden/>
              </w:rPr>
              <w:fldChar w:fldCharType="begin"/>
            </w:r>
            <w:r>
              <w:rPr>
                <w:noProof/>
                <w:webHidden/>
              </w:rPr>
              <w:instrText xml:space="preserve"> PAGEREF _Toc220940942 \h </w:instrText>
            </w:r>
            <w:r>
              <w:rPr>
                <w:noProof/>
                <w:webHidden/>
              </w:rPr>
            </w:r>
            <w:r>
              <w:rPr>
                <w:noProof/>
                <w:webHidden/>
              </w:rPr>
              <w:fldChar w:fldCharType="separate"/>
            </w:r>
            <w:r>
              <w:rPr>
                <w:noProof/>
                <w:webHidden/>
              </w:rPr>
              <w:t>29</w:t>
            </w:r>
            <w:r>
              <w:rPr>
                <w:noProof/>
                <w:webHidden/>
              </w:rPr>
              <w:fldChar w:fldCharType="end"/>
            </w:r>
          </w:hyperlink>
        </w:p>
        <w:p w14:paraId="183C8887" w14:textId="7777CBDD" w:rsidR="00236F0B" w:rsidRDefault="00236F0B">
          <w:pPr>
            <w:pStyle w:val="TOC3"/>
            <w:tabs>
              <w:tab w:val="right" w:leader="dot" w:pos="9016"/>
            </w:tabs>
            <w:rPr>
              <w:rFonts w:asciiTheme="minorHAnsi" w:hAnsiTheme="minorHAnsi" w:cstheme="minorBidi"/>
              <w:noProof/>
              <w:lang w:val="en-US" w:eastAsia="en-US"/>
            </w:rPr>
          </w:pPr>
          <w:hyperlink w:anchor="_Toc220940943" w:history="1">
            <w:r w:rsidRPr="009E345F">
              <w:rPr>
                <w:rStyle w:val="Hyperlink"/>
                <w:noProof/>
              </w:rPr>
              <w:t>4.2.4 Outcomes and Results</w:t>
            </w:r>
            <w:r>
              <w:rPr>
                <w:noProof/>
                <w:webHidden/>
              </w:rPr>
              <w:tab/>
            </w:r>
            <w:r>
              <w:rPr>
                <w:noProof/>
                <w:webHidden/>
              </w:rPr>
              <w:fldChar w:fldCharType="begin"/>
            </w:r>
            <w:r>
              <w:rPr>
                <w:noProof/>
                <w:webHidden/>
              </w:rPr>
              <w:instrText xml:space="preserve"> PAGEREF _Toc220940943 \h </w:instrText>
            </w:r>
            <w:r>
              <w:rPr>
                <w:noProof/>
                <w:webHidden/>
              </w:rPr>
            </w:r>
            <w:r>
              <w:rPr>
                <w:noProof/>
                <w:webHidden/>
              </w:rPr>
              <w:fldChar w:fldCharType="separate"/>
            </w:r>
            <w:r>
              <w:rPr>
                <w:noProof/>
                <w:webHidden/>
              </w:rPr>
              <w:t>30</w:t>
            </w:r>
            <w:r>
              <w:rPr>
                <w:noProof/>
                <w:webHidden/>
              </w:rPr>
              <w:fldChar w:fldCharType="end"/>
            </w:r>
          </w:hyperlink>
        </w:p>
        <w:p w14:paraId="654E6B0C" w14:textId="531E6499" w:rsidR="00236F0B" w:rsidRDefault="00236F0B">
          <w:pPr>
            <w:pStyle w:val="TOC2"/>
            <w:tabs>
              <w:tab w:val="right" w:leader="dot" w:pos="9016"/>
            </w:tabs>
            <w:rPr>
              <w:rFonts w:asciiTheme="minorHAnsi" w:hAnsiTheme="minorHAnsi" w:cstheme="minorBidi"/>
              <w:noProof/>
              <w:lang w:val="en-US" w:eastAsia="en-US"/>
            </w:rPr>
          </w:pPr>
          <w:hyperlink w:anchor="_Toc220940944" w:history="1">
            <w:r w:rsidRPr="009E345F">
              <w:rPr>
                <w:rStyle w:val="Hyperlink"/>
                <w:noProof/>
              </w:rPr>
              <w:t>4.3 Case Study 2: ASOS</w:t>
            </w:r>
            <w:r>
              <w:rPr>
                <w:noProof/>
                <w:webHidden/>
              </w:rPr>
              <w:tab/>
            </w:r>
            <w:r>
              <w:rPr>
                <w:noProof/>
                <w:webHidden/>
              </w:rPr>
              <w:fldChar w:fldCharType="begin"/>
            </w:r>
            <w:r>
              <w:rPr>
                <w:noProof/>
                <w:webHidden/>
              </w:rPr>
              <w:instrText xml:space="preserve"> PAGEREF _Toc220940944 \h </w:instrText>
            </w:r>
            <w:r>
              <w:rPr>
                <w:noProof/>
                <w:webHidden/>
              </w:rPr>
            </w:r>
            <w:r>
              <w:rPr>
                <w:noProof/>
                <w:webHidden/>
              </w:rPr>
              <w:fldChar w:fldCharType="separate"/>
            </w:r>
            <w:r>
              <w:rPr>
                <w:noProof/>
                <w:webHidden/>
              </w:rPr>
              <w:t>30</w:t>
            </w:r>
            <w:r>
              <w:rPr>
                <w:noProof/>
                <w:webHidden/>
              </w:rPr>
              <w:fldChar w:fldCharType="end"/>
            </w:r>
          </w:hyperlink>
        </w:p>
        <w:p w14:paraId="0C6D9A8E" w14:textId="4C4E1223" w:rsidR="00236F0B" w:rsidRDefault="00236F0B">
          <w:pPr>
            <w:pStyle w:val="TOC3"/>
            <w:tabs>
              <w:tab w:val="right" w:leader="dot" w:pos="9016"/>
            </w:tabs>
            <w:rPr>
              <w:rFonts w:asciiTheme="minorHAnsi" w:hAnsiTheme="minorHAnsi" w:cstheme="minorBidi"/>
              <w:noProof/>
              <w:lang w:val="en-US" w:eastAsia="en-US"/>
            </w:rPr>
          </w:pPr>
          <w:hyperlink w:anchor="_Toc220940945" w:history="1">
            <w:r w:rsidRPr="009E345F">
              <w:rPr>
                <w:rStyle w:val="Hyperlink"/>
                <w:noProof/>
              </w:rPr>
              <w:t>4.3.1 About the company</w:t>
            </w:r>
            <w:r>
              <w:rPr>
                <w:noProof/>
                <w:webHidden/>
              </w:rPr>
              <w:tab/>
            </w:r>
            <w:r>
              <w:rPr>
                <w:noProof/>
                <w:webHidden/>
              </w:rPr>
              <w:fldChar w:fldCharType="begin"/>
            </w:r>
            <w:r>
              <w:rPr>
                <w:noProof/>
                <w:webHidden/>
              </w:rPr>
              <w:instrText xml:space="preserve"> PAGEREF _Toc220940945 \h </w:instrText>
            </w:r>
            <w:r>
              <w:rPr>
                <w:noProof/>
                <w:webHidden/>
              </w:rPr>
            </w:r>
            <w:r>
              <w:rPr>
                <w:noProof/>
                <w:webHidden/>
              </w:rPr>
              <w:fldChar w:fldCharType="separate"/>
            </w:r>
            <w:r>
              <w:rPr>
                <w:noProof/>
                <w:webHidden/>
              </w:rPr>
              <w:t>30</w:t>
            </w:r>
            <w:r>
              <w:rPr>
                <w:noProof/>
                <w:webHidden/>
              </w:rPr>
              <w:fldChar w:fldCharType="end"/>
            </w:r>
          </w:hyperlink>
        </w:p>
        <w:p w14:paraId="63CF0257" w14:textId="044FF645" w:rsidR="00236F0B" w:rsidRDefault="00236F0B">
          <w:pPr>
            <w:pStyle w:val="TOC3"/>
            <w:tabs>
              <w:tab w:val="right" w:leader="dot" w:pos="9016"/>
            </w:tabs>
            <w:rPr>
              <w:rFonts w:asciiTheme="minorHAnsi" w:hAnsiTheme="minorHAnsi" w:cstheme="minorBidi"/>
              <w:noProof/>
              <w:lang w:val="en-US" w:eastAsia="en-US"/>
            </w:rPr>
          </w:pPr>
          <w:hyperlink w:anchor="_Toc220940946" w:history="1">
            <w:r w:rsidRPr="009E345F">
              <w:rPr>
                <w:rStyle w:val="Hyperlink"/>
                <w:noProof/>
              </w:rPr>
              <w:t>4.3.2 Organisational Challenges and opportunity</w:t>
            </w:r>
            <w:r>
              <w:rPr>
                <w:noProof/>
                <w:webHidden/>
              </w:rPr>
              <w:tab/>
            </w:r>
            <w:r>
              <w:rPr>
                <w:noProof/>
                <w:webHidden/>
              </w:rPr>
              <w:fldChar w:fldCharType="begin"/>
            </w:r>
            <w:r>
              <w:rPr>
                <w:noProof/>
                <w:webHidden/>
              </w:rPr>
              <w:instrText xml:space="preserve"> PAGEREF _Toc220940946 \h </w:instrText>
            </w:r>
            <w:r>
              <w:rPr>
                <w:noProof/>
                <w:webHidden/>
              </w:rPr>
            </w:r>
            <w:r>
              <w:rPr>
                <w:noProof/>
                <w:webHidden/>
              </w:rPr>
              <w:fldChar w:fldCharType="separate"/>
            </w:r>
            <w:r>
              <w:rPr>
                <w:noProof/>
                <w:webHidden/>
              </w:rPr>
              <w:t>31</w:t>
            </w:r>
            <w:r>
              <w:rPr>
                <w:noProof/>
                <w:webHidden/>
              </w:rPr>
              <w:fldChar w:fldCharType="end"/>
            </w:r>
          </w:hyperlink>
        </w:p>
        <w:p w14:paraId="1799ABC2" w14:textId="1BD17C82" w:rsidR="00236F0B" w:rsidRDefault="00236F0B">
          <w:pPr>
            <w:pStyle w:val="TOC3"/>
            <w:tabs>
              <w:tab w:val="right" w:leader="dot" w:pos="9016"/>
            </w:tabs>
            <w:rPr>
              <w:rFonts w:asciiTheme="minorHAnsi" w:hAnsiTheme="minorHAnsi" w:cstheme="minorBidi"/>
              <w:noProof/>
              <w:lang w:val="en-US" w:eastAsia="en-US"/>
            </w:rPr>
          </w:pPr>
          <w:hyperlink w:anchor="_Toc220940947" w:history="1">
            <w:r w:rsidRPr="009E345F">
              <w:rPr>
                <w:rStyle w:val="Hyperlink"/>
                <w:noProof/>
              </w:rPr>
              <w:t>4.3.3 Approach and Implementation</w:t>
            </w:r>
            <w:r>
              <w:rPr>
                <w:noProof/>
                <w:webHidden/>
              </w:rPr>
              <w:tab/>
            </w:r>
            <w:r>
              <w:rPr>
                <w:noProof/>
                <w:webHidden/>
              </w:rPr>
              <w:fldChar w:fldCharType="begin"/>
            </w:r>
            <w:r>
              <w:rPr>
                <w:noProof/>
                <w:webHidden/>
              </w:rPr>
              <w:instrText xml:space="preserve"> PAGEREF _Toc220940947 \h </w:instrText>
            </w:r>
            <w:r>
              <w:rPr>
                <w:noProof/>
                <w:webHidden/>
              </w:rPr>
            </w:r>
            <w:r>
              <w:rPr>
                <w:noProof/>
                <w:webHidden/>
              </w:rPr>
              <w:fldChar w:fldCharType="separate"/>
            </w:r>
            <w:r>
              <w:rPr>
                <w:noProof/>
                <w:webHidden/>
              </w:rPr>
              <w:t>31</w:t>
            </w:r>
            <w:r>
              <w:rPr>
                <w:noProof/>
                <w:webHidden/>
              </w:rPr>
              <w:fldChar w:fldCharType="end"/>
            </w:r>
          </w:hyperlink>
        </w:p>
        <w:p w14:paraId="7D5EF762" w14:textId="1FC300E5" w:rsidR="00236F0B" w:rsidRDefault="00236F0B">
          <w:pPr>
            <w:pStyle w:val="TOC3"/>
            <w:tabs>
              <w:tab w:val="right" w:leader="dot" w:pos="9016"/>
            </w:tabs>
            <w:rPr>
              <w:rFonts w:asciiTheme="minorHAnsi" w:hAnsiTheme="minorHAnsi" w:cstheme="minorBidi"/>
              <w:noProof/>
              <w:lang w:val="en-US" w:eastAsia="en-US"/>
            </w:rPr>
          </w:pPr>
          <w:hyperlink w:anchor="_Toc220940948" w:history="1">
            <w:r w:rsidRPr="009E345F">
              <w:rPr>
                <w:rStyle w:val="Hyperlink"/>
                <w:noProof/>
              </w:rPr>
              <w:t>4.3.4 Outcomes and Results</w:t>
            </w:r>
            <w:r>
              <w:rPr>
                <w:noProof/>
                <w:webHidden/>
              </w:rPr>
              <w:tab/>
            </w:r>
            <w:r>
              <w:rPr>
                <w:noProof/>
                <w:webHidden/>
              </w:rPr>
              <w:fldChar w:fldCharType="begin"/>
            </w:r>
            <w:r>
              <w:rPr>
                <w:noProof/>
                <w:webHidden/>
              </w:rPr>
              <w:instrText xml:space="preserve"> PAGEREF _Toc220940948 \h </w:instrText>
            </w:r>
            <w:r>
              <w:rPr>
                <w:noProof/>
                <w:webHidden/>
              </w:rPr>
            </w:r>
            <w:r>
              <w:rPr>
                <w:noProof/>
                <w:webHidden/>
              </w:rPr>
              <w:fldChar w:fldCharType="separate"/>
            </w:r>
            <w:r>
              <w:rPr>
                <w:noProof/>
                <w:webHidden/>
              </w:rPr>
              <w:t>31</w:t>
            </w:r>
            <w:r>
              <w:rPr>
                <w:noProof/>
                <w:webHidden/>
              </w:rPr>
              <w:fldChar w:fldCharType="end"/>
            </w:r>
          </w:hyperlink>
        </w:p>
        <w:p w14:paraId="3F455680" w14:textId="7334C2EB" w:rsidR="00236F0B" w:rsidRDefault="00236F0B">
          <w:pPr>
            <w:pStyle w:val="TOC2"/>
            <w:tabs>
              <w:tab w:val="right" w:leader="dot" w:pos="9016"/>
            </w:tabs>
            <w:rPr>
              <w:rFonts w:asciiTheme="minorHAnsi" w:hAnsiTheme="minorHAnsi" w:cstheme="minorBidi"/>
              <w:noProof/>
              <w:lang w:val="en-US" w:eastAsia="en-US"/>
            </w:rPr>
          </w:pPr>
          <w:hyperlink w:anchor="_Toc220940949" w:history="1">
            <w:r w:rsidRPr="009E345F">
              <w:rPr>
                <w:rStyle w:val="Hyperlink"/>
                <w:noProof/>
              </w:rPr>
              <w:t>4.4 Case study 3: Tesco</w:t>
            </w:r>
            <w:r>
              <w:rPr>
                <w:noProof/>
                <w:webHidden/>
              </w:rPr>
              <w:tab/>
            </w:r>
            <w:r>
              <w:rPr>
                <w:noProof/>
                <w:webHidden/>
              </w:rPr>
              <w:fldChar w:fldCharType="begin"/>
            </w:r>
            <w:r>
              <w:rPr>
                <w:noProof/>
                <w:webHidden/>
              </w:rPr>
              <w:instrText xml:space="preserve"> PAGEREF _Toc220940949 \h </w:instrText>
            </w:r>
            <w:r>
              <w:rPr>
                <w:noProof/>
                <w:webHidden/>
              </w:rPr>
            </w:r>
            <w:r>
              <w:rPr>
                <w:noProof/>
                <w:webHidden/>
              </w:rPr>
              <w:fldChar w:fldCharType="separate"/>
            </w:r>
            <w:r>
              <w:rPr>
                <w:noProof/>
                <w:webHidden/>
              </w:rPr>
              <w:t>32</w:t>
            </w:r>
            <w:r>
              <w:rPr>
                <w:noProof/>
                <w:webHidden/>
              </w:rPr>
              <w:fldChar w:fldCharType="end"/>
            </w:r>
          </w:hyperlink>
        </w:p>
        <w:p w14:paraId="6214358E" w14:textId="42F8E301" w:rsidR="00236F0B" w:rsidRDefault="00236F0B">
          <w:pPr>
            <w:pStyle w:val="TOC3"/>
            <w:tabs>
              <w:tab w:val="right" w:leader="dot" w:pos="9016"/>
            </w:tabs>
            <w:rPr>
              <w:rFonts w:asciiTheme="minorHAnsi" w:hAnsiTheme="minorHAnsi" w:cstheme="minorBidi"/>
              <w:noProof/>
              <w:lang w:val="en-US" w:eastAsia="en-US"/>
            </w:rPr>
          </w:pPr>
          <w:hyperlink w:anchor="_Toc220940950" w:history="1">
            <w:r w:rsidRPr="009E345F">
              <w:rPr>
                <w:rStyle w:val="Hyperlink"/>
                <w:noProof/>
              </w:rPr>
              <w:t>4.4.1 About the company</w:t>
            </w:r>
            <w:r>
              <w:rPr>
                <w:noProof/>
                <w:webHidden/>
              </w:rPr>
              <w:tab/>
            </w:r>
            <w:r>
              <w:rPr>
                <w:noProof/>
                <w:webHidden/>
              </w:rPr>
              <w:fldChar w:fldCharType="begin"/>
            </w:r>
            <w:r>
              <w:rPr>
                <w:noProof/>
                <w:webHidden/>
              </w:rPr>
              <w:instrText xml:space="preserve"> PAGEREF _Toc220940950 \h </w:instrText>
            </w:r>
            <w:r>
              <w:rPr>
                <w:noProof/>
                <w:webHidden/>
              </w:rPr>
            </w:r>
            <w:r>
              <w:rPr>
                <w:noProof/>
                <w:webHidden/>
              </w:rPr>
              <w:fldChar w:fldCharType="separate"/>
            </w:r>
            <w:r>
              <w:rPr>
                <w:noProof/>
                <w:webHidden/>
              </w:rPr>
              <w:t>32</w:t>
            </w:r>
            <w:r>
              <w:rPr>
                <w:noProof/>
                <w:webHidden/>
              </w:rPr>
              <w:fldChar w:fldCharType="end"/>
            </w:r>
          </w:hyperlink>
        </w:p>
        <w:p w14:paraId="3C57663F" w14:textId="490CFDD2" w:rsidR="00236F0B" w:rsidRDefault="00236F0B">
          <w:pPr>
            <w:pStyle w:val="TOC3"/>
            <w:tabs>
              <w:tab w:val="right" w:leader="dot" w:pos="9016"/>
            </w:tabs>
            <w:rPr>
              <w:rFonts w:asciiTheme="minorHAnsi" w:hAnsiTheme="minorHAnsi" w:cstheme="minorBidi"/>
              <w:noProof/>
              <w:lang w:val="en-US" w:eastAsia="en-US"/>
            </w:rPr>
          </w:pPr>
          <w:hyperlink w:anchor="_Toc220940951" w:history="1">
            <w:r w:rsidRPr="009E345F">
              <w:rPr>
                <w:rStyle w:val="Hyperlink"/>
                <w:noProof/>
              </w:rPr>
              <w:t>4.4.2 Organizational Challenge or Opportunity</w:t>
            </w:r>
            <w:r>
              <w:rPr>
                <w:noProof/>
                <w:webHidden/>
              </w:rPr>
              <w:tab/>
            </w:r>
            <w:r>
              <w:rPr>
                <w:noProof/>
                <w:webHidden/>
              </w:rPr>
              <w:fldChar w:fldCharType="begin"/>
            </w:r>
            <w:r>
              <w:rPr>
                <w:noProof/>
                <w:webHidden/>
              </w:rPr>
              <w:instrText xml:space="preserve"> PAGEREF _Toc220940951 \h </w:instrText>
            </w:r>
            <w:r>
              <w:rPr>
                <w:noProof/>
                <w:webHidden/>
              </w:rPr>
            </w:r>
            <w:r>
              <w:rPr>
                <w:noProof/>
                <w:webHidden/>
              </w:rPr>
              <w:fldChar w:fldCharType="separate"/>
            </w:r>
            <w:r>
              <w:rPr>
                <w:noProof/>
                <w:webHidden/>
              </w:rPr>
              <w:t>32</w:t>
            </w:r>
            <w:r>
              <w:rPr>
                <w:noProof/>
                <w:webHidden/>
              </w:rPr>
              <w:fldChar w:fldCharType="end"/>
            </w:r>
          </w:hyperlink>
        </w:p>
        <w:p w14:paraId="7FFA5AAC" w14:textId="72F6E31F" w:rsidR="00236F0B" w:rsidRDefault="00236F0B">
          <w:pPr>
            <w:pStyle w:val="TOC3"/>
            <w:tabs>
              <w:tab w:val="right" w:leader="dot" w:pos="9016"/>
            </w:tabs>
            <w:rPr>
              <w:rFonts w:asciiTheme="minorHAnsi" w:hAnsiTheme="minorHAnsi" w:cstheme="minorBidi"/>
              <w:noProof/>
              <w:lang w:val="en-US" w:eastAsia="en-US"/>
            </w:rPr>
          </w:pPr>
          <w:hyperlink w:anchor="_Toc220940952" w:history="1">
            <w:r w:rsidRPr="009E345F">
              <w:rPr>
                <w:rStyle w:val="Hyperlink"/>
                <w:noProof/>
              </w:rPr>
              <w:t>4.4.3 Digital Systems Implementation and Strategy</w:t>
            </w:r>
            <w:r>
              <w:rPr>
                <w:noProof/>
                <w:webHidden/>
              </w:rPr>
              <w:tab/>
            </w:r>
            <w:r>
              <w:rPr>
                <w:noProof/>
                <w:webHidden/>
              </w:rPr>
              <w:fldChar w:fldCharType="begin"/>
            </w:r>
            <w:r>
              <w:rPr>
                <w:noProof/>
                <w:webHidden/>
              </w:rPr>
              <w:instrText xml:space="preserve"> PAGEREF _Toc220940952 \h </w:instrText>
            </w:r>
            <w:r>
              <w:rPr>
                <w:noProof/>
                <w:webHidden/>
              </w:rPr>
            </w:r>
            <w:r>
              <w:rPr>
                <w:noProof/>
                <w:webHidden/>
              </w:rPr>
              <w:fldChar w:fldCharType="separate"/>
            </w:r>
            <w:r>
              <w:rPr>
                <w:noProof/>
                <w:webHidden/>
              </w:rPr>
              <w:t>32</w:t>
            </w:r>
            <w:r>
              <w:rPr>
                <w:noProof/>
                <w:webHidden/>
              </w:rPr>
              <w:fldChar w:fldCharType="end"/>
            </w:r>
          </w:hyperlink>
        </w:p>
        <w:p w14:paraId="427565E1" w14:textId="4CFB2DF8" w:rsidR="00236F0B" w:rsidRDefault="00236F0B">
          <w:pPr>
            <w:pStyle w:val="TOC3"/>
            <w:tabs>
              <w:tab w:val="right" w:leader="dot" w:pos="9016"/>
            </w:tabs>
            <w:rPr>
              <w:rFonts w:asciiTheme="minorHAnsi" w:hAnsiTheme="minorHAnsi" w:cstheme="minorBidi"/>
              <w:noProof/>
              <w:lang w:val="en-US" w:eastAsia="en-US"/>
            </w:rPr>
          </w:pPr>
          <w:hyperlink w:anchor="_Toc220940953" w:history="1">
            <w:r w:rsidRPr="009E345F">
              <w:rPr>
                <w:rStyle w:val="Hyperlink"/>
                <w:noProof/>
              </w:rPr>
              <w:t>4.4.4 Results and Outcomes</w:t>
            </w:r>
            <w:r>
              <w:rPr>
                <w:noProof/>
                <w:webHidden/>
              </w:rPr>
              <w:tab/>
            </w:r>
            <w:r>
              <w:rPr>
                <w:noProof/>
                <w:webHidden/>
              </w:rPr>
              <w:fldChar w:fldCharType="begin"/>
            </w:r>
            <w:r>
              <w:rPr>
                <w:noProof/>
                <w:webHidden/>
              </w:rPr>
              <w:instrText xml:space="preserve"> PAGEREF _Toc220940953 \h </w:instrText>
            </w:r>
            <w:r>
              <w:rPr>
                <w:noProof/>
                <w:webHidden/>
              </w:rPr>
            </w:r>
            <w:r>
              <w:rPr>
                <w:noProof/>
                <w:webHidden/>
              </w:rPr>
              <w:fldChar w:fldCharType="separate"/>
            </w:r>
            <w:r>
              <w:rPr>
                <w:noProof/>
                <w:webHidden/>
              </w:rPr>
              <w:t>33</w:t>
            </w:r>
            <w:r>
              <w:rPr>
                <w:noProof/>
                <w:webHidden/>
              </w:rPr>
              <w:fldChar w:fldCharType="end"/>
            </w:r>
          </w:hyperlink>
        </w:p>
        <w:p w14:paraId="2CD24A12" w14:textId="43E78FA8" w:rsidR="00236F0B" w:rsidRDefault="00236F0B">
          <w:pPr>
            <w:pStyle w:val="TOC2"/>
            <w:tabs>
              <w:tab w:val="right" w:leader="dot" w:pos="9016"/>
            </w:tabs>
            <w:rPr>
              <w:rFonts w:asciiTheme="minorHAnsi" w:hAnsiTheme="minorHAnsi" w:cstheme="minorBidi"/>
              <w:noProof/>
              <w:lang w:val="en-US" w:eastAsia="en-US"/>
            </w:rPr>
          </w:pPr>
          <w:hyperlink w:anchor="_Toc220940954" w:history="1">
            <w:r w:rsidRPr="009E345F">
              <w:rPr>
                <w:rStyle w:val="Hyperlink"/>
                <w:noProof/>
              </w:rPr>
              <w:t>4.5 Case Study 4: Marks &amp; Spencer</w:t>
            </w:r>
            <w:r>
              <w:rPr>
                <w:noProof/>
                <w:webHidden/>
              </w:rPr>
              <w:tab/>
            </w:r>
            <w:r>
              <w:rPr>
                <w:noProof/>
                <w:webHidden/>
              </w:rPr>
              <w:fldChar w:fldCharType="begin"/>
            </w:r>
            <w:r>
              <w:rPr>
                <w:noProof/>
                <w:webHidden/>
              </w:rPr>
              <w:instrText xml:space="preserve"> PAGEREF _Toc220940954 \h </w:instrText>
            </w:r>
            <w:r>
              <w:rPr>
                <w:noProof/>
                <w:webHidden/>
              </w:rPr>
            </w:r>
            <w:r>
              <w:rPr>
                <w:noProof/>
                <w:webHidden/>
              </w:rPr>
              <w:fldChar w:fldCharType="separate"/>
            </w:r>
            <w:r>
              <w:rPr>
                <w:noProof/>
                <w:webHidden/>
              </w:rPr>
              <w:t>33</w:t>
            </w:r>
            <w:r>
              <w:rPr>
                <w:noProof/>
                <w:webHidden/>
              </w:rPr>
              <w:fldChar w:fldCharType="end"/>
            </w:r>
          </w:hyperlink>
        </w:p>
        <w:p w14:paraId="1A706C82" w14:textId="30FEB501" w:rsidR="00236F0B" w:rsidRDefault="00236F0B">
          <w:pPr>
            <w:pStyle w:val="TOC3"/>
            <w:tabs>
              <w:tab w:val="right" w:leader="dot" w:pos="9016"/>
            </w:tabs>
            <w:rPr>
              <w:rFonts w:asciiTheme="minorHAnsi" w:hAnsiTheme="minorHAnsi" w:cstheme="minorBidi"/>
              <w:noProof/>
              <w:lang w:val="en-US" w:eastAsia="en-US"/>
            </w:rPr>
          </w:pPr>
          <w:hyperlink w:anchor="_Toc220940955" w:history="1">
            <w:r w:rsidRPr="009E345F">
              <w:rPr>
                <w:rStyle w:val="Hyperlink"/>
                <w:noProof/>
              </w:rPr>
              <w:t>4.5.1 About the company</w:t>
            </w:r>
            <w:r>
              <w:rPr>
                <w:noProof/>
                <w:webHidden/>
              </w:rPr>
              <w:tab/>
            </w:r>
            <w:r>
              <w:rPr>
                <w:noProof/>
                <w:webHidden/>
              </w:rPr>
              <w:fldChar w:fldCharType="begin"/>
            </w:r>
            <w:r>
              <w:rPr>
                <w:noProof/>
                <w:webHidden/>
              </w:rPr>
              <w:instrText xml:space="preserve"> PAGEREF _Toc220940955 \h </w:instrText>
            </w:r>
            <w:r>
              <w:rPr>
                <w:noProof/>
                <w:webHidden/>
              </w:rPr>
            </w:r>
            <w:r>
              <w:rPr>
                <w:noProof/>
                <w:webHidden/>
              </w:rPr>
              <w:fldChar w:fldCharType="separate"/>
            </w:r>
            <w:r>
              <w:rPr>
                <w:noProof/>
                <w:webHidden/>
              </w:rPr>
              <w:t>33</w:t>
            </w:r>
            <w:r>
              <w:rPr>
                <w:noProof/>
                <w:webHidden/>
              </w:rPr>
              <w:fldChar w:fldCharType="end"/>
            </w:r>
          </w:hyperlink>
        </w:p>
        <w:p w14:paraId="65FF7424" w14:textId="4DD8B39C" w:rsidR="00236F0B" w:rsidRDefault="00236F0B">
          <w:pPr>
            <w:pStyle w:val="TOC3"/>
            <w:tabs>
              <w:tab w:val="right" w:leader="dot" w:pos="9016"/>
            </w:tabs>
            <w:rPr>
              <w:rFonts w:asciiTheme="minorHAnsi" w:hAnsiTheme="minorHAnsi" w:cstheme="minorBidi"/>
              <w:noProof/>
              <w:lang w:val="en-US" w:eastAsia="en-US"/>
            </w:rPr>
          </w:pPr>
          <w:hyperlink w:anchor="_Toc220940956" w:history="1">
            <w:r w:rsidRPr="009E345F">
              <w:rPr>
                <w:rStyle w:val="Hyperlink"/>
                <w:noProof/>
              </w:rPr>
              <w:t>4.5.2 Organisational Challenge and Opportunity</w:t>
            </w:r>
            <w:r>
              <w:rPr>
                <w:noProof/>
                <w:webHidden/>
              </w:rPr>
              <w:tab/>
            </w:r>
            <w:r>
              <w:rPr>
                <w:noProof/>
                <w:webHidden/>
              </w:rPr>
              <w:fldChar w:fldCharType="begin"/>
            </w:r>
            <w:r>
              <w:rPr>
                <w:noProof/>
                <w:webHidden/>
              </w:rPr>
              <w:instrText xml:space="preserve"> PAGEREF _Toc220940956 \h </w:instrText>
            </w:r>
            <w:r>
              <w:rPr>
                <w:noProof/>
                <w:webHidden/>
              </w:rPr>
            </w:r>
            <w:r>
              <w:rPr>
                <w:noProof/>
                <w:webHidden/>
              </w:rPr>
              <w:fldChar w:fldCharType="separate"/>
            </w:r>
            <w:r>
              <w:rPr>
                <w:noProof/>
                <w:webHidden/>
              </w:rPr>
              <w:t>34</w:t>
            </w:r>
            <w:r>
              <w:rPr>
                <w:noProof/>
                <w:webHidden/>
              </w:rPr>
              <w:fldChar w:fldCharType="end"/>
            </w:r>
          </w:hyperlink>
        </w:p>
        <w:p w14:paraId="14177CC5" w14:textId="321BD622" w:rsidR="00236F0B" w:rsidRDefault="00236F0B">
          <w:pPr>
            <w:pStyle w:val="TOC3"/>
            <w:tabs>
              <w:tab w:val="right" w:leader="dot" w:pos="9016"/>
            </w:tabs>
            <w:rPr>
              <w:rFonts w:asciiTheme="minorHAnsi" w:hAnsiTheme="minorHAnsi" w:cstheme="minorBidi"/>
              <w:noProof/>
              <w:lang w:val="en-US" w:eastAsia="en-US"/>
            </w:rPr>
          </w:pPr>
          <w:hyperlink w:anchor="_Toc220940957" w:history="1">
            <w:r w:rsidRPr="009E345F">
              <w:rPr>
                <w:rStyle w:val="Hyperlink"/>
                <w:noProof/>
              </w:rPr>
              <w:t>4.5.3 Approach and implementation</w:t>
            </w:r>
            <w:r>
              <w:rPr>
                <w:noProof/>
                <w:webHidden/>
              </w:rPr>
              <w:tab/>
            </w:r>
            <w:r>
              <w:rPr>
                <w:noProof/>
                <w:webHidden/>
              </w:rPr>
              <w:fldChar w:fldCharType="begin"/>
            </w:r>
            <w:r>
              <w:rPr>
                <w:noProof/>
                <w:webHidden/>
              </w:rPr>
              <w:instrText xml:space="preserve"> PAGEREF _Toc220940957 \h </w:instrText>
            </w:r>
            <w:r>
              <w:rPr>
                <w:noProof/>
                <w:webHidden/>
              </w:rPr>
            </w:r>
            <w:r>
              <w:rPr>
                <w:noProof/>
                <w:webHidden/>
              </w:rPr>
              <w:fldChar w:fldCharType="separate"/>
            </w:r>
            <w:r>
              <w:rPr>
                <w:noProof/>
                <w:webHidden/>
              </w:rPr>
              <w:t>34</w:t>
            </w:r>
            <w:r>
              <w:rPr>
                <w:noProof/>
                <w:webHidden/>
              </w:rPr>
              <w:fldChar w:fldCharType="end"/>
            </w:r>
          </w:hyperlink>
        </w:p>
        <w:p w14:paraId="641A566C" w14:textId="1F45C4C8" w:rsidR="00236F0B" w:rsidRDefault="00236F0B">
          <w:pPr>
            <w:pStyle w:val="TOC3"/>
            <w:tabs>
              <w:tab w:val="right" w:leader="dot" w:pos="9016"/>
            </w:tabs>
            <w:rPr>
              <w:rFonts w:asciiTheme="minorHAnsi" w:hAnsiTheme="minorHAnsi" w:cstheme="minorBidi"/>
              <w:noProof/>
              <w:lang w:val="en-US" w:eastAsia="en-US"/>
            </w:rPr>
          </w:pPr>
          <w:hyperlink w:anchor="_Toc220940958" w:history="1">
            <w:r w:rsidRPr="009E345F">
              <w:rPr>
                <w:rStyle w:val="Hyperlink"/>
                <w:noProof/>
              </w:rPr>
              <w:t>4.5.4 Outcomes and Results</w:t>
            </w:r>
            <w:r>
              <w:rPr>
                <w:noProof/>
                <w:webHidden/>
              </w:rPr>
              <w:tab/>
            </w:r>
            <w:r>
              <w:rPr>
                <w:noProof/>
                <w:webHidden/>
              </w:rPr>
              <w:fldChar w:fldCharType="begin"/>
            </w:r>
            <w:r>
              <w:rPr>
                <w:noProof/>
                <w:webHidden/>
              </w:rPr>
              <w:instrText xml:space="preserve"> PAGEREF _Toc220940958 \h </w:instrText>
            </w:r>
            <w:r>
              <w:rPr>
                <w:noProof/>
                <w:webHidden/>
              </w:rPr>
            </w:r>
            <w:r>
              <w:rPr>
                <w:noProof/>
                <w:webHidden/>
              </w:rPr>
              <w:fldChar w:fldCharType="separate"/>
            </w:r>
            <w:r>
              <w:rPr>
                <w:noProof/>
                <w:webHidden/>
              </w:rPr>
              <w:t>34</w:t>
            </w:r>
            <w:r>
              <w:rPr>
                <w:noProof/>
                <w:webHidden/>
              </w:rPr>
              <w:fldChar w:fldCharType="end"/>
            </w:r>
          </w:hyperlink>
        </w:p>
        <w:p w14:paraId="61726AAA" w14:textId="389A3B12" w:rsidR="00236F0B" w:rsidRDefault="00236F0B">
          <w:pPr>
            <w:pStyle w:val="TOC2"/>
            <w:tabs>
              <w:tab w:val="right" w:leader="dot" w:pos="9016"/>
            </w:tabs>
            <w:rPr>
              <w:rFonts w:asciiTheme="minorHAnsi" w:hAnsiTheme="minorHAnsi" w:cstheme="minorBidi"/>
              <w:noProof/>
              <w:lang w:val="en-US" w:eastAsia="en-US"/>
            </w:rPr>
          </w:pPr>
          <w:hyperlink w:anchor="_Toc220940959" w:history="1">
            <w:r w:rsidRPr="009E345F">
              <w:rPr>
                <w:rStyle w:val="Hyperlink"/>
                <w:noProof/>
              </w:rPr>
              <w:t>4.6 Cross-case summary</w:t>
            </w:r>
            <w:r>
              <w:rPr>
                <w:noProof/>
                <w:webHidden/>
              </w:rPr>
              <w:tab/>
            </w:r>
            <w:r>
              <w:rPr>
                <w:noProof/>
                <w:webHidden/>
              </w:rPr>
              <w:fldChar w:fldCharType="begin"/>
            </w:r>
            <w:r>
              <w:rPr>
                <w:noProof/>
                <w:webHidden/>
              </w:rPr>
              <w:instrText xml:space="preserve"> PAGEREF _Toc220940959 \h </w:instrText>
            </w:r>
            <w:r>
              <w:rPr>
                <w:noProof/>
                <w:webHidden/>
              </w:rPr>
            </w:r>
            <w:r>
              <w:rPr>
                <w:noProof/>
                <w:webHidden/>
              </w:rPr>
              <w:fldChar w:fldCharType="separate"/>
            </w:r>
            <w:r>
              <w:rPr>
                <w:noProof/>
                <w:webHidden/>
              </w:rPr>
              <w:t>34</w:t>
            </w:r>
            <w:r>
              <w:rPr>
                <w:noProof/>
                <w:webHidden/>
              </w:rPr>
              <w:fldChar w:fldCharType="end"/>
            </w:r>
          </w:hyperlink>
        </w:p>
        <w:p w14:paraId="7D72D824" w14:textId="0B2BED20" w:rsidR="00236F0B" w:rsidRDefault="00236F0B">
          <w:pPr>
            <w:pStyle w:val="TOC2"/>
            <w:tabs>
              <w:tab w:val="right" w:leader="dot" w:pos="9016"/>
            </w:tabs>
            <w:rPr>
              <w:rFonts w:asciiTheme="minorHAnsi" w:hAnsiTheme="minorHAnsi" w:cstheme="minorBidi"/>
              <w:noProof/>
              <w:lang w:val="en-US" w:eastAsia="en-US"/>
            </w:rPr>
          </w:pPr>
          <w:hyperlink w:anchor="_Toc220940960" w:history="1">
            <w:r w:rsidRPr="009E345F">
              <w:rPr>
                <w:rStyle w:val="Hyperlink"/>
                <w:noProof/>
              </w:rPr>
              <w:t>4.6 Chapter Summary</w:t>
            </w:r>
            <w:r>
              <w:rPr>
                <w:noProof/>
                <w:webHidden/>
              </w:rPr>
              <w:tab/>
            </w:r>
            <w:r>
              <w:rPr>
                <w:noProof/>
                <w:webHidden/>
              </w:rPr>
              <w:fldChar w:fldCharType="begin"/>
            </w:r>
            <w:r>
              <w:rPr>
                <w:noProof/>
                <w:webHidden/>
              </w:rPr>
              <w:instrText xml:space="preserve"> PAGEREF _Toc220940960 \h </w:instrText>
            </w:r>
            <w:r>
              <w:rPr>
                <w:noProof/>
                <w:webHidden/>
              </w:rPr>
            </w:r>
            <w:r>
              <w:rPr>
                <w:noProof/>
                <w:webHidden/>
              </w:rPr>
              <w:fldChar w:fldCharType="separate"/>
            </w:r>
            <w:r>
              <w:rPr>
                <w:noProof/>
                <w:webHidden/>
              </w:rPr>
              <w:t>36</w:t>
            </w:r>
            <w:r>
              <w:rPr>
                <w:noProof/>
                <w:webHidden/>
              </w:rPr>
              <w:fldChar w:fldCharType="end"/>
            </w:r>
          </w:hyperlink>
        </w:p>
        <w:p w14:paraId="39DADBDC" w14:textId="6506AE21" w:rsidR="00236F0B" w:rsidRDefault="00236F0B">
          <w:pPr>
            <w:pStyle w:val="TOC1"/>
            <w:tabs>
              <w:tab w:val="right" w:leader="dot" w:pos="9016"/>
            </w:tabs>
            <w:rPr>
              <w:rFonts w:asciiTheme="minorHAnsi" w:hAnsiTheme="minorHAnsi" w:cstheme="minorBidi"/>
              <w:noProof/>
              <w:lang w:val="en-US" w:eastAsia="en-US"/>
            </w:rPr>
          </w:pPr>
          <w:hyperlink w:anchor="_Toc220940961" w:history="1">
            <w:r w:rsidRPr="009E345F">
              <w:rPr>
                <w:rStyle w:val="Hyperlink"/>
                <w:noProof/>
              </w:rPr>
              <w:t>Chapter 5: Discussion and analysis</w:t>
            </w:r>
            <w:r>
              <w:rPr>
                <w:noProof/>
                <w:webHidden/>
              </w:rPr>
              <w:tab/>
            </w:r>
            <w:r>
              <w:rPr>
                <w:noProof/>
                <w:webHidden/>
              </w:rPr>
              <w:fldChar w:fldCharType="begin"/>
            </w:r>
            <w:r>
              <w:rPr>
                <w:noProof/>
                <w:webHidden/>
              </w:rPr>
              <w:instrText xml:space="preserve"> PAGEREF _Toc220940961 \h </w:instrText>
            </w:r>
            <w:r>
              <w:rPr>
                <w:noProof/>
                <w:webHidden/>
              </w:rPr>
            </w:r>
            <w:r>
              <w:rPr>
                <w:noProof/>
                <w:webHidden/>
              </w:rPr>
              <w:fldChar w:fldCharType="separate"/>
            </w:r>
            <w:r>
              <w:rPr>
                <w:noProof/>
                <w:webHidden/>
              </w:rPr>
              <w:t>37</w:t>
            </w:r>
            <w:r>
              <w:rPr>
                <w:noProof/>
                <w:webHidden/>
              </w:rPr>
              <w:fldChar w:fldCharType="end"/>
            </w:r>
          </w:hyperlink>
        </w:p>
        <w:p w14:paraId="1C31474A" w14:textId="6FFACC7D" w:rsidR="00236F0B" w:rsidRDefault="00236F0B">
          <w:pPr>
            <w:pStyle w:val="TOC2"/>
            <w:tabs>
              <w:tab w:val="right" w:leader="dot" w:pos="9016"/>
            </w:tabs>
            <w:rPr>
              <w:rFonts w:asciiTheme="minorHAnsi" w:hAnsiTheme="minorHAnsi" w:cstheme="minorBidi"/>
              <w:noProof/>
              <w:lang w:val="en-US" w:eastAsia="en-US"/>
            </w:rPr>
          </w:pPr>
          <w:hyperlink w:anchor="_Toc220940962" w:history="1">
            <w:r w:rsidRPr="009E345F">
              <w:rPr>
                <w:rStyle w:val="Hyperlink"/>
                <w:noProof/>
              </w:rPr>
              <w:t>5.1 Introduction</w:t>
            </w:r>
            <w:r>
              <w:rPr>
                <w:noProof/>
                <w:webHidden/>
              </w:rPr>
              <w:tab/>
            </w:r>
            <w:r>
              <w:rPr>
                <w:noProof/>
                <w:webHidden/>
              </w:rPr>
              <w:fldChar w:fldCharType="begin"/>
            </w:r>
            <w:r>
              <w:rPr>
                <w:noProof/>
                <w:webHidden/>
              </w:rPr>
              <w:instrText xml:space="preserve"> PAGEREF _Toc220940962 \h </w:instrText>
            </w:r>
            <w:r>
              <w:rPr>
                <w:noProof/>
                <w:webHidden/>
              </w:rPr>
            </w:r>
            <w:r>
              <w:rPr>
                <w:noProof/>
                <w:webHidden/>
              </w:rPr>
              <w:fldChar w:fldCharType="separate"/>
            </w:r>
            <w:r>
              <w:rPr>
                <w:noProof/>
                <w:webHidden/>
              </w:rPr>
              <w:t>37</w:t>
            </w:r>
            <w:r>
              <w:rPr>
                <w:noProof/>
                <w:webHidden/>
              </w:rPr>
              <w:fldChar w:fldCharType="end"/>
            </w:r>
          </w:hyperlink>
        </w:p>
        <w:p w14:paraId="2988967C" w14:textId="50E91D31" w:rsidR="00236F0B" w:rsidRDefault="00236F0B">
          <w:pPr>
            <w:pStyle w:val="TOC2"/>
            <w:tabs>
              <w:tab w:val="right" w:leader="dot" w:pos="9016"/>
            </w:tabs>
            <w:rPr>
              <w:rFonts w:asciiTheme="minorHAnsi" w:hAnsiTheme="minorHAnsi" w:cstheme="minorBidi"/>
              <w:noProof/>
              <w:lang w:val="en-US" w:eastAsia="en-US"/>
            </w:rPr>
          </w:pPr>
          <w:hyperlink w:anchor="_Toc220940963" w:history="1">
            <w:r w:rsidRPr="009E345F">
              <w:rPr>
                <w:rStyle w:val="Hyperlink"/>
                <w:noProof/>
              </w:rPr>
              <w:t>5.2 Resource-Based View (RBV) analysis</w:t>
            </w:r>
            <w:r>
              <w:rPr>
                <w:noProof/>
                <w:webHidden/>
              </w:rPr>
              <w:tab/>
            </w:r>
            <w:r>
              <w:rPr>
                <w:noProof/>
                <w:webHidden/>
              </w:rPr>
              <w:fldChar w:fldCharType="begin"/>
            </w:r>
            <w:r>
              <w:rPr>
                <w:noProof/>
                <w:webHidden/>
              </w:rPr>
              <w:instrText xml:space="preserve"> PAGEREF _Toc220940963 \h </w:instrText>
            </w:r>
            <w:r>
              <w:rPr>
                <w:noProof/>
                <w:webHidden/>
              </w:rPr>
            </w:r>
            <w:r>
              <w:rPr>
                <w:noProof/>
                <w:webHidden/>
              </w:rPr>
              <w:fldChar w:fldCharType="separate"/>
            </w:r>
            <w:r>
              <w:rPr>
                <w:noProof/>
                <w:webHidden/>
              </w:rPr>
              <w:t>37</w:t>
            </w:r>
            <w:r>
              <w:rPr>
                <w:noProof/>
                <w:webHidden/>
              </w:rPr>
              <w:fldChar w:fldCharType="end"/>
            </w:r>
          </w:hyperlink>
        </w:p>
        <w:p w14:paraId="7801DA27" w14:textId="3EE9F75E" w:rsidR="00236F0B" w:rsidRDefault="00236F0B">
          <w:pPr>
            <w:pStyle w:val="TOC3"/>
            <w:tabs>
              <w:tab w:val="right" w:leader="dot" w:pos="9016"/>
            </w:tabs>
            <w:rPr>
              <w:rFonts w:asciiTheme="minorHAnsi" w:hAnsiTheme="minorHAnsi" w:cstheme="minorBidi"/>
              <w:noProof/>
              <w:lang w:val="en-US" w:eastAsia="en-US"/>
            </w:rPr>
          </w:pPr>
          <w:hyperlink w:anchor="_Toc220940964" w:history="1">
            <w:r w:rsidRPr="009E345F">
              <w:rPr>
                <w:rStyle w:val="Hyperlink"/>
                <w:noProof/>
              </w:rPr>
              <w:t>5.3.1 Theme 1: Digital infrastructure as a strategic internal resource</w:t>
            </w:r>
            <w:r>
              <w:rPr>
                <w:noProof/>
                <w:webHidden/>
              </w:rPr>
              <w:tab/>
            </w:r>
            <w:r>
              <w:rPr>
                <w:noProof/>
                <w:webHidden/>
              </w:rPr>
              <w:fldChar w:fldCharType="begin"/>
            </w:r>
            <w:r>
              <w:rPr>
                <w:noProof/>
                <w:webHidden/>
              </w:rPr>
              <w:instrText xml:space="preserve"> PAGEREF _Toc220940964 \h </w:instrText>
            </w:r>
            <w:r>
              <w:rPr>
                <w:noProof/>
                <w:webHidden/>
              </w:rPr>
            </w:r>
            <w:r>
              <w:rPr>
                <w:noProof/>
                <w:webHidden/>
              </w:rPr>
              <w:fldChar w:fldCharType="separate"/>
            </w:r>
            <w:r>
              <w:rPr>
                <w:noProof/>
                <w:webHidden/>
              </w:rPr>
              <w:t>38</w:t>
            </w:r>
            <w:r>
              <w:rPr>
                <w:noProof/>
                <w:webHidden/>
              </w:rPr>
              <w:fldChar w:fldCharType="end"/>
            </w:r>
          </w:hyperlink>
        </w:p>
        <w:p w14:paraId="7A1AF277" w14:textId="2F0DC6F0" w:rsidR="00236F0B" w:rsidRDefault="00236F0B">
          <w:pPr>
            <w:pStyle w:val="TOC3"/>
            <w:tabs>
              <w:tab w:val="right" w:leader="dot" w:pos="9016"/>
            </w:tabs>
            <w:rPr>
              <w:rFonts w:asciiTheme="minorHAnsi" w:hAnsiTheme="minorHAnsi" w:cstheme="minorBidi"/>
              <w:noProof/>
              <w:lang w:val="en-US" w:eastAsia="en-US"/>
            </w:rPr>
          </w:pPr>
          <w:hyperlink w:anchor="_Toc220940965" w:history="1">
            <w:r w:rsidRPr="009E345F">
              <w:rPr>
                <w:rStyle w:val="Hyperlink"/>
                <w:noProof/>
              </w:rPr>
              <w:t>5.3.2 Theme 2: Data and analytics as internal organisational resources</w:t>
            </w:r>
            <w:r>
              <w:rPr>
                <w:noProof/>
                <w:webHidden/>
              </w:rPr>
              <w:tab/>
            </w:r>
            <w:r>
              <w:rPr>
                <w:noProof/>
                <w:webHidden/>
              </w:rPr>
              <w:fldChar w:fldCharType="begin"/>
            </w:r>
            <w:r>
              <w:rPr>
                <w:noProof/>
                <w:webHidden/>
              </w:rPr>
              <w:instrText xml:space="preserve"> PAGEREF _Toc220940965 \h </w:instrText>
            </w:r>
            <w:r>
              <w:rPr>
                <w:noProof/>
                <w:webHidden/>
              </w:rPr>
            </w:r>
            <w:r>
              <w:rPr>
                <w:noProof/>
                <w:webHidden/>
              </w:rPr>
              <w:fldChar w:fldCharType="separate"/>
            </w:r>
            <w:r>
              <w:rPr>
                <w:noProof/>
                <w:webHidden/>
              </w:rPr>
              <w:t>38</w:t>
            </w:r>
            <w:r>
              <w:rPr>
                <w:noProof/>
                <w:webHidden/>
              </w:rPr>
              <w:fldChar w:fldCharType="end"/>
            </w:r>
          </w:hyperlink>
        </w:p>
        <w:p w14:paraId="76D4B96F" w14:textId="41831EE6" w:rsidR="00236F0B" w:rsidRDefault="00236F0B">
          <w:pPr>
            <w:pStyle w:val="TOC3"/>
            <w:tabs>
              <w:tab w:val="right" w:leader="dot" w:pos="9016"/>
            </w:tabs>
            <w:rPr>
              <w:rFonts w:asciiTheme="minorHAnsi" w:hAnsiTheme="minorHAnsi" w:cstheme="minorBidi"/>
              <w:noProof/>
              <w:lang w:val="en-US" w:eastAsia="en-US"/>
            </w:rPr>
          </w:pPr>
          <w:hyperlink w:anchor="_Toc220940966" w:history="1">
            <w:r w:rsidRPr="009E345F">
              <w:rPr>
                <w:rStyle w:val="Hyperlink"/>
                <w:noProof/>
              </w:rPr>
              <w:t>5.3.3 Theme 3: Automation and operational systems embedded in fulfilment activity</w:t>
            </w:r>
            <w:r>
              <w:rPr>
                <w:noProof/>
                <w:webHidden/>
              </w:rPr>
              <w:tab/>
            </w:r>
            <w:r>
              <w:rPr>
                <w:noProof/>
                <w:webHidden/>
              </w:rPr>
              <w:fldChar w:fldCharType="begin"/>
            </w:r>
            <w:r>
              <w:rPr>
                <w:noProof/>
                <w:webHidden/>
              </w:rPr>
              <w:instrText xml:space="preserve"> PAGEREF _Toc220940966 \h </w:instrText>
            </w:r>
            <w:r>
              <w:rPr>
                <w:noProof/>
                <w:webHidden/>
              </w:rPr>
            </w:r>
            <w:r>
              <w:rPr>
                <w:noProof/>
                <w:webHidden/>
              </w:rPr>
              <w:fldChar w:fldCharType="separate"/>
            </w:r>
            <w:r>
              <w:rPr>
                <w:noProof/>
                <w:webHidden/>
              </w:rPr>
              <w:t>39</w:t>
            </w:r>
            <w:r>
              <w:rPr>
                <w:noProof/>
                <w:webHidden/>
              </w:rPr>
              <w:fldChar w:fldCharType="end"/>
            </w:r>
          </w:hyperlink>
        </w:p>
        <w:p w14:paraId="59DAE16A" w14:textId="41B9504A" w:rsidR="00236F0B" w:rsidRDefault="00236F0B">
          <w:pPr>
            <w:pStyle w:val="TOC3"/>
            <w:tabs>
              <w:tab w:val="right" w:leader="dot" w:pos="9016"/>
            </w:tabs>
            <w:rPr>
              <w:rFonts w:asciiTheme="minorHAnsi" w:hAnsiTheme="minorHAnsi" w:cstheme="minorBidi"/>
              <w:noProof/>
              <w:lang w:val="en-US" w:eastAsia="en-US"/>
            </w:rPr>
          </w:pPr>
          <w:hyperlink w:anchor="_Toc220940967" w:history="1">
            <w:r w:rsidRPr="009E345F">
              <w:rPr>
                <w:rStyle w:val="Hyperlink"/>
                <w:noProof/>
              </w:rPr>
              <w:t>5.3.4 Theme 4: Legacy infrastructure and organisational constraints</w:t>
            </w:r>
            <w:r>
              <w:rPr>
                <w:noProof/>
                <w:webHidden/>
              </w:rPr>
              <w:tab/>
            </w:r>
            <w:r>
              <w:rPr>
                <w:noProof/>
                <w:webHidden/>
              </w:rPr>
              <w:fldChar w:fldCharType="begin"/>
            </w:r>
            <w:r>
              <w:rPr>
                <w:noProof/>
                <w:webHidden/>
              </w:rPr>
              <w:instrText xml:space="preserve"> PAGEREF _Toc220940967 \h </w:instrText>
            </w:r>
            <w:r>
              <w:rPr>
                <w:noProof/>
                <w:webHidden/>
              </w:rPr>
            </w:r>
            <w:r>
              <w:rPr>
                <w:noProof/>
                <w:webHidden/>
              </w:rPr>
              <w:fldChar w:fldCharType="separate"/>
            </w:r>
            <w:r>
              <w:rPr>
                <w:noProof/>
                <w:webHidden/>
              </w:rPr>
              <w:t>40</w:t>
            </w:r>
            <w:r>
              <w:rPr>
                <w:noProof/>
                <w:webHidden/>
              </w:rPr>
              <w:fldChar w:fldCharType="end"/>
            </w:r>
          </w:hyperlink>
        </w:p>
        <w:p w14:paraId="3D0696B8" w14:textId="47B608C0" w:rsidR="00236F0B" w:rsidRDefault="00236F0B">
          <w:pPr>
            <w:pStyle w:val="TOC3"/>
            <w:tabs>
              <w:tab w:val="right" w:leader="dot" w:pos="9016"/>
            </w:tabs>
            <w:rPr>
              <w:rFonts w:asciiTheme="minorHAnsi" w:hAnsiTheme="minorHAnsi" w:cstheme="minorBidi"/>
              <w:noProof/>
              <w:lang w:val="en-US" w:eastAsia="en-US"/>
            </w:rPr>
          </w:pPr>
          <w:hyperlink w:anchor="_Toc220940968" w:history="1">
            <w:r w:rsidRPr="009E345F">
              <w:rPr>
                <w:rStyle w:val="Hyperlink"/>
                <w:noProof/>
              </w:rPr>
              <w:t>5.3.5 Theme 5: Resource configuration differences between firm types</w:t>
            </w:r>
            <w:r>
              <w:rPr>
                <w:noProof/>
                <w:webHidden/>
              </w:rPr>
              <w:tab/>
            </w:r>
            <w:r>
              <w:rPr>
                <w:noProof/>
                <w:webHidden/>
              </w:rPr>
              <w:fldChar w:fldCharType="begin"/>
            </w:r>
            <w:r>
              <w:rPr>
                <w:noProof/>
                <w:webHidden/>
              </w:rPr>
              <w:instrText xml:space="preserve"> PAGEREF _Toc220940968 \h </w:instrText>
            </w:r>
            <w:r>
              <w:rPr>
                <w:noProof/>
                <w:webHidden/>
              </w:rPr>
            </w:r>
            <w:r>
              <w:rPr>
                <w:noProof/>
                <w:webHidden/>
              </w:rPr>
              <w:fldChar w:fldCharType="separate"/>
            </w:r>
            <w:r>
              <w:rPr>
                <w:noProof/>
                <w:webHidden/>
              </w:rPr>
              <w:t>40</w:t>
            </w:r>
            <w:r>
              <w:rPr>
                <w:noProof/>
                <w:webHidden/>
              </w:rPr>
              <w:fldChar w:fldCharType="end"/>
            </w:r>
          </w:hyperlink>
        </w:p>
        <w:p w14:paraId="40D0EA4F" w14:textId="00CECEEF" w:rsidR="00236F0B" w:rsidRDefault="00236F0B">
          <w:pPr>
            <w:pStyle w:val="TOC2"/>
            <w:tabs>
              <w:tab w:val="right" w:leader="dot" w:pos="9016"/>
            </w:tabs>
            <w:rPr>
              <w:rFonts w:asciiTheme="minorHAnsi" w:hAnsiTheme="minorHAnsi" w:cstheme="minorBidi"/>
              <w:noProof/>
              <w:lang w:val="en-US" w:eastAsia="en-US"/>
            </w:rPr>
          </w:pPr>
          <w:hyperlink w:anchor="_Toc220940969" w:history="1">
            <w:r w:rsidRPr="009E345F">
              <w:rPr>
                <w:rStyle w:val="Hyperlink"/>
                <w:noProof/>
              </w:rPr>
              <w:t>5.4 Linking Findings to the Conceptual Lens (RBV)</w:t>
            </w:r>
            <w:r>
              <w:rPr>
                <w:noProof/>
                <w:webHidden/>
              </w:rPr>
              <w:tab/>
            </w:r>
            <w:r>
              <w:rPr>
                <w:noProof/>
                <w:webHidden/>
              </w:rPr>
              <w:fldChar w:fldCharType="begin"/>
            </w:r>
            <w:r>
              <w:rPr>
                <w:noProof/>
                <w:webHidden/>
              </w:rPr>
              <w:instrText xml:space="preserve"> PAGEREF _Toc220940969 \h </w:instrText>
            </w:r>
            <w:r>
              <w:rPr>
                <w:noProof/>
                <w:webHidden/>
              </w:rPr>
            </w:r>
            <w:r>
              <w:rPr>
                <w:noProof/>
                <w:webHidden/>
              </w:rPr>
              <w:fldChar w:fldCharType="separate"/>
            </w:r>
            <w:r>
              <w:rPr>
                <w:noProof/>
                <w:webHidden/>
              </w:rPr>
              <w:t>41</w:t>
            </w:r>
            <w:r>
              <w:rPr>
                <w:noProof/>
                <w:webHidden/>
              </w:rPr>
              <w:fldChar w:fldCharType="end"/>
            </w:r>
          </w:hyperlink>
        </w:p>
        <w:p w14:paraId="29B9ADE5" w14:textId="36D67054" w:rsidR="00236F0B" w:rsidRDefault="00236F0B">
          <w:pPr>
            <w:pStyle w:val="TOC2"/>
            <w:tabs>
              <w:tab w:val="right" w:leader="dot" w:pos="9016"/>
            </w:tabs>
            <w:rPr>
              <w:rFonts w:asciiTheme="minorHAnsi" w:hAnsiTheme="minorHAnsi" w:cstheme="minorBidi"/>
              <w:noProof/>
              <w:lang w:val="en-US" w:eastAsia="en-US"/>
            </w:rPr>
          </w:pPr>
          <w:hyperlink w:anchor="_Toc220940970" w:history="1">
            <w:r w:rsidRPr="009E345F">
              <w:rPr>
                <w:rStyle w:val="Hyperlink"/>
                <w:noProof/>
              </w:rPr>
              <w:t>5.5 Robustness and Alternative Explanations</w:t>
            </w:r>
            <w:r>
              <w:rPr>
                <w:noProof/>
                <w:webHidden/>
              </w:rPr>
              <w:tab/>
            </w:r>
            <w:r>
              <w:rPr>
                <w:noProof/>
                <w:webHidden/>
              </w:rPr>
              <w:fldChar w:fldCharType="begin"/>
            </w:r>
            <w:r>
              <w:rPr>
                <w:noProof/>
                <w:webHidden/>
              </w:rPr>
              <w:instrText xml:space="preserve"> PAGEREF _Toc220940970 \h </w:instrText>
            </w:r>
            <w:r>
              <w:rPr>
                <w:noProof/>
                <w:webHidden/>
              </w:rPr>
            </w:r>
            <w:r>
              <w:rPr>
                <w:noProof/>
                <w:webHidden/>
              </w:rPr>
              <w:fldChar w:fldCharType="separate"/>
            </w:r>
            <w:r>
              <w:rPr>
                <w:noProof/>
                <w:webHidden/>
              </w:rPr>
              <w:t>41</w:t>
            </w:r>
            <w:r>
              <w:rPr>
                <w:noProof/>
                <w:webHidden/>
              </w:rPr>
              <w:fldChar w:fldCharType="end"/>
            </w:r>
          </w:hyperlink>
        </w:p>
        <w:p w14:paraId="5350F1D2" w14:textId="0810CFE3" w:rsidR="00236F0B" w:rsidRDefault="00236F0B">
          <w:pPr>
            <w:pStyle w:val="TOC2"/>
            <w:tabs>
              <w:tab w:val="right" w:leader="dot" w:pos="9016"/>
            </w:tabs>
            <w:rPr>
              <w:rFonts w:asciiTheme="minorHAnsi" w:hAnsiTheme="minorHAnsi" w:cstheme="minorBidi"/>
              <w:noProof/>
              <w:lang w:val="en-US" w:eastAsia="en-US"/>
            </w:rPr>
          </w:pPr>
          <w:hyperlink w:anchor="_Toc220940971" w:history="1">
            <w:r w:rsidRPr="009E345F">
              <w:rPr>
                <w:rStyle w:val="Hyperlink"/>
                <w:noProof/>
              </w:rPr>
              <w:t>5.6 Practical Implications Derived from the Findings</w:t>
            </w:r>
            <w:r>
              <w:rPr>
                <w:noProof/>
                <w:webHidden/>
              </w:rPr>
              <w:tab/>
            </w:r>
            <w:r>
              <w:rPr>
                <w:noProof/>
                <w:webHidden/>
              </w:rPr>
              <w:fldChar w:fldCharType="begin"/>
            </w:r>
            <w:r>
              <w:rPr>
                <w:noProof/>
                <w:webHidden/>
              </w:rPr>
              <w:instrText xml:space="preserve"> PAGEREF _Toc220940971 \h </w:instrText>
            </w:r>
            <w:r>
              <w:rPr>
                <w:noProof/>
                <w:webHidden/>
              </w:rPr>
            </w:r>
            <w:r>
              <w:rPr>
                <w:noProof/>
                <w:webHidden/>
              </w:rPr>
              <w:fldChar w:fldCharType="separate"/>
            </w:r>
            <w:r>
              <w:rPr>
                <w:noProof/>
                <w:webHidden/>
              </w:rPr>
              <w:t>42</w:t>
            </w:r>
            <w:r>
              <w:rPr>
                <w:noProof/>
                <w:webHidden/>
              </w:rPr>
              <w:fldChar w:fldCharType="end"/>
            </w:r>
          </w:hyperlink>
        </w:p>
        <w:p w14:paraId="6359F801" w14:textId="7E19C3AE" w:rsidR="00236F0B" w:rsidRDefault="00236F0B">
          <w:pPr>
            <w:pStyle w:val="TOC2"/>
            <w:tabs>
              <w:tab w:val="right" w:leader="dot" w:pos="9016"/>
            </w:tabs>
            <w:rPr>
              <w:rFonts w:asciiTheme="minorHAnsi" w:hAnsiTheme="minorHAnsi" w:cstheme="minorBidi"/>
              <w:noProof/>
              <w:lang w:val="en-US" w:eastAsia="en-US"/>
            </w:rPr>
          </w:pPr>
          <w:hyperlink w:anchor="_Toc220940972" w:history="1">
            <w:r w:rsidRPr="009E345F">
              <w:rPr>
                <w:rStyle w:val="Hyperlink"/>
                <w:noProof/>
              </w:rPr>
              <w:t>5.7 Chapter Summary</w:t>
            </w:r>
            <w:r>
              <w:rPr>
                <w:noProof/>
                <w:webHidden/>
              </w:rPr>
              <w:tab/>
            </w:r>
            <w:r>
              <w:rPr>
                <w:noProof/>
                <w:webHidden/>
              </w:rPr>
              <w:fldChar w:fldCharType="begin"/>
            </w:r>
            <w:r>
              <w:rPr>
                <w:noProof/>
                <w:webHidden/>
              </w:rPr>
              <w:instrText xml:space="preserve"> PAGEREF _Toc220940972 \h </w:instrText>
            </w:r>
            <w:r>
              <w:rPr>
                <w:noProof/>
                <w:webHidden/>
              </w:rPr>
            </w:r>
            <w:r>
              <w:rPr>
                <w:noProof/>
                <w:webHidden/>
              </w:rPr>
              <w:fldChar w:fldCharType="separate"/>
            </w:r>
            <w:r>
              <w:rPr>
                <w:noProof/>
                <w:webHidden/>
              </w:rPr>
              <w:t>42</w:t>
            </w:r>
            <w:r>
              <w:rPr>
                <w:noProof/>
                <w:webHidden/>
              </w:rPr>
              <w:fldChar w:fldCharType="end"/>
            </w:r>
          </w:hyperlink>
        </w:p>
        <w:p w14:paraId="0D8C1BBA" w14:textId="5621019C" w:rsidR="00236F0B" w:rsidRDefault="00236F0B">
          <w:pPr>
            <w:pStyle w:val="TOC1"/>
            <w:tabs>
              <w:tab w:val="right" w:leader="dot" w:pos="9016"/>
            </w:tabs>
            <w:rPr>
              <w:rFonts w:asciiTheme="minorHAnsi" w:hAnsiTheme="minorHAnsi" w:cstheme="minorBidi"/>
              <w:noProof/>
              <w:lang w:val="en-US" w:eastAsia="en-US"/>
            </w:rPr>
          </w:pPr>
          <w:hyperlink w:anchor="_Toc220940973" w:history="1">
            <w:r w:rsidRPr="009E345F">
              <w:rPr>
                <w:rStyle w:val="Hyperlink"/>
                <w:noProof/>
              </w:rPr>
              <w:t>Chapter 6 Conclusion</w:t>
            </w:r>
            <w:r>
              <w:rPr>
                <w:noProof/>
                <w:webHidden/>
              </w:rPr>
              <w:tab/>
            </w:r>
            <w:r>
              <w:rPr>
                <w:noProof/>
                <w:webHidden/>
              </w:rPr>
              <w:fldChar w:fldCharType="begin"/>
            </w:r>
            <w:r>
              <w:rPr>
                <w:noProof/>
                <w:webHidden/>
              </w:rPr>
              <w:instrText xml:space="preserve"> PAGEREF _Toc220940973 \h </w:instrText>
            </w:r>
            <w:r>
              <w:rPr>
                <w:noProof/>
                <w:webHidden/>
              </w:rPr>
            </w:r>
            <w:r>
              <w:rPr>
                <w:noProof/>
                <w:webHidden/>
              </w:rPr>
              <w:fldChar w:fldCharType="separate"/>
            </w:r>
            <w:r>
              <w:rPr>
                <w:noProof/>
                <w:webHidden/>
              </w:rPr>
              <w:t>43</w:t>
            </w:r>
            <w:r>
              <w:rPr>
                <w:noProof/>
                <w:webHidden/>
              </w:rPr>
              <w:fldChar w:fldCharType="end"/>
            </w:r>
          </w:hyperlink>
        </w:p>
        <w:p w14:paraId="53106E7C" w14:textId="4C3AFEEE" w:rsidR="00236F0B" w:rsidRDefault="00236F0B">
          <w:pPr>
            <w:pStyle w:val="TOC2"/>
            <w:tabs>
              <w:tab w:val="right" w:leader="dot" w:pos="9016"/>
            </w:tabs>
            <w:rPr>
              <w:rFonts w:asciiTheme="minorHAnsi" w:hAnsiTheme="minorHAnsi" w:cstheme="minorBidi"/>
              <w:noProof/>
              <w:lang w:val="en-US" w:eastAsia="en-US"/>
            </w:rPr>
          </w:pPr>
          <w:hyperlink w:anchor="_Toc220940974" w:history="1">
            <w:r w:rsidRPr="009E345F">
              <w:rPr>
                <w:rStyle w:val="Hyperlink"/>
                <w:noProof/>
              </w:rPr>
              <w:t>6.1 Introduction</w:t>
            </w:r>
            <w:r>
              <w:rPr>
                <w:noProof/>
                <w:webHidden/>
              </w:rPr>
              <w:tab/>
            </w:r>
            <w:r>
              <w:rPr>
                <w:noProof/>
                <w:webHidden/>
              </w:rPr>
              <w:fldChar w:fldCharType="begin"/>
            </w:r>
            <w:r>
              <w:rPr>
                <w:noProof/>
                <w:webHidden/>
              </w:rPr>
              <w:instrText xml:space="preserve"> PAGEREF _Toc220940974 \h </w:instrText>
            </w:r>
            <w:r>
              <w:rPr>
                <w:noProof/>
                <w:webHidden/>
              </w:rPr>
            </w:r>
            <w:r>
              <w:rPr>
                <w:noProof/>
                <w:webHidden/>
              </w:rPr>
              <w:fldChar w:fldCharType="separate"/>
            </w:r>
            <w:r>
              <w:rPr>
                <w:noProof/>
                <w:webHidden/>
              </w:rPr>
              <w:t>43</w:t>
            </w:r>
            <w:r>
              <w:rPr>
                <w:noProof/>
                <w:webHidden/>
              </w:rPr>
              <w:fldChar w:fldCharType="end"/>
            </w:r>
          </w:hyperlink>
        </w:p>
        <w:p w14:paraId="386B6290" w14:textId="4CD2D8C1" w:rsidR="00236F0B" w:rsidRDefault="00236F0B">
          <w:pPr>
            <w:pStyle w:val="TOC2"/>
            <w:tabs>
              <w:tab w:val="right" w:leader="dot" w:pos="9016"/>
            </w:tabs>
            <w:rPr>
              <w:rFonts w:asciiTheme="minorHAnsi" w:hAnsiTheme="minorHAnsi" w:cstheme="minorBidi"/>
              <w:noProof/>
              <w:lang w:val="en-US" w:eastAsia="en-US"/>
            </w:rPr>
          </w:pPr>
          <w:hyperlink w:anchor="_Toc220940975" w:history="1">
            <w:r w:rsidRPr="009E345F">
              <w:rPr>
                <w:rStyle w:val="Hyperlink"/>
                <w:noProof/>
              </w:rPr>
              <w:t>6.2 Brief Summary of Key Findings</w:t>
            </w:r>
            <w:r>
              <w:rPr>
                <w:noProof/>
                <w:webHidden/>
              </w:rPr>
              <w:tab/>
            </w:r>
            <w:r>
              <w:rPr>
                <w:noProof/>
                <w:webHidden/>
              </w:rPr>
              <w:fldChar w:fldCharType="begin"/>
            </w:r>
            <w:r>
              <w:rPr>
                <w:noProof/>
                <w:webHidden/>
              </w:rPr>
              <w:instrText xml:space="preserve"> PAGEREF _Toc220940975 \h </w:instrText>
            </w:r>
            <w:r>
              <w:rPr>
                <w:noProof/>
                <w:webHidden/>
              </w:rPr>
            </w:r>
            <w:r>
              <w:rPr>
                <w:noProof/>
                <w:webHidden/>
              </w:rPr>
              <w:fldChar w:fldCharType="separate"/>
            </w:r>
            <w:r>
              <w:rPr>
                <w:noProof/>
                <w:webHidden/>
              </w:rPr>
              <w:t>43</w:t>
            </w:r>
            <w:r>
              <w:rPr>
                <w:noProof/>
                <w:webHidden/>
              </w:rPr>
              <w:fldChar w:fldCharType="end"/>
            </w:r>
          </w:hyperlink>
        </w:p>
        <w:p w14:paraId="0AB10E26" w14:textId="1ACCA1F7" w:rsidR="00236F0B" w:rsidRDefault="00236F0B">
          <w:pPr>
            <w:pStyle w:val="TOC2"/>
            <w:tabs>
              <w:tab w:val="right" w:leader="dot" w:pos="9016"/>
            </w:tabs>
            <w:rPr>
              <w:rFonts w:asciiTheme="minorHAnsi" w:hAnsiTheme="minorHAnsi" w:cstheme="minorBidi"/>
              <w:noProof/>
              <w:lang w:val="en-US" w:eastAsia="en-US"/>
            </w:rPr>
          </w:pPr>
          <w:hyperlink w:anchor="_Toc220940976" w:history="1">
            <w:r w:rsidRPr="009E345F">
              <w:rPr>
                <w:rStyle w:val="Hyperlink"/>
                <w:noProof/>
              </w:rPr>
              <w:t>6.3 Theoretical Implications</w:t>
            </w:r>
            <w:r>
              <w:rPr>
                <w:noProof/>
                <w:webHidden/>
              </w:rPr>
              <w:tab/>
            </w:r>
            <w:r>
              <w:rPr>
                <w:noProof/>
                <w:webHidden/>
              </w:rPr>
              <w:fldChar w:fldCharType="begin"/>
            </w:r>
            <w:r>
              <w:rPr>
                <w:noProof/>
                <w:webHidden/>
              </w:rPr>
              <w:instrText xml:space="preserve"> PAGEREF _Toc220940976 \h </w:instrText>
            </w:r>
            <w:r>
              <w:rPr>
                <w:noProof/>
                <w:webHidden/>
              </w:rPr>
            </w:r>
            <w:r>
              <w:rPr>
                <w:noProof/>
                <w:webHidden/>
              </w:rPr>
              <w:fldChar w:fldCharType="separate"/>
            </w:r>
            <w:r>
              <w:rPr>
                <w:noProof/>
                <w:webHidden/>
              </w:rPr>
              <w:t>44</w:t>
            </w:r>
            <w:r>
              <w:rPr>
                <w:noProof/>
                <w:webHidden/>
              </w:rPr>
              <w:fldChar w:fldCharType="end"/>
            </w:r>
          </w:hyperlink>
        </w:p>
        <w:p w14:paraId="4578877E" w14:textId="5D9FF309" w:rsidR="00236F0B" w:rsidRDefault="00236F0B">
          <w:pPr>
            <w:pStyle w:val="TOC2"/>
            <w:tabs>
              <w:tab w:val="right" w:leader="dot" w:pos="9016"/>
            </w:tabs>
            <w:rPr>
              <w:rFonts w:asciiTheme="minorHAnsi" w:hAnsiTheme="minorHAnsi" w:cstheme="minorBidi"/>
              <w:noProof/>
              <w:lang w:val="en-US" w:eastAsia="en-US"/>
            </w:rPr>
          </w:pPr>
          <w:hyperlink w:anchor="_Toc220940977" w:history="1">
            <w:r w:rsidRPr="009E345F">
              <w:rPr>
                <w:rStyle w:val="Hyperlink"/>
                <w:noProof/>
              </w:rPr>
              <w:t>6.4 Managerial Implications</w:t>
            </w:r>
            <w:r>
              <w:rPr>
                <w:noProof/>
                <w:webHidden/>
              </w:rPr>
              <w:tab/>
            </w:r>
            <w:r>
              <w:rPr>
                <w:noProof/>
                <w:webHidden/>
              </w:rPr>
              <w:fldChar w:fldCharType="begin"/>
            </w:r>
            <w:r>
              <w:rPr>
                <w:noProof/>
                <w:webHidden/>
              </w:rPr>
              <w:instrText xml:space="preserve"> PAGEREF _Toc220940977 \h </w:instrText>
            </w:r>
            <w:r>
              <w:rPr>
                <w:noProof/>
                <w:webHidden/>
              </w:rPr>
            </w:r>
            <w:r>
              <w:rPr>
                <w:noProof/>
                <w:webHidden/>
              </w:rPr>
              <w:fldChar w:fldCharType="separate"/>
            </w:r>
            <w:r>
              <w:rPr>
                <w:noProof/>
                <w:webHidden/>
              </w:rPr>
              <w:t>45</w:t>
            </w:r>
            <w:r>
              <w:rPr>
                <w:noProof/>
                <w:webHidden/>
              </w:rPr>
              <w:fldChar w:fldCharType="end"/>
            </w:r>
          </w:hyperlink>
        </w:p>
        <w:p w14:paraId="3BF2D5C0" w14:textId="589D44DA" w:rsidR="00236F0B" w:rsidRDefault="00236F0B">
          <w:pPr>
            <w:pStyle w:val="TOC2"/>
            <w:tabs>
              <w:tab w:val="right" w:leader="dot" w:pos="9016"/>
            </w:tabs>
            <w:rPr>
              <w:rFonts w:asciiTheme="minorHAnsi" w:hAnsiTheme="minorHAnsi" w:cstheme="minorBidi"/>
              <w:noProof/>
              <w:lang w:val="en-US" w:eastAsia="en-US"/>
            </w:rPr>
          </w:pPr>
          <w:hyperlink w:anchor="_Toc220940978" w:history="1">
            <w:r w:rsidRPr="009E345F">
              <w:rPr>
                <w:rStyle w:val="Hyperlink"/>
                <w:noProof/>
              </w:rPr>
              <w:t>6.5 Limitations and Future Research</w:t>
            </w:r>
            <w:r>
              <w:rPr>
                <w:noProof/>
                <w:webHidden/>
              </w:rPr>
              <w:tab/>
            </w:r>
            <w:r>
              <w:rPr>
                <w:noProof/>
                <w:webHidden/>
              </w:rPr>
              <w:fldChar w:fldCharType="begin"/>
            </w:r>
            <w:r>
              <w:rPr>
                <w:noProof/>
                <w:webHidden/>
              </w:rPr>
              <w:instrText xml:space="preserve"> PAGEREF _Toc220940978 \h </w:instrText>
            </w:r>
            <w:r>
              <w:rPr>
                <w:noProof/>
                <w:webHidden/>
              </w:rPr>
            </w:r>
            <w:r>
              <w:rPr>
                <w:noProof/>
                <w:webHidden/>
              </w:rPr>
              <w:fldChar w:fldCharType="separate"/>
            </w:r>
            <w:r>
              <w:rPr>
                <w:noProof/>
                <w:webHidden/>
              </w:rPr>
              <w:t>47</w:t>
            </w:r>
            <w:r>
              <w:rPr>
                <w:noProof/>
                <w:webHidden/>
              </w:rPr>
              <w:fldChar w:fldCharType="end"/>
            </w:r>
          </w:hyperlink>
        </w:p>
        <w:p w14:paraId="6DFEEC95" w14:textId="3EA781CA" w:rsidR="00236F0B" w:rsidRDefault="00236F0B">
          <w:pPr>
            <w:pStyle w:val="TOC2"/>
            <w:tabs>
              <w:tab w:val="right" w:leader="dot" w:pos="9016"/>
            </w:tabs>
            <w:rPr>
              <w:rFonts w:asciiTheme="minorHAnsi" w:hAnsiTheme="minorHAnsi" w:cstheme="minorBidi"/>
              <w:noProof/>
              <w:lang w:val="en-US" w:eastAsia="en-US"/>
            </w:rPr>
          </w:pPr>
          <w:hyperlink w:anchor="_Toc220940979" w:history="1">
            <w:r w:rsidRPr="009E345F">
              <w:rPr>
                <w:rStyle w:val="Hyperlink"/>
                <w:noProof/>
              </w:rPr>
              <w:t>6.6 Closing Statement</w:t>
            </w:r>
            <w:r>
              <w:rPr>
                <w:noProof/>
                <w:webHidden/>
              </w:rPr>
              <w:tab/>
            </w:r>
            <w:r>
              <w:rPr>
                <w:noProof/>
                <w:webHidden/>
              </w:rPr>
              <w:fldChar w:fldCharType="begin"/>
            </w:r>
            <w:r>
              <w:rPr>
                <w:noProof/>
                <w:webHidden/>
              </w:rPr>
              <w:instrText xml:space="preserve"> PAGEREF _Toc220940979 \h </w:instrText>
            </w:r>
            <w:r>
              <w:rPr>
                <w:noProof/>
                <w:webHidden/>
              </w:rPr>
            </w:r>
            <w:r>
              <w:rPr>
                <w:noProof/>
                <w:webHidden/>
              </w:rPr>
              <w:fldChar w:fldCharType="separate"/>
            </w:r>
            <w:r>
              <w:rPr>
                <w:noProof/>
                <w:webHidden/>
              </w:rPr>
              <w:t>47</w:t>
            </w:r>
            <w:r>
              <w:rPr>
                <w:noProof/>
                <w:webHidden/>
              </w:rPr>
              <w:fldChar w:fldCharType="end"/>
            </w:r>
          </w:hyperlink>
        </w:p>
        <w:p w14:paraId="67C6F50E" w14:textId="7D23C6D3" w:rsidR="00236F0B" w:rsidRDefault="00236F0B">
          <w:pPr>
            <w:pStyle w:val="TOC1"/>
            <w:tabs>
              <w:tab w:val="right" w:leader="dot" w:pos="9016"/>
            </w:tabs>
            <w:rPr>
              <w:rFonts w:asciiTheme="minorHAnsi" w:hAnsiTheme="minorHAnsi" w:cstheme="minorBidi"/>
              <w:noProof/>
              <w:lang w:val="en-US" w:eastAsia="en-US"/>
            </w:rPr>
          </w:pPr>
          <w:hyperlink w:anchor="_Toc220940980" w:history="1">
            <w:r w:rsidRPr="009E345F">
              <w:rPr>
                <w:rStyle w:val="Hyperlink"/>
                <w:noProof/>
              </w:rPr>
              <w:t>References</w:t>
            </w:r>
            <w:r>
              <w:rPr>
                <w:noProof/>
                <w:webHidden/>
              </w:rPr>
              <w:tab/>
            </w:r>
            <w:r>
              <w:rPr>
                <w:noProof/>
                <w:webHidden/>
              </w:rPr>
              <w:fldChar w:fldCharType="begin"/>
            </w:r>
            <w:r>
              <w:rPr>
                <w:noProof/>
                <w:webHidden/>
              </w:rPr>
              <w:instrText xml:space="preserve"> PAGEREF _Toc220940980 \h </w:instrText>
            </w:r>
            <w:r>
              <w:rPr>
                <w:noProof/>
                <w:webHidden/>
              </w:rPr>
            </w:r>
            <w:r>
              <w:rPr>
                <w:noProof/>
                <w:webHidden/>
              </w:rPr>
              <w:fldChar w:fldCharType="separate"/>
            </w:r>
            <w:r>
              <w:rPr>
                <w:noProof/>
                <w:webHidden/>
              </w:rPr>
              <w:t>48</w:t>
            </w:r>
            <w:r>
              <w:rPr>
                <w:noProof/>
                <w:webHidden/>
              </w:rPr>
              <w:fldChar w:fldCharType="end"/>
            </w:r>
          </w:hyperlink>
        </w:p>
        <w:p w14:paraId="49414F9C" w14:textId="62C56CD9" w:rsidR="00236F0B" w:rsidRDefault="00236F0B">
          <w:r>
            <w:rPr>
              <w:b/>
              <w:bCs/>
              <w:noProof/>
            </w:rPr>
            <w:fldChar w:fldCharType="end"/>
          </w:r>
        </w:p>
      </w:sdtContent>
    </w:sdt>
    <w:p w14:paraId="6E2939FA" w14:textId="77777777" w:rsidR="00270792" w:rsidRDefault="00270792" w:rsidP="00270792"/>
    <w:p w14:paraId="7DF3411D" w14:textId="77777777" w:rsidR="00236F0B" w:rsidRDefault="00236F0B">
      <w:pPr>
        <w:spacing w:after="160" w:line="278" w:lineRule="auto"/>
        <w:jc w:val="left"/>
        <w:rPr>
          <w:rFonts w:cs="Arial"/>
          <w:b/>
          <w:bCs/>
          <w:color w:val="000000" w:themeColor="text1"/>
          <w:sz w:val="22"/>
          <w:szCs w:val="22"/>
        </w:rPr>
      </w:pPr>
      <w:r>
        <w:rPr>
          <w:rFonts w:cs="Arial"/>
          <w:b/>
          <w:bCs/>
          <w:color w:val="000000" w:themeColor="text1"/>
          <w:sz w:val="22"/>
          <w:szCs w:val="22"/>
        </w:rPr>
        <w:br w:type="page"/>
      </w:r>
    </w:p>
    <w:p w14:paraId="004CDA37" w14:textId="77777777" w:rsidR="00236F0B" w:rsidRDefault="00236F0B" w:rsidP="00236F0B">
      <w:pPr>
        <w:jc w:val="center"/>
        <w:rPr>
          <w:rFonts w:cs="Arial"/>
          <w:b/>
          <w:bCs/>
          <w:color w:val="000000" w:themeColor="text1"/>
          <w:sz w:val="22"/>
          <w:szCs w:val="22"/>
        </w:rPr>
      </w:pPr>
      <w:r>
        <w:rPr>
          <w:rFonts w:cs="Arial"/>
          <w:b/>
          <w:bCs/>
          <w:color w:val="000000" w:themeColor="text1"/>
          <w:sz w:val="22"/>
          <w:szCs w:val="22"/>
        </w:rPr>
        <w:lastRenderedPageBreak/>
        <w:t>List of Figures</w:t>
      </w:r>
    </w:p>
    <w:p w14:paraId="58A2F1E0" w14:textId="402FB863" w:rsidR="00236F0B" w:rsidRDefault="00236F0B">
      <w:pPr>
        <w:pStyle w:val="TableofFigures"/>
        <w:tabs>
          <w:tab w:val="right" w:leader="dot" w:pos="9016"/>
        </w:tabs>
        <w:rPr>
          <w:noProof/>
        </w:rPr>
      </w:pPr>
      <w:r>
        <w:rPr>
          <w:rFonts w:cs="Arial"/>
          <w:b/>
          <w:bCs/>
          <w:color w:val="000000" w:themeColor="text1"/>
          <w:sz w:val="22"/>
          <w:szCs w:val="22"/>
        </w:rPr>
        <w:fldChar w:fldCharType="begin"/>
      </w:r>
      <w:r>
        <w:rPr>
          <w:rFonts w:cs="Arial"/>
          <w:b/>
          <w:bCs/>
          <w:color w:val="000000" w:themeColor="text1"/>
          <w:sz w:val="22"/>
          <w:szCs w:val="22"/>
        </w:rPr>
        <w:instrText xml:space="preserve"> TOC \h \z \t "Heading 4" \c </w:instrText>
      </w:r>
      <w:r>
        <w:rPr>
          <w:rFonts w:cs="Arial"/>
          <w:b/>
          <w:bCs/>
          <w:color w:val="000000" w:themeColor="text1"/>
          <w:sz w:val="22"/>
          <w:szCs w:val="22"/>
        </w:rPr>
        <w:fldChar w:fldCharType="separate"/>
      </w:r>
      <w:hyperlink w:anchor="_Toc220940981" w:history="1">
        <w:r w:rsidRPr="00AF5AE2">
          <w:rPr>
            <w:rStyle w:val="Hyperlink"/>
            <w:noProof/>
          </w:rPr>
          <w:t>Figure 1.1: Digital technology sales</w:t>
        </w:r>
        <w:r>
          <w:rPr>
            <w:noProof/>
            <w:webHidden/>
          </w:rPr>
          <w:tab/>
        </w:r>
        <w:r>
          <w:rPr>
            <w:noProof/>
            <w:webHidden/>
          </w:rPr>
          <w:fldChar w:fldCharType="begin"/>
        </w:r>
        <w:r>
          <w:rPr>
            <w:noProof/>
            <w:webHidden/>
          </w:rPr>
          <w:instrText xml:space="preserve"> PAGEREF _Toc220940981 \h </w:instrText>
        </w:r>
        <w:r>
          <w:rPr>
            <w:noProof/>
            <w:webHidden/>
          </w:rPr>
        </w:r>
        <w:r>
          <w:rPr>
            <w:noProof/>
            <w:webHidden/>
          </w:rPr>
          <w:fldChar w:fldCharType="separate"/>
        </w:r>
        <w:r>
          <w:rPr>
            <w:noProof/>
            <w:webHidden/>
          </w:rPr>
          <w:t>9</w:t>
        </w:r>
        <w:r>
          <w:rPr>
            <w:noProof/>
            <w:webHidden/>
          </w:rPr>
          <w:fldChar w:fldCharType="end"/>
        </w:r>
      </w:hyperlink>
    </w:p>
    <w:p w14:paraId="7E260D44" w14:textId="43A3FF18" w:rsidR="00236F0B" w:rsidRDefault="00236F0B">
      <w:pPr>
        <w:pStyle w:val="TableofFigures"/>
        <w:tabs>
          <w:tab w:val="right" w:leader="dot" w:pos="9016"/>
        </w:tabs>
        <w:rPr>
          <w:noProof/>
        </w:rPr>
      </w:pPr>
      <w:hyperlink w:anchor="_Toc220940982" w:history="1">
        <w:r w:rsidRPr="00AF5AE2">
          <w:rPr>
            <w:rStyle w:val="Hyperlink"/>
            <w:noProof/>
          </w:rPr>
          <w:t>Figure 2.4: Conceptual Framework</w:t>
        </w:r>
        <w:r>
          <w:rPr>
            <w:noProof/>
            <w:webHidden/>
          </w:rPr>
          <w:tab/>
        </w:r>
        <w:r>
          <w:rPr>
            <w:noProof/>
            <w:webHidden/>
          </w:rPr>
          <w:fldChar w:fldCharType="begin"/>
        </w:r>
        <w:r>
          <w:rPr>
            <w:noProof/>
            <w:webHidden/>
          </w:rPr>
          <w:instrText xml:space="preserve"> PAGEREF _Toc220940982 \h </w:instrText>
        </w:r>
        <w:r>
          <w:rPr>
            <w:noProof/>
            <w:webHidden/>
          </w:rPr>
        </w:r>
        <w:r>
          <w:rPr>
            <w:noProof/>
            <w:webHidden/>
          </w:rPr>
          <w:fldChar w:fldCharType="separate"/>
        </w:r>
        <w:r>
          <w:rPr>
            <w:noProof/>
            <w:webHidden/>
          </w:rPr>
          <w:t>22</w:t>
        </w:r>
        <w:r>
          <w:rPr>
            <w:noProof/>
            <w:webHidden/>
          </w:rPr>
          <w:fldChar w:fldCharType="end"/>
        </w:r>
      </w:hyperlink>
    </w:p>
    <w:p w14:paraId="14D7E351" w14:textId="3582CBAC" w:rsidR="00236F0B" w:rsidRDefault="00236F0B">
      <w:pPr>
        <w:pStyle w:val="TableofFigures"/>
        <w:tabs>
          <w:tab w:val="right" w:leader="dot" w:pos="9016"/>
        </w:tabs>
        <w:rPr>
          <w:noProof/>
        </w:rPr>
      </w:pPr>
      <w:hyperlink w:anchor="_Toc220940983" w:history="1">
        <w:r w:rsidRPr="00AF5AE2">
          <w:rPr>
            <w:rStyle w:val="Hyperlink"/>
            <w:bCs/>
            <w:noProof/>
          </w:rPr>
          <w:t xml:space="preserve">Figure 3.1: </w:t>
        </w:r>
        <w:r w:rsidRPr="00AF5AE2">
          <w:rPr>
            <w:rStyle w:val="Hyperlink"/>
            <w:noProof/>
          </w:rPr>
          <w:t>Research Onion (Saunders et al., 2019)</w:t>
        </w:r>
        <w:r>
          <w:rPr>
            <w:noProof/>
            <w:webHidden/>
          </w:rPr>
          <w:tab/>
        </w:r>
        <w:r>
          <w:rPr>
            <w:noProof/>
            <w:webHidden/>
          </w:rPr>
          <w:fldChar w:fldCharType="begin"/>
        </w:r>
        <w:r>
          <w:rPr>
            <w:noProof/>
            <w:webHidden/>
          </w:rPr>
          <w:instrText xml:space="preserve"> PAGEREF _Toc220940983 \h </w:instrText>
        </w:r>
        <w:r>
          <w:rPr>
            <w:noProof/>
            <w:webHidden/>
          </w:rPr>
        </w:r>
        <w:r>
          <w:rPr>
            <w:noProof/>
            <w:webHidden/>
          </w:rPr>
          <w:fldChar w:fldCharType="separate"/>
        </w:r>
        <w:r>
          <w:rPr>
            <w:noProof/>
            <w:webHidden/>
          </w:rPr>
          <w:t>23</w:t>
        </w:r>
        <w:r>
          <w:rPr>
            <w:noProof/>
            <w:webHidden/>
          </w:rPr>
          <w:fldChar w:fldCharType="end"/>
        </w:r>
      </w:hyperlink>
    </w:p>
    <w:p w14:paraId="3B2173F5" w14:textId="77777777" w:rsidR="00236F0B" w:rsidRDefault="00236F0B">
      <w:pPr>
        <w:rPr>
          <w:rFonts w:cs="Arial"/>
          <w:b/>
          <w:bCs/>
          <w:color w:val="000000" w:themeColor="text1"/>
          <w:sz w:val="22"/>
          <w:szCs w:val="22"/>
        </w:rPr>
      </w:pPr>
      <w:r>
        <w:rPr>
          <w:rFonts w:cs="Arial"/>
          <w:b/>
          <w:bCs/>
          <w:color w:val="000000" w:themeColor="text1"/>
          <w:sz w:val="22"/>
          <w:szCs w:val="22"/>
        </w:rPr>
        <w:fldChar w:fldCharType="end"/>
      </w:r>
    </w:p>
    <w:p w14:paraId="412F285E" w14:textId="77777777" w:rsidR="00236F0B" w:rsidRDefault="00236F0B">
      <w:pPr>
        <w:rPr>
          <w:rFonts w:cs="Arial"/>
          <w:b/>
          <w:bCs/>
          <w:color w:val="000000" w:themeColor="text1"/>
          <w:sz w:val="22"/>
          <w:szCs w:val="22"/>
        </w:rPr>
      </w:pPr>
    </w:p>
    <w:p w14:paraId="30AB41E3" w14:textId="77777777" w:rsidR="00236F0B" w:rsidRDefault="00236F0B" w:rsidP="00236F0B">
      <w:pPr>
        <w:jc w:val="center"/>
        <w:rPr>
          <w:rFonts w:cs="Arial"/>
          <w:b/>
          <w:bCs/>
          <w:color w:val="000000" w:themeColor="text1"/>
          <w:sz w:val="22"/>
          <w:szCs w:val="22"/>
        </w:rPr>
      </w:pPr>
      <w:bookmarkStart w:id="0" w:name="_GoBack"/>
      <w:r>
        <w:rPr>
          <w:rFonts w:cs="Arial"/>
          <w:b/>
          <w:bCs/>
          <w:color w:val="000000" w:themeColor="text1"/>
          <w:sz w:val="22"/>
          <w:szCs w:val="22"/>
        </w:rPr>
        <w:t>List of Tables</w:t>
      </w:r>
    </w:p>
    <w:bookmarkEnd w:id="0"/>
    <w:p w14:paraId="6AF131CC" w14:textId="1C5B66BC" w:rsidR="00236F0B" w:rsidRDefault="00236F0B">
      <w:pPr>
        <w:pStyle w:val="TableofFigures"/>
        <w:tabs>
          <w:tab w:val="right" w:leader="dot" w:pos="9016"/>
        </w:tabs>
        <w:rPr>
          <w:rFonts w:asciiTheme="minorHAnsi" w:eastAsiaTheme="minorEastAsia" w:hAnsiTheme="minorHAnsi"/>
          <w:noProof/>
          <w:kern w:val="0"/>
          <w:sz w:val="22"/>
          <w:szCs w:val="22"/>
          <w:lang w:val="en-US"/>
          <w14:ligatures w14:val="none"/>
        </w:rPr>
      </w:pPr>
      <w:r>
        <w:rPr>
          <w:rFonts w:cs="Arial"/>
          <w:b/>
          <w:bCs/>
          <w:color w:val="000000" w:themeColor="text1"/>
          <w:sz w:val="22"/>
          <w:szCs w:val="22"/>
        </w:rPr>
        <w:fldChar w:fldCharType="begin"/>
      </w:r>
      <w:r>
        <w:rPr>
          <w:rFonts w:cs="Arial"/>
          <w:b/>
          <w:bCs/>
          <w:color w:val="000000" w:themeColor="text1"/>
          <w:sz w:val="22"/>
          <w:szCs w:val="22"/>
        </w:rPr>
        <w:instrText xml:space="preserve"> TOC \f G \h \z \t "Heading 5" \c </w:instrText>
      </w:r>
      <w:r>
        <w:rPr>
          <w:rFonts w:cs="Arial"/>
          <w:b/>
          <w:bCs/>
          <w:color w:val="000000" w:themeColor="text1"/>
          <w:sz w:val="22"/>
          <w:szCs w:val="22"/>
        </w:rPr>
        <w:fldChar w:fldCharType="separate"/>
      </w:r>
      <w:hyperlink w:anchor="_Toc220940984" w:history="1">
        <w:r w:rsidRPr="00320894">
          <w:rPr>
            <w:rStyle w:val="Hyperlink"/>
            <w:noProof/>
          </w:rPr>
          <w:t>Table 3.4.3: Case Profiles</w:t>
        </w:r>
        <w:r>
          <w:rPr>
            <w:noProof/>
            <w:webHidden/>
          </w:rPr>
          <w:tab/>
        </w:r>
        <w:r>
          <w:rPr>
            <w:noProof/>
            <w:webHidden/>
          </w:rPr>
          <w:fldChar w:fldCharType="begin"/>
        </w:r>
        <w:r>
          <w:rPr>
            <w:noProof/>
            <w:webHidden/>
          </w:rPr>
          <w:instrText xml:space="preserve"> PAGEREF _Toc220940984 \h </w:instrText>
        </w:r>
        <w:r>
          <w:rPr>
            <w:noProof/>
            <w:webHidden/>
          </w:rPr>
        </w:r>
        <w:r>
          <w:rPr>
            <w:noProof/>
            <w:webHidden/>
          </w:rPr>
          <w:fldChar w:fldCharType="separate"/>
        </w:r>
        <w:r>
          <w:rPr>
            <w:noProof/>
            <w:webHidden/>
          </w:rPr>
          <w:t>26</w:t>
        </w:r>
        <w:r>
          <w:rPr>
            <w:noProof/>
            <w:webHidden/>
          </w:rPr>
          <w:fldChar w:fldCharType="end"/>
        </w:r>
      </w:hyperlink>
    </w:p>
    <w:p w14:paraId="42105978" w14:textId="67D06AAF" w:rsidR="00236F0B" w:rsidRDefault="00236F0B">
      <w:pPr>
        <w:pStyle w:val="TableofFigures"/>
        <w:tabs>
          <w:tab w:val="right" w:leader="dot" w:pos="9016"/>
        </w:tabs>
        <w:rPr>
          <w:rFonts w:asciiTheme="minorHAnsi" w:eastAsiaTheme="minorEastAsia" w:hAnsiTheme="minorHAnsi"/>
          <w:noProof/>
          <w:kern w:val="0"/>
          <w:sz w:val="22"/>
          <w:szCs w:val="22"/>
          <w:lang w:val="en-US"/>
          <w14:ligatures w14:val="none"/>
        </w:rPr>
      </w:pPr>
      <w:hyperlink w:anchor="_Toc220940985" w:history="1">
        <w:r w:rsidRPr="00320894">
          <w:rPr>
            <w:rStyle w:val="Hyperlink"/>
            <w:bCs/>
            <w:noProof/>
          </w:rPr>
          <w:t xml:space="preserve">Table 4.6: </w:t>
        </w:r>
        <w:r w:rsidRPr="00320894">
          <w:rPr>
            <w:rStyle w:val="Hyperlink"/>
            <w:noProof/>
          </w:rPr>
          <w:t>Cross-case analysis summary</w:t>
        </w:r>
        <w:r>
          <w:rPr>
            <w:noProof/>
            <w:webHidden/>
          </w:rPr>
          <w:tab/>
        </w:r>
        <w:r>
          <w:rPr>
            <w:noProof/>
            <w:webHidden/>
          </w:rPr>
          <w:fldChar w:fldCharType="begin"/>
        </w:r>
        <w:r>
          <w:rPr>
            <w:noProof/>
            <w:webHidden/>
          </w:rPr>
          <w:instrText xml:space="preserve"> PAGEREF _Toc220940985 \h </w:instrText>
        </w:r>
        <w:r>
          <w:rPr>
            <w:noProof/>
            <w:webHidden/>
          </w:rPr>
        </w:r>
        <w:r>
          <w:rPr>
            <w:noProof/>
            <w:webHidden/>
          </w:rPr>
          <w:fldChar w:fldCharType="separate"/>
        </w:r>
        <w:r>
          <w:rPr>
            <w:noProof/>
            <w:webHidden/>
          </w:rPr>
          <w:t>35</w:t>
        </w:r>
        <w:r>
          <w:rPr>
            <w:noProof/>
            <w:webHidden/>
          </w:rPr>
          <w:fldChar w:fldCharType="end"/>
        </w:r>
      </w:hyperlink>
    </w:p>
    <w:p w14:paraId="7F357687" w14:textId="2EFD600F" w:rsidR="00236F0B" w:rsidRDefault="00236F0B">
      <w:pPr>
        <w:rPr>
          <w:rFonts w:cs="Arial"/>
          <w:b/>
          <w:bCs/>
          <w:color w:val="000000" w:themeColor="text1"/>
          <w:sz w:val="22"/>
          <w:szCs w:val="22"/>
        </w:rPr>
      </w:pPr>
      <w:r>
        <w:rPr>
          <w:rFonts w:cs="Arial"/>
          <w:b/>
          <w:bCs/>
          <w:color w:val="000000" w:themeColor="text1"/>
          <w:sz w:val="22"/>
          <w:szCs w:val="22"/>
        </w:rPr>
        <w:fldChar w:fldCharType="end"/>
      </w:r>
      <w:r>
        <w:rPr>
          <w:rFonts w:cs="Arial"/>
          <w:b/>
          <w:bCs/>
          <w:color w:val="000000" w:themeColor="text1"/>
          <w:sz w:val="22"/>
          <w:szCs w:val="22"/>
        </w:rPr>
        <w:br w:type="page"/>
      </w:r>
    </w:p>
    <w:p w14:paraId="19174947" w14:textId="1724F0C5" w:rsidR="0009507C" w:rsidRPr="0085618C" w:rsidRDefault="00132726" w:rsidP="00236F0B">
      <w:pPr>
        <w:pStyle w:val="Heading1"/>
      </w:pPr>
      <w:bookmarkStart w:id="1" w:name="_Toc220940896"/>
      <w:r w:rsidRPr="0085618C">
        <w:lastRenderedPageBreak/>
        <w:t>CHAPTER 1: Introduction and Rationale</w:t>
      </w:r>
      <w:bookmarkEnd w:id="1"/>
    </w:p>
    <w:p w14:paraId="0BE1D7A5" w14:textId="48A0CEA5" w:rsidR="00132726" w:rsidRPr="0085618C" w:rsidRDefault="00236F0B" w:rsidP="00236F0B">
      <w:pPr>
        <w:pStyle w:val="Heading2"/>
      </w:pPr>
      <w:bookmarkStart w:id="2" w:name="_Toc220940897"/>
      <w:r>
        <w:t xml:space="preserve">1.1 </w:t>
      </w:r>
      <w:r w:rsidR="00132726" w:rsidRPr="0085618C">
        <w:t>Research Background</w:t>
      </w:r>
      <w:bookmarkEnd w:id="2"/>
      <w:r w:rsidR="00132726" w:rsidRPr="0085618C">
        <w:t xml:space="preserve"> </w:t>
      </w:r>
    </w:p>
    <w:p w14:paraId="13E20805" w14:textId="5F2310FC" w:rsidR="002D709D" w:rsidRPr="0085618C" w:rsidRDefault="002D709D" w:rsidP="00703777">
      <w:pPr>
        <w:rPr>
          <w:rFonts w:cs="Arial"/>
          <w:sz w:val="22"/>
          <w:szCs w:val="22"/>
        </w:rPr>
      </w:pPr>
      <w:r w:rsidRPr="0085618C">
        <w:rPr>
          <w:rFonts w:cs="Arial"/>
          <w:sz w:val="22"/>
          <w:szCs w:val="22"/>
        </w:rPr>
        <w:t xml:space="preserve">Digital technologies have significantly reshaped many aspects of contemporary business operations: how </w:t>
      </w:r>
      <w:r w:rsidR="007E6306" w:rsidRPr="0085618C">
        <w:rPr>
          <w:rFonts w:cs="Arial"/>
          <w:sz w:val="22"/>
          <w:szCs w:val="22"/>
        </w:rPr>
        <w:t>organisations</w:t>
      </w:r>
      <w:r w:rsidRPr="0085618C">
        <w:rPr>
          <w:rFonts w:cs="Arial"/>
          <w:sz w:val="22"/>
          <w:szCs w:val="22"/>
        </w:rPr>
        <w:t xml:space="preserve"> manage processes, interact with customers, and coordinate internal activities</w:t>
      </w:r>
      <w:r w:rsidR="00D75672" w:rsidRPr="0085618C">
        <w:rPr>
          <w:rFonts w:cs="Arial"/>
          <w:sz w:val="22"/>
          <w:szCs w:val="22"/>
        </w:rPr>
        <w:t xml:space="preserve"> (Agustian et al., 2023)</w:t>
      </w:r>
      <w:r w:rsidRPr="0085618C">
        <w:rPr>
          <w:rFonts w:cs="Arial"/>
          <w:sz w:val="22"/>
          <w:szCs w:val="22"/>
        </w:rPr>
        <w:t>. Developments such as automation, cloud computing, data analytics, and artificial intelligence have transformed traditional operational models in the area of production systems, supply chains, marketing practices, and service delivery</w:t>
      </w:r>
      <w:r w:rsidR="00CB5B87" w:rsidRPr="0085618C">
        <w:rPr>
          <w:rFonts w:cs="Arial"/>
          <w:sz w:val="22"/>
          <w:szCs w:val="22"/>
        </w:rPr>
        <w:t xml:space="preserve"> (Onabanjo, 2024)</w:t>
      </w:r>
      <w:r w:rsidRPr="0085618C">
        <w:rPr>
          <w:rFonts w:cs="Arial"/>
          <w:sz w:val="22"/>
          <w:szCs w:val="22"/>
        </w:rPr>
        <w:t xml:space="preserve">. Consequently, management research has increasingly focused on how </w:t>
      </w:r>
      <w:r w:rsidR="007E6306" w:rsidRPr="0085618C">
        <w:rPr>
          <w:rFonts w:cs="Arial"/>
          <w:sz w:val="22"/>
          <w:szCs w:val="22"/>
        </w:rPr>
        <w:t>organisations</w:t>
      </w:r>
      <w:r w:rsidRPr="0085618C">
        <w:rPr>
          <w:rFonts w:cs="Arial"/>
          <w:sz w:val="22"/>
          <w:szCs w:val="22"/>
        </w:rPr>
        <w:t xml:space="preserve"> use digital technologies to support </w:t>
      </w:r>
      <w:r w:rsidR="007E6306" w:rsidRPr="0085618C">
        <w:rPr>
          <w:rFonts w:cs="Arial"/>
          <w:sz w:val="22"/>
          <w:szCs w:val="22"/>
        </w:rPr>
        <w:t>organisational</w:t>
      </w:r>
      <w:r w:rsidRPr="0085618C">
        <w:rPr>
          <w:rFonts w:cs="Arial"/>
          <w:sz w:val="22"/>
          <w:szCs w:val="22"/>
        </w:rPr>
        <w:t xml:space="preserve"> performance and operational effectiveness within sectors that are undergoing fast structural change.</w:t>
      </w:r>
      <w:r w:rsidR="007E6306" w:rsidRPr="0085618C">
        <w:rPr>
          <w:rFonts w:cs="Arial"/>
          <w:sz w:val="22"/>
          <w:szCs w:val="22"/>
        </w:rPr>
        <w:t xml:space="preserve">    </w:t>
      </w:r>
      <w:r w:rsidR="00DA169B" w:rsidRPr="0085618C">
        <w:rPr>
          <w:rFonts w:cs="Arial"/>
          <w:sz w:val="22"/>
          <w:szCs w:val="22"/>
        </w:rPr>
        <w:t xml:space="preserve"> </w:t>
      </w:r>
      <w:r w:rsidR="004A5231" w:rsidRPr="0085618C">
        <w:rPr>
          <w:rFonts w:cs="Arial"/>
          <w:sz w:val="22"/>
          <w:szCs w:val="22"/>
        </w:rPr>
        <w:t xml:space="preserve"> </w:t>
      </w:r>
    </w:p>
    <w:p w14:paraId="30A35BE0" w14:textId="520D73B9" w:rsidR="00A13D71" w:rsidRPr="0085618C" w:rsidRDefault="002D709D" w:rsidP="00703777">
      <w:pPr>
        <w:rPr>
          <w:rFonts w:cs="Arial"/>
          <w:sz w:val="22"/>
          <w:szCs w:val="22"/>
        </w:rPr>
      </w:pPr>
      <w:r w:rsidRPr="0085618C">
        <w:rPr>
          <w:rFonts w:cs="Arial"/>
          <w:sz w:val="22"/>
          <w:szCs w:val="22"/>
        </w:rPr>
        <w:t>Digital tools are adopted at differential rates in both traditional and technology-driven firms within the retail industry in the UK. Well-known established retailers like Tesco and Sainsbury’s coexist with digital-first firms such as Amazon and ASOS, which predominantly use data-driven systems and online platforms (Wadud, Liang and Polkinghorne, 2025). Nowadays, digital technologies affect every part of the retail value chain: sourcing, logistics, marketing, and customer service. Since retail bears such a significant influence on the economy, it would be effective to comprehend how firms implement digital resources into their organisational structures.</w:t>
      </w:r>
    </w:p>
    <w:p w14:paraId="0534A3DA" w14:textId="20591732" w:rsidR="0099511A" w:rsidRDefault="008818ED" w:rsidP="00703777">
      <w:pPr>
        <w:rPr>
          <w:rFonts w:cs="Arial"/>
          <w:color w:val="000000" w:themeColor="text1"/>
          <w:sz w:val="22"/>
          <w:szCs w:val="22"/>
        </w:rPr>
      </w:pPr>
      <w:r w:rsidRPr="0085618C">
        <w:rPr>
          <w:rFonts w:cs="Arial"/>
          <w:color w:val="000000" w:themeColor="text1"/>
          <w:sz w:val="22"/>
          <w:szCs w:val="22"/>
        </w:rPr>
        <w:t xml:space="preserve">The surveys show that online sales as a </w:t>
      </w:r>
      <w:r w:rsidR="003F4B88" w:rsidRPr="0085618C">
        <w:rPr>
          <w:rFonts w:cs="Arial"/>
          <w:color w:val="000000" w:themeColor="text1"/>
          <w:sz w:val="22"/>
          <w:szCs w:val="22"/>
        </w:rPr>
        <w:t>percentage</w:t>
      </w:r>
      <w:r w:rsidRPr="0085618C">
        <w:rPr>
          <w:rFonts w:cs="Arial"/>
          <w:color w:val="000000" w:themeColor="text1"/>
          <w:sz w:val="22"/>
          <w:szCs w:val="22"/>
        </w:rPr>
        <w:t xml:space="preserve"> of total </w:t>
      </w:r>
      <w:r w:rsidR="003F4B88" w:rsidRPr="0085618C">
        <w:rPr>
          <w:rFonts w:cs="Arial"/>
          <w:color w:val="000000" w:themeColor="text1"/>
          <w:sz w:val="22"/>
          <w:szCs w:val="22"/>
        </w:rPr>
        <w:t>retail</w:t>
      </w:r>
      <w:r w:rsidRPr="0085618C">
        <w:rPr>
          <w:rFonts w:cs="Arial"/>
          <w:color w:val="000000" w:themeColor="text1"/>
          <w:sz w:val="22"/>
          <w:szCs w:val="22"/>
        </w:rPr>
        <w:t xml:space="preserve"> sales in </w:t>
      </w:r>
      <w:r w:rsidR="003F4B88" w:rsidRPr="0085618C">
        <w:rPr>
          <w:rFonts w:cs="Arial"/>
          <w:color w:val="000000" w:themeColor="text1"/>
          <w:sz w:val="22"/>
          <w:szCs w:val="22"/>
        </w:rPr>
        <w:t>Great</w:t>
      </w:r>
      <w:r w:rsidRPr="0085618C">
        <w:rPr>
          <w:rFonts w:cs="Arial"/>
          <w:color w:val="000000" w:themeColor="text1"/>
          <w:sz w:val="22"/>
          <w:szCs w:val="22"/>
        </w:rPr>
        <w:t xml:space="preserve"> Britain amounted </w:t>
      </w:r>
      <w:r w:rsidR="003F4B88" w:rsidRPr="0085618C">
        <w:rPr>
          <w:rFonts w:cs="Arial"/>
          <w:color w:val="000000" w:themeColor="text1"/>
          <w:sz w:val="22"/>
          <w:szCs w:val="22"/>
        </w:rPr>
        <w:t>to</w:t>
      </w:r>
      <w:r w:rsidRPr="0085618C">
        <w:rPr>
          <w:rFonts w:cs="Arial"/>
          <w:color w:val="000000" w:themeColor="text1"/>
          <w:sz w:val="22"/>
          <w:szCs w:val="22"/>
        </w:rPr>
        <w:t xml:space="preserve"> 26.3 per cent in the year </w:t>
      </w:r>
      <w:r w:rsidR="003F4B88" w:rsidRPr="0085618C">
        <w:rPr>
          <w:rFonts w:cs="Arial"/>
          <w:color w:val="000000" w:themeColor="text1"/>
          <w:sz w:val="22"/>
          <w:szCs w:val="22"/>
        </w:rPr>
        <w:t>March 2025</w:t>
      </w:r>
      <w:r w:rsidRPr="0085618C">
        <w:rPr>
          <w:rFonts w:cs="Arial"/>
          <w:color w:val="000000" w:themeColor="text1"/>
          <w:sz w:val="22"/>
          <w:szCs w:val="22"/>
        </w:rPr>
        <w:t xml:space="preserve">, which is </w:t>
      </w:r>
      <w:r w:rsidR="00B54A56" w:rsidRPr="0085618C">
        <w:rPr>
          <w:rFonts w:cs="Arial"/>
          <w:color w:val="000000" w:themeColor="text1"/>
          <w:sz w:val="22"/>
          <w:szCs w:val="22"/>
        </w:rPr>
        <w:t xml:space="preserve">25.9 per cent in </w:t>
      </w:r>
      <w:r w:rsidR="003F4B88" w:rsidRPr="0085618C">
        <w:rPr>
          <w:rFonts w:cs="Arial"/>
          <w:color w:val="000000" w:themeColor="text1"/>
          <w:sz w:val="22"/>
          <w:szCs w:val="22"/>
        </w:rPr>
        <w:t>February 2025, c</w:t>
      </w:r>
      <w:r w:rsidR="004D0490" w:rsidRPr="0085618C">
        <w:rPr>
          <w:rFonts w:cs="Arial"/>
          <w:color w:val="000000" w:themeColor="text1"/>
          <w:sz w:val="22"/>
          <w:szCs w:val="22"/>
        </w:rPr>
        <w:t>ompared to 2018</w:t>
      </w:r>
      <w:r w:rsidR="00690F8A" w:rsidRPr="0085618C">
        <w:rPr>
          <w:rFonts w:cs="Arial"/>
          <w:color w:val="000000" w:themeColor="text1"/>
          <w:sz w:val="22"/>
          <w:szCs w:val="22"/>
        </w:rPr>
        <w:t>;</w:t>
      </w:r>
      <w:r w:rsidR="003F4B88" w:rsidRPr="0085618C">
        <w:rPr>
          <w:rFonts w:cs="Arial"/>
          <w:color w:val="000000" w:themeColor="text1"/>
          <w:sz w:val="22"/>
          <w:szCs w:val="22"/>
        </w:rPr>
        <w:t xml:space="preserve"> the change is drastic</w:t>
      </w:r>
      <w:r w:rsidR="00BB35F8" w:rsidRPr="0085618C">
        <w:rPr>
          <w:rFonts w:cs="Arial"/>
          <w:color w:val="000000" w:themeColor="text1"/>
          <w:sz w:val="22"/>
          <w:szCs w:val="22"/>
        </w:rPr>
        <w:t xml:space="preserve"> (Coppola, 2025).</w:t>
      </w:r>
      <w:r w:rsidR="00AD258D" w:rsidRPr="0085618C">
        <w:rPr>
          <w:rFonts w:cs="Arial"/>
          <w:color w:val="000000" w:themeColor="text1"/>
          <w:sz w:val="22"/>
          <w:szCs w:val="22"/>
        </w:rPr>
        <w:t xml:space="preserve"> </w:t>
      </w:r>
      <w:r w:rsidR="00B92148" w:rsidRPr="0085618C">
        <w:rPr>
          <w:rFonts w:cs="Arial"/>
          <w:color w:val="000000" w:themeColor="text1"/>
          <w:sz w:val="22"/>
          <w:szCs w:val="22"/>
        </w:rPr>
        <w:t xml:space="preserve"> </w:t>
      </w:r>
    </w:p>
    <w:p w14:paraId="14DB8B25" w14:textId="0EDDC762" w:rsidR="00236F0B" w:rsidRPr="00236F0B" w:rsidRDefault="00236F0B" w:rsidP="00236F0B">
      <w:pPr>
        <w:pStyle w:val="Heading4"/>
      </w:pPr>
      <w:bookmarkStart w:id="3" w:name="_Toc220940981"/>
      <w:r>
        <w:t>Figure 1.1: Digital technology sales</w:t>
      </w:r>
      <w:bookmarkEnd w:id="3"/>
    </w:p>
    <w:p w14:paraId="68649D1F" w14:textId="2C7CD920" w:rsidR="00755EA7" w:rsidRPr="0085618C" w:rsidRDefault="0099511A" w:rsidP="005E1DB5">
      <w:pPr>
        <w:jc w:val="center"/>
        <w:rPr>
          <w:rFonts w:cs="Arial"/>
          <w:color w:val="000000" w:themeColor="text1"/>
          <w:sz w:val="22"/>
          <w:szCs w:val="22"/>
        </w:rPr>
      </w:pPr>
      <w:r w:rsidRPr="0085618C">
        <w:rPr>
          <w:rFonts w:cs="Arial"/>
          <w:noProof/>
          <w:color w:val="000000" w:themeColor="text1"/>
          <w:sz w:val="22"/>
          <w:szCs w:val="22"/>
          <w:lang w:val="en-US"/>
        </w:rPr>
        <w:drawing>
          <wp:inline distT="0" distB="0" distL="0" distR="0" wp14:anchorId="4CA275E5" wp14:editId="242FA9E7">
            <wp:extent cx="4678680" cy="2971800"/>
            <wp:effectExtent l="0" t="0" r="7620" b="0"/>
            <wp:docPr id="620365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65416" name=""/>
                    <pic:cNvPicPr/>
                  </pic:nvPicPr>
                  <pic:blipFill>
                    <a:blip r:embed="rId10"/>
                    <a:stretch>
                      <a:fillRect/>
                    </a:stretch>
                  </pic:blipFill>
                  <pic:spPr>
                    <a:xfrm>
                      <a:off x="0" y="0"/>
                      <a:ext cx="4678680" cy="2971800"/>
                    </a:xfrm>
                    <a:prstGeom prst="rect">
                      <a:avLst/>
                    </a:prstGeom>
                  </pic:spPr>
                </pic:pic>
              </a:graphicData>
            </a:graphic>
          </wp:inline>
        </w:drawing>
      </w:r>
    </w:p>
    <w:p w14:paraId="6094259A" w14:textId="34BC66D5" w:rsidR="0064779F" w:rsidRPr="0085618C" w:rsidRDefault="0064779F" w:rsidP="00236F0B">
      <w:pPr>
        <w:jc w:val="center"/>
        <w:rPr>
          <w:rFonts w:cs="Arial"/>
          <w:color w:val="000000" w:themeColor="text1"/>
          <w:sz w:val="22"/>
          <w:szCs w:val="22"/>
        </w:rPr>
      </w:pPr>
      <w:r w:rsidRPr="0085618C">
        <w:rPr>
          <w:rFonts w:cs="Arial"/>
          <w:color w:val="000000" w:themeColor="text1"/>
          <w:sz w:val="22"/>
          <w:szCs w:val="22"/>
        </w:rPr>
        <w:t>(Source: Coppola, 2025)</w:t>
      </w:r>
    </w:p>
    <w:p w14:paraId="2363B036" w14:textId="6EADA84C" w:rsidR="0099511A" w:rsidRPr="0085618C" w:rsidRDefault="0099511A" w:rsidP="00703777">
      <w:pPr>
        <w:rPr>
          <w:rFonts w:cs="Arial"/>
          <w:color w:val="000000" w:themeColor="text1"/>
          <w:sz w:val="22"/>
          <w:szCs w:val="22"/>
        </w:rPr>
      </w:pPr>
    </w:p>
    <w:p w14:paraId="06F8C095" w14:textId="743E2485" w:rsidR="004962D3" w:rsidRPr="0085618C" w:rsidRDefault="00420493" w:rsidP="00703777">
      <w:pPr>
        <w:rPr>
          <w:rFonts w:cs="Arial"/>
          <w:color w:val="000000" w:themeColor="text1"/>
          <w:sz w:val="22"/>
          <w:szCs w:val="22"/>
        </w:rPr>
      </w:pPr>
      <w:r w:rsidRPr="0085618C">
        <w:rPr>
          <w:rFonts w:cs="Arial"/>
          <w:color w:val="000000" w:themeColor="text1"/>
          <w:sz w:val="22"/>
          <w:szCs w:val="22"/>
        </w:rPr>
        <w:t xml:space="preserve">China ranks top with 52.1% of the worldwide e-commerce retail market share in 2021, followed by the United States (19%), the United Kingdom (4.8%), Japan (3%), and South Korea (2.5%).   The UK is the world's third-largest e-commerce market </w:t>
      </w:r>
      <w:r w:rsidR="0027710B" w:rsidRPr="0085618C">
        <w:rPr>
          <w:rFonts w:cs="Arial"/>
          <w:color w:val="000000" w:themeColor="text1"/>
          <w:sz w:val="22"/>
          <w:szCs w:val="22"/>
        </w:rPr>
        <w:t>(eMarketer, 2021).</w:t>
      </w:r>
      <w:r w:rsidR="00AF0F84">
        <w:rPr>
          <w:rFonts w:cs="Arial"/>
          <w:color w:val="000000" w:themeColor="text1"/>
          <w:sz w:val="22"/>
          <w:szCs w:val="22"/>
        </w:rPr>
        <w:t xml:space="preserve"> </w:t>
      </w:r>
    </w:p>
    <w:p w14:paraId="09C54DAC" w14:textId="77777777" w:rsidR="004962D3" w:rsidRPr="0085618C" w:rsidRDefault="004962D3" w:rsidP="00703777">
      <w:pPr>
        <w:rPr>
          <w:rFonts w:cs="Arial"/>
          <w:color w:val="000000" w:themeColor="text1"/>
          <w:sz w:val="22"/>
          <w:szCs w:val="22"/>
        </w:rPr>
      </w:pPr>
    </w:p>
    <w:p w14:paraId="769872EC" w14:textId="35CFE40B" w:rsidR="00E426F9" w:rsidRPr="0085618C" w:rsidRDefault="00DC46BB" w:rsidP="00703777">
      <w:pPr>
        <w:rPr>
          <w:rFonts w:cs="Arial"/>
          <w:color w:val="000000" w:themeColor="text1"/>
          <w:sz w:val="22"/>
          <w:szCs w:val="22"/>
        </w:rPr>
      </w:pPr>
      <w:r w:rsidRPr="0085618C">
        <w:rPr>
          <w:rFonts w:cs="Arial"/>
          <w:color w:val="000000" w:themeColor="text1"/>
          <w:sz w:val="22"/>
          <w:szCs w:val="22"/>
        </w:rPr>
        <w:t>Many traditional retailers are investing in online platforms, automation, and data analytics. However, they often struggle to implement changes in their systems and company culture. In contrast, digital-first businesses can adapt more quickly and innovatively, which leads to faster growth.</w:t>
      </w:r>
      <w:r w:rsidR="004962D3" w:rsidRPr="0085618C">
        <w:rPr>
          <w:rFonts w:cs="Arial"/>
          <w:color w:val="000000" w:themeColor="text1"/>
          <w:sz w:val="22"/>
          <w:szCs w:val="22"/>
        </w:rPr>
        <w:t xml:space="preserve"> </w:t>
      </w:r>
      <w:r w:rsidR="00E426F9" w:rsidRPr="0085618C">
        <w:rPr>
          <w:rFonts w:cs="Arial"/>
          <w:color w:val="000000" w:themeColor="text1"/>
          <w:sz w:val="22"/>
          <w:szCs w:val="22"/>
        </w:rPr>
        <w:t>Everything from using big data to predict customer preference to automating warehouses and using artificial intelligence in marketing is all part of the digital transformation in retail. These emerging technologies help companies make smarter decisions, manage their operations with greater effectiveness, and connect with customers more meaningfully</w:t>
      </w:r>
      <w:r w:rsidR="00B02B75" w:rsidRPr="0085618C">
        <w:rPr>
          <w:rFonts w:cs="Arial"/>
          <w:color w:val="000000" w:themeColor="text1"/>
          <w:sz w:val="22"/>
          <w:szCs w:val="22"/>
        </w:rPr>
        <w:t xml:space="preserve"> (Sagar, 2024)</w:t>
      </w:r>
      <w:r w:rsidR="00E426F9" w:rsidRPr="0085618C">
        <w:rPr>
          <w:rFonts w:cs="Arial"/>
          <w:color w:val="000000" w:themeColor="text1"/>
          <w:sz w:val="22"/>
          <w:szCs w:val="22"/>
        </w:rPr>
        <w:t>. Digital transformation is never easy and not always successful, as many traditional retailers struggle with outdated systems, a lack of digital skills, and resistance to change. On the other hand, digital-first retailers, which started as online businesses, can offer more flexibility and quicker scaling of operations</w:t>
      </w:r>
      <w:r w:rsidR="002131A3" w:rsidRPr="0085618C">
        <w:rPr>
          <w:rFonts w:cs="Arial"/>
          <w:color w:val="000000" w:themeColor="text1"/>
          <w:sz w:val="22"/>
          <w:szCs w:val="22"/>
        </w:rPr>
        <w:t xml:space="preserve"> (Kraus et al., 2022)</w:t>
      </w:r>
      <w:r w:rsidR="00E426F9" w:rsidRPr="0085618C">
        <w:rPr>
          <w:rFonts w:cs="Arial"/>
          <w:color w:val="000000" w:themeColor="text1"/>
          <w:sz w:val="22"/>
          <w:szCs w:val="22"/>
        </w:rPr>
        <w:t>.</w:t>
      </w:r>
      <w:r w:rsidR="00A04AB5" w:rsidRPr="0085618C">
        <w:rPr>
          <w:rFonts w:cs="Arial"/>
          <w:color w:val="000000" w:themeColor="text1"/>
          <w:sz w:val="22"/>
          <w:szCs w:val="22"/>
        </w:rPr>
        <w:t xml:space="preserve"> </w:t>
      </w:r>
      <w:r w:rsidR="00637E8D" w:rsidRPr="0085618C">
        <w:rPr>
          <w:rFonts w:cs="Arial"/>
          <w:color w:val="000000" w:themeColor="text1"/>
          <w:sz w:val="22"/>
          <w:szCs w:val="22"/>
        </w:rPr>
        <w:t xml:space="preserve"> </w:t>
      </w:r>
    </w:p>
    <w:p w14:paraId="517DD02E" w14:textId="77777777" w:rsidR="00E426F9" w:rsidRPr="0085618C" w:rsidRDefault="00E426F9" w:rsidP="00703777">
      <w:pPr>
        <w:rPr>
          <w:rFonts w:cs="Arial"/>
          <w:color w:val="000000" w:themeColor="text1"/>
          <w:sz w:val="22"/>
          <w:szCs w:val="22"/>
        </w:rPr>
      </w:pPr>
    </w:p>
    <w:p w14:paraId="552D898E" w14:textId="13ED5666" w:rsidR="00694F77" w:rsidRPr="0085618C" w:rsidRDefault="00E426F9" w:rsidP="00703777">
      <w:pPr>
        <w:rPr>
          <w:rFonts w:cs="Arial"/>
          <w:color w:val="000000" w:themeColor="text1"/>
          <w:sz w:val="22"/>
          <w:szCs w:val="22"/>
        </w:rPr>
      </w:pPr>
      <w:r w:rsidRPr="0085618C">
        <w:rPr>
          <w:rFonts w:cs="Arial"/>
          <w:color w:val="000000" w:themeColor="text1"/>
          <w:sz w:val="22"/>
          <w:szCs w:val="22"/>
        </w:rPr>
        <w:t xml:space="preserve">Understanding digital transformation's effect on </w:t>
      </w:r>
      <w:r w:rsidR="00112000" w:rsidRPr="0085618C">
        <w:rPr>
          <w:rFonts w:cs="Arial"/>
          <w:color w:val="000000" w:themeColor="text1"/>
          <w:sz w:val="22"/>
          <w:szCs w:val="22"/>
        </w:rPr>
        <w:t>business</w:t>
      </w:r>
      <w:r w:rsidRPr="0085618C">
        <w:rPr>
          <w:rFonts w:cs="Arial"/>
          <w:color w:val="000000" w:themeColor="text1"/>
          <w:sz w:val="22"/>
          <w:szCs w:val="22"/>
        </w:rPr>
        <w:t xml:space="preserve"> is crucial because the survival and growth of retailers in the modern marketplace depend on it. Competitive advantage in retail now depends not only on product quality and price but also on the ability to deliver a seamless digital experience</w:t>
      </w:r>
      <w:r w:rsidR="004E2490" w:rsidRPr="0085618C">
        <w:rPr>
          <w:rFonts w:cs="Arial"/>
          <w:color w:val="000000" w:themeColor="text1"/>
          <w:sz w:val="22"/>
          <w:szCs w:val="22"/>
        </w:rPr>
        <w:t xml:space="preserve"> (Sagar, 2024)</w:t>
      </w:r>
      <w:r w:rsidRPr="0085618C">
        <w:rPr>
          <w:rFonts w:cs="Arial"/>
          <w:color w:val="000000" w:themeColor="text1"/>
          <w:sz w:val="22"/>
          <w:szCs w:val="22"/>
        </w:rPr>
        <w:t>.</w:t>
      </w:r>
      <w:r w:rsidR="001E7BE1" w:rsidRPr="0085618C">
        <w:rPr>
          <w:rFonts w:cs="Arial"/>
          <w:color w:val="000000" w:themeColor="text1"/>
          <w:sz w:val="22"/>
          <w:szCs w:val="22"/>
        </w:rPr>
        <w:t xml:space="preserve"> </w:t>
      </w:r>
      <w:r w:rsidR="00DC46BB" w:rsidRPr="0085618C">
        <w:rPr>
          <w:rFonts w:cs="Arial"/>
          <w:color w:val="000000" w:themeColor="text1"/>
          <w:sz w:val="22"/>
          <w:szCs w:val="22"/>
        </w:rPr>
        <w:t xml:space="preserve">This research aims to explore how digital transformation affects the UK retail industry and to examine the differences between traditional and technology-driven companies in their use of digital technologies to enhance </w:t>
      </w:r>
      <w:r w:rsidR="009315B1" w:rsidRPr="0085618C">
        <w:rPr>
          <w:rFonts w:cs="Arial"/>
          <w:color w:val="000000" w:themeColor="text1"/>
          <w:sz w:val="22"/>
          <w:szCs w:val="22"/>
        </w:rPr>
        <w:t>business growth</w:t>
      </w:r>
      <w:r w:rsidR="00DC46BB" w:rsidRPr="0085618C">
        <w:rPr>
          <w:rFonts w:cs="Arial"/>
          <w:color w:val="000000" w:themeColor="text1"/>
          <w:sz w:val="22"/>
          <w:szCs w:val="22"/>
        </w:rPr>
        <w:t>.</w:t>
      </w:r>
      <w:r w:rsidR="00583092" w:rsidRPr="0085618C">
        <w:rPr>
          <w:rFonts w:cs="Arial"/>
          <w:color w:val="000000" w:themeColor="text1"/>
          <w:sz w:val="22"/>
          <w:szCs w:val="22"/>
        </w:rPr>
        <w:t xml:space="preserve">   </w:t>
      </w:r>
      <w:r w:rsidR="0052042E" w:rsidRPr="0085618C">
        <w:rPr>
          <w:rFonts w:cs="Arial"/>
          <w:color w:val="000000" w:themeColor="text1"/>
          <w:sz w:val="22"/>
          <w:szCs w:val="22"/>
        </w:rPr>
        <w:t xml:space="preserve">   </w:t>
      </w:r>
      <w:r w:rsidR="003C748A" w:rsidRPr="0085618C">
        <w:rPr>
          <w:rFonts w:cs="Arial"/>
          <w:color w:val="000000" w:themeColor="text1"/>
          <w:sz w:val="22"/>
          <w:szCs w:val="22"/>
        </w:rPr>
        <w:t xml:space="preserve">  </w:t>
      </w:r>
      <w:r w:rsidR="00F16FC0" w:rsidRPr="0085618C">
        <w:rPr>
          <w:rFonts w:cs="Arial"/>
          <w:color w:val="000000" w:themeColor="text1"/>
          <w:sz w:val="22"/>
          <w:szCs w:val="22"/>
        </w:rPr>
        <w:t xml:space="preserve"> </w:t>
      </w:r>
      <w:r w:rsidR="001A5B71" w:rsidRPr="0085618C">
        <w:rPr>
          <w:rFonts w:cs="Arial"/>
          <w:color w:val="000000" w:themeColor="text1"/>
          <w:sz w:val="22"/>
          <w:szCs w:val="22"/>
        </w:rPr>
        <w:t xml:space="preserve"> </w:t>
      </w:r>
    </w:p>
    <w:p w14:paraId="789385E5" w14:textId="77777777" w:rsidR="00E04572" w:rsidRPr="0085618C" w:rsidRDefault="00E04572" w:rsidP="00703777">
      <w:pPr>
        <w:rPr>
          <w:rFonts w:cs="Arial"/>
          <w:color w:val="000000" w:themeColor="text1"/>
          <w:sz w:val="22"/>
          <w:szCs w:val="22"/>
        </w:rPr>
      </w:pPr>
    </w:p>
    <w:p w14:paraId="19A34A7F" w14:textId="7768CA2A" w:rsidR="00387390" w:rsidRPr="0085618C" w:rsidRDefault="00236F0B" w:rsidP="00236F0B">
      <w:pPr>
        <w:pStyle w:val="Heading2"/>
      </w:pPr>
      <w:bookmarkStart w:id="4" w:name="_Toc220940898"/>
      <w:r>
        <w:t xml:space="preserve">1.2 </w:t>
      </w:r>
      <w:r w:rsidR="00132726" w:rsidRPr="0085618C">
        <w:t>Research Rationale</w:t>
      </w:r>
      <w:bookmarkEnd w:id="4"/>
    </w:p>
    <w:p w14:paraId="73CE0A18" w14:textId="77777777" w:rsidR="003E3DB5" w:rsidRPr="0085618C" w:rsidRDefault="009D50D8" w:rsidP="00703777">
      <w:pPr>
        <w:rPr>
          <w:rFonts w:cs="Arial"/>
          <w:sz w:val="22"/>
          <w:szCs w:val="22"/>
        </w:rPr>
      </w:pPr>
      <w:r w:rsidRPr="0085618C">
        <w:rPr>
          <w:rFonts w:cs="Arial"/>
          <w:sz w:val="22"/>
          <w:szCs w:val="22"/>
        </w:rPr>
        <w:t xml:space="preserve">The retail industry in the UK presents an appropriate context in which to study how organisations leverage internal resources with respect to responses to digital change. Many retailers invest in analytics, automation, and online platforms. Nevertheless, outcomes vary widely. Traditional retailers often struggle to overcome issues associated with back-end legacy systems, </w:t>
      </w:r>
      <w:r w:rsidR="0064708F" w:rsidRPr="0085618C">
        <w:rPr>
          <w:rFonts w:cs="Arial"/>
          <w:sz w:val="22"/>
          <w:szCs w:val="22"/>
        </w:rPr>
        <w:t>organisational</w:t>
      </w:r>
      <w:r w:rsidRPr="0085618C">
        <w:rPr>
          <w:rFonts w:cs="Arial"/>
          <w:sz w:val="22"/>
          <w:szCs w:val="22"/>
        </w:rPr>
        <w:t xml:space="preserve"> structures, and limited skills, whereas technology-driven firms are more likely to possess a more integrated digital infrastructure internally (Wolniak, Stecuła and Aydın, 2024). Existing literature has </w:t>
      </w:r>
      <w:r w:rsidR="0064708F" w:rsidRPr="0085618C">
        <w:rPr>
          <w:rFonts w:cs="Arial"/>
          <w:sz w:val="22"/>
          <w:szCs w:val="22"/>
        </w:rPr>
        <w:t>emphasised</w:t>
      </w:r>
      <w:r w:rsidRPr="0085618C">
        <w:rPr>
          <w:rFonts w:cs="Arial"/>
          <w:sz w:val="22"/>
          <w:szCs w:val="22"/>
        </w:rPr>
        <w:t xml:space="preserve"> that variances in </w:t>
      </w:r>
      <w:r w:rsidR="0064708F" w:rsidRPr="0085618C">
        <w:rPr>
          <w:rFonts w:cs="Arial"/>
          <w:sz w:val="22"/>
          <w:szCs w:val="22"/>
        </w:rPr>
        <w:t>organisational</w:t>
      </w:r>
      <w:r w:rsidRPr="0085618C">
        <w:rPr>
          <w:rFonts w:cs="Arial"/>
          <w:sz w:val="22"/>
          <w:szCs w:val="22"/>
        </w:rPr>
        <w:t xml:space="preserve"> outcomes are not simply questions of technology adoption but of how digital tools are embedded within existing resource structures (Cho </w:t>
      </w:r>
      <w:r w:rsidR="0064708F" w:rsidRPr="0085618C">
        <w:rPr>
          <w:rFonts w:cs="Arial"/>
          <w:sz w:val="22"/>
          <w:szCs w:val="22"/>
        </w:rPr>
        <w:t>AND</w:t>
      </w:r>
      <w:r w:rsidRPr="0085618C">
        <w:rPr>
          <w:rFonts w:cs="Arial"/>
          <w:sz w:val="22"/>
          <w:szCs w:val="22"/>
        </w:rPr>
        <w:t xml:space="preserve"> Linderman, 2020). In spite of the growing interest in digital change, there is still a lack of empirical insight into how retailers with different resource profiles adopt and use digital technologies in reality. This research will therefore explore this </w:t>
      </w:r>
      <w:r w:rsidRPr="0085618C">
        <w:rPr>
          <w:rFonts w:cs="Arial"/>
          <w:sz w:val="22"/>
          <w:szCs w:val="22"/>
        </w:rPr>
        <w:lastRenderedPageBreak/>
        <w:t xml:space="preserve">gap in understanding how traditional and technology-driven retailers operating in the UK </w:t>
      </w:r>
      <w:r w:rsidR="0064708F" w:rsidRPr="0085618C">
        <w:rPr>
          <w:rFonts w:cs="Arial"/>
          <w:sz w:val="22"/>
          <w:szCs w:val="22"/>
        </w:rPr>
        <w:t>organise</w:t>
      </w:r>
      <w:r w:rsidRPr="0085618C">
        <w:rPr>
          <w:rFonts w:cs="Arial"/>
          <w:sz w:val="22"/>
          <w:szCs w:val="22"/>
        </w:rPr>
        <w:t xml:space="preserve"> and deploy their internal resources in implementing digital initiatives.</w:t>
      </w:r>
      <w:r w:rsidR="001D062B" w:rsidRPr="0085618C">
        <w:rPr>
          <w:rFonts w:cs="Arial"/>
          <w:sz w:val="22"/>
          <w:szCs w:val="22"/>
        </w:rPr>
        <w:t xml:space="preserve"> </w:t>
      </w:r>
    </w:p>
    <w:p w14:paraId="40C1EAB5" w14:textId="60DAB0F8" w:rsidR="0086162E" w:rsidRPr="0085618C" w:rsidRDefault="00B37C95" w:rsidP="00703777">
      <w:pPr>
        <w:rPr>
          <w:rFonts w:cs="Arial"/>
          <w:sz w:val="22"/>
          <w:szCs w:val="22"/>
        </w:rPr>
      </w:pPr>
      <w:r w:rsidRPr="0085618C">
        <w:rPr>
          <w:rFonts w:eastAsia="Times New Roman" w:cs="Arial"/>
          <w:color w:val="000000" w:themeColor="text1"/>
          <w:kern w:val="0"/>
          <w:sz w:val="22"/>
          <w:szCs w:val="22"/>
          <w:lang w:eastAsia="en-IN"/>
          <w14:ligatures w14:val="none"/>
        </w:rPr>
        <w:t>T</w:t>
      </w:r>
      <w:r w:rsidR="0086162E" w:rsidRPr="0085618C">
        <w:rPr>
          <w:rFonts w:eastAsia="Times New Roman" w:cs="Arial"/>
          <w:color w:val="000000" w:themeColor="text1"/>
          <w:kern w:val="0"/>
          <w:sz w:val="22"/>
          <w:szCs w:val="22"/>
          <w:lang w:eastAsia="en-IN"/>
          <w14:ligatures w14:val="none"/>
        </w:rPr>
        <w:t xml:space="preserve">his study has practical implications for retail managers, policy makers, and investors. This research identifies ways traditional retailers can best </w:t>
      </w:r>
      <w:r w:rsidR="00291A40" w:rsidRPr="0085618C">
        <w:rPr>
          <w:rFonts w:eastAsia="Times New Roman" w:cs="Arial"/>
          <w:color w:val="000000" w:themeColor="text1"/>
          <w:kern w:val="0"/>
          <w:sz w:val="22"/>
          <w:szCs w:val="22"/>
          <w:lang w:eastAsia="en-IN"/>
          <w14:ligatures w14:val="none"/>
        </w:rPr>
        <w:t>organise</w:t>
      </w:r>
      <w:r w:rsidR="0086162E" w:rsidRPr="0085618C">
        <w:rPr>
          <w:rFonts w:eastAsia="Times New Roman" w:cs="Arial"/>
          <w:color w:val="000000" w:themeColor="text1"/>
          <w:kern w:val="0"/>
          <w:sz w:val="22"/>
          <w:szCs w:val="22"/>
          <w:lang w:eastAsia="en-IN"/>
          <w14:ligatures w14:val="none"/>
        </w:rPr>
        <w:t xml:space="preserve"> digital technologies to overcome the deployment barriers and enhance customer experiences. Above all, it indicated that even technology-driven companies would have to keep innovating to maintain their advantage. Policy makers could use these</w:t>
      </w:r>
      <w:r w:rsidR="009315B1" w:rsidRPr="0085618C">
        <w:rPr>
          <w:rFonts w:eastAsia="Times New Roman" w:cs="Arial"/>
          <w:color w:val="000000" w:themeColor="text1"/>
          <w:kern w:val="0"/>
          <w:sz w:val="22"/>
          <w:szCs w:val="22"/>
          <w:lang w:eastAsia="en-IN"/>
          <w14:ligatures w14:val="none"/>
        </w:rPr>
        <w:t>,</w:t>
      </w:r>
      <w:r w:rsidR="0086162E" w:rsidRPr="0085618C">
        <w:rPr>
          <w:rFonts w:eastAsia="Times New Roman" w:cs="Arial"/>
          <w:color w:val="000000" w:themeColor="text1"/>
          <w:kern w:val="0"/>
          <w:sz w:val="22"/>
          <w:szCs w:val="22"/>
          <w:lang w:eastAsia="en-IN"/>
          <w14:ligatures w14:val="none"/>
        </w:rPr>
        <w:t xml:space="preserve"> insights to promote digital innovation and </w:t>
      </w:r>
      <w:r w:rsidR="00A46561" w:rsidRPr="0085618C">
        <w:rPr>
          <w:rFonts w:eastAsia="Times New Roman" w:cs="Arial"/>
          <w:color w:val="000000" w:themeColor="text1"/>
          <w:kern w:val="0"/>
          <w:sz w:val="22"/>
          <w:szCs w:val="22"/>
          <w:lang w:eastAsia="en-IN"/>
          <w14:ligatures w14:val="none"/>
        </w:rPr>
        <w:t>capacity</w:t>
      </w:r>
      <w:r w:rsidRPr="0085618C">
        <w:rPr>
          <w:rFonts w:eastAsia="Times New Roman" w:cs="Arial"/>
          <w:color w:val="000000" w:themeColor="text1"/>
          <w:kern w:val="0"/>
          <w:sz w:val="22"/>
          <w:szCs w:val="22"/>
          <w:lang w:eastAsia="en-IN"/>
          <w14:ligatures w14:val="none"/>
        </w:rPr>
        <w:t>-</w:t>
      </w:r>
      <w:r w:rsidR="00A46561" w:rsidRPr="0085618C">
        <w:rPr>
          <w:rFonts w:eastAsia="Times New Roman" w:cs="Arial"/>
          <w:color w:val="000000" w:themeColor="text1"/>
          <w:kern w:val="0"/>
          <w:sz w:val="22"/>
          <w:szCs w:val="22"/>
          <w:lang w:eastAsia="en-IN"/>
          <w14:ligatures w14:val="none"/>
        </w:rPr>
        <w:t xml:space="preserve">building </w:t>
      </w:r>
      <w:r w:rsidR="0086162E" w:rsidRPr="0085618C">
        <w:rPr>
          <w:rFonts w:eastAsia="Times New Roman" w:cs="Arial"/>
          <w:color w:val="000000" w:themeColor="text1"/>
          <w:kern w:val="0"/>
          <w:sz w:val="22"/>
          <w:szCs w:val="22"/>
          <w:lang w:eastAsia="en-IN"/>
          <w14:ligatures w14:val="none"/>
        </w:rPr>
        <w:t xml:space="preserve">in the wider retail economy. This research, therefore, investigates the </w:t>
      </w:r>
      <w:r w:rsidR="004D52B1" w:rsidRPr="0085618C">
        <w:rPr>
          <w:rFonts w:eastAsia="Times New Roman" w:cs="Arial"/>
          <w:color w:val="000000" w:themeColor="text1"/>
          <w:kern w:val="0"/>
          <w:sz w:val="22"/>
          <w:szCs w:val="22"/>
          <w:lang w:eastAsia="en-IN"/>
          <w14:ligatures w14:val="none"/>
        </w:rPr>
        <w:t>complex</w:t>
      </w:r>
      <w:r w:rsidR="0086162E" w:rsidRPr="0085618C">
        <w:rPr>
          <w:rFonts w:eastAsia="Times New Roman" w:cs="Arial"/>
          <w:color w:val="000000" w:themeColor="text1"/>
          <w:kern w:val="0"/>
          <w:sz w:val="22"/>
          <w:szCs w:val="22"/>
          <w:lang w:eastAsia="en-IN"/>
          <w14:ligatures w14:val="none"/>
        </w:rPr>
        <w:t xml:space="preserve"> nature of digital transformation among different retail firms in the UK, </w:t>
      </w:r>
      <w:r w:rsidR="00E10979" w:rsidRPr="0085618C">
        <w:rPr>
          <w:rFonts w:eastAsia="Times New Roman" w:cs="Arial"/>
          <w:color w:val="000000" w:themeColor="text1"/>
          <w:kern w:val="0"/>
          <w:sz w:val="22"/>
          <w:szCs w:val="22"/>
          <w:lang w:eastAsia="en-IN"/>
          <w14:ligatures w14:val="none"/>
        </w:rPr>
        <w:t>before</w:t>
      </w:r>
      <w:r w:rsidR="0086162E" w:rsidRPr="0085618C">
        <w:rPr>
          <w:rFonts w:eastAsia="Times New Roman" w:cs="Arial"/>
          <w:color w:val="000000" w:themeColor="text1"/>
          <w:kern w:val="0"/>
          <w:sz w:val="22"/>
          <w:szCs w:val="22"/>
          <w:lang w:eastAsia="en-IN"/>
          <w14:ligatures w14:val="none"/>
        </w:rPr>
        <w:t xml:space="preserve"> </w:t>
      </w:r>
      <w:r w:rsidR="00E10979" w:rsidRPr="0085618C">
        <w:rPr>
          <w:rFonts w:eastAsia="Times New Roman" w:cs="Arial"/>
          <w:color w:val="000000" w:themeColor="text1"/>
          <w:kern w:val="0"/>
          <w:sz w:val="22"/>
          <w:szCs w:val="22"/>
          <w:lang w:eastAsia="en-IN"/>
          <w14:ligatures w14:val="none"/>
        </w:rPr>
        <w:t>unknown</w:t>
      </w:r>
      <w:r w:rsidR="0086162E" w:rsidRPr="0085618C">
        <w:rPr>
          <w:rFonts w:eastAsia="Times New Roman" w:cs="Arial"/>
          <w:color w:val="000000" w:themeColor="text1"/>
          <w:kern w:val="0"/>
          <w:sz w:val="22"/>
          <w:szCs w:val="22"/>
          <w:lang w:eastAsia="en-IN"/>
          <w14:ligatures w14:val="none"/>
        </w:rPr>
        <w:t xml:space="preserve"> </w:t>
      </w:r>
      <w:r w:rsidRPr="0085618C">
        <w:rPr>
          <w:rFonts w:eastAsia="Times New Roman" w:cs="Arial"/>
          <w:color w:val="000000" w:themeColor="text1"/>
          <w:kern w:val="0"/>
          <w:sz w:val="22"/>
          <w:szCs w:val="22"/>
          <w:lang w:eastAsia="en-IN"/>
          <w14:ligatures w14:val="none"/>
        </w:rPr>
        <w:t>dimensions</w:t>
      </w:r>
      <w:r w:rsidR="0086162E" w:rsidRPr="0085618C">
        <w:rPr>
          <w:rFonts w:eastAsia="Times New Roman" w:cs="Arial"/>
          <w:color w:val="000000" w:themeColor="text1"/>
          <w:kern w:val="0"/>
          <w:sz w:val="22"/>
          <w:szCs w:val="22"/>
          <w:lang w:eastAsia="en-IN"/>
          <w14:ligatures w14:val="none"/>
        </w:rPr>
        <w:t xml:space="preserve">, and develops empirically grounded recommendations on how firms can achieve </w:t>
      </w:r>
      <w:r w:rsidR="001C5B30" w:rsidRPr="0085618C">
        <w:rPr>
          <w:rFonts w:eastAsia="Times New Roman" w:cs="Arial"/>
          <w:color w:val="000000" w:themeColor="text1"/>
          <w:kern w:val="0"/>
          <w:sz w:val="22"/>
          <w:szCs w:val="22"/>
          <w:lang w:eastAsia="en-IN"/>
          <w14:ligatures w14:val="none"/>
        </w:rPr>
        <w:t>growth</w:t>
      </w:r>
      <w:r w:rsidR="0086162E" w:rsidRPr="0085618C">
        <w:rPr>
          <w:rFonts w:eastAsia="Times New Roman" w:cs="Arial"/>
          <w:color w:val="000000" w:themeColor="text1"/>
          <w:kern w:val="0"/>
          <w:sz w:val="22"/>
          <w:szCs w:val="22"/>
          <w:lang w:eastAsia="en-IN"/>
          <w14:ligatures w14:val="none"/>
        </w:rPr>
        <w:t xml:space="preserve"> through digital innovation.</w:t>
      </w:r>
      <w:r w:rsidR="00E10979" w:rsidRPr="0085618C">
        <w:rPr>
          <w:rFonts w:eastAsia="Times New Roman" w:cs="Arial"/>
          <w:color w:val="000000" w:themeColor="text1"/>
          <w:kern w:val="0"/>
          <w:sz w:val="22"/>
          <w:szCs w:val="22"/>
          <w:lang w:eastAsia="en-IN"/>
          <w14:ligatures w14:val="none"/>
        </w:rPr>
        <w:t xml:space="preserve"> </w:t>
      </w:r>
      <w:r w:rsidR="00A46561" w:rsidRPr="0085618C">
        <w:rPr>
          <w:rFonts w:eastAsia="Times New Roman" w:cs="Arial"/>
          <w:color w:val="000000" w:themeColor="text1"/>
          <w:kern w:val="0"/>
          <w:sz w:val="22"/>
          <w:szCs w:val="22"/>
          <w:lang w:eastAsia="en-IN"/>
          <w14:ligatures w14:val="none"/>
        </w:rPr>
        <w:t xml:space="preserve"> </w:t>
      </w:r>
      <w:r w:rsidRPr="0085618C">
        <w:rPr>
          <w:rFonts w:eastAsia="Times New Roman" w:cs="Arial"/>
          <w:color w:val="000000" w:themeColor="text1"/>
          <w:kern w:val="0"/>
          <w:sz w:val="22"/>
          <w:szCs w:val="22"/>
          <w:lang w:eastAsia="en-IN"/>
          <w14:ligatures w14:val="none"/>
        </w:rPr>
        <w:t xml:space="preserve"> </w:t>
      </w:r>
    </w:p>
    <w:p w14:paraId="7F964868" w14:textId="77777777" w:rsidR="0086162E" w:rsidRPr="0085618C" w:rsidRDefault="0086162E" w:rsidP="00703777">
      <w:pPr>
        <w:rPr>
          <w:rFonts w:eastAsia="Times New Roman" w:cs="Arial"/>
          <w:color w:val="000000" w:themeColor="text1"/>
          <w:kern w:val="0"/>
          <w:sz w:val="22"/>
          <w:szCs w:val="22"/>
          <w:lang w:eastAsia="en-IN"/>
          <w14:ligatures w14:val="none"/>
        </w:rPr>
      </w:pPr>
    </w:p>
    <w:p w14:paraId="252597E9" w14:textId="1BBCAC5C" w:rsidR="00132726" w:rsidRPr="0085618C" w:rsidRDefault="00132726" w:rsidP="00236F0B">
      <w:pPr>
        <w:pStyle w:val="Heading3"/>
      </w:pPr>
      <w:bookmarkStart w:id="5" w:name="_Toc220940899"/>
      <w:r w:rsidRPr="0085618C">
        <w:t>1.2.1 Theoretical Justification</w:t>
      </w:r>
      <w:bookmarkEnd w:id="5"/>
    </w:p>
    <w:p w14:paraId="681E790F" w14:textId="77777777" w:rsidR="00314174" w:rsidRPr="0085618C" w:rsidRDefault="00314174" w:rsidP="00703777">
      <w:pPr>
        <w:rPr>
          <w:rFonts w:cs="Arial"/>
          <w:b/>
          <w:bCs/>
          <w:color w:val="000000" w:themeColor="text1"/>
          <w:sz w:val="22"/>
          <w:szCs w:val="22"/>
        </w:rPr>
      </w:pPr>
    </w:p>
    <w:p w14:paraId="7281A3CE" w14:textId="6AA3FEB6" w:rsidR="00001114" w:rsidRPr="0085618C" w:rsidRDefault="00117E6D" w:rsidP="00703777">
      <w:pPr>
        <w:rPr>
          <w:rFonts w:eastAsia="Times New Roman" w:cs="Arial"/>
          <w:color w:val="000000" w:themeColor="text1"/>
          <w:kern w:val="0"/>
          <w:sz w:val="22"/>
          <w:szCs w:val="22"/>
          <w:lang w:eastAsia="en-IN"/>
          <w14:ligatures w14:val="none"/>
        </w:rPr>
      </w:pPr>
      <w:r w:rsidRPr="0085618C">
        <w:rPr>
          <w:rFonts w:eastAsia="Times New Roman" w:cs="Arial"/>
          <w:color w:val="000000" w:themeColor="text1"/>
          <w:kern w:val="0"/>
          <w:sz w:val="22"/>
          <w:szCs w:val="22"/>
          <w:lang w:eastAsia="en-IN"/>
          <w14:ligatures w14:val="none"/>
        </w:rPr>
        <w:t xml:space="preserve">Understanding how digital transformation enhances the </w:t>
      </w:r>
      <w:r w:rsidR="001C5B30" w:rsidRPr="0085618C">
        <w:rPr>
          <w:rFonts w:eastAsia="Times New Roman" w:cs="Arial"/>
          <w:color w:val="000000" w:themeColor="text1"/>
          <w:kern w:val="0"/>
          <w:sz w:val="22"/>
          <w:szCs w:val="22"/>
          <w:lang w:eastAsia="en-IN"/>
          <w14:ligatures w14:val="none"/>
        </w:rPr>
        <w:t>growth</w:t>
      </w:r>
      <w:r w:rsidRPr="0085618C">
        <w:rPr>
          <w:rFonts w:eastAsia="Times New Roman" w:cs="Arial"/>
          <w:color w:val="000000" w:themeColor="text1"/>
          <w:kern w:val="0"/>
          <w:sz w:val="22"/>
          <w:szCs w:val="22"/>
          <w:lang w:eastAsia="en-IN"/>
          <w14:ligatures w14:val="none"/>
        </w:rPr>
        <w:t xml:space="preserve"> of retail firms requires an appropriate theoretical foundation that explains both the nature of digital change and the strategic mechanisms through which it influences organisational performance. This study adopts </w:t>
      </w:r>
      <w:r w:rsidR="00CD4354" w:rsidRPr="0085618C">
        <w:rPr>
          <w:rFonts w:eastAsia="Times New Roman" w:cs="Arial"/>
          <w:color w:val="000000" w:themeColor="text1"/>
          <w:kern w:val="0"/>
          <w:sz w:val="22"/>
          <w:szCs w:val="22"/>
          <w:lang w:eastAsia="en-IN"/>
          <w14:ligatures w14:val="none"/>
        </w:rPr>
        <w:t xml:space="preserve">the </w:t>
      </w:r>
      <w:r w:rsidRPr="0085618C">
        <w:rPr>
          <w:rFonts w:eastAsia="Times New Roman" w:cs="Arial"/>
          <w:color w:val="000000" w:themeColor="text1"/>
          <w:kern w:val="0"/>
          <w:sz w:val="22"/>
          <w:szCs w:val="22"/>
          <w:lang w:eastAsia="en-IN"/>
          <w14:ligatures w14:val="none"/>
        </w:rPr>
        <w:t xml:space="preserve">theoretical lens </w:t>
      </w:r>
      <w:r w:rsidR="00CD4354" w:rsidRPr="0085618C">
        <w:rPr>
          <w:rFonts w:eastAsia="Times New Roman" w:cs="Arial"/>
          <w:color w:val="000000" w:themeColor="text1"/>
          <w:kern w:val="0"/>
          <w:sz w:val="22"/>
          <w:szCs w:val="22"/>
          <w:lang w:eastAsia="en-IN"/>
          <w14:ligatures w14:val="none"/>
        </w:rPr>
        <w:t xml:space="preserve">of </w:t>
      </w:r>
      <w:r w:rsidRPr="0085618C">
        <w:rPr>
          <w:rFonts w:eastAsia="Times New Roman" w:cs="Arial"/>
          <w:color w:val="000000" w:themeColor="text1"/>
          <w:kern w:val="0"/>
          <w:sz w:val="22"/>
          <w:szCs w:val="22"/>
          <w:lang w:eastAsia="en-IN"/>
          <w14:ligatures w14:val="none"/>
        </w:rPr>
        <w:t xml:space="preserve">the </w:t>
      </w:r>
      <w:r w:rsidRPr="0085618C">
        <w:rPr>
          <w:rFonts w:eastAsia="Times New Roman" w:cs="Arial"/>
          <w:b/>
          <w:bCs/>
          <w:color w:val="000000" w:themeColor="text1"/>
          <w:kern w:val="0"/>
          <w:sz w:val="22"/>
          <w:szCs w:val="22"/>
          <w:lang w:eastAsia="en-IN"/>
          <w14:ligatures w14:val="none"/>
        </w:rPr>
        <w:t>Resource-Based View (RBV)</w:t>
      </w:r>
      <w:r w:rsidR="00CD6B19" w:rsidRPr="0085618C">
        <w:rPr>
          <w:rFonts w:eastAsia="Times New Roman" w:cs="Arial"/>
          <w:b/>
          <w:bCs/>
          <w:color w:val="000000" w:themeColor="text1"/>
          <w:kern w:val="0"/>
          <w:sz w:val="22"/>
          <w:szCs w:val="22"/>
          <w:lang w:eastAsia="en-IN"/>
          <w14:ligatures w14:val="none"/>
        </w:rPr>
        <w:t>,</w:t>
      </w:r>
      <w:r w:rsidRPr="0085618C">
        <w:rPr>
          <w:rFonts w:eastAsia="Times New Roman" w:cs="Arial"/>
          <w:color w:val="000000" w:themeColor="text1"/>
          <w:kern w:val="0"/>
          <w:sz w:val="22"/>
          <w:szCs w:val="22"/>
          <w:lang w:eastAsia="en-IN"/>
          <w14:ligatures w14:val="none"/>
        </w:rPr>
        <w:t xml:space="preserve"> enabling a structured and conceptually robust explanation of how retailers develop, deploy, and leverage digital technologies to achieve competitive advantage. The </w:t>
      </w:r>
      <w:r w:rsidR="00CD6B19" w:rsidRPr="0085618C">
        <w:rPr>
          <w:rFonts w:eastAsia="Times New Roman" w:cs="Arial"/>
          <w:color w:val="000000" w:themeColor="text1"/>
          <w:kern w:val="0"/>
          <w:sz w:val="22"/>
          <w:szCs w:val="22"/>
          <w:lang w:eastAsia="en-IN"/>
          <w14:ligatures w14:val="none"/>
        </w:rPr>
        <w:t xml:space="preserve">application </w:t>
      </w:r>
      <w:r w:rsidRPr="0085618C">
        <w:rPr>
          <w:rFonts w:eastAsia="Times New Roman" w:cs="Arial"/>
          <w:color w:val="000000" w:themeColor="text1"/>
          <w:kern w:val="0"/>
          <w:sz w:val="22"/>
          <w:szCs w:val="22"/>
          <w:lang w:eastAsia="en-IN"/>
          <w14:ligatures w14:val="none"/>
        </w:rPr>
        <w:t>of these perspectives provides a comprehensive foundation for analysing the retail contexts explored in this dissertation.</w:t>
      </w:r>
      <w:r w:rsidR="00CD6B19" w:rsidRPr="0085618C">
        <w:rPr>
          <w:rFonts w:eastAsia="Times New Roman" w:cs="Arial"/>
          <w:color w:val="000000" w:themeColor="text1"/>
          <w:kern w:val="0"/>
          <w:sz w:val="22"/>
          <w:szCs w:val="22"/>
          <w:lang w:eastAsia="en-IN"/>
          <w14:ligatures w14:val="none"/>
        </w:rPr>
        <w:t xml:space="preserve"> </w:t>
      </w:r>
    </w:p>
    <w:p w14:paraId="72760D32" w14:textId="77777777" w:rsidR="00001114" w:rsidRPr="0085618C" w:rsidRDefault="00001114" w:rsidP="00703777">
      <w:pPr>
        <w:rPr>
          <w:rFonts w:eastAsia="Times New Roman" w:cs="Arial"/>
          <w:color w:val="000000" w:themeColor="text1"/>
          <w:kern w:val="0"/>
          <w:sz w:val="22"/>
          <w:szCs w:val="22"/>
          <w:lang w:eastAsia="en-IN"/>
          <w14:ligatures w14:val="none"/>
        </w:rPr>
      </w:pPr>
    </w:p>
    <w:p w14:paraId="35E51EA4" w14:textId="7350391D" w:rsidR="00001114" w:rsidRPr="0085618C" w:rsidRDefault="00001114" w:rsidP="00703777">
      <w:pPr>
        <w:pStyle w:val="ListParagraph"/>
        <w:numPr>
          <w:ilvl w:val="0"/>
          <w:numId w:val="8"/>
        </w:numPr>
        <w:rPr>
          <w:rFonts w:eastAsia="Times New Roman" w:cs="Arial"/>
          <w:b/>
          <w:bCs/>
          <w:color w:val="000000" w:themeColor="text1"/>
          <w:kern w:val="0"/>
          <w:sz w:val="22"/>
          <w:szCs w:val="22"/>
          <w:lang w:eastAsia="en-IN"/>
          <w14:ligatures w14:val="none"/>
        </w:rPr>
      </w:pPr>
      <w:r w:rsidRPr="0085618C">
        <w:rPr>
          <w:rFonts w:eastAsia="Times New Roman" w:cs="Arial"/>
          <w:b/>
          <w:bCs/>
          <w:color w:val="000000" w:themeColor="text1"/>
          <w:kern w:val="0"/>
          <w:sz w:val="22"/>
          <w:szCs w:val="22"/>
          <w:lang w:eastAsia="en-IN"/>
          <w14:ligatures w14:val="none"/>
        </w:rPr>
        <w:t>Resource-Based View (RBV)</w:t>
      </w:r>
    </w:p>
    <w:p w14:paraId="31D54D93" w14:textId="77777777" w:rsidR="00001114" w:rsidRPr="0085618C" w:rsidRDefault="00001114" w:rsidP="00703777">
      <w:pPr>
        <w:rPr>
          <w:rFonts w:eastAsia="Times New Roman" w:cs="Arial"/>
          <w:color w:val="000000" w:themeColor="text1"/>
          <w:kern w:val="0"/>
          <w:sz w:val="22"/>
          <w:szCs w:val="22"/>
          <w:lang w:eastAsia="en-IN"/>
          <w14:ligatures w14:val="none"/>
        </w:rPr>
      </w:pPr>
    </w:p>
    <w:p w14:paraId="7755624A" w14:textId="4E6A6BB6" w:rsidR="00001114" w:rsidRPr="0085618C" w:rsidRDefault="00967FCB" w:rsidP="00703777">
      <w:pPr>
        <w:rPr>
          <w:rFonts w:eastAsia="Times New Roman" w:cs="Arial"/>
          <w:color w:val="000000" w:themeColor="text1"/>
          <w:kern w:val="0"/>
          <w:sz w:val="22"/>
          <w:szCs w:val="22"/>
          <w:lang w:eastAsia="en-IN"/>
          <w14:ligatures w14:val="none"/>
        </w:rPr>
      </w:pPr>
      <w:r w:rsidRPr="0085618C">
        <w:rPr>
          <w:rFonts w:eastAsia="Times New Roman" w:cs="Arial"/>
          <w:color w:val="000000" w:themeColor="text1"/>
          <w:kern w:val="0"/>
          <w:sz w:val="22"/>
          <w:szCs w:val="22"/>
          <w:lang w:eastAsia="en-IN"/>
          <w14:ligatures w14:val="none"/>
        </w:rPr>
        <w:t xml:space="preserve">The Resource-Based View, first proposed by Barney in 1991, suggests that a company's success is determined by its ability to create and </w:t>
      </w:r>
      <w:r w:rsidR="002E5633" w:rsidRPr="0085618C">
        <w:rPr>
          <w:rFonts w:eastAsia="Times New Roman" w:cs="Arial"/>
          <w:color w:val="000000" w:themeColor="text1"/>
          <w:kern w:val="0"/>
          <w:sz w:val="22"/>
          <w:szCs w:val="22"/>
          <w:lang w:eastAsia="en-IN"/>
          <w14:ligatures w14:val="none"/>
        </w:rPr>
        <w:t>utilise</w:t>
      </w:r>
      <w:r w:rsidRPr="0085618C">
        <w:rPr>
          <w:rFonts w:eastAsia="Times New Roman" w:cs="Arial"/>
          <w:color w:val="000000" w:themeColor="text1"/>
          <w:kern w:val="0"/>
          <w:sz w:val="22"/>
          <w:szCs w:val="22"/>
          <w:lang w:eastAsia="en-IN"/>
          <w14:ligatures w14:val="none"/>
        </w:rPr>
        <w:t xml:space="preserve"> valuable, rare, inimitable, and non-substitutable (VRIN) resources</w:t>
      </w:r>
      <w:r w:rsidR="000C2821" w:rsidRPr="0085618C">
        <w:rPr>
          <w:rFonts w:eastAsia="Times New Roman" w:cs="Arial"/>
          <w:color w:val="000000" w:themeColor="text1"/>
          <w:kern w:val="0"/>
          <w:sz w:val="22"/>
          <w:szCs w:val="22"/>
          <w:lang w:eastAsia="en-IN"/>
          <w14:ligatures w14:val="none"/>
        </w:rPr>
        <w:t xml:space="preserve"> (Mailani et al., 2024)</w:t>
      </w:r>
      <w:r w:rsidRPr="0085618C">
        <w:rPr>
          <w:rFonts w:eastAsia="Times New Roman" w:cs="Arial"/>
          <w:color w:val="000000" w:themeColor="text1"/>
          <w:kern w:val="0"/>
          <w:sz w:val="22"/>
          <w:szCs w:val="22"/>
          <w:lang w:eastAsia="en-IN"/>
          <w14:ligatures w14:val="none"/>
        </w:rPr>
        <w:t xml:space="preserve">. These resources can include digital capabilities, customer analytics, logistics systems, technical systems, brand equity, and brand reputation, especially within the retail sector. By possessing these unique resources, businesses can maintain </w:t>
      </w:r>
      <w:r w:rsidR="00443D3C" w:rsidRPr="0085618C">
        <w:rPr>
          <w:rFonts w:eastAsia="Times New Roman" w:cs="Arial"/>
          <w:color w:val="000000" w:themeColor="text1"/>
          <w:kern w:val="0"/>
          <w:sz w:val="22"/>
          <w:szCs w:val="22"/>
          <w:lang w:eastAsia="en-IN"/>
          <w14:ligatures w14:val="none"/>
        </w:rPr>
        <w:t xml:space="preserve">innovative </w:t>
      </w:r>
      <w:r w:rsidRPr="0085618C">
        <w:rPr>
          <w:rFonts w:eastAsia="Times New Roman" w:cs="Arial"/>
          <w:color w:val="000000" w:themeColor="text1"/>
          <w:kern w:val="0"/>
          <w:sz w:val="22"/>
          <w:szCs w:val="22"/>
          <w:lang w:eastAsia="en-IN"/>
          <w14:ligatures w14:val="none"/>
        </w:rPr>
        <w:t xml:space="preserve">advantage </w:t>
      </w:r>
      <w:r w:rsidR="002E5633" w:rsidRPr="0085618C">
        <w:rPr>
          <w:rFonts w:eastAsia="Times New Roman" w:cs="Arial"/>
          <w:color w:val="000000" w:themeColor="text1"/>
          <w:kern w:val="0"/>
          <w:sz w:val="22"/>
          <w:szCs w:val="22"/>
          <w:lang w:eastAsia="en-IN"/>
          <w14:ligatures w14:val="none"/>
        </w:rPr>
        <w:t>compared to their rival groups</w:t>
      </w:r>
      <w:r w:rsidR="004A2C94" w:rsidRPr="0085618C">
        <w:rPr>
          <w:rFonts w:eastAsia="Times New Roman" w:cs="Arial"/>
          <w:color w:val="000000" w:themeColor="text1"/>
          <w:kern w:val="0"/>
          <w:sz w:val="22"/>
          <w:szCs w:val="22"/>
          <w:lang w:eastAsia="en-IN"/>
          <w14:ligatures w14:val="none"/>
        </w:rPr>
        <w:t xml:space="preserve"> (Kero and Bogale, 2023)</w:t>
      </w:r>
      <w:r w:rsidR="002E5633" w:rsidRPr="0085618C">
        <w:rPr>
          <w:rFonts w:eastAsia="Times New Roman" w:cs="Arial"/>
          <w:color w:val="000000" w:themeColor="text1"/>
          <w:kern w:val="0"/>
          <w:sz w:val="22"/>
          <w:szCs w:val="22"/>
          <w:lang w:eastAsia="en-IN"/>
          <w14:ligatures w14:val="none"/>
        </w:rPr>
        <w:t xml:space="preserve">.     </w:t>
      </w:r>
      <w:r w:rsidR="00F377EE" w:rsidRPr="0085618C">
        <w:rPr>
          <w:rFonts w:eastAsia="Times New Roman" w:cs="Arial"/>
          <w:color w:val="000000" w:themeColor="text1"/>
          <w:kern w:val="0"/>
          <w:sz w:val="22"/>
          <w:szCs w:val="22"/>
          <w:lang w:eastAsia="en-IN"/>
          <w14:ligatures w14:val="none"/>
        </w:rPr>
        <w:t xml:space="preserve"> </w:t>
      </w:r>
    </w:p>
    <w:p w14:paraId="3DEFA733" w14:textId="77777777" w:rsidR="00EE5968" w:rsidRPr="0085618C" w:rsidRDefault="00EE5968" w:rsidP="00703777">
      <w:pPr>
        <w:rPr>
          <w:rFonts w:eastAsia="Times New Roman" w:cs="Arial"/>
          <w:color w:val="000000" w:themeColor="text1"/>
          <w:kern w:val="0"/>
          <w:sz w:val="22"/>
          <w:szCs w:val="22"/>
          <w:lang w:eastAsia="en-IN"/>
          <w14:ligatures w14:val="none"/>
        </w:rPr>
      </w:pPr>
    </w:p>
    <w:p w14:paraId="121EAAD8" w14:textId="3FBE2FFB" w:rsidR="008A5D2C" w:rsidRPr="0085618C" w:rsidRDefault="00810DC4" w:rsidP="00703777">
      <w:pPr>
        <w:rPr>
          <w:rFonts w:eastAsia="Times New Roman" w:cs="Arial"/>
          <w:color w:val="000000" w:themeColor="text1"/>
          <w:kern w:val="0"/>
          <w:sz w:val="22"/>
          <w:szCs w:val="22"/>
          <w:lang w:eastAsia="en-IN"/>
          <w14:ligatures w14:val="none"/>
        </w:rPr>
      </w:pPr>
      <w:r w:rsidRPr="0085618C">
        <w:rPr>
          <w:rFonts w:eastAsia="Times New Roman" w:cs="Arial"/>
          <w:color w:val="000000" w:themeColor="text1"/>
          <w:kern w:val="0"/>
          <w:sz w:val="22"/>
          <w:szCs w:val="22"/>
          <w:lang w:eastAsia="en-IN"/>
          <w14:ligatures w14:val="none"/>
        </w:rPr>
        <w:t xml:space="preserve">Digital technology </w:t>
      </w:r>
      <w:r w:rsidR="001D4F6D" w:rsidRPr="0085618C">
        <w:rPr>
          <w:rFonts w:eastAsia="Times New Roman" w:cs="Arial"/>
          <w:color w:val="000000" w:themeColor="text1"/>
          <w:kern w:val="0"/>
          <w:sz w:val="22"/>
          <w:szCs w:val="22"/>
          <w:lang w:eastAsia="en-IN"/>
          <w14:ligatures w14:val="none"/>
        </w:rPr>
        <w:t>has</w:t>
      </w:r>
      <w:r w:rsidRPr="0085618C">
        <w:rPr>
          <w:rFonts w:eastAsia="Times New Roman" w:cs="Arial"/>
          <w:color w:val="000000" w:themeColor="text1"/>
          <w:kern w:val="0"/>
          <w:sz w:val="22"/>
          <w:szCs w:val="22"/>
          <w:lang w:eastAsia="en-IN"/>
          <w14:ligatures w14:val="none"/>
        </w:rPr>
        <w:t xml:space="preserve"> become an essential component of competitive advantage in the present retail environment. Artificial intelligence, data analytics, and cloud computing are employed by tech-driven retailers like Amazon and ASOS to predict customer behaviour, </w:t>
      </w:r>
      <w:r w:rsidRPr="0085618C">
        <w:rPr>
          <w:rFonts w:eastAsia="Times New Roman" w:cs="Arial"/>
          <w:color w:val="000000" w:themeColor="text1"/>
          <w:kern w:val="0"/>
          <w:sz w:val="22"/>
          <w:szCs w:val="22"/>
          <w:lang w:eastAsia="en-IN"/>
          <w14:ligatures w14:val="none"/>
        </w:rPr>
        <w:lastRenderedPageBreak/>
        <w:t>customise the shopping experience, and maximise supply chain efficiency</w:t>
      </w:r>
      <w:r w:rsidR="00105528" w:rsidRPr="0085618C">
        <w:rPr>
          <w:rFonts w:eastAsia="Times New Roman" w:cs="Arial"/>
          <w:color w:val="000000" w:themeColor="text1"/>
          <w:kern w:val="0"/>
          <w:sz w:val="22"/>
          <w:szCs w:val="22"/>
          <w:lang w:eastAsia="en-IN"/>
          <w14:ligatures w14:val="none"/>
        </w:rPr>
        <w:t xml:space="preserve"> (Viswanathan, 2024)</w:t>
      </w:r>
      <w:r w:rsidRPr="0085618C">
        <w:rPr>
          <w:rFonts w:eastAsia="Times New Roman" w:cs="Arial"/>
          <w:color w:val="000000" w:themeColor="text1"/>
          <w:kern w:val="0"/>
          <w:sz w:val="22"/>
          <w:szCs w:val="22"/>
          <w:lang w:eastAsia="en-IN"/>
          <w14:ligatures w14:val="none"/>
        </w:rPr>
        <w:t>. Tech-driven businesses have an important competitive edge because these technologies are unique and valuable resources that traditional retailers may find challenging to imitate.</w:t>
      </w:r>
      <w:r w:rsidR="008A5D2C" w:rsidRPr="0085618C">
        <w:rPr>
          <w:rFonts w:eastAsia="Times New Roman" w:cs="Arial"/>
          <w:color w:val="000000" w:themeColor="text1"/>
          <w:kern w:val="0"/>
          <w:sz w:val="22"/>
          <w:szCs w:val="22"/>
          <w:lang w:eastAsia="en-IN"/>
          <w14:ligatures w14:val="none"/>
        </w:rPr>
        <w:t xml:space="preserve"> Traditional retailers possess supplier networks, consumer trust, and physical store networks. These businesses have started a process of digital transformation in which they integrate digital skills with traditional resources. Digital loyalty programs and online grocery delivery are two examples of how established shops can employ technology to preserve their current efficacy </w:t>
      </w:r>
      <w:r w:rsidR="00616860" w:rsidRPr="0085618C">
        <w:rPr>
          <w:rFonts w:eastAsia="Times New Roman" w:cs="Arial"/>
          <w:color w:val="000000" w:themeColor="text1"/>
          <w:kern w:val="0"/>
          <w:sz w:val="22"/>
          <w:szCs w:val="22"/>
          <w:lang w:eastAsia="en-IN"/>
          <w14:ligatures w14:val="none"/>
        </w:rPr>
        <w:t>(Agustian et al., 2023)</w:t>
      </w:r>
      <w:r w:rsidR="008A5D2C" w:rsidRPr="0085618C">
        <w:rPr>
          <w:rFonts w:eastAsia="Times New Roman" w:cs="Arial"/>
          <w:color w:val="000000" w:themeColor="text1"/>
          <w:kern w:val="0"/>
          <w:sz w:val="22"/>
          <w:szCs w:val="22"/>
          <w:lang w:eastAsia="en-IN"/>
          <w14:ligatures w14:val="none"/>
        </w:rPr>
        <w:t>.</w:t>
      </w:r>
      <w:r w:rsidR="00790C54" w:rsidRPr="0085618C">
        <w:rPr>
          <w:rFonts w:eastAsia="Times New Roman" w:cs="Arial"/>
          <w:color w:val="000000" w:themeColor="text1"/>
          <w:kern w:val="0"/>
          <w:sz w:val="22"/>
          <w:szCs w:val="22"/>
          <w:lang w:eastAsia="en-IN"/>
          <w14:ligatures w14:val="none"/>
        </w:rPr>
        <w:t xml:space="preserve"> </w:t>
      </w:r>
    </w:p>
    <w:p w14:paraId="4F236489" w14:textId="77777777" w:rsidR="009E28BC" w:rsidRPr="0085618C" w:rsidRDefault="009E28BC" w:rsidP="00703777">
      <w:pPr>
        <w:rPr>
          <w:rFonts w:eastAsia="Times New Roman" w:cs="Arial"/>
          <w:color w:val="000000" w:themeColor="text1"/>
          <w:kern w:val="0"/>
          <w:sz w:val="22"/>
          <w:szCs w:val="22"/>
          <w:lang w:eastAsia="en-IN"/>
          <w14:ligatures w14:val="none"/>
        </w:rPr>
      </w:pPr>
    </w:p>
    <w:p w14:paraId="37FECFB5" w14:textId="22B6561E" w:rsidR="00001114" w:rsidRPr="0085618C" w:rsidRDefault="009E36A7" w:rsidP="00703777">
      <w:pPr>
        <w:rPr>
          <w:rFonts w:eastAsia="Times New Roman" w:cs="Arial"/>
          <w:color w:val="000000" w:themeColor="text1"/>
          <w:kern w:val="0"/>
          <w:sz w:val="22"/>
          <w:szCs w:val="22"/>
          <w:lang w:eastAsia="en-IN"/>
          <w14:ligatures w14:val="none"/>
        </w:rPr>
      </w:pPr>
      <w:r w:rsidRPr="0085618C">
        <w:rPr>
          <w:rFonts w:eastAsia="Times New Roman" w:cs="Arial"/>
          <w:color w:val="000000" w:themeColor="text1"/>
          <w:kern w:val="0"/>
          <w:sz w:val="22"/>
          <w:szCs w:val="22"/>
          <w:lang w:eastAsia="en-IN"/>
          <w14:ligatures w14:val="none"/>
        </w:rPr>
        <w:t xml:space="preserve">This study focuses on the RBV framework to explore how UK retailers, both tech-focused and traditional, are using their resources in response to the digital shift. It will </w:t>
      </w:r>
      <w:r w:rsidR="003314E1" w:rsidRPr="0085618C">
        <w:rPr>
          <w:rFonts w:eastAsia="Times New Roman" w:cs="Arial"/>
          <w:color w:val="000000" w:themeColor="text1"/>
          <w:kern w:val="0"/>
          <w:sz w:val="22"/>
          <w:szCs w:val="22"/>
          <w:lang w:eastAsia="en-IN"/>
          <w14:ligatures w14:val="none"/>
        </w:rPr>
        <w:t>emphasise</w:t>
      </w:r>
      <w:r w:rsidRPr="0085618C">
        <w:rPr>
          <w:rFonts w:eastAsia="Times New Roman" w:cs="Arial"/>
          <w:color w:val="000000" w:themeColor="text1"/>
          <w:kern w:val="0"/>
          <w:sz w:val="22"/>
          <w:szCs w:val="22"/>
          <w:lang w:eastAsia="en-IN"/>
          <w14:ligatures w14:val="none"/>
        </w:rPr>
        <w:t xml:space="preserve"> how tech-focused retailers are maintaining their competitive </w:t>
      </w:r>
      <w:r w:rsidR="002B6C6C" w:rsidRPr="0085618C">
        <w:rPr>
          <w:rFonts w:eastAsia="Times New Roman" w:cs="Arial"/>
          <w:color w:val="000000" w:themeColor="text1"/>
          <w:kern w:val="0"/>
          <w:sz w:val="22"/>
          <w:szCs w:val="22"/>
          <w:lang w:eastAsia="en-IN"/>
          <w14:ligatures w14:val="none"/>
        </w:rPr>
        <w:t>edge</w:t>
      </w:r>
      <w:r w:rsidRPr="0085618C">
        <w:rPr>
          <w:rFonts w:eastAsia="Times New Roman" w:cs="Arial"/>
          <w:color w:val="000000" w:themeColor="text1"/>
          <w:kern w:val="0"/>
          <w:sz w:val="22"/>
          <w:szCs w:val="22"/>
          <w:lang w:eastAsia="en-IN"/>
          <w14:ligatures w14:val="none"/>
        </w:rPr>
        <w:t xml:space="preserve"> in a marketplace that is </w:t>
      </w:r>
      <w:r w:rsidR="003314E1" w:rsidRPr="0085618C">
        <w:rPr>
          <w:rFonts w:eastAsia="Times New Roman" w:cs="Arial"/>
          <w:color w:val="000000" w:themeColor="text1"/>
          <w:kern w:val="0"/>
          <w:sz w:val="22"/>
          <w:szCs w:val="22"/>
          <w:lang w:eastAsia="en-IN"/>
          <w14:ligatures w14:val="none"/>
        </w:rPr>
        <w:t xml:space="preserve">digitally improving, </w:t>
      </w:r>
      <w:r w:rsidRPr="0085618C">
        <w:rPr>
          <w:rFonts w:eastAsia="Times New Roman" w:cs="Arial"/>
          <w:color w:val="000000" w:themeColor="text1"/>
          <w:kern w:val="0"/>
          <w:sz w:val="22"/>
          <w:szCs w:val="22"/>
          <w:lang w:eastAsia="en-IN"/>
          <w14:ligatures w14:val="none"/>
        </w:rPr>
        <w:t xml:space="preserve">and whether traditional retailers can successfully leverage their people and physical resources into digital advantages. This will add clarity to the manner in which the interaction between internal capabilities and digital investments </w:t>
      </w:r>
      <w:r w:rsidR="003F4323" w:rsidRPr="0085618C">
        <w:rPr>
          <w:rFonts w:eastAsia="Times New Roman" w:cs="Arial"/>
          <w:color w:val="000000" w:themeColor="text1"/>
          <w:kern w:val="0"/>
          <w:sz w:val="22"/>
          <w:szCs w:val="22"/>
          <w:lang w:eastAsia="en-IN"/>
          <w14:ligatures w14:val="none"/>
        </w:rPr>
        <w:t>informs</w:t>
      </w:r>
      <w:r w:rsidRPr="0085618C">
        <w:rPr>
          <w:rFonts w:eastAsia="Times New Roman" w:cs="Arial"/>
          <w:color w:val="000000" w:themeColor="text1"/>
          <w:kern w:val="0"/>
          <w:sz w:val="22"/>
          <w:szCs w:val="22"/>
          <w:lang w:eastAsia="en-IN"/>
          <w14:ligatures w14:val="none"/>
        </w:rPr>
        <w:t xml:space="preserve"> </w:t>
      </w:r>
      <w:r w:rsidR="001D1683" w:rsidRPr="0085618C">
        <w:rPr>
          <w:rFonts w:eastAsia="Times New Roman" w:cs="Arial"/>
          <w:color w:val="000000" w:themeColor="text1"/>
          <w:kern w:val="0"/>
          <w:sz w:val="22"/>
          <w:szCs w:val="22"/>
          <w:lang w:eastAsia="en-IN"/>
          <w14:ligatures w14:val="none"/>
        </w:rPr>
        <w:t>attractiveness</w:t>
      </w:r>
      <w:r w:rsidRPr="0085618C">
        <w:rPr>
          <w:rFonts w:eastAsia="Times New Roman" w:cs="Arial"/>
          <w:color w:val="000000" w:themeColor="text1"/>
          <w:kern w:val="0"/>
          <w:sz w:val="22"/>
          <w:szCs w:val="22"/>
          <w:lang w:eastAsia="en-IN"/>
          <w14:ligatures w14:val="none"/>
        </w:rPr>
        <w:t xml:space="preserve"> in the </w:t>
      </w:r>
      <w:r w:rsidR="003F4323" w:rsidRPr="0085618C">
        <w:rPr>
          <w:rFonts w:eastAsia="Times New Roman" w:cs="Arial"/>
          <w:color w:val="000000" w:themeColor="text1"/>
          <w:kern w:val="0"/>
          <w:sz w:val="22"/>
          <w:szCs w:val="22"/>
          <w:lang w:eastAsia="en-IN"/>
          <w14:ligatures w14:val="none"/>
        </w:rPr>
        <w:t>current</w:t>
      </w:r>
      <w:r w:rsidRPr="0085618C">
        <w:rPr>
          <w:rFonts w:eastAsia="Times New Roman" w:cs="Arial"/>
          <w:color w:val="000000" w:themeColor="text1"/>
          <w:kern w:val="0"/>
          <w:sz w:val="22"/>
          <w:szCs w:val="22"/>
          <w:lang w:eastAsia="en-IN"/>
          <w14:ligatures w14:val="none"/>
        </w:rPr>
        <w:t xml:space="preserve"> retail environment.</w:t>
      </w:r>
    </w:p>
    <w:p w14:paraId="3E72947C" w14:textId="77777777" w:rsidR="004565D7" w:rsidRPr="0085618C" w:rsidRDefault="004565D7" w:rsidP="00703777">
      <w:pPr>
        <w:rPr>
          <w:rFonts w:eastAsia="Times New Roman" w:cs="Arial"/>
          <w:color w:val="000000" w:themeColor="text1"/>
          <w:kern w:val="0"/>
          <w:sz w:val="22"/>
          <w:szCs w:val="22"/>
          <w:lang w:eastAsia="en-IN"/>
          <w14:ligatures w14:val="none"/>
        </w:rPr>
      </w:pPr>
    </w:p>
    <w:p w14:paraId="66675A40" w14:textId="29F8877D" w:rsidR="00132726" w:rsidRPr="0085618C" w:rsidRDefault="00132726" w:rsidP="00236F0B">
      <w:pPr>
        <w:pStyle w:val="Heading3"/>
      </w:pPr>
      <w:bookmarkStart w:id="6" w:name="_Toc220940900"/>
      <w:r w:rsidRPr="0085618C">
        <w:t>1.2.2 Practical Justification</w:t>
      </w:r>
      <w:bookmarkEnd w:id="6"/>
      <w:r w:rsidRPr="0085618C">
        <w:t xml:space="preserve"> </w:t>
      </w:r>
    </w:p>
    <w:p w14:paraId="1BF3CB02" w14:textId="555363A9" w:rsidR="00504E05" w:rsidRPr="0085618C" w:rsidRDefault="00A63D12" w:rsidP="00703777">
      <w:pPr>
        <w:rPr>
          <w:rFonts w:cs="Arial"/>
          <w:color w:val="000000" w:themeColor="text1"/>
          <w:sz w:val="22"/>
          <w:szCs w:val="22"/>
        </w:rPr>
      </w:pPr>
      <w:r w:rsidRPr="0085618C">
        <w:rPr>
          <w:rFonts w:cs="Arial"/>
          <w:color w:val="000000" w:themeColor="text1"/>
          <w:sz w:val="22"/>
          <w:szCs w:val="22"/>
        </w:rPr>
        <w:t xml:space="preserve">The </w:t>
      </w:r>
      <w:r w:rsidR="00B000DF" w:rsidRPr="0085618C">
        <w:rPr>
          <w:rFonts w:cs="Arial"/>
          <w:color w:val="000000" w:themeColor="text1"/>
          <w:sz w:val="22"/>
          <w:szCs w:val="22"/>
        </w:rPr>
        <w:t xml:space="preserve">study </w:t>
      </w:r>
      <w:r w:rsidRPr="0085618C">
        <w:rPr>
          <w:rFonts w:cs="Arial"/>
          <w:color w:val="000000" w:themeColor="text1"/>
          <w:sz w:val="22"/>
          <w:szCs w:val="22"/>
        </w:rPr>
        <w:t>gives importance to digital transformation that influences competitiveness in the UK retail industry, as changing consumer habits and technological advances, such as automation, data analytics, and artificial intelligence, are transforming the market</w:t>
      </w:r>
      <w:r w:rsidR="007A09AA" w:rsidRPr="0085618C">
        <w:rPr>
          <w:rFonts w:cs="Arial"/>
          <w:color w:val="000000" w:themeColor="text1"/>
          <w:sz w:val="22"/>
          <w:szCs w:val="22"/>
        </w:rPr>
        <w:t xml:space="preserve">. </w:t>
      </w:r>
      <w:r w:rsidR="00504E05" w:rsidRPr="0085618C">
        <w:rPr>
          <w:rFonts w:cs="Arial"/>
          <w:color w:val="000000" w:themeColor="text1"/>
          <w:sz w:val="22"/>
          <w:szCs w:val="22"/>
        </w:rPr>
        <w:t>It is a significant issue when digital transformation initiatives are unsuccessful, a situation that occurs when employees lack digital skills and there is no clear strategy or strong leadership in place.  This highlights a management problem in a context where technology spending does not always yield a return on investment, leading to uncertain uses of limited resources and lost opportunities</w:t>
      </w:r>
      <w:r w:rsidR="00A10BAB" w:rsidRPr="0085618C">
        <w:rPr>
          <w:rFonts w:cs="Arial"/>
          <w:color w:val="000000" w:themeColor="text1"/>
          <w:sz w:val="22"/>
          <w:szCs w:val="22"/>
        </w:rPr>
        <w:t xml:space="preserve"> (Chirumalla et al., 2025)</w:t>
      </w:r>
      <w:r w:rsidR="00504E05" w:rsidRPr="0085618C">
        <w:rPr>
          <w:rFonts w:cs="Arial"/>
          <w:color w:val="000000" w:themeColor="text1"/>
          <w:sz w:val="22"/>
          <w:szCs w:val="22"/>
        </w:rPr>
        <w:t xml:space="preserve">. </w:t>
      </w:r>
    </w:p>
    <w:p w14:paraId="692019F3" w14:textId="77777777" w:rsidR="001E6FEB" w:rsidRPr="0085618C" w:rsidRDefault="00437F0B" w:rsidP="00703777">
      <w:pPr>
        <w:rPr>
          <w:rFonts w:cs="Arial"/>
          <w:b/>
          <w:bCs/>
          <w:color w:val="000000" w:themeColor="text1"/>
          <w:sz w:val="22"/>
          <w:szCs w:val="22"/>
        </w:rPr>
      </w:pPr>
      <w:r w:rsidRPr="0085618C">
        <w:rPr>
          <w:rFonts w:cs="Arial"/>
          <w:color w:val="000000" w:themeColor="text1"/>
          <w:sz w:val="22"/>
          <w:szCs w:val="22"/>
        </w:rPr>
        <w:t xml:space="preserve">Existing </w:t>
      </w:r>
      <w:r w:rsidR="003870CB" w:rsidRPr="0085618C">
        <w:rPr>
          <w:rFonts w:cs="Arial"/>
          <w:color w:val="000000" w:themeColor="text1"/>
          <w:sz w:val="22"/>
          <w:szCs w:val="22"/>
        </w:rPr>
        <w:t xml:space="preserve">research </w:t>
      </w:r>
      <w:r w:rsidRPr="0085618C">
        <w:rPr>
          <w:rFonts w:cs="Arial"/>
          <w:color w:val="000000" w:themeColor="text1"/>
          <w:sz w:val="22"/>
          <w:szCs w:val="22"/>
        </w:rPr>
        <w:t xml:space="preserve">shows that </w:t>
      </w:r>
      <w:r w:rsidR="003870CB" w:rsidRPr="0085618C">
        <w:rPr>
          <w:rFonts w:cs="Arial"/>
          <w:color w:val="000000" w:themeColor="text1"/>
          <w:sz w:val="22"/>
          <w:szCs w:val="22"/>
        </w:rPr>
        <w:t xml:space="preserve">successful initiatives to digitally transform typically face managerial </w:t>
      </w:r>
      <w:r w:rsidRPr="0085618C">
        <w:rPr>
          <w:rFonts w:cs="Arial"/>
          <w:color w:val="000000" w:themeColor="text1"/>
          <w:sz w:val="22"/>
          <w:szCs w:val="22"/>
        </w:rPr>
        <w:t>difficulties</w:t>
      </w:r>
      <w:r w:rsidR="003870CB" w:rsidRPr="0085618C">
        <w:rPr>
          <w:rFonts w:cs="Arial"/>
          <w:color w:val="000000" w:themeColor="text1"/>
          <w:sz w:val="22"/>
          <w:szCs w:val="22"/>
        </w:rPr>
        <w:t xml:space="preserve"> </w:t>
      </w:r>
      <w:r w:rsidRPr="0085618C">
        <w:rPr>
          <w:rFonts w:cs="Arial"/>
          <w:color w:val="000000" w:themeColor="text1"/>
          <w:sz w:val="22"/>
          <w:szCs w:val="22"/>
        </w:rPr>
        <w:t>in</w:t>
      </w:r>
      <w:r w:rsidR="003870CB" w:rsidRPr="0085618C">
        <w:rPr>
          <w:rFonts w:cs="Arial"/>
          <w:color w:val="000000" w:themeColor="text1"/>
          <w:sz w:val="22"/>
          <w:szCs w:val="22"/>
        </w:rPr>
        <w:t xml:space="preserve"> the new digital platforms. The </w:t>
      </w:r>
      <w:r w:rsidR="006459D7" w:rsidRPr="0085618C">
        <w:rPr>
          <w:rFonts w:cs="Arial"/>
          <w:color w:val="000000" w:themeColor="text1"/>
          <w:sz w:val="22"/>
          <w:szCs w:val="22"/>
        </w:rPr>
        <w:t xml:space="preserve">traditional </w:t>
      </w:r>
      <w:r w:rsidR="003870CB" w:rsidRPr="0085618C">
        <w:rPr>
          <w:rFonts w:cs="Arial"/>
          <w:color w:val="000000" w:themeColor="text1"/>
          <w:sz w:val="22"/>
          <w:szCs w:val="22"/>
        </w:rPr>
        <w:t>stores' infrastructure</w:t>
      </w:r>
      <w:r w:rsidR="006459D7" w:rsidRPr="0085618C">
        <w:rPr>
          <w:rFonts w:cs="Arial"/>
          <w:color w:val="000000" w:themeColor="text1"/>
          <w:sz w:val="22"/>
          <w:szCs w:val="22"/>
        </w:rPr>
        <w:t>,</w:t>
      </w:r>
      <w:r w:rsidR="003870CB" w:rsidRPr="0085618C">
        <w:rPr>
          <w:rFonts w:cs="Arial"/>
          <w:color w:val="000000" w:themeColor="text1"/>
          <w:sz w:val="22"/>
          <w:szCs w:val="22"/>
        </w:rPr>
        <w:t xml:space="preserve"> still used by many retailers</w:t>
      </w:r>
      <w:r w:rsidR="006459D7" w:rsidRPr="0085618C">
        <w:rPr>
          <w:rFonts w:cs="Arial"/>
          <w:color w:val="000000" w:themeColor="text1"/>
          <w:sz w:val="22"/>
          <w:szCs w:val="22"/>
        </w:rPr>
        <w:t>,</w:t>
      </w:r>
      <w:r w:rsidR="003870CB" w:rsidRPr="0085618C">
        <w:rPr>
          <w:rFonts w:cs="Arial"/>
          <w:color w:val="000000" w:themeColor="text1"/>
          <w:sz w:val="22"/>
          <w:szCs w:val="22"/>
        </w:rPr>
        <w:t xml:space="preserve"> limits innovation and customer engagement</w:t>
      </w:r>
      <w:r w:rsidR="00797A5A" w:rsidRPr="0085618C">
        <w:rPr>
          <w:rFonts w:cs="Arial"/>
          <w:color w:val="000000" w:themeColor="text1"/>
          <w:sz w:val="22"/>
          <w:szCs w:val="22"/>
        </w:rPr>
        <w:t xml:space="preserve"> (Verhoef et al., 2021)</w:t>
      </w:r>
      <w:r w:rsidR="003870CB" w:rsidRPr="0085618C">
        <w:rPr>
          <w:rFonts w:cs="Arial"/>
          <w:color w:val="000000" w:themeColor="text1"/>
          <w:sz w:val="22"/>
          <w:szCs w:val="22"/>
        </w:rPr>
        <w:t xml:space="preserve">. Additionally, </w:t>
      </w:r>
      <w:r w:rsidR="00DB27AF" w:rsidRPr="0085618C">
        <w:rPr>
          <w:rFonts w:cs="Arial"/>
          <w:color w:val="000000" w:themeColor="text1"/>
          <w:sz w:val="22"/>
          <w:szCs w:val="22"/>
        </w:rPr>
        <w:t>recent studies</w:t>
      </w:r>
      <w:r w:rsidR="003870CB" w:rsidRPr="0085618C">
        <w:rPr>
          <w:rFonts w:cs="Arial"/>
          <w:color w:val="000000" w:themeColor="text1"/>
          <w:sz w:val="22"/>
          <w:szCs w:val="22"/>
        </w:rPr>
        <w:t xml:space="preserve"> </w:t>
      </w:r>
      <w:r w:rsidR="00941C59" w:rsidRPr="0085618C">
        <w:rPr>
          <w:rFonts w:cs="Arial"/>
          <w:color w:val="000000" w:themeColor="text1"/>
          <w:sz w:val="22"/>
          <w:szCs w:val="22"/>
        </w:rPr>
        <w:t>find</w:t>
      </w:r>
      <w:r w:rsidR="003870CB" w:rsidRPr="0085618C">
        <w:rPr>
          <w:rFonts w:cs="Arial"/>
          <w:color w:val="000000" w:themeColor="text1"/>
          <w:sz w:val="22"/>
          <w:szCs w:val="22"/>
        </w:rPr>
        <w:t xml:space="preserve"> that only a small percentage of retail </w:t>
      </w:r>
      <w:r w:rsidR="00941C59" w:rsidRPr="0085618C">
        <w:rPr>
          <w:rFonts w:cs="Arial"/>
          <w:color w:val="000000" w:themeColor="text1"/>
          <w:sz w:val="22"/>
          <w:szCs w:val="22"/>
        </w:rPr>
        <w:t>managers</w:t>
      </w:r>
      <w:r w:rsidR="003870CB" w:rsidRPr="0085618C">
        <w:rPr>
          <w:rFonts w:cs="Arial"/>
          <w:color w:val="000000" w:themeColor="text1"/>
          <w:sz w:val="22"/>
          <w:szCs w:val="22"/>
        </w:rPr>
        <w:t xml:space="preserve"> in the UK believe they are prepared to </w:t>
      </w:r>
      <w:r w:rsidR="00941C59" w:rsidRPr="0085618C">
        <w:rPr>
          <w:rFonts w:cs="Arial"/>
          <w:color w:val="000000" w:themeColor="text1"/>
          <w:sz w:val="22"/>
          <w:szCs w:val="22"/>
        </w:rPr>
        <w:t>direct</w:t>
      </w:r>
      <w:r w:rsidR="003870CB" w:rsidRPr="0085618C">
        <w:rPr>
          <w:rFonts w:cs="Arial"/>
          <w:color w:val="000000" w:themeColor="text1"/>
          <w:sz w:val="22"/>
          <w:szCs w:val="22"/>
        </w:rPr>
        <w:t xml:space="preserve"> the challenges of a digital economy, indicating that many lack confidence or </w:t>
      </w:r>
      <w:r w:rsidR="00941C59" w:rsidRPr="0085618C">
        <w:rPr>
          <w:rFonts w:cs="Arial"/>
          <w:color w:val="000000" w:themeColor="text1"/>
          <w:sz w:val="22"/>
          <w:szCs w:val="22"/>
        </w:rPr>
        <w:t xml:space="preserve">the </w:t>
      </w:r>
      <w:r w:rsidR="003870CB" w:rsidRPr="0085618C">
        <w:rPr>
          <w:rFonts w:cs="Arial"/>
          <w:color w:val="000000" w:themeColor="text1"/>
          <w:sz w:val="22"/>
          <w:szCs w:val="22"/>
        </w:rPr>
        <w:t xml:space="preserve">skills </w:t>
      </w:r>
      <w:r w:rsidR="00941C59" w:rsidRPr="0085618C">
        <w:rPr>
          <w:rFonts w:cs="Arial"/>
          <w:color w:val="000000" w:themeColor="text1"/>
          <w:sz w:val="22"/>
          <w:szCs w:val="22"/>
        </w:rPr>
        <w:t>required</w:t>
      </w:r>
      <w:r w:rsidR="003870CB" w:rsidRPr="0085618C">
        <w:rPr>
          <w:rFonts w:cs="Arial"/>
          <w:color w:val="000000" w:themeColor="text1"/>
          <w:sz w:val="22"/>
          <w:szCs w:val="22"/>
        </w:rPr>
        <w:t xml:space="preserve"> for the transformation</w:t>
      </w:r>
      <w:r w:rsidR="00AE553E" w:rsidRPr="0085618C">
        <w:rPr>
          <w:rFonts w:cs="Arial"/>
          <w:color w:val="000000" w:themeColor="text1"/>
          <w:sz w:val="22"/>
          <w:szCs w:val="22"/>
        </w:rPr>
        <w:t xml:space="preserve"> (Wadud, Liang and Polkinghorne, 2025)</w:t>
      </w:r>
      <w:r w:rsidR="003870CB" w:rsidRPr="0085618C">
        <w:rPr>
          <w:rFonts w:cs="Arial"/>
          <w:color w:val="000000" w:themeColor="text1"/>
          <w:sz w:val="22"/>
          <w:szCs w:val="22"/>
        </w:rPr>
        <w:t>.</w:t>
      </w:r>
      <w:r w:rsidR="00AE553E" w:rsidRPr="0085618C">
        <w:rPr>
          <w:rFonts w:cs="Arial"/>
          <w:color w:val="000000" w:themeColor="text1"/>
          <w:sz w:val="22"/>
          <w:szCs w:val="22"/>
        </w:rPr>
        <w:t xml:space="preserve"> </w:t>
      </w:r>
    </w:p>
    <w:p w14:paraId="3020BB2E" w14:textId="03D5F910" w:rsidR="009F4160" w:rsidRPr="0085618C" w:rsidRDefault="00F85069" w:rsidP="00703777">
      <w:pPr>
        <w:rPr>
          <w:rFonts w:cs="Arial"/>
          <w:color w:val="000000" w:themeColor="text1"/>
          <w:sz w:val="22"/>
          <w:szCs w:val="22"/>
        </w:rPr>
      </w:pPr>
      <w:r w:rsidRPr="0085618C">
        <w:rPr>
          <w:rFonts w:cs="Arial"/>
          <w:color w:val="000000" w:themeColor="text1"/>
          <w:sz w:val="22"/>
          <w:szCs w:val="22"/>
        </w:rPr>
        <w:t xml:space="preserve">The consequences of a digital gap are severe; businesses that fail to adapt </w:t>
      </w:r>
      <w:r w:rsidR="008142F5" w:rsidRPr="0085618C">
        <w:rPr>
          <w:rFonts w:cs="Arial"/>
          <w:color w:val="000000" w:themeColor="text1"/>
          <w:sz w:val="22"/>
          <w:szCs w:val="22"/>
        </w:rPr>
        <w:t xml:space="preserve">manage </w:t>
      </w:r>
      <w:r w:rsidRPr="0085618C">
        <w:rPr>
          <w:rFonts w:cs="Arial"/>
          <w:color w:val="000000" w:themeColor="text1"/>
          <w:sz w:val="22"/>
          <w:szCs w:val="22"/>
        </w:rPr>
        <w:t xml:space="preserve">risk losing customers and market share to more </w:t>
      </w:r>
      <w:r w:rsidR="008142F5" w:rsidRPr="0085618C">
        <w:rPr>
          <w:rFonts w:cs="Arial"/>
          <w:color w:val="000000" w:themeColor="text1"/>
          <w:sz w:val="22"/>
          <w:szCs w:val="22"/>
        </w:rPr>
        <w:t>alert</w:t>
      </w:r>
      <w:r w:rsidRPr="0085618C">
        <w:rPr>
          <w:rFonts w:cs="Arial"/>
          <w:color w:val="000000" w:themeColor="text1"/>
          <w:sz w:val="22"/>
          <w:szCs w:val="22"/>
        </w:rPr>
        <w:t xml:space="preserve"> competitors. The UK government has encouraged digital adoption through many initiatives, but smaller retailers still do not have the resources and expertise to engage effectively, which leads to lost opportunities to improve national </w:t>
      </w:r>
      <w:r w:rsidRPr="0085618C">
        <w:rPr>
          <w:rFonts w:cs="Arial"/>
          <w:color w:val="000000" w:themeColor="text1"/>
          <w:sz w:val="22"/>
          <w:szCs w:val="22"/>
        </w:rPr>
        <w:lastRenderedPageBreak/>
        <w:t>productivity</w:t>
      </w:r>
      <w:r w:rsidR="000B56AA" w:rsidRPr="0085618C">
        <w:rPr>
          <w:rFonts w:cs="Arial"/>
          <w:color w:val="000000" w:themeColor="text1"/>
          <w:sz w:val="22"/>
          <w:szCs w:val="22"/>
        </w:rPr>
        <w:t xml:space="preserve"> (Government of </w:t>
      </w:r>
      <w:r w:rsidR="00FA2CB6" w:rsidRPr="0085618C">
        <w:rPr>
          <w:rFonts w:cs="Arial"/>
          <w:color w:val="000000" w:themeColor="text1"/>
          <w:sz w:val="22"/>
          <w:szCs w:val="22"/>
        </w:rPr>
        <w:t xml:space="preserve">the </w:t>
      </w:r>
      <w:r w:rsidR="000B56AA" w:rsidRPr="0085618C">
        <w:rPr>
          <w:rFonts w:cs="Arial"/>
          <w:color w:val="000000" w:themeColor="text1"/>
          <w:sz w:val="22"/>
          <w:szCs w:val="22"/>
        </w:rPr>
        <w:t>UK, 2022)</w:t>
      </w:r>
      <w:r w:rsidRPr="0085618C">
        <w:rPr>
          <w:rFonts w:cs="Arial"/>
          <w:color w:val="000000" w:themeColor="text1"/>
          <w:sz w:val="22"/>
          <w:szCs w:val="22"/>
        </w:rPr>
        <w:t>.</w:t>
      </w:r>
      <w:r w:rsidR="009F4160" w:rsidRPr="0085618C">
        <w:rPr>
          <w:rFonts w:cs="Arial"/>
          <w:color w:val="000000" w:themeColor="text1"/>
          <w:sz w:val="22"/>
          <w:szCs w:val="22"/>
        </w:rPr>
        <w:t xml:space="preserve"> The research intends to inform the knowledge gap around relevant practices, recurrent problems, and techniques for sustainable competitive advantage by shedding light on how traditional retailers might successfully navigate through digital transformations, providing useful implications for management.</w:t>
      </w:r>
      <w:r w:rsidR="000B56AA" w:rsidRPr="0085618C">
        <w:rPr>
          <w:rFonts w:cs="Arial"/>
          <w:color w:val="000000" w:themeColor="text1"/>
          <w:sz w:val="22"/>
          <w:szCs w:val="22"/>
        </w:rPr>
        <w:t xml:space="preserve"> </w:t>
      </w:r>
    </w:p>
    <w:p w14:paraId="6E6A0371" w14:textId="14BAEA2E" w:rsidR="00B5014E" w:rsidRPr="0085618C" w:rsidRDefault="00236F0B" w:rsidP="00236F0B">
      <w:pPr>
        <w:pStyle w:val="Heading2"/>
        <w:rPr>
          <w:rFonts w:eastAsia="Times New Roman"/>
          <w:kern w:val="0"/>
          <w:lang w:eastAsia="en-IN"/>
          <w14:ligatures w14:val="none"/>
        </w:rPr>
      </w:pPr>
      <w:bookmarkStart w:id="7" w:name="_Toc220940901"/>
      <w:r>
        <w:t xml:space="preserve">1.3 </w:t>
      </w:r>
      <w:r w:rsidR="00132726" w:rsidRPr="0085618C">
        <w:t>Research Contribution and Motivation</w:t>
      </w:r>
      <w:bookmarkEnd w:id="7"/>
      <w:r w:rsidR="00132726" w:rsidRPr="0085618C">
        <w:t xml:space="preserve"> </w:t>
      </w:r>
    </w:p>
    <w:p w14:paraId="72381775" w14:textId="12F6543C" w:rsidR="00426045" w:rsidRPr="0085618C" w:rsidRDefault="00043AEE" w:rsidP="00703777">
      <w:pPr>
        <w:rPr>
          <w:rFonts w:eastAsia="Times New Roman" w:cs="Arial"/>
          <w:color w:val="000000" w:themeColor="text1"/>
          <w:kern w:val="0"/>
          <w:sz w:val="22"/>
          <w:szCs w:val="22"/>
          <w:lang w:eastAsia="en-IN"/>
          <w14:ligatures w14:val="none"/>
        </w:rPr>
      </w:pPr>
      <w:r w:rsidRPr="0085618C">
        <w:rPr>
          <w:rFonts w:eastAsia="Times New Roman" w:cs="Arial"/>
          <w:color w:val="000000" w:themeColor="text1"/>
          <w:kern w:val="0"/>
          <w:sz w:val="22"/>
          <w:szCs w:val="22"/>
          <w:lang w:eastAsia="en-IN"/>
          <w14:ligatures w14:val="none"/>
        </w:rPr>
        <w:t xml:space="preserve">This research compares companies with traditional retailers to understand how digital transformation impacts business competitiveness in the retail sector in the United Kingdom. Through researching a traditional retailer, this research addresses theoretical and practical gaps in previous literature by adapting the Resource-Based View (RBV) and Dynamic </w:t>
      </w:r>
      <w:r w:rsidR="001F16DA" w:rsidRPr="0085618C">
        <w:rPr>
          <w:rFonts w:eastAsia="Times New Roman" w:cs="Arial"/>
          <w:color w:val="000000" w:themeColor="text1"/>
          <w:kern w:val="0"/>
          <w:sz w:val="22"/>
          <w:szCs w:val="22"/>
          <w:lang w:eastAsia="en-IN"/>
          <w14:ligatures w14:val="none"/>
        </w:rPr>
        <w:t>Transformation</w:t>
      </w:r>
      <w:r w:rsidRPr="0085618C">
        <w:rPr>
          <w:rFonts w:eastAsia="Times New Roman" w:cs="Arial"/>
          <w:color w:val="000000" w:themeColor="text1"/>
          <w:kern w:val="0"/>
          <w:sz w:val="22"/>
          <w:szCs w:val="22"/>
          <w:lang w:eastAsia="en-IN"/>
          <w14:ligatures w14:val="none"/>
        </w:rPr>
        <w:t xml:space="preserve"> Theory (D</w:t>
      </w:r>
      <w:r w:rsidR="001F16DA" w:rsidRPr="0085618C">
        <w:rPr>
          <w:rFonts w:eastAsia="Times New Roman" w:cs="Arial"/>
          <w:color w:val="000000" w:themeColor="text1"/>
          <w:kern w:val="0"/>
          <w:sz w:val="22"/>
          <w:szCs w:val="22"/>
          <w:lang w:eastAsia="en-IN"/>
          <w14:ligatures w14:val="none"/>
        </w:rPr>
        <w:t>T</w:t>
      </w:r>
      <w:r w:rsidRPr="0085618C">
        <w:rPr>
          <w:rFonts w:eastAsia="Times New Roman" w:cs="Arial"/>
          <w:color w:val="000000" w:themeColor="text1"/>
          <w:kern w:val="0"/>
          <w:sz w:val="22"/>
          <w:szCs w:val="22"/>
          <w:lang w:eastAsia="en-IN"/>
          <w14:ligatures w14:val="none"/>
        </w:rPr>
        <w:t>T) to the retail context.</w:t>
      </w:r>
    </w:p>
    <w:p w14:paraId="2DCE8E4F" w14:textId="77777777" w:rsidR="006828A5" w:rsidRPr="0085618C" w:rsidRDefault="006828A5" w:rsidP="00703777">
      <w:pPr>
        <w:rPr>
          <w:rFonts w:eastAsia="Times New Roman" w:cs="Arial"/>
          <w:color w:val="000000" w:themeColor="text1"/>
          <w:kern w:val="0"/>
          <w:sz w:val="22"/>
          <w:szCs w:val="22"/>
          <w:lang w:eastAsia="en-IN"/>
          <w14:ligatures w14:val="none"/>
        </w:rPr>
      </w:pPr>
    </w:p>
    <w:p w14:paraId="76AEA30F" w14:textId="0756F3AB" w:rsidR="002906BA" w:rsidRPr="0085618C" w:rsidRDefault="00A613DC" w:rsidP="00703777">
      <w:pPr>
        <w:rPr>
          <w:rFonts w:eastAsia="Times New Roman" w:cs="Arial"/>
          <w:color w:val="000000" w:themeColor="text1"/>
          <w:kern w:val="0"/>
          <w:sz w:val="22"/>
          <w:szCs w:val="22"/>
          <w:lang w:eastAsia="en-IN"/>
          <w14:ligatures w14:val="none"/>
        </w:rPr>
      </w:pPr>
      <w:r w:rsidRPr="0085618C">
        <w:rPr>
          <w:rFonts w:eastAsia="Times New Roman" w:cs="Arial"/>
          <w:color w:val="000000" w:themeColor="text1"/>
          <w:kern w:val="0"/>
          <w:sz w:val="22"/>
          <w:szCs w:val="22"/>
          <w:lang w:eastAsia="en-IN"/>
          <w14:ligatures w14:val="none"/>
        </w:rPr>
        <w:t>A comparative case study plan using secondary data sources improves understanding of how retailers develop and implement their digital strategies. This allows for the understanding of the differences in digital transformation strategies across retailers as a function of their levels of digital prime of life, as well as their different business models that have focused their efforts in varied directions. The method supports a consideration of industry-level trends that provide deeper insights linking theoretical frameworks with practical applications.</w:t>
      </w:r>
      <w:r w:rsidR="002906BA" w:rsidRPr="0085618C">
        <w:rPr>
          <w:rFonts w:eastAsia="Times New Roman" w:cs="Arial"/>
          <w:color w:val="000000" w:themeColor="text1"/>
          <w:kern w:val="0"/>
          <w:sz w:val="22"/>
          <w:szCs w:val="22"/>
          <w:lang w:eastAsia="en-IN"/>
          <w14:ligatures w14:val="none"/>
        </w:rPr>
        <w:br/>
      </w:r>
      <w:r w:rsidR="002906BA" w:rsidRPr="0085618C">
        <w:rPr>
          <w:rFonts w:eastAsia="Times New Roman" w:cs="Arial"/>
          <w:color w:val="000000" w:themeColor="text1"/>
          <w:kern w:val="0"/>
          <w:sz w:val="22"/>
          <w:szCs w:val="22"/>
          <w:lang w:eastAsia="en-IN"/>
          <w14:ligatures w14:val="none"/>
        </w:rPr>
        <w:br/>
      </w:r>
      <w:r w:rsidR="00DE7386" w:rsidRPr="0085618C">
        <w:rPr>
          <w:rFonts w:eastAsia="Times New Roman" w:cs="Arial"/>
          <w:color w:val="000000" w:themeColor="text1"/>
          <w:kern w:val="0"/>
          <w:sz w:val="22"/>
          <w:szCs w:val="22"/>
          <w:lang w:eastAsia="en-IN"/>
          <w14:ligatures w14:val="none"/>
        </w:rPr>
        <w:t xml:space="preserve">From a managerial standpoint, the findings will offer actionable frameworks and recommendations to retail managers for effective management of digital transformation, through the identification of critical elements that would influence performance, like customer engagement, culture, and leadership.  The findings may help public policymakers identify and mitigate the obstacles that traditional merchants face when adopting digital tools, and formulate policy initiatives that foster digital innovation and inclusion.  These findings also reveal the potential opportunity costs of delaying digital adoption to incite the organisation to create its own plans prior to being forced to react. </w:t>
      </w:r>
      <w:r w:rsidR="002F75E5" w:rsidRPr="0085618C">
        <w:rPr>
          <w:rFonts w:eastAsia="Times New Roman" w:cs="Arial"/>
          <w:color w:val="000000" w:themeColor="text1"/>
          <w:kern w:val="0"/>
          <w:sz w:val="22"/>
          <w:szCs w:val="22"/>
          <w:lang w:eastAsia="en-IN"/>
          <w14:ligatures w14:val="none"/>
        </w:rPr>
        <w:t xml:space="preserve"> </w:t>
      </w:r>
      <w:r w:rsidR="008A1109" w:rsidRPr="0085618C">
        <w:rPr>
          <w:rFonts w:eastAsia="Times New Roman" w:cs="Arial"/>
          <w:color w:val="000000" w:themeColor="text1"/>
          <w:kern w:val="0"/>
          <w:sz w:val="22"/>
          <w:szCs w:val="22"/>
          <w:lang w:eastAsia="en-IN"/>
          <w14:ligatures w14:val="none"/>
        </w:rPr>
        <w:t xml:space="preserve">This research is diverse in providing an in-depth examination of the impact of digital transformation on competitiveness, utilising two theoretical approaches that are defined in the context of the UK retail sector. The research aims to contribute to both academic </w:t>
      </w:r>
      <w:r w:rsidR="009B4040" w:rsidRPr="0085618C">
        <w:rPr>
          <w:rFonts w:eastAsia="Times New Roman" w:cs="Arial"/>
          <w:color w:val="000000" w:themeColor="text1"/>
          <w:kern w:val="0"/>
          <w:sz w:val="22"/>
          <w:szCs w:val="22"/>
          <w:lang w:eastAsia="en-IN"/>
          <w14:ligatures w14:val="none"/>
        </w:rPr>
        <w:t>discussion</w:t>
      </w:r>
      <w:r w:rsidR="008A1109" w:rsidRPr="0085618C">
        <w:rPr>
          <w:rFonts w:eastAsia="Times New Roman" w:cs="Arial"/>
          <w:color w:val="000000" w:themeColor="text1"/>
          <w:kern w:val="0"/>
          <w:sz w:val="22"/>
          <w:szCs w:val="22"/>
          <w:lang w:eastAsia="en-IN"/>
          <w14:ligatures w14:val="none"/>
        </w:rPr>
        <w:t xml:space="preserve"> and practical </w:t>
      </w:r>
      <w:r w:rsidR="009B4040" w:rsidRPr="0085618C">
        <w:rPr>
          <w:rFonts w:eastAsia="Times New Roman" w:cs="Arial"/>
          <w:color w:val="000000" w:themeColor="text1"/>
          <w:kern w:val="0"/>
          <w:sz w:val="22"/>
          <w:szCs w:val="22"/>
          <w:lang w:eastAsia="en-IN"/>
          <w14:ligatures w14:val="none"/>
        </w:rPr>
        <w:t>intervention</w:t>
      </w:r>
      <w:r w:rsidR="008A1109" w:rsidRPr="0085618C">
        <w:rPr>
          <w:rFonts w:eastAsia="Times New Roman" w:cs="Arial"/>
          <w:color w:val="000000" w:themeColor="text1"/>
          <w:kern w:val="0"/>
          <w:sz w:val="22"/>
          <w:szCs w:val="22"/>
          <w:lang w:eastAsia="en-IN"/>
          <w14:ligatures w14:val="none"/>
        </w:rPr>
        <w:t xml:space="preserve"> in the retail sector to facilitate a more critical understanding of the issues associated with digital transformation.</w:t>
      </w:r>
      <w:r w:rsidR="00665125" w:rsidRPr="0085618C">
        <w:rPr>
          <w:rFonts w:eastAsia="Times New Roman" w:cs="Arial"/>
          <w:color w:val="000000" w:themeColor="text1"/>
          <w:kern w:val="0"/>
          <w:sz w:val="22"/>
          <w:szCs w:val="22"/>
          <w:lang w:eastAsia="en-IN"/>
          <w14:ligatures w14:val="none"/>
        </w:rPr>
        <w:t xml:space="preserve"> </w:t>
      </w:r>
    </w:p>
    <w:p w14:paraId="792F35AC" w14:textId="77777777" w:rsidR="002906BA" w:rsidRPr="0085618C" w:rsidRDefault="002906BA" w:rsidP="00703777">
      <w:pPr>
        <w:rPr>
          <w:rFonts w:eastAsia="Times New Roman" w:cs="Arial"/>
          <w:b/>
          <w:bCs/>
          <w:color w:val="000000" w:themeColor="text1"/>
          <w:kern w:val="0"/>
          <w:sz w:val="22"/>
          <w:szCs w:val="22"/>
          <w:lang w:eastAsia="en-IN"/>
          <w14:ligatures w14:val="none"/>
        </w:rPr>
      </w:pPr>
    </w:p>
    <w:p w14:paraId="06D5851A" w14:textId="6B65209E" w:rsidR="00132726" w:rsidRPr="0085618C" w:rsidRDefault="00236F0B" w:rsidP="00236F0B">
      <w:pPr>
        <w:pStyle w:val="Heading2"/>
      </w:pPr>
      <w:bookmarkStart w:id="8" w:name="_Toc220940902"/>
      <w:r>
        <w:t xml:space="preserve">1.4 </w:t>
      </w:r>
      <w:r w:rsidR="00132726" w:rsidRPr="0085618C">
        <w:t>Research Aim, Objectives, and Questions</w:t>
      </w:r>
      <w:bookmarkEnd w:id="8"/>
      <w:r w:rsidR="00132726" w:rsidRPr="0085618C">
        <w:t xml:space="preserve"> </w:t>
      </w:r>
    </w:p>
    <w:p w14:paraId="55B23EE4" w14:textId="77777777" w:rsidR="00781007" w:rsidRPr="0085618C" w:rsidRDefault="00781007" w:rsidP="00703777">
      <w:pPr>
        <w:rPr>
          <w:rFonts w:cs="Arial"/>
          <w:b/>
          <w:bCs/>
          <w:sz w:val="22"/>
          <w:szCs w:val="22"/>
        </w:rPr>
      </w:pPr>
      <w:r w:rsidRPr="0085618C">
        <w:rPr>
          <w:rFonts w:cs="Arial"/>
          <w:b/>
          <w:bCs/>
          <w:sz w:val="22"/>
          <w:szCs w:val="22"/>
        </w:rPr>
        <w:t>Research Aim</w:t>
      </w:r>
    </w:p>
    <w:p w14:paraId="1CAA8455" w14:textId="77777777" w:rsidR="00781007" w:rsidRPr="0085618C" w:rsidRDefault="00781007" w:rsidP="00703777">
      <w:pPr>
        <w:rPr>
          <w:rFonts w:cs="Arial"/>
          <w:sz w:val="22"/>
          <w:szCs w:val="22"/>
        </w:rPr>
      </w:pPr>
      <w:r w:rsidRPr="0085618C">
        <w:rPr>
          <w:rFonts w:cs="Arial"/>
          <w:sz w:val="22"/>
          <w:szCs w:val="22"/>
        </w:rPr>
        <w:t>To study how traditional and technology-driven retail firms in the UK leverage their internal resources in implementing digital initiatives.</w:t>
      </w:r>
    </w:p>
    <w:p w14:paraId="1E8C835C" w14:textId="6E6D5F10" w:rsidR="00781007" w:rsidRPr="0085618C" w:rsidRDefault="00781007" w:rsidP="00703777">
      <w:pPr>
        <w:rPr>
          <w:rFonts w:cs="Arial"/>
          <w:b/>
          <w:bCs/>
          <w:sz w:val="22"/>
          <w:szCs w:val="22"/>
        </w:rPr>
      </w:pPr>
      <w:r w:rsidRPr="0085618C">
        <w:rPr>
          <w:rFonts w:cs="Arial"/>
          <w:b/>
          <w:bCs/>
          <w:sz w:val="22"/>
          <w:szCs w:val="22"/>
        </w:rPr>
        <w:t>Research Objectives</w:t>
      </w:r>
      <w:r w:rsidR="00A35A9F" w:rsidRPr="0085618C">
        <w:rPr>
          <w:rFonts w:cs="Arial"/>
          <w:b/>
          <w:bCs/>
          <w:sz w:val="22"/>
          <w:szCs w:val="22"/>
        </w:rPr>
        <w:t xml:space="preserve"> </w:t>
      </w:r>
      <w:r w:rsidR="00D9301C" w:rsidRPr="0085618C">
        <w:rPr>
          <w:rFonts w:cs="Arial"/>
          <w:b/>
          <w:bCs/>
          <w:sz w:val="22"/>
          <w:szCs w:val="22"/>
        </w:rPr>
        <w:t xml:space="preserve"> </w:t>
      </w:r>
    </w:p>
    <w:p w14:paraId="57ECD3FA" w14:textId="77777777" w:rsidR="00781007" w:rsidRPr="0085618C" w:rsidRDefault="00781007" w:rsidP="00703777">
      <w:pPr>
        <w:pStyle w:val="ListParagraph"/>
        <w:numPr>
          <w:ilvl w:val="0"/>
          <w:numId w:val="8"/>
        </w:numPr>
        <w:rPr>
          <w:rFonts w:cs="Arial"/>
          <w:sz w:val="22"/>
          <w:szCs w:val="22"/>
        </w:rPr>
      </w:pPr>
      <w:r w:rsidRPr="0085618C">
        <w:rPr>
          <w:rFonts w:cs="Arial"/>
          <w:sz w:val="22"/>
          <w:szCs w:val="22"/>
        </w:rPr>
        <w:lastRenderedPageBreak/>
        <w:t>To investigate how digital technologies are embedded in the resource structures of traditional and technology-driven retailers in the UK.</w:t>
      </w:r>
    </w:p>
    <w:p w14:paraId="429E3936" w14:textId="036751F6" w:rsidR="00781007" w:rsidRPr="0085618C" w:rsidRDefault="00781007" w:rsidP="00703777">
      <w:pPr>
        <w:pStyle w:val="ListParagraph"/>
        <w:numPr>
          <w:ilvl w:val="0"/>
          <w:numId w:val="8"/>
        </w:numPr>
        <w:rPr>
          <w:rFonts w:cs="Arial"/>
          <w:sz w:val="22"/>
          <w:szCs w:val="22"/>
        </w:rPr>
      </w:pPr>
      <w:r w:rsidRPr="0085618C">
        <w:rPr>
          <w:rFonts w:cs="Arial"/>
          <w:sz w:val="22"/>
          <w:szCs w:val="22"/>
        </w:rPr>
        <w:t>The aims are to identify organisational challenges associated with the use of digital resources in retail firms.</w:t>
      </w:r>
    </w:p>
    <w:p w14:paraId="6B1B7CB2" w14:textId="7E12DD9E" w:rsidR="00A35A9F" w:rsidRPr="0085618C" w:rsidRDefault="00781007" w:rsidP="00703777">
      <w:pPr>
        <w:rPr>
          <w:rFonts w:cs="Arial"/>
          <w:b/>
          <w:bCs/>
          <w:sz w:val="22"/>
          <w:szCs w:val="22"/>
        </w:rPr>
      </w:pPr>
      <w:r w:rsidRPr="0085618C">
        <w:rPr>
          <w:rFonts w:cs="Arial"/>
          <w:b/>
          <w:bCs/>
          <w:sz w:val="22"/>
          <w:szCs w:val="22"/>
        </w:rPr>
        <w:t xml:space="preserve">Research Question </w:t>
      </w:r>
      <w:r w:rsidR="00C96F88" w:rsidRPr="0085618C">
        <w:rPr>
          <w:rFonts w:cs="Arial"/>
          <w:b/>
          <w:bCs/>
          <w:sz w:val="22"/>
          <w:szCs w:val="22"/>
        </w:rPr>
        <w:t xml:space="preserve"> </w:t>
      </w:r>
    </w:p>
    <w:p w14:paraId="73A4C3C1" w14:textId="01DA90EE" w:rsidR="00A94566" w:rsidRPr="0085618C" w:rsidRDefault="00781007" w:rsidP="00703777">
      <w:pPr>
        <w:rPr>
          <w:rFonts w:cs="Arial"/>
          <w:sz w:val="22"/>
          <w:szCs w:val="22"/>
        </w:rPr>
      </w:pPr>
      <w:r w:rsidRPr="0085618C">
        <w:rPr>
          <w:rFonts w:cs="Arial"/>
          <w:sz w:val="22"/>
          <w:szCs w:val="22"/>
        </w:rPr>
        <w:t>How do traditional and technology-driven retail firms in the UK make use of internal resources when implementing digital technologies?</w:t>
      </w:r>
    </w:p>
    <w:p w14:paraId="016E4957" w14:textId="482C4F22" w:rsidR="00132726" w:rsidRPr="0085618C" w:rsidRDefault="00236F0B" w:rsidP="00236F0B">
      <w:pPr>
        <w:pStyle w:val="Heading2"/>
      </w:pPr>
      <w:bookmarkStart w:id="9" w:name="_Toc220940903"/>
      <w:r>
        <w:t xml:space="preserve">1.4 </w:t>
      </w:r>
      <w:r w:rsidR="00132726" w:rsidRPr="0085618C">
        <w:t>Dissertation Structure</w:t>
      </w:r>
      <w:bookmarkEnd w:id="9"/>
      <w:r w:rsidR="00132726" w:rsidRPr="0085618C">
        <w:t xml:space="preserve"> </w:t>
      </w:r>
      <w:r w:rsidR="001B4F58" w:rsidRPr="0085618C">
        <w:t xml:space="preserve"> </w:t>
      </w:r>
    </w:p>
    <w:p w14:paraId="2AF099DC" w14:textId="79C5B0CD" w:rsidR="005D1C22" w:rsidRPr="0085618C" w:rsidRDefault="00F506E4" w:rsidP="00703777">
      <w:pPr>
        <w:rPr>
          <w:rFonts w:cs="Arial"/>
          <w:b/>
          <w:bCs/>
          <w:color w:val="000000" w:themeColor="text1"/>
          <w:sz w:val="22"/>
          <w:szCs w:val="22"/>
        </w:rPr>
      </w:pPr>
      <w:r w:rsidRPr="0085618C">
        <w:rPr>
          <w:rFonts w:cs="Arial"/>
          <w:b/>
          <w:bCs/>
          <w:color w:val="000000" w:themeColor="text1"/>
          <w:sz w:val="22"/>
          <w:szCs w:val="22"/>
        </w:rPr>
        <w:t xml:space="preserve">Chapter </w:t>
      </w:r>
      <w:r w:rsidR="009B7FFE" w:rsidRPr="0085618C">
        <w:rPr>
          <w:rFonts w:cs="Arial"/>
          <w:b/>
          <w:bCs/>
          <w:color w:val="000000" w:themeColor="text1"/>
          <w:sz w:val="22"/>
          <w:szCs w:val="22"/>
        </w:rPr>
        <w:t xml:space="preserve">2 </w:t>
      </w:r>
      <w:r w:rsidRPr="0085618C">
        <w:rPr>
          <w:rFonts w:cs="Arial"/>
          <w:b/>
          <w:bCs/>
          <w:color w:val="000000" w:themeColor="text1"/>
          <w:sz w:val="22"/>
          <w:szCs w:val="22"/>
        </w:rPr>
        <w:t xml:space="preserve">Literature review: </w:t>
      </w:r>
      <w:r w:rsidR="005D1C22" w:rsidRPr="0085618C">
        <w:rPr>
          <w:rFonts w:cs="Arial"/>
          <w:color w:val="000000" w:themeColor="text1"/>
          <w:sz w:val="22"/>
          <w:szCs w:val="22"/>
        </w:rPr>
        <w:t>Critically reviews important theories, ideas, and earlier research on business competitiveness and digital transformation.</w:t>
      </w:r>
    </w:p>
    <w:p w14:paraId="483B7661" w14:textId="5BB3F814" w:rsidR="002C08AB" w:rsidRPr="0085618C" w:rsidRDefault="005D1C22" w:rsidP="00703777">
      <w:pPr>
        <w:rPr>
          <w:rFonts w:cs="Arial"/>
          <w:b/>
          <w:bCs/>
          <w:color w:val="000000" w:themeColor="text1"/>
          <w:sz w:val="22"/>
          <w:szCs w:val="22"/>
        </w:rPr>
      </w:pPr>
      <w:r w:rsidRPr="0085618C">
        <w:rPr>
          <w:rFonts w:cs="Arial"/>
          <w:b/>
          <w:bCs/>
          <w:color w:val="000000" w:themeColor="text1"/>
          <w:sz w:val="22"/>
          <w:szCs w:val="22"/>
        </w:rPr>
        <w:t xml:space="preserve">Chapter 3 Methodology: </w:t>
      </w:r>
      <w:r w:rsidR="002C08AB" w:rsidRPr="0085618C">
        <w:rPr>
          <w:rFonts w:cs="Arial"/>
          <w:color w:val="000000" w:themeColor="text1"/>
          <w:sz w:val="22"/>
          <w:szCs w:val="22"/>
        </w:rPr>
        <w:t>Explains the analytical framework, data collection techniques, and research methodology.</w:t>
      </w:r>
    </w:p>
    <w:p w14:paraId="34599D59" w14:textId="57F5A793" w:rsidR="002C08AB" w:rsidRPr="0085618C" w:rsidRDefault="002C08AB" w:rsidP="00703777">
      <w:pPr>
        <w:rPr>
          <w:rFonts w:cs="Arial"/>
          <w:b/>
          <w:bCs/>
          <w:color w:val="000000" w:themeColor="text1"/>
          <w:sz w:val="22"/>
          <w:szCs w:val="22"/>
        </w:rPr>
      </w:pPr>
      <w:r w:rsidRPr="0085618C">
        <w:rPr>
          <w:rFonts w:cs="Arial"/>
          <w:b/>
          <w:bCs/>
          <w:color w:val="000000" w:themeColor="text1"/>
          <w:sz w:val="22"/>
          <w:szCs w:val="22"/>
        </w:rPr>
        <w:t>Chapter 4 Findings and discussion:</w:t>
      </w:r>
      <w:r w:rsidR="00EA0995" w:rsidRPr="0085618C">
        <w:rPr>
          <w:rFonts w:eastAsia="Times New Roman" w:cs="Arial"/>
          <w:color w:val="000000" w:themeColor="text1"/>
          <w:kern w:val="0"/>
          <w:sz w:val="22"/>
          <w:szCs w:val="22"/>
          <w:lang w:eastAsia="en-IN"/>
          <w14:ligatures w14:val="none"/>
        </w:rPr>
        <w:t xml:space="preserve"> </w:t>
      </w:r>
      <w:r w:rsidR="001B4F58" w:rsidRPr="0085618C">
        <w:rPr>
          <w:rFonts w:cs="Arial"/>
          <w:color w:val="000000" w:themeColor="text1"/>
          <w:sz w:val="22"/>
          <w:szCs w:val="22"/>
        </w:rPr>
        <w:t>Describes</w:t>
      </w:r>
      <w:r w:rsidR="00EA0995" w:rsidRPr="0085618C">
        <w:rPr>
          <w:rFonts w:cs="Arial"/>
          <w:color w:val="000000" w:themeColor="text1"/>
          <w:sz w:val="22"/>
          <w:szCs w:val="22"/>
        </w:rPr>
        <w:t xml:space="preserve"> the main findings of a comparison between tech-driven and conventional businesses.</w:t>
      </w:r>
    </w:p>
    <w:p w14:paraId="0394AF6D" w14:textId="049CCF02" w:rsidR="001B4F58" w:rsidRPr="0085618C" w:rsidRDefault="002C08AB" w:rsidP="00703777">
      <w:pPr>
        <w:rPr>
          <w:rFonts w:cs="Arial"/>
          <w:color w:val="000000" w:themeColor="text1"/>
          <w:sz w:val="22"/>
          <w:szCs w:val="22"/>
        </w:rPr>
      </w:pPr>
      <w:r w:rsidRPr="0085618C">
        <w:rPr>
          <w:rFonts w:cs="Arial"/>
          <w:b/>
          <w:bCs/>
          <w:color w:val="000000" w:themeColor="text1"/>
          <w:sz w:val="22"/>
          <w:szCs w:val="22"/>
        </w:rPr>
        <w:t xml:space="preserve">Chapter 5 Conclusion: </w:t>
      </w:r>
      <w:r w:rsidR="001B4F58" w:rsidRPr="0085618C">
        <w:rPr>
          <w:rFonts w:cs="Arial"/>
          <w:color w:val="000000" w:themeColor="text1"/>
          <w:sz w:val="22"/>
          <w:szCs w:val="22"/>
        </w:rPr>
        <w:t>Explains the implications, summarises the results, and recommends suggestions for further investigation.</w:t>
      </w:r>
      <w:r w:rsidR="008A29C9" w:rsidRPr="0085618C">
        <w:rPr>
          <w:rFonts w:cs="Arial"/>
          <w:color w:val="000000" w:themeColor="text1"/>
          <w:sz w:val="22"/>
          <w:szCs w:val="22"/>
        </w:rPr>
        <w:t xml:space="preserve"> </w:t>
      </w:r>
      <w:r w:rsidR="00254731" w:rsidRPr="0085618C">
        <w:rPr>
          <w:rFonts w:cs="Arial"/>
          <w:color w:val="000000" w:themeColor="text1"/>
          <w:sz w:val="22"/>
          <w:szCs w:val="22"/>
        </w:rPr>
        <w:t xml:space="preserve"> </w:t>
      </w:r>
      <w:r w:rsidR="00A1589F" w:rsidRPr="0085618C">
        <w:rPr>
          <w:rFonts w:cs="Arial"/>
          <w:color w:val="000000" w:themeColor="text1"/>
          <w:sz w:val="22"/>
          <w:szCs w:val="22"/>
        </w:rPr>
        <w:t xml:space="preserve">   </w:t>
      </w:r>
    </w:p>
    <w:p w14:paraId="5012E995" w14:textId="77777777" w:rsidR="000D3A18" w:rsidRPr="0085618C" w:rsidRDefault="000D3A18" w:rsidP="00703777">
      <w:pPr>
        <w:rPr>
          <w:rFonts w:cs="Arial"/>
          <w:color w:val="000000" w:themeColor="text1"/>
          <w:sz w:val="22"/>
          <w:szCs w:val="22"/>
        </w:rPr>
      </w:pPr>
    </w:p>
    <w:p w14:paraId="30E25795" w14:textId="77777777" w:rsidR="005E1DB5" w:rsidRPr="0085618C" w:rsidRDefault="005E1DB5" w:rsidP="00703777">
      <w:pPr>
        <w:rPr>
          <w:rFonts w:cs="Arial"/>
          <w:color w:val="000000" w:themeColor="text1"/>
          <w:sz w:val="22"/>
          <w:szCs w:val="22"/>
        </w:rPr>
      </w:pPr>
    </w:p>
    <w:p w14:paraId="1117CC1E" w14:textId="77777777" w:rsidR="005E1DB5" w:rsidRPr="0085618C" w:rsidRDefault="005E1DB5" w:rsidP="00703777">
      <w:pPr>
        <w:rPr>
          <w:rFonts w:cs="Arial"/>
          <w:color w:val="000000" w:themeColor="text1"/>
          <w:sz w:val="22"/>
          <w:szCs w:val="22"/>
        </w:rPr>
      </w:pPr>
    </w:p>
    <w:p w14:paraId="31FCE8EC" w14:textId="77777777" w:rsidR="005E1DB5" w:rsidRPr="0085618C" w:rsidRDefault="005E1DB5" w:rsidP="00703777">
      <w:pPr>
        <w:rPr>
          <w:rFonts w:cs="Arial"/>
          <w:color w:val="000000" w:themeColor="text1"/>
          <w:sz w:val="22"/>
          <w:szCs w:val="22"/>
        </w:rPr>
      </w:pPr>
    </w:p>
    <w:p w14:paraId="33013832" w14:textId="77777777" w:rsidR="005E1DB5" w:rsidRPr="0085618C" w:rsidRDefault="005E1DB5" w:rsidP="00703777">
      <w:pPr>
        <w:rPr>
          <w:rFonts w:cs="Arial"/>
          <w:color w:val="000000" w:themeColor="text1"/>
          <w:sz w:val="22"/>
          <w:szCs w:val="22"/>
        </w:rPr>
      </w:pPr>
    </w:p>
    <w:p w14:paraId="2F74F78E" w14:textId="77777777" w:rsidR="005E1DB5" w:rsidRPr="0085618C" w:rsidRDefault="005E1DB5" w:rsidP="00703777">
      <w:pPr>
        <w:rPr>
          <w:rFonts w:cs="Arial"/>
          <w:color w:val="000000" w:themeColor="text1"/>
          <w:sz w:val="22"/>
          <w:szCs w:val="22"/>
        </w:rPr>
      </w:pPr>
    </w:p>
    <w:p w14:paraId="6CE7DB49" w14:textId="77777777" w:rsidR="005E1DB5" w:rsidRPr="0085618C" w:rsidRDefault="005E1DB5" w:rsidP="00703777">
      <w:pPr>
        <w:rPr>
          <w:rFonts w:cs="Arial"/>
          <w:color w:val="000000" w:themeColor="text1"/>
          <w:sz w:val="22"/>
          <w:szCs w:val="22"/>
        </w:rPr>
      </w:pPr>
    </w:p>
    <w:p w14:paraId="122F453C" w14:textId="77777777" w:rsidR="005E1DB5" w:rsidRPr="0085618C" w:rsidRDefault="005E1DB5" w:rsidP="00703777">
      <w:pPr>
        <w:rPr>
          <w:rFonts w:cs="Arial"/>
          <w:color w:val="000000" w:themeColor="text1"/>
          <w:sz w:val="22"/>
          <w:szCs w:val="22"/>
        </w:rPr>
      </w:pPr>
    </w:p>
    <w:p w14:paraId="5535479B" w14:textId="77777777" w:rsidR="005E1DB5" w:rsidRPr="0085618C" w:rsidRDefault="005E1DB5" w:rsidP="00703777">
      <w:pPr>
        <w:rPr>
          <w:rFonts w:cs="Arial"/>
          <w:color w:val="000000" w:themeColor="text1"/>
          <w:sz w:val="22"/>
          <w:szCs w:val="22"/>
        </w:rPr>
      </w:pPr>
    </w:p>
    <w:p w14:paraId="44B54735" w14:textId="77777777" w:rsidR="00EB6FF4" w:rsidRDefault="00EB6FF4" w:rsidP="00703777">
      <w:pPr>
        <w:rPr>
          <w:rFonts w:cs="Arial"/>
          <w:b/>
          <w:bCs/>
          <w:color w:val="000000" w:themeColor="text1"/>
          <w:sz w:val="22"/>
          <w:szCs w:val="22"/>
        </w:rPr>
      </w:pPr>
    </w:p>
    <w:p w14:paraId="1BF65EBA" w14:textId="77777777" w:rsidR="00236F0B" w:rsidRDefault="00236F0B">
      <w:pPr>
        <w:spacing w:after="160" w:line="278" w:lineRule="auto"/>
        <w:jc w:val="left"/>
        <w:rPr>
          <w:rFonts w:eastAsiaTheme="majorEastAsia" w:cstheme="majorBidi"/>
          <w:b/>
          <w:color w:val="000000" w:themeColor="text1"/>
          <w:sz w:val="28"/>
          <w:szCs w:val="40"/>
        </w:rPr>
      </w:pPr>
      <w:r>
        <w:br w:type="page"/>
      </w:r>
    </w:p>
    <w:p w14:paraId="74FD3C82" w14:textId="65918DB6" w:rsidR="000967A3" w:rsidRPr="0085618C" w:rsidRDefault="000967A3" w:rsidP="00236F0B">
      <w:pPr>
        <w:pStyle w:val="Heading1"/>
      </w:pPr>
      <w:bookmarkStart w:id="10" w:name="_Toc220940904"/>
      <w:r w:rsidRPr="0085618C">
        <w:lastRenderedPageBreak/>
        <w:t>CHAPTER 2: Literature review</w:t>
      </w:r>
      <w:bookmarkEnd w:id="10"/>
      <w:r w:rsidRPr="0085618C">
        <w:t xml:space="preserve"> </w:t>
      </w:r>
    </w:p>
    <w:p w14:paraId="597BFB89" w14:textId="77777777" w:rsidR="00C3635E" w:rsidRPr="0085618C" w:rsidRDefault="00C3635E" w:rsidP="00236F0B">
      <w:pPr>
        <w:pStyle w:val="Heading2"/>
      </w:pPr>
      <w:bookmarkStart w:id="11" w:name="_Toc220940905"/>
      <w:r w:rsidRPr="0085618C">
        <w:t>2.0 Introduction</w:t>
      </w:r>
      <w:bookmarkEnd w:id="11"/>
    </w:p>
    <w:p w14:paraId="046D9542" w14:textId="77777777" w:rsidR="00C3635E" w:rsidRPr="0085618C" w:rsidRDefault="00C3635E" w:rsidP="00C3635E">
      <w:pPr>
        <w:rPr>
          <w:rFonts w:cs="Arial"/>
          <w:sz w:val="22"/>
          <w:szCs w:val="22"/>
        </w:rPr>
      </w:pPr>
      <w:r w:rsidRPr="0085618C">
        <w:rPr>
          <w:rFonts w:cs="Arial"/>
          <w:sz w:val="22"/>
          <w:szCs w:val="22"/>
        </w:rPr>
        <w:t xml:space="preserve">Digital transformation has become one of the most widely discussed strategic phenomena in management research today. The retail sector, in particular, has been at the forefront of digital disruption, with technological advances, evolving customer expectations, and increased competition continuously rewriting the competitive landscape. Whereas the initial wave of research linked digitalisation mainly with e-commerce adoption, more recent studies emphasise its broader strategic implications around value creation, organisational restructuring, and transformation development (Verhoef et al., 2021). In the UK, retail firms operate in an environment that has a strong digital diffusion alongside persistent organisational constraints. On one end, traditional retailers share space with technology-driven firms with very high reliance on digital infrastructures and data-intensive systems; on another, despite such widespread investment in digital technologies, the organisational outcomes vary among retailers. </w:t>
      </w:r>
    </w:p>
    <w:p w14:paraId="7B03C5C9" w14:textId="77777777" w:rsidR="00C3635E" w:rsidRPr="0085618C" w:rsidRDefault="00C3635E" w:rsidP="00C3635E">
      <w:pPr>
        <w:rPr>
          <w:rFonts w:cs="Arial"/>
          <w:sz w:val="22"/>
          <w:szCs w:val="22"/>
        </w:rPr>
      </w:pPr>
      <w:r w:rsidRPr="0085618C">
        <w:rPr>
          <w:rFonts w:cs="Arial"/>
          <w:sz w:val="22"/>
          <w:szCs w:val="22"/>
        </w:rPr>
        <w:t>This chapter will critically review the literature on digital change in retail through the RBV lens, focusing on how internal resources such as digital assets, organisational knowledge, and infrastructure influence the way retailers deploy digital technologies. The chapter thus evaluates conceptual debates, empirical evidence, and methodological limitations before identifying research gaps that warrant the present study.</w:t>
      </w:r>
    </w:p>
    <w:p w14:paraId="5AC7B4CB" w14:textId="77777777" w:rsidR="00C3635E" w:rsidRPr="0085618C" w:rsidRDefault="00C3635E" w:rsidP="00236F0B">
      <w:pPr>
        <w:pStyle w:val="Heading2"/>
      </w:pPr>
      <w:bookmarkStart w:id="12" w:name="_Toc220940906"/>
      <w:r w:rsidRPr="0085618C">
        <w:t>2.1 Conceptualising Digital Transformation in Retail</w:t>
      </w:r>
      <w:bookmarkEnd w:id="12"/>
    </w:p>
    <w:p w14:paraId="3A6FA47E" w14:textId="77777777" w:rsidR="00C3635E" w:rsidRPr="0085618C" w:rsidRDefault="00C3635E" w:rsidP="00236F0B">
      <w:pPr>
        <w:pStyle w:val="Heading3"/>
      </w:pPr>
      <w:bookmarkStart w:id="13" w:name="_Toc220940907"/>
      <w:r w:rsidRPr="0085618C">
        <w:t>2.1.1 Definitions and Conceptual Boundaries</w:t>
      </w:r>
      <w:bookmarkEnd w:id="13"/>
    </w:p>
    <w:p w14:paraId="680639F5" w14:textId="77777777" w:rsidR="00C3635E" w:rsidRPr="0085618C" w:rsidRDefault="00C3635E" w:rsidP="00C3635E">
      <w:pPr>
        <w:rPr>
          <w:rFonts w:cs="Arial"/>
          <w:sz w:val="22"/>
          <w:szCs w:val="22"/>
        </w:rPr>
      </w:pPr>
      <w:r w:rsidRPr="0085618C">
        <w:rPr>
          <w:rFonts w:cs="Arial"/>
          <w:sz w:val="22"/>
          <w:szCs w:val="22"/>
        </w:rPr>
        <w:t>Digital transformation has emerged as one of the most talked-about constructs in the areas of management and information systems research, yet its conceptual boundaries are contested. In retail, where technological disruption intersects squarely with consumer behaviour, supply chain design, and operational processes, clarity around the definition and scope of digital transformation becomes particularly important. This section critically discusses the academic interpretations of digital transformation, traces the evolution of digital transformation within the retail sector, and assesses the peculiar conditions that shape digital transformation in the UK retail environment.</w:t>
      </w:r>
    </w:p>
    <w:p w14:paraId="51EA5115" w14:textId="04BB7EDC" w:rsidR="00C3635E" w:rsidRPr="0085618C" w:rsidRDefault="00236F0B" w:rsidP="00236F0B">
      <w:pPr>
        <w:pStyle w:val="Heading3"/>
      </w:pPr>
      <w:bookmarkStart w:id="14" w:name="_Toc220940908"/>
      <w:r>
        <w:t>2.1.2</w:t>
      </w:r>
      <w:r w:rsidR="00C3635E" w:rsidRPr="0085618C">
        <w:t xml:space="preserve"> Definitions and conceptual boundaries of digital transformation</w:t>
      </w:r>
      <w:bookmarkEnd w:id="14"/>
    </w:p>
    <w:p w14:paraId="25356DBE" w14:textId="77777777" w:rsidR="00C3635E" w:rsidRPr="0085618C" w:rsidRDefault="00C3635E" w:rsidP="00C3635E">
      <w:pPr>
        <w:rPr>
          <w:rFonts w:cs="Arial"/>
          <w:sz w:val="22"/>
          <w:szCs w:val="22"/>
        </w:rPr>
      </w:pPr>
      <w:r w:rsidRPr="0085618C">
        <w:rPr>
          <w:rFonts w:cs="Arial"/>
          <w:sz w:val="22"/>
          <w:szCs w:val="22"/>
        </w:rPr>
        <w:t xml:space="preserve">Digital transformation is commonly understood as the strategic integration of digital technologies to fundamentally reshape business processes, value propositions, and organisational culture. However, there is disagreement among scholars on whether digital transformation should be viewed primarily as a technological, organisational, or strategic phenomenon. For example, whereas Susanti et al. (2023) highlight technological adoption, such as AI, cloud computing, and automation, as the core transformative mechanism, Hanelt </w:t>
      </w:r>
      <w:r w:rsidRPr="0085618C">
        <w:rPr>
          <w:rFonts w:cs="Arial"/>
          <w:sz w:val="22"/>
          <w:szCs w:val="22"/>
        </w:rPr>
        <w:lastRenderedPageBreak/>
        <w:t>et al. (2021) argue that digital transformation does not reside in technology per se but rather in the reconfiguration of organisational structures and identities. This is a recurring theoretical tension: many companies invest millions in new technologies without updating the strategic mindset or cultural foundation, leading to so-called "digital stagnation" (Kane et al., 2019), where superficial digitalisation conceals deeper organisational inertia.</w:t>
      </w:r>
    </w:p>
    <w:p w14:paraId="0DBFE712" w14:textId="77777777" w:rsidR="00C3635E" w:rsidRPr="0085618C" w:rsidRDefault="00C3635E" w:rsidP="00C3635E">
      <w:pPr>
        <w:rPr>
          <w:rFonts w:cs="Arial"/>
          <w:sz w:val="22"/>
          <w:szCs w:val="22"/>
        </w:rPr>
      </w:pPr>
      <w:r w:rsidRPr="0085618C">
        <w:rPr>
          <w:rFonts w:cs="Arial"/>
          <w:sz w:val="22"/>
          <w:szCs w:val="22"/>
        </w:rPr>
        <w:t>A number of scholars try to distinguish between the concept of digital transformation and related constructs. Generally, digitisation refers to the process of converting analogue processes into digital formats. For its part, digitalisation refers to incremental improvements through digital tools, whereas transformation represents a more substantive rethinking of business logics, which demand changes to organisational routines and strategic priorities of any organisation (Jonathan and Kuika Watat, 2020). This said, some critics think that such categories are often blurred in practice, including in retail, where digital technologies frequently complement traditional systems. Such a conceptual overlap is going to create several measurement problems in the sense that firms may self-report transformation with limited organisational change. Researchers like Henriette et al. (2016) have suggested that future research has to be more precisely operationalised to avoid the overestimation of digital maturity in empirical research.</w:t>
      </w:r>
    </w:p>
    <w:p w14:paraId="1610573D" w14:textId="77777777" w:rsidR="00C3635E" w:rsidRPr="0085618C" w:rsidRDefault="00C3635E" w:rsidP="00C3635E">
      <w:pPr>
        <w:rPr>
          <w:rFonts w:cs="Arial"/>
          <w:sz w:val="22"/>
          <w:szCs w:val="22"/>
        </w:rPr>
      </w:pPr>
      <w:r w:rsidRPr="0085618C">
        <w:rPr>
          <w:rFonts w:cs="Arial"/>
          <w:sz w:val="22"/>
          <w:szCs w:val="22"/>
        </w:rPr>
        <w:t>In fact, there are studies that raise questions about whether digital transformation even has a universally agreed-upon definition across industries. According to Rogers (2023), transformation is inherently context-dependent, which refers to the business model, customer interaction patterns, and competitive pressures relevant to each sector. Indeed, retail relies heavily on supply chain synchronisation, demand forecasting, and customer engagement-factors that might imply different needs with respect to their digital strategy compared to manufacturing or financial services. On the other hand, some scholars, like Matt et al. (2015), embrace more universalistic views while proposing that digital transformation refers to four dimensions across-industry technology use, value creation changes, structural adjustments, and innovation of the financial model. These two competing points of view thus show that conceptual ambiguity remains a challenge in researching digital transformation, most especially in such dynamic industries as retail.</w:t>
      </w:r>
    </w:p>
    <w:p w14:paraId="0BEF6D65" w14:textId="77777777" w:rsidR="00C3635E" w:rsidRPr="0085618C" w:rsidRDefault="00C3635E" w:rsidP="00C3635E">
      <w:pPr>
        <w:rPr>
          <w:rFonts w:cs="Arial"/>
          <w:sz w:val="22"/>
          <w:szCs w:val="22"/>
        </w:rPr>
      </w:pPr>
      <w:r w:rsidRPr="0085618C">
        <w:rPr>
          <w:rFonts w:cs="Arial"/>
          <w:sz w:val="22"/>
          <w:szCs w:val="22"/>
        </w:rPr>
        <w:t xml:space="preserve">Another tension is between arguments over whether digital transformation should be conceptualised as a continuous, evolutionary process or a disruptive, revolutionary shift. Lindgren (2020), for instance, suggests that transformation occurs incrementally, with organisations learning and adapting in a cyclical process, whereas Vial (2019) argues that transformation often happens in episodic leaps-that is, massive shocks, such as technological breakthroughs or sudden changes in consumer behaviour. The COVID-19 pandemic presented empirical evidence for both positions, as some retailers were forced into a rapid transformation, while others expanded existing initiatives. Such divergence underlines how </w:t>
      </w:r>
      <w:r w:rsidRPr="0085618C">
        <w:rPr>
          <w:rFonts w:cs="Arial"/>
          <w:sz w:val="22"/>
          <w:szCs w:val="22"/>
        </w:rPr>
        <w:lastRenderedPageBreak/>
        <w:t>digital transformation is neither linear nor homogenous, further problematising how it can be conceptualised.</w:t>
      </w:r>
    </w:p>
    <w:p w14:paraId="7B4471F0" w14:textId="72C4AE7B" w:rsidR="00C3635E" w:rsidRPr="0085618C" w:rsidRDefault="00236F0B" w:rsidP="00236F0B">
      <w:pPr>
        <w:pStyle w:val="Heading3"/>
      </w:pPr>
      <w:bookmarkStart w:id="15" w:name="_Toc220940909"/>
      <w:r>
        <w:t>2.1.3</w:t>
      </w:r>
      <w:r w:rsidR="00C3635E" w:rsidRPr="0085618C">
        <w:t xml:space="preserve"> Evolution of Digital Transformation in the Retail Sector</w:t>
      </w:r>
      <w:bookmarkEnd w:id="15"/>
    </w:p>
    <w:p w14:paraId="0BD3F183" w14:textId="77777777" w:rsidR="00C3635E" w:rsidRPr="0085618C" w:rsidRDefault="00C3635E" w:rsidP="00C3635E">
      <w:pPr>
        <w:rPr>
          <w:rFonts w:cs="Arial"/>
          <w:sz w:val="22"/>
          <w:szCs w:val="22"/>
        </w:rPr>
      </w:pPr>
      <w:r w:rsidRPr="0085618C">
        <w:rPr>
          <w:rFonts w:cs="Arial"/>
          <w:sz w:val="22"/>
          <w:szCs w:val="22"/>
        </w:rPr>
        <w:t xml:space="preserve">In sum, the evolution of digital transformation in retail reflects shifting consumer expectations, technological advancements, and competitive pressures. Retail digitalisation has generally been described by scholars as having passed through three significant phases. This first phase was focused on e-commerce adoption during the late 1990s and early 2000s, thus making it possible for transaction-based retailing online. Although transformative at the time, early e-commerce primarily functioned as an adjunct to existing retail operations, rather than a reconfiguration of the business model. </w:t>
      </w:r>
    </w:p>
    <w:p w14:paraId="5CE4E2AA" w14:textId="77777777" w:rsidR="00C3635E" w:rsidRPr="0085618C" w:rsidRDefault="00C3635E" w:rsidP="00C3635E">
      <w:pPr>
        <w:rPr>
          <w:rFonts w:cs="Arial"/>
          <w:sz w:val="22"/>
          <w:szCs w:val="22"/>
        </w:rPr>
      </w:pPr>
      <w:r w:rsidRPr="0085618C">
        <w:rPr>
          <w:rFonts w:cs="Arial"/>
          <w:sz w:val="22"/>
          <w:szCs w:val="22"/>
        </w:rPr>
        <w:t>The second phase was the emergence of omnichannel retailing, where firms were supposed to offer seamless integration between online and offline channels. Services launched during this era include click-and-collect, integrated loyalty schemes, real-time stock visibility, and mobile commerce. While theoretically, omnichannel strategies ensure effective resource allocation and improved customer experiences, empirical studies have underlined a number of challenges in their implementation. According to Lemon and Verhoef (2016), most retailers fail at true integration because of siloed operations, fragmented legacy systems, and inconsistent data flows. In that regard, omnichannel retailing becomes more of a concept rather than an operational reality for many incumbent retailers with deeply entrenched structures.</w:t>
      </w:r>
    </w:p>
    <w:p w14:paraId="53D876D0" w14:textId="77777777" w:rsidR="00C3635E" w:rsidRPr="0085618C" w:rsidRDefault="00C3635E" w:rsidP="00C3635E">
      <w:pPr>
        <w:rPr>
          <w:rFonts w:cs="Arial"/>
          <w:sz w:val="22"/>
          <w:szCs w:val="22"/>
        </w:rPr>
      </w:pPr>
      <w:r w:rsidRPr="0085618C">
        <w:rPr>
          <w:rFonts w:cs="Arial"/>
          <w:sz w:val="22"/>
          <w:szCs w:val="22"/>
        </w:rPr>
        <w:t xml:space="preserve">The third wave, which characterises today, is driven by advanced technologies such as artificial intelligence, machine learning, robotics, big data analytics, and IoT-enabled operations. The current stage represents a movement toward hyper-personalisation, predictive analytics, automated fulfilment, and digital customer engagement. According to scholars, this represents a qualitatively different transformation since the digital tools at present inform strategic decisions and organisational design, not just operational processes (Kraus et al., 2021). Retailers increasingly use real-time data to predict demand, optimise product assortments, and customise marketing campaigns. However, critics like Nguyen et al. (2020) have raised concerns that such algorithmic decision-making may reduce consumer autonomy and give rise to ethical issues. </w:t>
      </w:r>
    </w:p>
    <w:p w14:paraId="3252E859" w14:textId="77777777" w:rsidR="00C3635E" w:rsidRPr="0085618C" w:rsidRDefault="00C3635E" w:rsidP="00C3635E">
      <w:pPr>
        <w:rPr>
          <w:rFonts w:cs="Arial"/>
          <w:sz w:val="22"/>
          <w:szCs w:val="22"/>
        </w:rPr>
      </w:pPr>
      <w:r w:rsidRPr="0085618C">
        <w:rPr>
          <w:rFonts w:cs="Arial"/>
          <w:sz w:val="22"/>
          <w:szCs w:val="22"/>
        </w:rPr>
        <w:t xml:space="preserve">A related tension in retail digital transformation debates is between technology-led and strategy-led views. Some publications cite studies that argue that the nature of technological development, whether in AI or robotics, for example, drives or leads to transformation (Chowdhury et al., 2022). On the other hand, some caution that adopting technology in the absence of strategic clarity often leads to ineffective outcomes (Hanelt et al., 2021). This may be underpinned by examples where heavy investments into automating processes or digital platforms yielded uncompetitive gains on account of not being properly aligned with consumer </w:t>
      </w:r>
      <w:r w:rsidRPr="0085618C">
        <w:rPr>
          <w:rFonts w:cs="Arial"/>
          <w:sz w:val="22"/>
          <w:szCs w:val="22"/>
        </w:rPr>
        <w:lastRenderedPageBreak/>
        <w:t xml:space="preserve">needs or organisational capabilities. Hence, research tends increasingly to underscore the necessity of embedding technology with cultural, structural, and strategic change. </w:t>
      </w:r>
    </w:p>
    <w:p w14:paraId="31A86F8E" w14:textId="77777777" w:rsidR="00C3635E" w:rsidRPr="0085618C" w:rsidRDefault="00C3635E" w:rsidP="00C3635E">
      <w:pPr>
        <w:rPr>
          <w:rFonts w:cs="Arial"/>
          <w:sz w:val="22"/>
          <w:szCs w:val="22"/>
        </w:rPr>
      </w:pPr>
      <w:r w:rsidRPr="0085618C">
        <w:rPr>
          <w:rFonts w:cs="Arial"/>
          <w:sz w:val="22"/>
          <w:szCs w:val="22"/>
        </w:rPr>
        <w:t>Moreover, the evolution of retail digitalisation cannot be separated from broader supply chain and logistics transformations. Many modern retailers operate within complex, globalised supply chains, where digital technologies are crucial for coordination, visibility, and risk management. For example, IoT devices and real-time analytics enable companies to trace stock movements, reduce spoilage, and optimise warehouse layouts (Fatorachian and  Kazemi, 2021). Their critics, however, say that over-reliance on electronic systems makes organisations increasingly vulnerable to cyberattacks or technology failure, particularly in highly automated fulfilment centres. Digital transformation, therefore, brings about both new efficiencies and new forms of risk.</w:t>
      </w:r>
    </w:p>
    <w:p w14:paraId="25CC7088" w14:textId="77777777" w:rsidR="00C3635E" w:rsidRPr="0085618C" w:rsidRDefault="00C3635E" w:rsidP="00C3635E">
      <w:pPr>
        <w:rPr>
          <w:rFonts w:cs="Arial"/>
          <w:sz w:val="22"/>
          <w:szCs w:val="22"/>
        </w:rPr>
      </w:pPr>
      <w:r w:rsidRPr="0085618C">
        <w:rPr>
          <w:rFonts w:cs="Arial"/>
          <w:sz w:val="22"/>
          <w:szCs w:val="22"/>
        </w:rPr>
        <w:t>Scholarship generally suggests that retail digital transformation has moved from transactional digitisation to strategic reinvention, although not all firms have moved at the same pace. There is a huge variation in the extent of firms' digital maturity: digital-native retailers are developing advanced capabilities, whereas many incumbents are struggling to modernise their legacy infrastructures. This uneven progression represents an important theme that recurs throughout digital transformation literature.</w:t>
      </w:r>
    </w:p>
    <w:p w14:paraId="2F05D1FF" w14:textId="7641C185" w:rsidR="00C3635E" w:rsidRPr="0085618C" w:rsidRDefault="00236F0B" w:rsidP="00236F0B">
      <w:pPr>
        <w:pStyle w:val="Heading3"/>
      </w:pPr>
      <w:bookmarkStart w:id="16" w:name="_Toc220940910"/>
      <w:r>
        <w:t>2.1.4</w:t>
      </w:r>
      <w:r w:rsidR="00C3635E" w:rsidRPr="0085618C">
        <w:t xml:space="preserve"> The UK Retail Context: Structural Opportunities and Constraints</w:t>
      </w:r>
      <w:bookmarkEnd w:id="16"/>
    </w:p>
    <w:p w14:paraId="0D55ED25" w14:textId="77777777" w:rsidR="00C3635E" w:rsidRPr="0085618C" w:rsidRDefault="00C3635E" w:rsidP="00C3635E">
      <w:pPr>
        <w:rPr>
          <w:rFonts w:cs="Arial"/>
          <w:sz w:val="22"/>
          <w:szCs w:val="22"/>
        </w:rPr>
      </w:pPr>
      <w:r w:rsidRPr="0085618C">
        <w:rPr>
          <w:rFonts w:cs="Arial"/>
          <w:sz w:val="22"/>
          <w:szCs w:val="22"/>
        </w:rPr>
        <w:t>The UK retail environment is widely regarded as one of the most digitally advanced in Europe, impelled by high consumer digital literacy, dense urban markets, and competitive pressure from online retailers. Many scholars link the accelerated digital transformation of the UK to early adoption and diffusion of e-commerce infrastructure and also to the cultural normalisation of online shopping during and after the COVID-19 pandemic (Martínez-Caballero et al., 2023; Wood and Douglas, 2023). While UK retailers operate in a digitally promising market, they face certain structural and organisational complications that make transformation difficult.</w:t>
      </w:r>
    </w:p>
    <w:p w14:paraId="34775F30" w14:textId="77777777" w:rsidR="00C3635E" w:rsidRPr="0085618C" w:rsidRDefault="00C3635E" w:rsidP="00C3635E">
      <w:pPr>
        <w:rPr>
          <w:rFonts w:cs="Arial"/>
          <w:sz w:val="22"/>
          <w:szCs w:val="22"/>
        </w:rPr>
      </w:pPr>
      <w:r w:rsidRPr="0085618C">
        <w:rPr>
          <w:rFonts w:cs="Arial"/>
          <w:sz w:val="22"/>
          <w:szCs w:val="22"/>
        </w:rPr>
        <w:t>Among the distinguishing features of the UK context, one can count the fierce competition between traditional and digital-first retailers. Indeed, research attests to UK consumers valuing convenience, price transparency, and speed, and these all conspire to offer firms like Amazon and ASOS a market context in which they can achieve rapid growth (Grewal et al., 2020). Digital-first firms can use flexible, data-enabled business models that allow rapid adaptation to changing trends, where more traditional retailers depend on fixed physical infrastructures. This competitive asymmetry has led scholars such as Hanelt et al. (2021) to suggest that, for the British retail sector, digital transformation is not so much a strategic choice as it is a matter of survival.</w:t>
      </w:r>
    </w:p>
    <w:p w14:paraId="628B777F" w14:textId="77777777" w:rsidR="00C3635E" w:rsidRPr="0085618C" w:rsidRDefault="00C3635E" w:rsidP="00C3635E">
      <w:pPr>
        <w:rPr>
          <w:rFonts w:cs="Arial"/>
          <w:sz w:val="22"/>
          <w:szCs w:val="22"/>
        </w:rPr>
      </w:pPr>
      <w:r w:rsidRPr="0085618C">
        <w:rPr>
          <w:rFonts w:cs="Arial"/>
          <w:sz w:val="22"/>
          <w:szCs w:val="22"/>
        </w:rPr>
        <w:t xml:space="preserve">Despite the favourable digital landscape, UK retailers face significant obstacles to transformation. Many incumbents have inherited complex legacy systems that inhibit data integration and omnichannel synchronisation. Similarly, organisational cultures within </w:t>
      </w:r>
      <w:r w:rsidRPr="0085618C">
        <w:rPr>
          <w:rFonts w:cs="Arial"/>
          <w:sz w:val="22"/>
          <w:szCs w:val="22"/>
        </w:rPr>
        <w:lastRenderedPageBreak/>
        <w:t>established retailers often focus more on ensuring operational stability rather than spurring innovation, which translates into slow decision-making and resistance to changes in structure. Empirical studies show that even digitally ambitious UK retailers struggle to realise transformation potential because of fragmented IT systems, siloed departments, and unclear digital governance frameworks.</w:t>
      </w:r>
    </w:p>
    <w:p w14:paraId="1B7432C8" w14:textId="77777777" w:rsidR="00C3635E" w:rsidRPr="0085618C" w:rsidRDefault="00C3635E" w:rsidP="00C3635E">
      <w:pPr>
        <w:rPr>
          <w:rFonts w:cs="Arial"/>
          <w:sz w:val="22"/>
          <w:szCs w:val="22"/>
        </w:rPr>
      </w:pPr>
      <w:r w:rsidRPr="0085618C">
        <w:rPr>
          <w:rFonts w:cs="Arial"/>
          <w:sz w:val="22"/>
          <w:szCs w:val="22"/>
        </w:rPr>
        <w:t>Other structural characteristics of the UK retail context include growing labour, logistics, and compliance cost pressures. These encourage automation and data-driven efficiency, but at the same time reduce financial resources that can be invested in large-scale transformation. In addition, consumer data protection expectations remain high in the UK, which further generates tension between personalisation ambitions and privacy concerns. Nguyen et al. (2020) reveal that UK consumers generally express greater unease about algorithmic manipulation compared to consumers in other regions, resulting in potential reputational risks for retailers pursuing aggressive personalisation strategies.</w:t>
      </w:r>
    </w:p>
    <w:p w14:paraId="53CCEEDC" w14:textId="77777777" w:rsidR="00C3635E" w:rsidRPr="0085618C" w:rsidRDefault="00C3635E" w:rsidP="00C3635E">
      <w:pPr>
        <w:rPr>
          <w:rFonts w:cs="Arial"/>
          <w:sz w:val="22"/>
          <w:szCs w:val="22"/>
        </w:rPr>
      </w:pPr>
      <w:r w:rsidRPr="0085618C">
        <w:rPr>
          <w:rFonts w:cs="Arial"/>
          <w:sz w:val="22"/>
          <w:szCs w:val="22"/>
        </w:rPr>
        <w:t>The UK's physical geography also influences digital transformation trajectories. High-density urban areas enable same-day delivery networks to operate with relative ease, but rural regions remain underserved, further exacerbating digital divides across consumer segments. Wood and Douglas (2023) argue that such geographical variation adds a further layer of strategic complexity for the retailer pursuing consistent digital propositions across the nation. In sum, the UK retail sector represents an environment in which digital transformation is strongly fostered on the one hand, yet structurally hampered on the other. While digital demand and competition propel innovation, legacies, cultural barriers, and regulatory pressures make execution more complicated. These contradictions make the UK a fascinating setting to study digital transformation and underline the importance of investigating both dimensions of transformation-strategic as well as operational.</w:t>
      </w:r>
    </w:p>
    <w:p w14:paraId="77F43D58" w14:textId="77777777" w:rsidR="00C3635E" w:rsidRPr="0085618C" w:rsidRDefault="00C3635E" w:rsidP="00236F0B">
      <w:pPr>
        <w:pStyle w:val="Heading2"/>
      </w:pPr>
      <w:bookmarkStart w:id="17" w:name="_Toc220940911"/>
      <w:r w:rsidRPr="0085618C">
        <w:t>2.2 Resource-Based View (RBV) as the Theoretical Lens</w:t>
      </w:r>
      <w:bookmarkEnd w:id="17"/>
    </w:p>
    <w:p w14:paraId="6FE2477C" w14:textId="77777777" w:rsidR="00C3635E" w:rsidRPr="0085618C" w:rsidRDefault="00C3635E" w:rsidP="00236F0B">
      <w:pPr>
        <w:pStyle w:val="Heading3"/>
      </w:pPr>
      <w:bookmarkStart w:id="18" w:name="_Toc220940912"/>
      <w:r w:rsidRPr="0085618C">
        <w:t>2.2.1 Resource-Based View</w:t>
      </w:r>
      <w:bookmarkEnd w:id="18"/>
    </w:p>
    <w:p w14:paraId="56DD5D40" w14:textId="77777777" w:rsidR="00C3635E" w:rsidRPr="0085618C" w:rsidRDefault="00C3635E" w:rsidP="00C3635E">
      <w:pPr>
        <w:rPr>
          <w:rFonts w:cs="Arial"/>
          <w:sz w:val="22"/>
          <w:szCs w:val="22"/>
        </w:rPr>
      </w:pPr>
      <w:r w:rsidRPr="0085618C">
        <w:rPr>
          <w:rFonts w:cs="Arial"/>
          <w:sz w:val="22"/>
          <w:szCs w:val="22"/>
        </w:rPr>
        <w:t>RBV postulates that "firms generate competitive advantages by developing resources that are valuable, rare, inimitable, and non-substitutable" (Barney, 1991). In the digital era, such resources include data analytics capabilities, digital platforms, proprietary algorithms, and customer insights (Ferreira et al., 2020). It is documented that those retailers whose key data assets, like predictive models and customer behaviour datasets, are strong tend to perform better because those resources can enable them to target marketing more precisely, manage stock more efficiently, and offer more personalised experiences to customers (Turel and Bart, 2021).</w:t>
      </w:r>
    </w:p>
    <w:p w14:paraId="054F4E2C" w14:textId="77777777" w:rsidR="00C3635E" w:rsidRPr="0085618C" w:rsidRDefault="00C3635E" w:rsidP="00C3635E">
      <w:pPr>
        <w:rPr>
          <w:rFonts w:cs="Arial"/>
          <w:sz w:val="22"/>
          <w:szCs w:val="22"/>
        </w:rPr>
      </w:pPr>
      <w:r w:rsidRPr="0085618C">
        <w:rPr>
          <w:rFonts w:cs="Arial"/>
          <w:sz w:val="22"/>
          <w:szCs w:val="22"/>
        </w:rPr>
        <w:t xml:space="preserve">However, there is some disagreement among scholars on whether these digital technologies are VRIN resources in and of themselves. Some argue that technologies diffuse rapidly and, </w:t>
      </w:r>
      <w:r w:rsidRPr="0085618C">
        <w:rPr>
          <w:rFonts w:cs="Arial"/>
          <w:sz w:val="22"/>
          <w:szCs w:val="22"/>
        </w:rPr>
        <w:lastRenderedPageBreak/>
        <w:t>as such, cannot be considered rare or inimitable (Linde et al., 2021). Therefore, the competitive advantage does not lie in technology but in how firms configure and embed technology within organisational routines. Traditional retailers often struggle in this regard because they have strong physical resources-stores, supply chain networks, brand heritage-but weaker digital integration capabilities. Technology-driven firms, on the other hand, often lack physical differentiation but are strong in digital resource deployment.</w:t>
      </w:r>
    </w:p>
    <w:p w14:paraId="4E76B35E" w14:textId="77777777" w:rsidR="00C3635E" w:rsidRPr="0085618C" w:rsidRDefault="00C3635E" w:rsidP="00C3635E">
      <w:pPr>
        <w:rPr>
          <w:rFonts w:cs="Arial"/>
          <w:sz w:val="22"/>
          <w:szCs w:val="22"/>
        </w:rPr>
      </w:pPr>
      <w:r w:rsidRPr="0085618C">
        <w:rPr>
          <w:rFonts w:cs="Arial"/>
          <w:sz w:val="22"/>
          <w:szCs w:val="22"/>
        </w:rPr>
        <w:t>RBV has also been criticised for being static and neglecting the existence of environmental turbulence. In digital contexts, the competitive advantage is seldom sustained; it continuously shifts because of the evolution of knowledge, algorithms, and platforms (Peteraf and Barney 2003). A further critique concerns RBV's tendency to treat resources as inherently firm-specific, thereby ignoring industry-wide technological convergence. For instance, AI and automation technologies are becoming increasingly commoditised, which puts into doubt whether they can be sources of long-term competitive advantage anymore (Kraus et al. 2021). Evidently, scholars are increasingly arguing that RBV cannot do without theories highlighting adaptability and resource reconfiguration.</w:t>
      </w:r>
    </w:p>
    <w:p w14:paraId="3ACBFEA1" w14:textId="0106F9E8" w:rsidR="00C3635E" w:rsidRPr="0085618C" w:rsidRDefault="00236F0B" w:rsidP="00236F0B">
      <w:pPr>
        <w:pStyle w:val="Heading2"/>
      </w:pPr>
      <w:bookmarkStart w:id="19" w:name="_Toc220940913"/>
      <w:r>
        <w:t>2.3</w:t>
      </w:r>
      <w:r w:rsidR="00C3635E" w:rsidRPr="0085618C">
        <w:t xml:space="preserve"> Gaps in the Existing Literature</w:t>
      </w:r>
      <w:bookmarkEnd w:id="19"/>
    </w:p>
    <w:p w14:paraId="3EF44C64" w14:textId="77777777" w:rsidR="00C3635E" w:rsidRPr="0085618C" w:rsidRDefault="00C3635E" w:rsidP="00C3635E">
      <w:pPr>
        <w:rPr>
          <w:rFonts w:cs="Arial"/>
          <w:sz w:val="22"/>
          <w:szCs w:val="22"/>
        </w:rPr>
      </w:pPr>
      <w:r w:rsidRPr="0085618C">
        <w:rPr>
          <w:rFonts w:cs="Arial"/>
          <w:sz w:val="22"/>
          <w:szCs w:val="22"/>
        </w:rPr>
        <w:t>Despite the growing research on digital change in retail, a number of gaps remain. First, there is limited comparative research that explores how differences in internal resource configurations influence how traditional and technology-driven retailers use digital technologies. Much existing research focuses on single firm types, often limiting insight into how these contrasting organisational structures shape different outcomes (Hanelt et al. 2021; Kraus et al.  2021).</w:t>
      </w:r>
    </w:p>
    <w:p w14:paraId="3D23735E" w14:textId="77777777" w:rsidR="00C3635E" w:rsidRPr="0085618C" w:rsidRDefault="00C3635E" w:rsidP="00C3635E">
      <w:pPr>
        <w:rPr>
          <w:rFonts w:cs="Arial"/>
          <w:sz w:val="22"/>
          <w:szCs w:val="22"/>
        </w:rPr>
      </w:pPr>
      <w:r w:rsidRPr="0085618C">
        <w:rPr>
          <w:rFonts w:cs="Arial"/>
          <w:sz w:val="22"/>
          <w:szCs w:val="22"/>
        </w:rPr>
        <w:t>Second, despite the frequent referencing of RBV, many studies leverage it superficially, with a greater emphasis on technology adoption rather than truly understanding how the digital resources interact with existing organisational assets. This provides a lack of insights regarding how legacy systems, skills, and knowledge of the organisation influence digital implementation.</w:t>
      </w:r>
    </w:p>
    <w:p w14:paraId="140DAB3A" w14:textId="77777777" w:rsidR="00C3635E" w:rsidRPr="0085618C" w:rsidRDefault="00C3635E" w:rsidP="00C3635E">
      <w:pPr>
        <w:rPr>
          <w:rFonts w:cs="Arial"/>
          <w:sz w:val="22"/>
          <w:szCs w:val="22"/>
        </w:rPr>
      </w:pPr>
      <w:r w:rsidRPr="0085618C">
        <w:rPr>
          <w:rFonts w:cs="Arial"/>
          <w:sz w:val="22"/>
          <w:szCs w:val="22"/>
        </w:rPr>
        <w:t xml:space="preserve">Third, there are methodological limitations. Much of the literature is survey or conceptual in nature and thus provides little insight into organisational processes. Despite being suited to an investigation of complex interactions among resources, inductive, case-based research remains underutilised (Verhoef et al. 2021; Ferreira et al. 2020).  </w:t>
      </w:r>
    </w:p>
    <w:p w14:paraId="6B6E8DE2" w14:textId="77777777" w:rsidR="00C3635E" w:rsidRPr="0085618C" w:rsidRDefault="00C3635E" w:rsidP="00C3635E">
      <w:pPr>
        <w:rPr>
          <w:rFonts w:cs="Arial"/>
          <w:sz w:val="22"/>
          <w:szCs w:val="22"/>
        </w:rPr>
      </w:pPr>
      <w:r w:rsidRPr="0085618C">
        <w:rPr>
          <w:rFonts w:cs="Arial"/>
          <w:sz w:val="22"/>
          <w:szCs w:val="22"/>
        </w:rPr>
        <w:t xml:space="preserve">A fourth gap relates to the methodological tendencies of extant research. Many previous studies adopt cross-sectional surveys, conceptual analyses, or single-case examples. This often limits insight into sequence, pace, and challenges of transformation. Longitudinal research is scant in spite of clear suggestions that digital transformation is iterative, path-dependent, and nonlinear in nature (Jonathan and Kuika Watat, 2020; Martínez-Caballero et </w:t>
      </w:r>
      <w:r w:rsidRPr="0085618C">
        <w:rPr>
          <w:rFonts w:cs="Arial"/>
          <w:sz w:val="22"/>
          <w:szCs w:val="22"/>
        </w:rPr>
        <w:lastRenderedPageBreak/>
        <w:t xml:space="preserve">al., 2023). Without longitudinal evidence, the scholarly insights on how firms progress or regress through stages of digital transformation remain limited. </w:t>
      </w:r>
    </w:p>
    <w:p w14:paraId="0B4611B0" w14:textId="77777777" w:rsidR="00C3635E" w:rsidRPr="0085618C" w:rsidRDefault="00C3635E" w:rsidP="00C3635E">
      <w:pPr>
        <w:rPr>
          <w:rFonts w:cs="Arial"/>
          <w:sz w:val="22"/>
          <w:szCs w:val="22"/>
        </w:rPr>
      </w:pPr>
      <w:r w:rsidRPr="0085618C">
        <w:rPr>
          <w:rFonts w:cs="Arial"/>
          <w:sz w:val="22"/>
          <w:szCs w:val="22"/>
        </w:rPr>
        <w:t>There is limited examination of digital transformation failure. Most studies report successful cases, which further creates an overly optimistic narrative. However, recent studies show how cultural resistance, fragmented systems, absence of adequate governance structures, and misalignment between technology and organisational strategy have been some of the factors that lead to failures of many digital initiatives (Hinings et al., 2018; Usai et al., 2021). A more substantial body of research on mechanisms of failure can counterbalance the success-oriented bias in the literature and provide more realistic guidance for practice.</w:t>
      </w:r>
    </w:p>
    <w:p w14:paraId="1A2146B6" w14:textId="23AC4DF9" w:rsidR="00C3635E" w:rsidRPr="0085618C" w:rsidRDefault="00236F0B" w:rsidP="00236F0B">
      <w:pPr>
        <w:pStyle w:val="Heading2"/>
      </w:pPr>
      <w:bookmarkStart w:id="20" w:name="_Toc220940914"/>
      <w:r>
        <w:t>2.4</w:t>
      </w:r>
      <w:r w:rsidR="00C3635E" w:rsidRPr="0085618C">
        <w:t xml:space="preserve"> Conceptual Framework</w:t>
      </w:r>
      <w:bookmarkEnd w:id="20"/>
      <w:r w:rsidR="00C3635E" w:rsidRPr="0085618C">
        <w:t xml:space="preserve"> </w:t>
      </w:r>
    </w:p>
    <w:p w14:paraId="09A26952" w14:textId="77777777" w:rsidR="00C3635E" w:rsidRPr="0085618C" w:rsidRDefault="00C3635E" w:rsidP="00C3635E">
      <w:pPr>
        <w:rPr>
          <w:rFonts w:cs="Arial"/>
          <w:sz w:val="22"/>
          <w:szCs w:val="22"/>
        </w:rPr>
      </w:pPr>
      <w:r w:rsidRPr="0085618C">
        <w:rPr>
          <w:rFonts w:cs="Arial"/>
          <w:sz w:val="22"/>
          <w:szCs w:val="22"/>
        </w:rPr>
        <w:t>This study focuses on a conceptual framework based exclusively on the Resource-Based View with a view to assessing how retailers mobilise internal resources in digital change. RBV offers an analytic framework for investigations into how digital technologies interface with an array of organisational assets, including infrastructure, skills, data, and routines.</w:t>
      </w:r>
    </w:p>
    <w:p w14:paraId="36AF20EB" w14:textId="77777777" w:rsidR="00C3635E" w:rsidRPr="0085618C" w:rsidRDefault="00C3635E" w:rsidP="00C3635E">
      <w:pPr>
        <w:rPr>
          <w:rFonts w:cs="Arial"/>
          <w:sz w:val="22"/>
          <w:szCs w:val="22"/>
        </w:rPr>
      </w:pPr>
      <w:r w:rsidRPr="0085618C">
        <w:rPr>
          <w:rFonts w:cs="Arial"/>
          <w:sz w:val="22"/>
          <w:szCs w:val="22"/>
        </w:rPr>
        <w:t>The frame considers digital technologies as organisational resources in which their values are determined by how they are configured and embedded. The framework focuses on three elements:</w:t>
      </w:r>
    </w:p>
    <w:p w14:paraId="778E9EB3" w14:textId="77777777" w:rsidR="00C3635E" w:rsidRPr="0085618C" w:rsidRDefault="00C3635E" w:rsidP="00C3635E">
      <w:pPr>
        <w:rPr>
          <w:rFonts w:cs="Arial"/>
          <w:sz w:val="22"/>
          <w:szCs w:val="22"/>
        </w:rPr>
      </w:pPr>
      <w:r w:rsidRPr="0085618C">
        <w:rPr>
          <w:rFonts w:cs="Arial"/>
          <w:sz w:val="22"/>
          <w:szCs w:val="22"/>
        </w:rPr>
        <w:t>(1) Digital resources, such as data systems, analytics tools, and digital infrastructure;</w:t>
      </w:r>
    </w:p>
    <w:p w14:paraId="356B363C" w14:textId="77777777" w:rsidR="00C3635E" w:rsidRPr="0085618C" w:rsidRDefault="00C3635E" w:rsidP="00C3635E">
      <w:pPr>
        <w:rPr>
          <w:rFonts w:cs="Arial"/>
          <w:sz w:val="22"/>
          <w:szCs w:val="22"/>
        </w:rPr>
      </w:pPr>
      <w:r w:rsidRPr="0085618C">
        <w:rPr>
          <w:rFonts w:cs="Arial"/>
          <w:sz w:val="22"/>
          <w:szCs w:val="22"/>
        </w:rPr>
        <w:t>(2) Organisational resources, such as skills, routines and legacy systems,</w:t>
      </w:r>
    </w:p>
    <w:p w14:paraId="6D0C635A" w14:textId="77777777" w:rsidR="00C3635E" w:rsidRPr="0085618C" w:rsidRDefault="00C3635E" w:rsidP="00C3635E">
      <w:pPr>
        <w:rPr>
          <w:rFonts w:cs="Arial"/>
          <w:sz w:val="22"/>
          <w:szCs w:val="22"/>
        </w:rPr>
      </w:pPr>
      <w:r w:rsidRPr="0085618C">
        <w:rPr>
          <w:rFonts w:cs="Arial"/>
          <w:sz w:val="22"/>
          <w:szCs w:val="22"/>
        </w:rPr>
        <w:t>(3) Organisational outcomes: operational coordination and decision support.</w:t>
      </w:r>
    </w:p>
    <w:p w14:paraId="0F4C5F72" w14:textId="559CD6B7" w:rsidR="00C3635E" w:rsidRDefault="00C3635E" w:rsidP="00C3635E">
      <w:pPr>
        <w:rPr>
          <w:rFonts w:cs="Arial"/>
          <w:sz w:val="22"/>
          <w:szCs w:val="22"/>
        </w:rPr>
      </w:pPr>
      <w:r w:rsidRPr="0085618C">
        <w:rPr>
          <w:rFonts w:cs="Arial"/>
          <w:sz w:val="22"/>
          <w:szCs w:val="22"/>
        </w:rPr>
        <w:t xml:space="preserve">These resources are considered in terms of the differences between the organisation and utilisation by traditional and technology-driven retailers. This provides a framework for the inductive analysis in the following chapters. </w:t>
      </w:r>
    </w:p>
    <w:p w14:paraId="7CE61FD1" w14:textId="59E25B8F" w:rsidR="00236F0B" w:rsidRPr="00236F0B" w:rsidRDefault="00236F0B" w:rsidP="00236F0B">
      <w:pPr>
        <w:pStyle w:val="Heading4"/>
      </w:pPr>
      <w:bookmarkStart w:id="21" w:name="_Toc220940982"/>
      <w:r>
        <w:lastRenderedPageBreak/>
        <w:t>Figure 2.4: Conceptual Framework</w:t>
      </w:r>
      <w:bookmarkEnd w:id="21"/>
    </w:p>
    <w:p w14:paraId="27F52E0D" w14:textId="1489430C" w:rsidR="00C3635E" w:rsidRPr="0085618C" w:rsidRDefault="00C3635E" w:rsidP="00C3635E">
      <w:pPr>
        <w:rPr>
          <w:rFonts w:cs="Arial"/>
          <w:sz w:val="22"/>
          <w:szCs w:val="22"/>
        </w:rPr>
      </w:pPr>
      <w:r w:rsidRPr="0085618C">
        <w:rPr>
          <w:rFonts w:cs="Arial"/>
          <w:noProof/>
          <w:sz w:val="22"/>
          <w:szCs w:val="22"/>
          <w:lang w:val="en-US"/>
        </w:rPr>
        <w:drawing>
          <wp:inline distT="0" distB="0" distL="0" distR="0" wp14:anchorId="0E6DB035" wp14:editId="210D9914">
            <wp:extent cx="5486400" cy="3200400"/>
            <wp:effectExtent l="0" t="0" r="95250" b="0"/>
            <wp:docPr id="3747428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3F47BAC" w14:textId="25A2189E" w:rsidR="00C3635E" w:rsidRPr="0085618C" w:rsidRDefault="00236F0B" w:rsidP="00236F0B">
      <w:pPr>
        <w:pStyle w:val="Heading2"/>
      </w:pPr>
      <w:bookmarkStart w:id="22" w:name="_Toc220940915"/>
      <w:r>
        <w:t>2.5</w:t>
      </w:r>
      <w:r w:rsidR="00C3635E" w:rsidRPr="0085618C">
        <w:t xml:space="preserve"> Conclusion</w:t>
      </w:r>
      <w:bookmarkEnd w:id="22"/>
    </w:p>
    <w:p w14:paraId="55392BE2" w14:textId="3BCAE08D" w:rsidR="00C3635E" w:rsidRPr="0085618C" w:rsidRDefault="00C3635E" w:rsidP="00C3635E">
      <w:pPr>
        <w:rPr>
          <w:rFonts w:cs="Arial"/>
          <w:sz w:val="22"/>
          <w:szCs w:val="22"/>
        </w:rPr>
      </w:pPr>
      <w:r w:rsidRPr="0085618C">
        <w:rPr>
          <w:rFonts w:cs="Arial"/>
          <w:sz w:val="22"/>
          <w:szCs w:val="22"/>
        </w:rPr>
        <w:t>This chapter has reviewed literature related to digital change in retail through the lens of the Resource-Based View. The review highlights that organisational outcomes associated with digital technologies are shaped not by technology alone, but instead by how digital tools are embedded within existing resource structures. The resource bases of traditional retailers and technology-driven firms differ significantly, primarily in terms of digital infrastructure, organisational knowledge, and legacy systems. These are the bases for explaining the variations in the utilisation of digital technologies. It also identifies important gaps in research, including the limited use of comparative studies, the lack of inductive research, and the infrequent attention to ineffective resource utilisation. These gaps justify the present study’s focus on investigating how retailers organise and deploy internal resources for the implementation of digital technologies.</w:t>
      </w:r>
    </w:p>
    <w:p w14:paraId="0D555200" w14:textId="77777777" w:rsidR="00C3635E" w:rsidRPr="0085618C" w:rsidRDefault="00C3635E" w:rsidP="00C3635E">
      <w:pPr>
        <w:rPr>
          <w:rFonts w:cs="Arial"/>
          <w:b/>
          <w:bCs/>
          <w:sz w:val="22"/>
          <w:szCs w:val="22"/>
        </w:rPr>
      </w:pPr>
    </w:p>
    <w:p w14:paraId="5CC5354F" w14:textId="77777777" w:rsidR="000967A3" w:rsidRPr="0085618C" w:rsidRDefault="000967A3" w:rsidP="00C3635E">
      <w:pPr>
        <w:rPr>
          <w:rFonts w:cs="Arial"/>
          <w:b/>
          <w:bCs/>
          <w:sz w:val="22"/>
          <w:szCs w:val="22"/>
        </w:rPr>
      </w:pPr>
    </w:p>
    <w:p w14:paraId="182B218E" w14:textId="77777777" w:rsidR="000967A3" w:rsidRPr="0085618C" w:rsidRDefault="000967A3" w:rsidP="00C3635E">
      <w:pPr>
        <w:rPr>
          <w:rFonts w:cs="Arial"/>
          <w:b/>
          <w:bCs/>
          <w:sz w:val="22"/>
          <w:szCs w:val="22"/>
        </w:rPr>
      </w:pPr>
    </w:p>
    <w:p w14:paraId="759504EF" w14:textId="77777777" w:rsidR="000967A3" w:rsidRPr="0085618C" w:rsidRDefault="000967A3" w:rsidP="00C3635E">
      <w:pPr>
        <w:rPr>
          <w:rFonts w:cs="Arial"/>
          <w:b/>
          <w:bCs/>
          <w:sz w:val="22"/>
          <w:szCs w:val="22"/>
        </w:rPr>
      </w:pPr>
    </w:p>
    <w:p w14:paraId="0ABBA6C7" w14:textId="77777777" w:rsidR="000967A3" w:rsidRPr="0085618C" w:rsidRDefault="000967A3" w:rsidP="00C3635E">
      <w:pPr>
        <w:rPr>
          <w:rFonts w:cs="Arial"/>
          <w:b/>
          <w:bCs/>
          <w:sz w:val="22"/>
          <w:szCs w:val="22"/>
        </w:rPr>
      </w:pPr>
    </w:p>
    <w:p w14:paraId="014B30E4" w14:textId="77777777" w:rsidR="00236F0B" w:rsidRDefault="00236F0B">
      <w:pPr>
        <w:spacing w:after="160" w:line="278" w:lineRule="auto"/>
        <w:jc w:val="left"/>
        <w:rPr>
          <w:rFonts w:ascii="Times New Roman" w:eastAsiaTheme="majorEastAsia" w:hAnsi="Times New Roman" w:cstheme="majorBidi"/>
          <w:b/>
          <w:color w:val="000000" w:themeColor="text1"/>
          <w:sz w:val="28"/>
          <w:szCs w:val="40"/>
        </w:rPr>
      </w:pPr>
      <w:r>
        <w:br w:type="page"/>
      </w:r>
    </w:p>
    <w:p w14:paraId="19130BB1" w14:textId="5697314D" w:rsidR="000967A3" w:rsidRPr="0085618C" w:rsidRDefault="000967A3" w:rsidP="00236F0B">
      <w:pPr>
        <w:pStyle w:val="Heading1"/>
      </w:pPr>
      <w:bookmarkStart w:id="23" w:name="_Toc220940916"/>
      <w:r w:rsidRPr="0085618C">
        <w:lastRenderedPageBreak/>
        <w:t xml:space="preserve">CHAPTER 3: </w:t>
      </w:r>
      <w:r w:rsidR="00454433" w:rsidRPr="0085618C">
        <w:t>Research methodology</w:t>
      </w:r>
      <w:bookmarkEnd w:id="23"/>
      <w:r w:rsidR="00454433" w:rsidRPr="0085618C">
        <w:t xml:space="preserve"> </w:t>
      </w:r>
    </w:p>
    <w:p w14:paraId="604A17DB" w14:textId="77777777" w:rsidR="005E1DB5" w:rsidRPr="0085618C" w:rsidRDefault="005E1DB5" w:rsidP="00236F0B">
      <w:pPr>
        <w:pStyle w:val="Heading2"/>
      </w:pPr>
      <w:bookmarkStart w:id="24" w:name="_Toc220940917"/>
      <w:r w:rsidRPr="0085618C">
        <w:t>3.1 Introduction</w:t>
      </w:r>
      <w:bookmarkEnd w:id="24"/>
    </w:p>
    <w:p w14:paraId="15820701" w14:textId="77777777" w:rsidR="005E1DB5" w:rsidRPr="0085618C" w:rsidRDefault="005E1DB5" w:rsidP="005E1DB5">
      <w:pPr>
        <w:rPr>
          <w:rFonts w:cs="Arial"/>
          <w:sz w:val="22"/>
          <w:szCs w:val="22"/>
        </w:rPr>
      </w:pPr>
      <w:r w:rsidRPr="0085618C">
        <w:rPr>
          <w:rFonts w:cs="Arial"/>
          <w:sz w:val="22"/>
          <w:szCs w:val="22"/>
        </w:rPr>
        <w:t>The chapter describes the methodology used to study how UK retailers use their internal resources when implementing digital technology, as well as the philosophies that supported the choices made regarding methodology, data collection, research approach and research design. As this research will only utilise publicly available secondary data from many different cases, the chapter outlines how it is transparent about the methods used and how it will be replicable.</w:t>
      </w:r>
    </w:p>
    <w:p w14:paraId="38535EB2" w14:textId="77777777" w:rsidR="005E1DB5" w:rsidRPr="0085618C" w:rsidRDefault="005E1DB5" w:rsidP="005E1DB5">
      <w:pPr>
        <w:rPr>
          <w:rFonts w:cs="Arial"/>
          <w:sz w:val="22"/>
          <w:szCs w:val="22"/>
        </w:rPr>
      </w:pPr>
      <w:r w:rsidRPr="0085618C">
        <w:rPr>
          <w:rFonts w:cs="Arial"/>
          <w:sz w:val="22"/>
          <w:szCs w:val="22"/>
        </w:rPr>
        <w:t>It starts by situating the research method within the overarching framework of the Research Onion (Saunders, Lewis and Thornhill, 2019) and subsequently provides reasoning for the selection of a qualitative case study methodology and outlines the criteria used for selecting the case studies. Furthermore, the types of secondary data that were collected and the methods used to collect the data are also described, followed by an overview of how the data is going to be analysed. Lastly, the chapter will outline what was done to ensure the quality of the research by ensuring ethical integrity of the study. The final section provides a conclusion and summarises the transition to Chapter 4, where empirical results are presented.</w:t>
      </w:r>
    </w:p>
    <w:p w14:paraId="7164A861" w14:textId="77777777" w:rsidR="005E1DB5" w:rsidRPr="0085618C" w:rsidRDefault="005E1DB5" w:rsidP="00236F0B">
      <w:pPr>
        <w:pStyle w:val="Heading4"/>
        <w:rPr>
          <w:bCs/>
        </w:rPr>
      </w:pPr>
      <w:bookmarkStart w:id="25" w:name="_Toc220940983"/>
      <w:r w:rsidRPr="0085618C">
        <w:rPr>
          <w:bCs/>
        </w:rPr>
        <w:t xml:space="preserve">Figure 3.1: </w:t>
      </w:r>
      <w:r w:rsidRPr="0085618C">
        <w:t>Research Onion (Saunders et al., 2019)</w:t>
      </w:r>
      <w:bookmarkEnd w:id="25"/>
      <w:r w:rsidRPr="0085618C">
        <w:rPr>
          <w:bCs/>
        </w:rPr>
        <w:t xml:space="preserve"> </w:t>
      </w:r>
    </w:p>
    <w:p w14:paraId="3D9C89A6" w14:textId="77777777" w:rsidR="005E1DB5" w:rsidRPr="0085618C" w:rsidRDefault="005E1DB5" w:rsidP="005E1DB5">
      <w:pPr>
        <w:rPr>
          <w:rFonts w:cs="Arial"/>
          <w:sz w:val="22"/>
          <w:szCs w:val="22"/>
        </w:rPr>
      </w:pPr>
    </w:p>
    <w:p w14:paraId="39597B40" w14:textId="77777777" w:rsidR="005E1DB5" w:rsidRPr="0085618C" w:rsidRDefault="005E1DB5" w:rsidP="005E1DB5">
      <w:pPr>
        <w:rPr>
          <w:rFonts w:cs="Arial"/>
          <w:sz w:val="22"/>
          <w:szCs w:val="22"/>
        </w:rPr>
      </w:pPr>
      <w:r w:rsidRPr="0085618C">
        <w:rPr>
          <w:rFonts w:cs="Arial"/>
          <w:noProof/>
          <w:sz w:val="22"/>
          <w:szCs w:val="22"/>
          <w:lang w:val="en-US"/>
        </w:rPr>
        <w:drawing>
          <wp:inline distT="0" distB="0" distL="0" distR="0" wp14:anchorId="5AD37774" wp14:editId="7D9A8B22">
            <wp:extent cx="5731510" cy="3675380"/>
            <wp:effectExtent l="0" t="0" r="2540" b="1270"/>
            <wp:docPr id="1879617041" name="Picture 1" descr="| Research onion (Saunders et al., 2019, p.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 Research onion (Saunders et al., 2019, p. 10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675380"/>
                    </a:xfrm>
                    <a:prstGeom prst="rect">
                      <a:avLst/>
                    </a:prstGeom>
                    <a:noFill/>
                    <a:ln>
                      <a:noFill/>
                    </a:ln>
                  </pic:spPr>
                </pic:pic>
              </a:graphicData>
            </a:graphic>
          </wp:inline>
        </w:drawing>
      </w:r>
    </w:p>
    <w:p w14:paraId="38DA06D7" w14:textId="77777777" w:rsidR="005E1DB5" w:rsidRPr="0085618C" w:rsidRDefault="005E1DB5" w:rsidP="005E1DB5">
      <w:pPr>
        <w:tabs>
          <w:tab w:val="left" w:pos="5147"/>
        </w:tabs>
        <w:rPr>
          <w:rFonts w:cs="Arial"/>
          <w:sz w:val="22"/>
          <w:szCs w:val="22"/>
        </w:rPr>
      </w:pPr>
      <w:r w:rsidRPr="0085618C">
        <w:rPr>
          <w:rFonts w:cs="Arial"/>
          <w:sz w:val="22"/>
          <w:szCs w:val="22"/>
        </w:rPr>
        <w:tab/>
      </w:r>
    </w:p>
    <w:p w14:paraId="1F452F9D" w14:textId="77777777" w:rsidR="005E1DB5" w:rsidRPr="0085618C" w:rsidRDefault="005E1DB5" w:rsidP="00236F0B">
      <w:pPr>
        <w:pStyle w:val="Heading2"/>
      </w:pPr>
      <w:bookmarkStart w:id="26" w:name="_Toc220940918"/>
      <w:r w:rsidRPr="0085618C">
        <w:lastRenderedPageBreak/>
        <w:t>3.2 Research Philosophy, Approach, and Design</w:t>
      </w:r>
      <w:bookmarkEnd w:id="26"/>
    </w:p>
    <w:p w14:paraId="3C4054C8" w14:textId="77777777" w:rsidR="005E1DB5" w:rsidRPr="0085618C" w:rsidRDefault="005E1DB5" w:rsidP="00236F0B">
      <w:pPr>
        <w:pStyle w:val="Heading3"/>
      </w:pPr>
      <w:bookmarkStart w:id="27" w:name="_Toc220940919"/>
      <w:r w:rsidRPr="0085618C">
        <w:t>3.2.1 Research Philosophy</w:t>
      </w:r>
      <w:bookmarkEnd w:id="27"/>
    </w:p>
    <w:p w14:paraId="0B013FB8" w14:textId="77777777" w:rsidR="005E1DB5" w:rsidRPr="0085618C" w:rsidRDefault="005E1DB5" w:rsidP="005E1DB5">
      <w:pPr>
        <w:rPr>
          <w:rFonts w:cs="Arial"/>
          <w:sz w:val="22"/>
          <w:szCs w:val="22"/>
        </w:rPr>
      </w:pPr>
      <w:r w:rsidRPr="0085618C">
        <w:rPr>
          <w:rFonts w:cs="Arial"/>
          <w:sz w:val="22"/>
          <w:szCs w:val="22"/>
        </w:rPr>
        <w:t xml:space="preserve">The research adopts an interpretivist philosophical stance, recognising that organisational realities, particularly digital transformation processes, are socially constructed, context-dependent, and shaped by managerial interpretations. Interpretivism is appropriate because the study seeks to understand how organisations utilise internal resources in practice, rather than to measure relationships between predefined variables. This philosophical position is supported by Saunders et al. (2019), who note that interpretivism is well-suited for research exploring managerial decisions, organisational processes, and dynamic capabilities. </w:t>
      </w:r>
    </w:p>
    <w:p w14:paraId="49F63F20" w14:textId="77777777" w:rsidR="005E1DB5" w:rsidRPr="0085618C" w:rsidRDefault="005E1DB5" w:rsidP="00236F0B">
      <w:pPr>
        <w:pStyle w:val="Heading3"/>
      </w:pPr>
      <w:bookmarkStart w:id="28" w:name="_Toc220940920"/>
      <w:r w:rsidRPr="0085618C">
        <w:t>3.2.2 Research Approach</w:t>
      </w:r>
      <w:bookmarkEnd w:id="28"/>
    </w:p>
    <w:p w14:paraId="06E07AD5" w14:textId="77777777" w:rsidR="005E1DB5" w:rsidRPr="0085618C" w:rsidRDefault="005E1DB5" w:rsidP="005E1DB5">
      <w:pPr>
        <w:rPr>
          <w:rFonts w:cs="Arial"/>
          <w:sz w:val="22"/>
          <w:szCs w:val="22"/>
        </w:rPr>
      </w:pPr>
      <w:r w:rsidRPr="0085618C">
        <w:rPr>
          <w:rFonts w:cs="Arial"/>
          <w:sz w:val="22"/>
          <w:szCs w:val="22"/>
        </w:rPr>
        <w:t>Because this study has an exploratory aim and uses a qualitative case study design, it takes an inductive approach to research. With an inductive approach, patterns, themes, and insights are developed from the data collected in the study instead of testing a pre-defined hypothesis. Existing theories can be used as a guide, but they may not adequately explain the behaviours of the participants in this study.</w:t>
      </w:r>
    </w:p>
    <w:p w14:paraId="6CD4E670" w14:textId="77777777" w:rsidR="005E1DB5" w:rsidRPr="0085618C" w:rsidRDefault="005E1DB5" w:rsidP="005E1DB5">
      <w:pPr>
        <w:rPr>
          <w:rFonts w:cs="Arial"/>
          <w:sz w:val="22"/>
          <w:szCs w:val="22"/>
        </w:rPr>
      </w:pPr>
      <w:r w:rsidRPr="0085618C">
        <w:rPr>
          <w:rFonts w:cs="Arial"/>
          <w:sz w:val="22"/>
          <w:szCs w:val="22"/>
        </w:rPr>
        <w:t>The Resource-Based View (RBV) provides a framework for informing the meaning of the findings, but it will not be tested. Therefore, my study will focus on how retailers use their internal resource capacities to implement digital technology as new explanatory models/ways to think about the evidence derived from the case studies. Inductive reasoning is consistent with qualitative case study methodology in that theory is generated from the data (Saunders et al., 2019; Yin, 2018).</w:t>
      </w:r>
    </w:p>
    <w:p w14:paraId="3E994535" w14:textId="77777777" w:rsidR="005E1DB5" w:rsidRPr="0085618C" w:rsidRDefault="005E1DB5" w:rsidP="00236F0B">
      <w:pPr>
        <w:pStyle w:val="Heading3"/>
      </w:pPr>
      <w:bookmarkStart w:id="29" w:name="_Toc220940921"/>
      <w:r w:rsidRPr="0085618C">
        <w:t>3.2.3 Research Strategy</w:t>
      </w:r>
      <w:bookmarkEnd w:id="29"/>
    </w:p>
    <w:p w14:paraId="1900D919" w14:textId="77777777" w:rsidR="005E1DB5" w:rsidRPr="0085618C" w:rsidRDefault="005E1DB5" w:rsidP="005E1DB5">
      <w:pPr>
        <w:rPr>
          <w:rFonts w:cs="Arial"/>
          <w:sz w:val="22"/>
          <w:szCs w:val="22"/>
        </w:rPr>
      </w:pPr>
      <w:r w:rsidRPr="0085618C">
        <w:rPr>
          <w:rFonts w:cs="Arial"/>
          <w:sz w:val="22"/>
          <w:szCs w:val="22"/>
        </w:rPr>
        <w:t>In focusing on both organisational practices and the context in which they exist, the qualitative case study strategy developed for this study will permit deep examination of the contemporary organisational phenomenon in a real-world environment, especially when it is difficult to delineate where the boundaries of the examined phenomenon end and the surrounding context begins (Yin, 2018).</w:t>
      </w:r>
    </w:p>
    <w:p w14:paraId="50955B90" w14:textId="77777777" w:rsidR="005E1DB5" w:rsidRPr="0085618C" w:rsidRDefault="005E1DB5" w:rsidP="005E1DB5">
      <w:pPr>
        <w:rPr>
          <w:rFonts w:cs="Arial"/>
          <w:sz w:val="22"/>
          <w:szCs w:val="22"/>
        </w:rPr>
      </w:pPr>
      <w:r w:rsidRPr="0085618C">
        <w:rPr>
          <w:rFonts w:cs="Arial"/>
          <w:sz w:val="22"/>
          <w:szCs w:val="22"/>
        </w:rPr>
        <w:t>This study employs a multi-case study approach to provide a basis for comparing the business processes of both traditional retail and more technologically-oriented retail firms, thus enabling greater analytical generalisation and supporting the continued development of the inductive interpretations established from this study's findings.</w:t>
      </w:r>
    </w:p>
    <w:p w14:paraId="0CE68818" w14:textId="77777777" w:rsidR="005E1DB5" w:rsidRPr="0085618C" w:rsidRDefault="005E1DB5" w:rsidP="00236F0B">
      <w:pPr>
        <w:pStyle w:val="Heading2"/>
      </w:pPr>
      <w:bookmarkStart w:id="30" w:name="_Toc220940922"/>
      <w:r w:rsidRPr="0085618C">
        <w:t>3.3 Case Study Methodology Justification</w:t>
      </w:r>
      <w:bookmarkEnd w:id="30"/>
    </w:p>
    <w:p w14:paraId="02FFBFF6" w14:textId="77777777" w:rsidR="005E1DB5" w:rsidRPr="0085618C" w:rsidRDefault="005E1DB5" w:rsidP="005E1DB5">
      <w:pPr>
        <w:rPr>
          <w:rFonts w:cs="Arial"/>
          <w:sz w:val="22"/>
          <w:szCs w:val="22"/>
        </w:rPr>
      </w:pPr>
      <w:r w:rsidRPr="0085618C">
        <w:rPr>
          <w:rFonts w:cs="Arial"/>
          <w:sz w:val="22"/>
          <w:szCs w:val="22"/>
        </w:rPr>
        <w:t xml:space="preserve">In this research, the focus is on exploring how organisations use digital technologies according to their different organisational resource structures. The use of case study methodology is appropriate for this research, as it facilitates exploration of the organisational process, </w:t>
      </w:r>
      <w:r w:rsidRPr="0085618C">
        <w:rPr>
          <w:rFonts w:cs="Arial"/>
          <w:sz w:val="22"/>
          <w:szCs w:val="22"/>
        </w:rPr>
        <w:lastRenderedPageBreak/>
        <w:t>decision-making and contextual influences within the organisation, and does not measure the existence of a causal relationship between two variables (Yin, 2018).</w:t>
      </w:r>
    </w:p>
    <w:p w14:paraId="2873FF89" w14:textId="77777777" w:rsidR="005E1DB5" w:rsidRPr="0085618C" w:rsidRDefault="005E1DB5" w:rsidP="005E1DB5">
      <w:pPr>
        <w:rPr>
          <w:rFonts w:cs="Arial"/>
          <w:sz w:val="22"/>
          <w:szCs w:val="22"/>
        </w:rPr>
      </w:pPr>
      <w:r w:rsidRPr="0085618C">
        <w:rPr>
          <w:rFonts w:cs="Arial"/>
          <w:sz w:val="22"/>
          <w:szCs w:val="22"/>
        </w:rPr>
        <w:t>The use of secondary data for case studies will be beneficial to this research because it provides access to long-term and organisational-level data that would otherwise be difficult to obtain through primary data collection. In addition, the use of multiple secondary sources will allow for triangulation and strengthen the credibility of the findings. While secondary data does not provide access to internal managerial views, this limitation has been addressed through the careful selection of sources and cross-verification of the findings.</w:t>
      </w:r>
    </w:p>
    <w:p w14:paraId="051EE2F9" w14:textId="77777777" w:rsidR="005E1DB5" w:rsidRPr="0085618C" w:rsidRDefault="005E1DB5" w:rsidP="00236F0B">
      <w:pPr>
        <w:pStyle w:val="Heading2"/>
      </w:pPr>
      <w:bookmarkStart w:id="31" w:name="_Toc220940923"/>
      <w:r w:rsidRPr="0085618C">
        <w:t>3.4 Case Selection and Sampling Strategy</w:t>
      </w:r>
      <w:bookmarkEnd w:id="31"/>
    </w:p>
    <w:p w14:paraId="0CF6176B" w14:textId="77777777" w:rsidR="005E1DB5" w:rsidRPr="0085618C" w:rsidRDefault="005E1DB5" w:rsidP="00236F0B">
      <w:pPr>
        <w:pStyle w:val="Heading3"/>
      </w:pPr>
      <w:bookmarkStart w:id="32" w:name="_Toc220940924"/>
      <w:r w:rsidRPr="0085618C">
        <w:t>3.4.1 Sampling Logic</w:t>
      </w:r>
      <w:bookmarkEnd w:id="32"/>
    </w:p>
    <w:p w14:paraId="57ED16BF" w14:textId="77777777" w:rsidR="005E1DB5" w:rsidRPr="0085618C" w:rsidRDefault="005E1DB5" w:rsidP="005E1DB5">
      <w:pPr>
        <w:rPr>
          <w:rFonts w:cs="Arial"/>
          <w:sz w:val="22"/>
          <w:szCs w:val="22"/>
        </w:rPr>
      </w:pPr>
      <w:r w:rsidRPr="0085618C">
        <w:rPr>
          <w:rFonts w:cs="Arial"/>
          <w:sz w:val="22"/>
          <w:szCs w:val="22"/>
        </w:rPr>
        <w:t>This research uses purposive (theoretical) sampling, selecting cases based on their ability to illuminate the phenomenon of interest: digital transformation in retail. Unlike probability sampling, purposive sampling does not aim for statistical representativeness but for analytical generalisation to theory (Yin, 2018).</w:t>
      </w:r>
    </w:p>
    <w:p w14:paraId="3D8E840A" w14:textId="77777777" w:rsidR="005E1DB5" w:rsidRPr="0085618C" w:rsidRDefault="005E1DB5" w:rsidP="005E1DB5">
      <w:pPr>
        <w:rPr>
          <w:rFonts w:cs="Arial"/>
          <w:sz w:val="22"/>
          <w:szCs w:val="22"/>
        </w:rPr>
      </w:pPr>
      <w:r w:rsidRPr="0085618C">
        <w:rPr>
          <w:rFonts w:cs="Arial"/>
          <w:sz w:val="22"/>
          <w:szCs w:val="22"/>
        </w:rPr>
        <w:t>Cases were selected to:</w:t>
      </w:r>
    </w:p>
    <w:p w14:paraId="1F6C47A1" w14:textId="77777777" w:rsidR="005E1DB5" w:rsidRPr="0085618C" w:rsidRDefault="005E1DB5" w:rsidP="005E1DB5">
      <w:pPr>
        <w:rPr>
          <w:rFonts w:cs="Arial"/>
          <w:sz w:val="22"/>
          <w:szCs w:val="22"/>
        </w:rPr>
      </w:pPr>
      <w:r w:rsidRPr="0085618C">
        <w:rPr>
          <w:rFonts w:cs="Arial"/>
          <w:sz w:val="22"/>
          <w:szCs w:val="22"/>
        </w:rPr>
        <w:t>• represent variation between traditional and technology-driven retailers</w:t>
      </w:r>
    </w:p>
    <w:p w14:paraId="1804B6B8" w14:textId="77777777" w:rsidR="005E1DB5" w:rsidRPr="0085618C" w:rsidRDefault="005E1DB5" w:rsidP="005E1DB5">
      <w:pPr>
        <w:rPr>
          <w:rFonts w:cs="Arial"/>
          <w:sz w:val="22"/>
          <w:szCs w:val="22"/>
        </w:rPr>
      </w:pPr>
      <w:r w:rsidRPr="0085618C">
        <w:rPr>
          <w:rFonts w:cs="Arial"/>
          <w:sz w:val="22"/>
          <w:szCs w:val="22"/>
        </w:rPr>
        <w:t>• provide evidence with rich information, and</w:t>
      </w:r>
    </w:p>
    <w:p w14:paraId="07E27269" w14:textId="77777777" w:rsidR="005E1DB5" w:rsidRPr="0085618C" w:rsidRDefault="005E1DB5" w:rsidP="005E1DB5">
      <w:pPr>
        <w:rPr>
          <w:rFonts w:cs="Arial"/>
          <w:sz w:val="22"/>
          <w:szCs w:val="22"/>
        </w:rPr>
      </w:pPr>
      <w:r w:rsidRPr="0085618C">
        <w:rPr>
          <w:rFonts w:cs="Arial"/>
          <w:sz w:val="22"/>
          <w:szCs w:val="22"/>
        </w:rPr>
        <w:t>• enable cross-case comparison aligned with the conceptual framework.</w:t>
      </w:r>
    </w:p>
    <w:p w14:paraId="154BD727" w14:textId="77777777" w:rsidR="005E1DB5" w:rsidRPr="0085618C" w:rsidRDefault="005E1DB5" w:rsidP="005E1DB5">
      <w:pPr>
        <w:rPr>
          <w:rFonts w:cs="Arial"/>
          <w:sz w:val="22"/>
          <w:szCs w:val="22"/>
        </w:rPr>
      </w:pPr>
      <w:r w:rsidRPr="0085618C">
        <w:rPr>
          <w:rFonts w:cs="Arial"/>
          <w:sz w:val="22"/>
          <w:szCs w:val="22"/>
        </w:rPr>
        <w:t>This approach follows Eisenhardt’s (1989) recommendation that cases be chosen strategically to maximise learning.</w:t>
      </w:r>
    </w:p>
    <w:p w14:paraId="19899EB4" w14:textId="77777777" w:rsidR="005E1DB5" w:rsidRPr="0085618C" w:rsidRDefault="005E1DB5" w:rsidP="00236F0B">
      <w:pPr>
        <w:pStyle w:val="Heading3"/>
      </w:pPr>
      <w:bookmarkStart w:id="33" w:name="_Toc220940925"/>
      <w:r w:rsidRPr="0085618C">
        <w:t>3.4.2 Case Selection Criteria</w:t>
      </w:r>
      <w:bookmarkEnd w:id="33"/>
    </w:p>
    <w:p w14:paraId="4F9A2752" w14:textId="77777777" w:rsidR="005E1DB5" w:rsidRPr="0085618C" w:rsidRDefault="005E1DB5" w:rsidP="005E1DB5">
      <w:pPr>
        <w:rPr>
          <w:rFonts w:cs="Arial"/>
          <w:sz w:val="22"/>
          <w:szCs w:val="22"/>
        </w:rPr>
      </w:pPr>
      <w:r w:rsidRPr="0085618C">
        <w:rPr>
          <w:rFonts w:cs="Arial"/>
          <w:sz w:val="22"/>
          <w:szCs w:val="22"/>
        </w:rPr>
        <w:t>Cases were selected based on the following explicit criteria:</w:t>
      </w:r>
    </w:p>
    <w:p w14:paraId="67E35D03" w14:textId="77777777" w:rsidR="005E1DB5" w:rsidRPr="0085618C" w:rsidRDefault="005E1DB5" w:rsidP="005E1DB5">
      <w:pPr>
        <w:rPr>
          <w:rFonts w:cs="Arial"/>
          <w:sz w:val="22"/>
          <w:szCs w:val="22"/>
        </w:rPr>
      </w:pPr>
      <w:r w:rsidRPr="0085618C">
        <w:rPr>
          <w:rFonts w:cs="Arial"/>
          <w:sz w:val="22"/>
          <w:szCs w:val="22"/>
        </w:rPr>
        <w:t>1. Related to the research objective</w:t>
      </w:r>
    </w:p>
    <w:p w14:paraId="18742F55" w14:textId="77777777" w:rsidR="005E1DB5" w:rsidRPr="0085618C" w:rsidRDefault="005E1DB5" w:rsidP="005E1DB5">
      <w:pPr>
        <w:rPr>
          <w:rFonts w:cs="Arial"/>
          <w:sz w:val="22"/>
          <w:szCs w:val="22"/>
        </w:rPr>
      </w:pPr>
      <w:r w:rsidRPr="0085618C">
        <w:rPr>
          <w:rFonts w:cs="Arial"/>
          <w:sz w:val="22"/>
          <w:szCs w:val="22"/>
        </w:rPr>
        <w:t>Organisations must have undergone digital transformation initiatives related to analytics, automation, omnichannel integration, or platform models.</w:t>
      </w:r>
    </w:p>
    <w:p w14:paraId="3C48914B" w14:textId="77777777" w:rsidR="005E1DB5" w:rsidRPr="0085618C" w:rsidRDefault="005E1DB5" w:rsidP="005E1DB5">
      <w:pPr>
        <w:rPr>
          <w:rFonts w:cs="Arial"/>
          <w:sz w:val="22"/>
          <w:szCs w:val="22"/>
        </w:rPr>
      </w:pPr>
      <w:r w:rsidRPr="0085618C">
        <w:rPr>
          <w:rFonts w:cs="Arial"/>
          <w:sz w:val="22"/>
          <w:szCs w:val="22"/>
        </w:rPr>
        <w:t>2. Easy access to reliable secondary data</w:t>
      </w:r>
    </w:p>
    <w:p w14:paraId="46FAB3AD" w14:textId="77777777" w:rsidR="005E1DB5" w:rsidRPr="0085618C" w:rsidRDefault="005E1DB5" w:rsidP="005E1DB5">
      <w:pPr>
        <w:rPr>
          <w:rFonts w:cs="Arial"/>
          <w:sz w:val="22"/>
          <w:szCs w:val="22"/>
        </w:rPr>
      </w:pPr>
      <w:r w:rsidRPr="0085618C">
        <w:rPr>
          <w:rFonts w:cs="Arial"/>
          <w:sz w:val="22"/>
          <w:szCs w:val="22"/>
        </w:rPr>
        <w:t>Cases must have extensive publicly available data across sources such as annual reports, technology vendor documentation, case studies, industry analyses, and business press.</w:t>
      </w:r>
    </w:p>
    <w:p w14:paraId="1ACBCDFD" w14:textId="77777777" w:rsidR="005E1DB5" w:rsidRPr="0085618C" w:rsidRDefault="005E1DB5" w:rsidP="005E1DB5">
      <w:pPr>
        <w:rPr>
          <w:rFonts w:cs="Arial"/>
          <w:sz w:val="22"/>
          <w:szCs w:val="22"/>
        </w:rPr>
      </w:pPr>
      <w:r w:rsidRPr="0085618C">
        <w:rPr>
          <w:rFonts w:cs="Arial"/>
          <w:sz w:val="22"/>
          <w:szCs w:val="22"/>
        </w:rPr>
        <w:t>3. Firm type and digital maturity diversity</w:t>
      </w:r>
    </w:p>
    <w:p w14:paraId="17AA2A18" w14:textId="77777777" w:rsidR="005E1DB5" w:rsidRPr="0085618C" w:rsidRDefault="005E1DB5" w:rsidP="005E1DB5">
      <w:pPr>
        <w:rPr>
          <w:rFonts w:cs="Arial"/>
          <w:sz w:val="22"/>
          <w:szCs w:val="22"/>
        </w:rPr>
      </w:pPr>
      <w:r w:rsidRPr="0085618C">
        <w:rPr>
          <w:rFonts w:cs="Arial"/>
          <w:sz w:val="22"/>
          <w:szCs w:val="22"/>
        </w:rPr>
        <w:t>To explore contingency effects, cases must include both traditional retailers (e.g., Tesco, Marks &amp; Spencer) and digital-first firms (e.g., Amazon, ASOS).</w:t>
      </w:r>
    </w:p>
    <w:p w14:paraId="761DA39F" w14:textId="77777777" w:rsidR="005E1DB5" w:rsidRPr="0085618C" w:rsidRDefault="005E1DB5" w:rsidP="005E1DB5">
      <w:pPr>
        <w:rPr>
          <w:rFonts w:cs="Arial"/>
          <w:sz w:val="22"/>
          <w:szCs w:val="22"/>
        </w:rPr>
      </w:pPr>
      <w:r w:rsidRPr="0085618C">
        <w:rPr>
          <w:rFonts w:cs="Arial"/>
          <w:sz w:val="22"/>
          <w:szCs w:val="22"/>
        </w:rPr>
        <w:t>4. Recency</w:t>
      </w:r>
    </w:p>
    <w:p w14:paraId="6A1B00D9" w14:textId="77777777" w:rsidR="005E1DB5" w:rsidRPr="0085618C" w:rsidRDefault="005E1DB5" w:rsidP="005E1DB5">
      <w:pPr>
        <w:rPr>
          <w:rFonts w:cs="Arial"/>
          <w:sz w:val="22"/>
          <w:szCs w:val="22"/>
        </w:rPr>
      </w:pPr>
      <w:r w:rsidRPr="0085618C">
        <w:rPr>
          <w:rFonts w:cs="Arial"/>
          <w:sz w:val="22"/>
          <w:szCs w:val="22"/>
        </w:rPr>
        <w:t>Cases must involve digital initiatives implemented within the past 5–10 years to ensure contemporary relevance.</w:t>
      </w:r>
    </w:p>
    <w:p w14:paraId="28FC68DD" w14:textId="77777777" w:rsidR="005E1DB5" w:rsidRPr="0085618C" w:rsidRDefault="005E1DB5" w:rsidP="005E1DB5">
      <w:pPr>
        <w:rPr>
          <w:rFonts w:cs="Arial"/>
          <w:sz w:val="22"/>
          <w:szCs w:val="22"/>
        </w:rPr>
      </w:pPr>
      <w:r w:rsidRPr="0085618C">
        <w:rPr>
          <w:rFonts w:cs="Arial"/>
          <w:sz w:val="22"/>
          <w:szCs w:val="22"/>
        </w:rPr>
        <w:t>5. Credibility of data sources</w:t>
      </w:r>
    </w:p>
    <w:p w14:paraId="764FAC91" w14:textId="77777777" w:rsidR="005E1DB5" w:rsidRPr="0085618C" w:rsidRDefault="005E1DB5" w:rsidP="005E1DB5">
      <w:pPr>
        <w:rPr>
          <w:rFonts w:cs="Arial"/>
          <w:sz w:val="22"/>
          <w:szCs w:val="22"/>
        </w:rPr>
      </w:pPr>
      <w:r w:rsidRPr="0085618C">
        <w:rPr>
          <w:rFonts w:cs="Arial"/>
          <w:sz w:val="22"/>
          <w:szCs w:val="22"/>
        </w:rPr>
        <w:lastRenderedPageBreak/>
        <w:t>Selected cases must have information verified through independent, third-party documentation.</w:t>
      </w:r>
    </w:p>
    <w:p w14:paraId="699C1F0C" w14:textId="5BDF7030" w:rsidR="005E1DB5" w:rsidRDefault="005E1DB5" w:rsidP="00236F0B">
      <w:pPr>
        <w:pStyle w:val="Heading3"/>
      </w:pPr>
      <w:bookmarkStart w:id="34" w:name="_Toc220940926"/>
      <w:r w:rsidRPr="0085618C">
        <w:t>3.4.3 Case Profiles</w:t>
      </w:r>
      <w:bookmarkEnd w:id="34"/>
    </w:p>
    <w:p w14:paraId="25DFC937" w14:textId="0E3F621A" w:rsidR="00236F0B" w:rsidRPr="00236F0B" w:rsidRDefault="00236F0B" w:rsidP="00236F0B">
      <w:pPr>
        <w:pStyle w:val="Heading5"/>
      </w:pPr>
      <w:bookmarkStart w:id="35" w:name="_Toc220940984"/>
      <w:r>
        <w:t>Table 3.4.3: Case Profiles</w:t>
      </w:r>
      <w:bookmarkEnd w:id="35"/>
    </w:p>
    <w:tbl>
      <w:tblPr>
        <w:tblStyle w:val="TableGrid"/>
        <w:tblW w:w="0" w:type="auto"/>
        <w:tblLook w:val="04A0" w:firstRow="1" w:lastRow="0" w:firstColumn="1" w:lastColumn="0" w:noHBand="0" w:noVBand="1"/>
      </w:tblPr>
      <w:tblGrid>
        <w:gridCol w:w="1142"/>
        <w:gridCol w:w="1253"/>
        <w:gridCol w:w="1623"/>
        <w:gridCol w:w="1378"/>
        <w:gridCol w:w="1965"/>
        <w:gridCol w:w="1655"/>
      </w:tblGrid>
      <w:tr w:rsidR="005E1DB5" w:rsidRPr="0085618C" w14:paraId="73185FAC" w14:textId="77777777" w:rsidTr="00963E9E">
        <w:tc>
          <w:tcPr>
            <w:tcW w:w="0" w:type="auto"/>
            <w:hideMark/>
          </w:tcPr>
          <w:p w14:paraId="2560109D" w14:textId="77777777" w:rsidR="005E1DB5" w:rsidRPr="0085618C" w:rsidRDefault="005E1DB5" w:rsidP="00963E9E">
            <w:pPr>
              <w:spacing w:after="160"/>
              <w:rPr>
                <w:rFonts w:cs="Arial"/>
                <w:b/>
                <w:bCs/>
                <w:sz w:val="22"/>
                <w:szCs w:val="22"/>
              </w:rPr>
            </w:pPr>
            <w:r w:rsidRPr="0085618C">
              <w:rPr>
                <w:rFonts w:cs="Arial"/>
                <w:b/>
                <w:bCs/>
                <w:sz w:val="22"/>
                <w:szCs w:val="22"/>
              </w:rPr>
              <w:t>Case</w:t>
            </w:r>
          </w:p>
        </w:tc>
        <w:tc>
          <w:tcPr>
            <w:tcW w:w="0" w:type="auto"/>
            <w:hideMark/>
          </w:tcPr>
          <w:p w14:paraId="716A172C" w14:textId="77777777" w:rsidR="005E1DB5" w:rsidRPr="0085618C" w:rsidRDefault="005E1DB5" w:rsidP="00963E9E">
            <w:pPr>
              <w:spacing w:after="160"/>
              <w:rPr>
                <w:rFonts w:cs="Arial"/>
                <w:b/>
                <w:bCs/>
                <w:sz w:val="22"/>
                <w:szCs w:val="22"/>
              </w:rPr>
            </w:pPr>
            <w:r w:rsidRPr="0085618C">
              <w:rPr>
                <w:rFonts w:cs="Arial"/>
                <w:b/>
                <w:bCs/>
                <w:sz w:val="22"/>
                <w:szCs w:val="22"/>
              </w:rPr>
              <w:t>Retail Type</w:t>
            </w:r>
          </w:p>
        </w:tc>
        <w:tc>
          <w:tcPr>
            <w:tcW w:w="0" w:type="auto"/>
            <w:hideMark/>
          </w:tcPr>
          <w:p w14:paraId="0E07DF69" w14:textId="77777777" w:rsidR="005E1DB5" w:rsidRPr="0085618C" w:rsidRDefault="005E1DB5" w:rsidP="00963E9E">
            <w:pPr>
              <w:spacing w:after="160"/>
              <w:rPr>
                <w:rFonts w:cs="Arial"/>
                <w:b/>
                <w:bCs/>
                <w:sz w:val="22"/>
                <w:szCs w:val="22"/>
              </w:rPr>
            </w:pPr>
            <w:r w:rsidRPr="0085618C">
              <w:rPr>
                <w:rFonts w:cs="Arial"/>
                <w:b/>
                <w:bCs/>
                <w:sz w:val="22"/>
                <w:szCs w:val="22"/>
              </w:rPr>
              <w:t>Size</w:t>
            </w:r>
          </w:p>
        </w:tc>
        <w:tc>
          <w:tcPr>
            <w:tcW w:w="0" w:type="auto"/>
            <w:hideMark/>
          </w:tcPr>
          <w:p w14:paraId="5F126C53" w14:textId="77777777" w:rsidR="005E1DB5" w:rsidRPr="0085618C" w:rsidRDefault="005E1DB5" w:rsidP="00963E9E">
            <w:pPr>
              <w:spacing w:after="160"/>
              <w:rPr>
                <w:rFonts w:cs="Arial"/>
                <w:b/>
                <w:bCs/>
                <w:sz w:val="22"/>
                <w:szCs w:val="22"/>
              </w:rPr>
            </w:pPr>
            <w:r w:rsidRPr="0085618C">
              <w:rPr>
                <w:rFonts w:cs="Arial"/>
                <w:b/>
                <w:bCs/>
                <w:sz w:val="22"/>
                <w:szCs w:val="22"/>
              </w:rPr>
              <w:t>Geography</w:t>
            </w:r>
          </w:p>
        </w:tc>
        <w:tc>
          <w:tcPr>
            <w:tcW w:w="0" w:type="auto"/>
            <w:hideMark/>
          </w:tcPr>
          <w:p w14:paraId="60D29A4C" w14:textId="77777777" w:rsidR="005E1DB5" w:rsidRPr="0085618C" w:rsidRDefault="005E1DB5" w:rsidP="00963E9E">
            <w:pPr>
              <w:spacing w:after="160"/>
              <w:rPr>
                <w:rFonts w:cs="Arial"/>
                <w:b/>
                <w:bCs/>
                <w:sz w:val="22"/>
                <w:szCs w:val="22"/>
              </w:rPr>
            </w:pPr>
            <w:r w:rsidRPr="0085618C">
              <w:rPr>
                <w:rFonts w:cs="Arial"/>
                <w:b/>
                <w:bCs/>
                <w:sz w:val="22"/>
                <w:szCs w:val="22"/>
              </w:rPr>
              <w:t>Key Digital Focus</w:t>
            </w:r>
          </w:p>
        </w:tc>
        <w:tc>
          <w:tcPr>
            <w:tcW w:w="0" w:type="auto"/>
            <w:hideMark/>
          </w:tcPr>
          <w:p w14:paraId="0A762FE7" w14:textId="77777777" w:rsidR="005E1DB5" w:rsidRPr="0085618C" w:rsidRDefault="005E1DB5" w:rsidP="00963E9E">
            <w:pPr>
              <w:spacing w:after="160"/>
              <w:rPr>
                <w:rFonts w:cs="Arial"/>
                <w:b/>
                <w:bCs/>
                <w:sz w:val="22"/>
                <w:szCs w:val="22"/>
              </w:rPr>
            </w:pPr>
            <w:r w:rsidRPr="0085618C">
              <w:rPr>
                <w:rFonts w:cs="Arial"/>
                <w:b/>
                <w:bCs/>
                <w:sz w:val="22"/>
                <w:szCs w:val="22"/>
              </w:rPr>
              <w:t>Key Data Sources</w:t>
            </w:r>
          </w:p>
        </w:tc>
      </w:tr>
      <w:tr w:rsidR="005E1DB5" w:rsidRPr="0085618C" w14:paraId="0794A998" w14:textId="77777777" w:rsidTr="00963E9E">
        <w:tc>
          <w:tcPr>
            <w:tcW w:w="0" w:type="auto"/>
            <w:hideMark/>
          </w:tcPr>
          <w:p w14:paraId="091B3084" w14:textId="77777777" w:rsidR="005E1DB5" w:rsidRPr="0085618C" w:rsidRDefault="005E1DB5" w:rsidP="00963E9E">
            <w:pPr>
              <w:spacing w:after="160"/>
              <w:rPr>
                <w:rFonts w:cs="Arial"/>
                <w:sz w:val="22"/>
                <w:szCs w:val="22"/>
              </w:rPr>
            </w:pPr>
            <w:r w:rsidRPr="0085618C">
              <w:rPr>
                <w:rFonts w:cs="Arial"/>
                <w:sz w:val="22"/>
                <w:szCs w:val="22"/>
              </w:rPr>
              <w:t>Amazon UK</w:t>
            </w:r>
          </w:p>
        </w:tc>
        <w:tc>
          <w:tcPr>
            <w:tcW w:w="0" w:type="auto"/>
            <w:hideMark/>
          </w:tcPr>
          <w:p w14:paraId="7320E223" w14:textId="77777777" w:rsidR="005E1DB5" w:rsidRPr="0085618C" w:rsidRDefault="005E1DB5" w:rsidP="00963E9E">
            <w:pPr>
              <w:spacing w:after="160"/>
              <w:rPr>
                <w:rFonts w:cs="Arial"/>
                <w:sz w:val="22"/>
                <w:szCs w:val="22"/>
              </w:rPr>
            </w:pPr>
            <w:r w:rsidRPr="0085618C">
              <w:rPr>
                <w:rFonts w:cs="Arial"/>
                <w:sz w:val="22"/>
                <w:szCs w:val="22"/>
              </w:rPr>
              <w:t>Tech-driven</w:t>
            </w:r>
          </w:p>
        </w:tc>
        <w:tc>
          <w:tcPr>
            <w:tcW w:w="0" w:type="auto"/>
            <w:hideMark/>
          </w:tcPr>
          <w:p w14:paraId="4F903CAB" w14:textId="77777777" w:rsidR="005E1DB5" w:rsidRPr="0085618C" w:rsidRDefault="005E1DB5" w:rsidP="00963E9E">
            <w:pPr>
              <w:spacing w:after="160"/>
              <w:rPr>
                <w:rFonts w:cs="Arial"/>
                <w:sz w:val="22"/>
                <w:szCs w:val="22"/>
              </w:rPr>
            </w:pPr>
            <w:r w:rsidRPr="0085618C">
              <w:rPr>
                <w:rFonts w:cs="Arial"/>
                <w:sz w:val="22"/>
                <w:szCs w:val="22"/>
              </w:rPr>
              <w:t>Large</w:t>
            </w:r>
          </w:p>
        </w:tc>
        <w:tc>
          <w:tcPr>
            <w:tcW w:w="0" w:type="auto"/>
            <w:hideMark/>
          </w:tcPr>
          <w:p w14:paraId="6B7451F2" w14:textId="77777777" w:rsidR="005E1DB5" w:rsidRPr="0085618C" w:rsidRDefault="005E1DB5" w:rsidP="00963E9E">
            <w:pPr>
              <w:spacing w:after="160"/>
              <w:rPr>
                <w:rFonts w:cs="Arial"/>
                <w:sz w:val="22"/>
                <w:szCs w:val="22"/>
              </w:rPr>
            </w:pPr>
            <w:r w:rsidRPr="0085618C">
              <w:rPr>
                <w:rFonts w:cs="Arial"/>
                <w:sz w:val="22"/>
                <w:szCs w:val="22"/>
              </w:rPr>
              <w:t>UK/Global</w:t>
            </w:r>
          </w:p>
        </w:tc>
        <w:tc>
          <w:tcPr>
            <w:tcW w:w="0" w:type="auto"/>
            <w:hideMark/>
          </w:tcPr>
          <w:p w14:paraId="6878AB58" w14:textId="77777777" w:rsidR="005E1DB5" w:rsidRPr="0085618C" w:rsidRDefault="005E1DB5" w:rsidP="00963E9E">
            <w:pPr>
              <w:spacing w:after="160"/>
              <w:rPr>
                <w:rFonts w:cs="Arial"/>
                <w:sz w:val="22"/>
                <w:szCs w:val="22"/>
              </w:rPr>
            </w:pPr>
            <w:r w:rsidRPr="0085618C">
              <w:rPr>
                <w:rFonts w:cs="Arial"/>
                <w:sz w:val="22"/>
                <w:szCs w:val="22"/>
              </w:rPr>
              <w:t>AI, automation, platform model</w:t>
            </w:r>
          </w:p>
        </w:tc>
        <w:tc>
          <w:tcPr>
            <w:tcW w:w="0" w:type="auto"/>
            <w:hideMark/>
          </w:tcPr>
          <w:p w14:paraId="785247AD" w14:textId="77777777" w:rsidR="005E1DB5" w:rsidRPr="0085618C" w:rsidRDefault="005E1DB5" w:rsidP="00963E9E">
            <w:pPr>
              <w:spacing w:after="160"/>
              <w:rPr>
                <w:rFonts w:cs="Arial"/>
                <w:sz w:val="22"/>
                <w:szCs w:val="22"/>
              </w:rPr>
            </w:pPr>
            <w:r w:rsidRPr="0085618C">
              <w:rPr>
                <w:rFonts w:cs="Arial"/>
                <w:sz w:val="22"/>
                <w:szCs w:val="22"/>
              </w:rPr>
              <w:t>Annual reports, vendor case studies, analyst reports</w:t>
            </w:r>
          </w:p>
        </w:tc>
      </w:tr>
      <w:tr w:rsidR="005E1DB5" w:rsidRPr="0085618C" w14:paraId="660BFA3B" w14:textId="77777777" w:rsidTr="00963E9E">
        <w:tc>
          <w:tcPr>
            <w:tcW w:w="0" w:type="auto"/>
            <w:hideMark/>
          </w:tcPr>
          <w:p w14:paraId="6D3AD580" w14:textId="77777777" w:rsidR="005E1DB5" w:rsidRPr="0085618C" w:rsidRDefault="005E1DB5" w:rsidP="00963E9E">
            <w:pPr>
              <w:spacing w:after="160"/>
              <w:rPr>
                <w:rFonts w:cs="Arial"/>
                <w:sz w:val="22"/>
                <w:szCs w:val="22"/>
              </w:rPr>
            </w:pPr>
            <w:r w:rsidRPr="0085618C">
              <w:rPr>
                <w:rFonts w:cs="Arial"/>
                <w:sz w:val="22"/>
                <w:szCs w:val="22"/>
              </w:rPr>
              <w:t>ASOS</w:t>
            </w:r>
          </w:p>
        </w:tc>
        <w:tc>
          <w:tcPr>
            <w:tcW w:w="0" w:type="auto"/>
            <w:hideMark/>
          </w:tcPr>
          <w:p w14:paraId="051D92EE" w14:textId="77777777" w:rsidR="005E1DB5" w:rsidRPr="0085618C" w:rsidRDefault="005E1DB5" w:rsidP="00963E9E">
            <w:pPr>
              <w:spacing w:after="160"/>
              <w:rPr>
                <w:rFonts w:cs="Arial"/>
                <w:sz w:val="22"/>
                <w:szCs w:val="22"/>
              </w:rPr>
            </w:pPr>
            <w:r w:rsidRPr="0085618C">
              <w:rPr>
                <w:rFonts w:cs="Arial"/>
                <w:sz w:val="22"/>
                <w:szCs w:val="22"/>
              </w:rPr>
              <w:t>Tech-driven</w:t>
            </w:r>
          </w:p>
        </w:tc>
        <w:tc>
          <w:tcPr>
            <w:tcW w:w="0" w:type="auto"/>
            <w:hideMark/>
          </w:tcPr>
          <w:p w14:paraId="5A9A58A6" w14:textId="77777777" w:rsidR="005E1DB5" w:rsidRPr="0085618C" w:rsidRDefault="005E1DB5" w:rsidP="00963E9E">
            <w:pPr>
              <w:spacing w:after="160"/>
              <w:rPr>
                <w:rFonts w:cs="Arial"/>
                <w:sz w:val="22"/>
                <w:szCs w:val="22"/>
              </w:rPr>
            </w:pPr>
            <w:r w:rsidRPr="0085618C">
              <w:rPr>
                <w:rFonts w:cs="Arial"/>
                <w:sz w:val="22"/>
                <w:szCs w:val="22"/>
              </w:rPr>
              <w:t>Medium/Large</w:t>
            </w:r>
          </w:p>
        </w:tc>
        <w:tc>
          <w:tcPr>
            <w:tcW w:w="0" w:type="auto"/>
            <w:hideMark/>
          </w:tcPr>
          <w:p w14:paraId="6E47CE3D" w14:textId="77777777" w:rsidR="005E1DB5" w:rsidRPr="0085618C" w:rsidRDefault="005E1DB5" w:rsidP="00963E9E">
            <w:pPr>
              <w:spacing w:after="160"/>
              <w:rPr>
                <w:rFonts w:cs="Arial"/>
                <w:sz w:val="22"/>
                <w:szCs w:val="22"/>
              </w:rPr>
            </w:pPr>
            <w:r w:rsidRPr="0085618C">
              <w:rPr>
                <w:rFonts w:cs="Arial"/>
                <w:sz w:val="22"/>
                <w:szCs w:val="22"/>
              </w:rPr>
              <w:t>UK</w:t>
            </w:r>
          </w:p>
        </w:tc>
        <w:tc>
          <w:tcPr>
            <w:tcW w:w="0" w:type="auto"/>
            <w:hideMark/>
          </w:tcPr>
          <w:p w14:paraId="53BFF69D" w14:textId="77777777" w:rsidR="005E1DB5" w:rsidRPr="0085618C" w:rsidRDefault="005E1DB5" w:rsidP="00963E9E">
            <w:pPr>
              <w:spacing w:after="160"/>
              <w:rPr>
                <w:rFonts w:cs="Arial"/>
                <w:sz w:val="22"/>
                <w:szCs w:val="22"/>
              </w:rPr>
            </w:pPr>
            <w:r w:rsidRPr="0085618C">
              <w:rPr>
                <w:rFonts w:cs="Arial"/>
                <w:sz w:val="22"/>
                <w:szCs w:val="22"/>
              </w:rPr>
              <w:t>Data analytics, digital personalisation</w:t>
            </w:r>
          </w:p>
        </w:tc>
        <w:tc>
          <w:tcPr>
            <w:tcW w:w="0" w:type="auto"/>
            <w:hideMark/>
          </w:tcPr>
          <w:p w14:paraId="0664DA01" w14:textId="77777777" w:rsidR="005E1DB5" w:rsidRPr="0085618C" w:rsidRDefault="005E1DB5" w:rsidP="00963E9E">
            <w:pPr>
              <w:spacing w:after="160"/>
              <w:rPr>
                <w:rFonts w:cs="Arial"/>
                <w:sz w:val="22"/>
                <w:szCs w:val="22"/>
              </w:rPr>
            </w:pPr>
            <w:r w:rsidRPr="0085618C">
              <w:rPr>
                <w:rFonts w:cs="Arial"/>
                <w:sz w:val="22"/>
                <w:szCs w:val="22"/>
              </w:rPr>
              <w:t>Industry analyses, business press</w:t>
            </w:r>
          </w:p>
        </w:tc>
      </w:tr>
      <w:tr w:rsidR="005E1DB5" w:rsidRPr="0085618C" w14:paraId="70F270D9" w14:textId="77777777" w:rsidTr="00963E9E">
        <w:tc>
          <w:tcPr>
            <w:tcW w:w="0" w:type="auto"/>
            <w:hideMark/>
          </w:tcPr>
          <w:p w14:paraId="748B872A" w14:textId="77777777" w:rsidR="005E1DB5" w:rsidRPr="0085618C" w:rsidRDefault="005E1DB5" w:rsidP="00963E9E">
            <w:pPr>
              <w:spacing w:after="160"/>
              <w:rPr>
                <w:rFonts w:cs="Arial"/>
                <w:sz w:val="22"/>
                <w:szCs w:val="22"/>
              </w:rPr>
            </w:pPr>
            <w:r w:rsidRPr="0085618C">
              <w:rPr>
                <w:rFonts w:cs="Arial"/>
                <w:sz w:val="22"/>
                <w:szCs w:val="22"/>
              </w:rPr>
              <w:t>Tesco</w:t>
            </w:r>
          </w:p>
        </w:tc>
        <w:tc>
          <w:tcPr>
            <w:tcW w:w="0" w:type="auto"/>
            <w:hideMark/>
          </w:tcPr>
          <w:p w14:paraId="27CD5F61" w14:textId="77777777" w:rsidR="005E1DB5" w:rsidRPr="0085618C" w:rsidRDefault="005E1DB5" w:rsidP="00963E9E">
            <w:pPr>
              <w:spacing w:after="160"/>
              <w:rPr>
                <w:rFonts w:cs="Arial"/>
                <w:sz w:val="22"/>
                <w:szCs w:val="22"/>
              </w:rPr>
            </w:pPr>
            <w:r w:rsidRPr="0085618C">
              <w:rPr>
                <w:rFonts w:cs="Arial"/>
                <w:sz w:val="22"/>
                <w:szCs w:val="22"/>
              </w:rPr>
              <w:t>Traditional</w:t>
            </w:r>
          </w:p>
        </w:tc>
        <w:tc>
          <w:tcPr>
            <w:tcW w:w="0" w:type="auto"/>
            <w:hideMark/>
          </w:tcPr>
          <w:p w14:paraId="0CD0CF4D" w14:textId="77777777" w:rsidR="005E1DB5" w:rsidRPr="0085618C" w:rsidRDefault="005E1DB5" w:rsidP="00963E9E">
            <w:pPr>
              <w:spacing w:after="160"/>
              <w:rPr>
                <w:rFonts w:cs="Arial"/>
                <w:sz w:val="22"/>
                <w:szCs w:val="22"/>
              </w:rPr>
            </w:pPr>
            <w:r w:rsidRPr="0085618C">
              <w:rPr>
                <w:rFonts w:cs="Arial"/>
                <w:sz w:val="22"/>
                <w:szCs w:val="22"/>
              </w:rPr>
              <w:t>Large</w:t>
            </w:r>
          </w:p>
        </w:tc>
        <w:tc>
          <w:tcPr>
            <w:tcW w:w="0" w:type="auto"/>
            <w:hideMark/>
          </w:tcPr>
          <w:p w14:paraId="41AD8641" w14:textId="77777777" w:rsidR="005E1DB5" w:rsidRPr="0085618C" w:rsidRDefault="005E1DB5" w:rsidP="00963E9E">
            <w:pPr>
              <w:spacing w:after="160"/>
              <w:rPr>
                <w:rFonts w:cs="Arial"/>
                <w:sz w:val="22"/>
                <w:szCs w:val="22"/>
              </w:rPr>
            </w:pPr>
            <w:r w:rsidRPr="0085618C">
              <w:rPr>
                <w:rFonts w:cs="Arial"/>
                <w:sz w:val="22"/>
                <w:szCs w:val="22"/>
              </w:rPr>
              <w:t>UK</w:t>
            </w:r>
          </w:p>
        </w:tc>
        <w:tc>
          <w:tcPr>
            <w:tcW w:w="0" w:type="auto"/>
            <w:hideMark/>
          </w:tcPr>
          <w:p w14:paraId="390437D1" w14:textId="77777777" w:rsidR="005E1DB5" w:rsidRPr="0085618C" w:rsidRDefault="005E1DB5" w:rsidP="00963E9E">
            <w:pPr>
              <w:spacing w:after="160"/>
              <w:rPr>
                <w:rFonts w:cs="Arial"/>
                <w:sz w:val="22"/>
                <w:szCs w:val="22"/>
              </w:rPr>
            </w:pPr>
            <w:r w:rsidRPr="0085618C">
              <w:rPr>
                <w:rFonts w:cs="Arial"/>
                <w:sz w:val="22"/>
                <w:szCs w:val="22"/>
              </w:rPr>
              <w:t>Omnichannel integration, automation</w:t>
            </w:r>
          </w:p>
        </w:tc>
        <w:tc>
          <w:tcPr>
            <w:tcW w:w="0" w:type="auto"/>
            <w:hideMark/>
          </w:tcPr>
          <w:p w14:paraId="71DE1C59" w14:textId="77777777" w:rsidR="005E1DB5" w:rsidRPr="0085618C" w:rsidRDefault="005E1DB5" w:rsidP="00963E9E">
            <w:pPr>
              <w:spacing w:after="160"/>
              <w:rPr>
                <w:rFonts w:cs="Arial"/>
                <w:sz w:val="22"/>
                <w:szCs w:val="22"/>
              </w:rPr>
            </w:pPr>
            <w:r w:rsidRPr="0085618C">
              <w:rPr>
                <w:rFonts w:cs="Arial"/>
                <w:sz w:val="22"/>
                <w:szCs w:val="22"/>
              </w:rPr>
              <w:t>Annual reports, Deloitte insights</w:t>
            </w:r>
          </w:p>
        </w:tc>
      </w:tr>
      <w:tr w:rsidR="005E1DB5" w:rsidRPr="0085618C" w14:paraId="413D6342" w14:textId="77777777" w:rsidTr="00963E9E">
        <w:tc>
          <w:tcPr>
            <w:tcW w:w="0" w:type="auto"/>
            <w:hideMark/>
          </w:tcPr>
          <w:p w14:paraId="1FE0320A" w14:textId="77777777" w:rsidR="005E1DB5" w:rsidRPr="0085618C" w:rsidRDefault="005E1DB5" w:rsidP="00963E9E">
            <w:pPr>
              <w:spacing w:after="160"/>
              <w:rPr>
                <w:rFonts w:cs="Arial"/>
                <w:sz w:val="22"/>
                <w:szCs w:val="22"/>
              </w:rPr>
            </w:pPr>
            <w:r w:rsidRPr="0085618C">
              <w:rPr>
                <w:rFonts w:cs="Arial"/>
                <w:sz w:val="22"/>
                <w:szCs w:val="22"/>
              </w:rPr>
              <w:t>Marks &amp; Spencer</w:t>
            </w:r>
          </w:p>
        </w:tc>
        <w:tc>
          <w:tcPr>
            <w:tcW w:w="0" w:type="auto"/>
            <w:hideMark/>
          </w:tcPr>
          <w:p w14:paraId="76EC7130" w14:textId="77777777" w:rsidR="005E1DB5" w:rsidRPr="0085618C" w:rsidRDefault="005E1DB5" w:rsidP="00963E9E">
            <w:pPr>
              <w:spacing w:after="160"/>
              <w:rPr>
                <w:rFonts w:cs="Arial"/>
                <w:sz w:val="22"/>
                <w:szCs w:val="22"/>
              </w:rPr>
            </w:pPr>
            <w:r w:rsidRPr="0085618C">
              <w:rPr>
                <w:rFonts w:cs="Arial"/>
                <w:sz w:val="22"/>
                <w:szCs w:val="22"/>
              </w:rPr>
              <w:t>Traditional</w:t>
            </w:r>
          </w:p>
        </w:tc>
        <w:tc>
          <w:tcPr>
            <w:tcW w:w="0" w:type="auto"/>
            <w:hideMark/>
          </w:tcPr>
          <w:p w14:paraId="67BF2A2F" w14:textId="77777777" w:rsidR="005E1DB5" w:rsidRPr="0085618C" w:rsidRDefault="005E1DB5" w:rsidP="00963E9E">
            <w:pPr>
              <w:spacing w:after="160"/>
              <w:rPr>
                <w:rFonts w:cs="Arial"/>
                <w:sz w:val="22"/>
                <w:szCs w:val="22"/>
              </w:rPr>
            </w:pPr>
            <w:r w:rsidRPr="0085618C">
              <w:rPr>
                <w:rFonts w:cs="Arial"/>
                <w:sz w:val="22"/>
                <w:szCs w:val="22"/>
              </w:rPr>
              <w:t>Large</w:t>
            </w:r>
          </w:p>
        </w:tc>
        <w:tc>
          <w:tcPr>
            <w:tcW w:w="0" w:type="auto"/>
            <w:hideMark/>
          </w:tcPr>
          <w:p w14:paraId="2BC22EB5" w14:textId="77777777" w:rsidR="005E1DB5" w:rsidRPr="0085618C" w:rsidRDefault="005E1DB5" w:rsidP="00963E9E">
            <w:pPr>
              <w:spacing w:after="160"/>
              <w:rPr>
                <w:rFonts w:cs="Arial"/>
                <w:sz w:val="22"/>
                <w:szCs w:val="22"/>
              </w:rPr>
            </w:pPr>
            <w:r w:rsidRPr="0085618C">
              <w:rPr>
                <w:rFonts w:cs="Arial"/>
                <w:sz w:val="22"/>
                <w:szCs w:val="22"/>
              </w:rPr>
              <w:t>UK</w:t>
            </w:r>
          </w:p>
        </w:tc>
        <w:tc>
          <w:tcPr>
            <w:tcW w:w="0" w:type="auto"/>
            <w:hideMark/>
          </w:tcPr>
          <w:p w14:paraId="5386A33B" w14:textId="77777777" w:rsidR="005E1DB5" w:rsidRPr="0085618C" w:rsidRDefault="005E1DB5" w:rsidP="00963E9E">
            <w:pPr>
              <w:spacing w:after="160"/>
              <w:rPr>
                <w:rFonts w:cs="Arial"/>
                <w:sz w:val="22"/>
                <w:szCs w:val="22"/>
              </w:rPr>
            </w:pPr>
            <w:r w:rsidRPr="0085618C">
              <w:rPr>
                <w:rFonts w:cs="Arial"/>
                <w:sz w:val="22"/>
                <w:szCs w:val="22"/>
              </w:rPr>
              <w:t>Digital supply chain, online expansion</w:t>
            </w:r>
          </w:p>
        </w:tc>
        <w:tc>
          <w:tcPr>
            <w:tcW w:w="0" w:type="auto"/>
            <w:hideMark/>
          </w:tcPr>
          <w:p w14:paraId="6F30E13A" w14:textId="77777777" w:rsidR="005E1DB5" w:rsidRPr="0085618C" w:rsidRDefault="005E1DB5" w:rsidP="00963E9E">
            <w:pPr>
              <w:spacing w:after="160"/>
              <w:rPr>
                <w:rFonts w:cs="Arial"/>
                <w:sz w:val="22"/>
                <w:szCs w:val="22"/>
              </w:rPr>
            </w:pPr>
            <w:r w:rsidRPr="0085618C">
              <w:rPr>
                <w:rFonts w:cs="Arial"/>
                <w:sz w:val="22"/>
                <w:szCs w:val="22"/>
              </w:rPr>
              <w:t>Press releases, analyst reports</w:t>
            </w:r>
          </w:p>
        </w:tc>
      </w:tr>
    </w:tbl>
    <w:p w14:paraId="6B15B81C" w14:textId="77777777" w:rsidR="005E1DB5" w:rsidRPr="0085618C" w:rsidRDefault="005E1DB5" w:rsidP="005E1DB5">
      <w:pPr>
        <w:rPr>
          <w:rFonts w:cs="Arial"/>
          <w:sz w:val="22"/>
          <w:szCs w:val="22"/>
        </w:rPr>
      </w:pPr>
    </w:p>
    <w:p w14:paraId="3B4501E8" w14:textId="77777777" w:rsidR="005E1DB5" w:rsidRPr="0085618C" w:rsidRDefault="005E1DB5" w:rsidP="005E1DB5">
      <w:pPr>
        <w:rPr>
          <w:rFonts w:cs="Arial"/>
          <w:sz w:val="22"/>
          <w:szCs w:val="22"/>
        </w:rPr>
      </w:pPr>
      <w:r w:rsidRPr="0085618C">
        <w:rPr>
          <w:rFonts w:cs="Arial"/>
          <w:sz w:val="22"/>
          <w:szCs w:val="22"/>
        </w:rPr>
        <w:t>Justification of case diversity:</w:t>
      </w:r>
    </w:p>
    <w:p w14:paraId="6167054F" w14:textId="77777777" w:rsidR="005E1DB5" w:rsidRPr="0085618C" w:rsidRDefault="005E1DB5" w:rsidP="005E1DB5">
      <w:pPr>
        <w:rPr>
          <w:rFonts w:cs="Arial"/>
          <w:sz w:val="22"/>
          <w:szCs w:val="22"/>
        </w:rPr>
      </w:pPr>
      <w:r w:rsidRPr="0085618C">
        <w:rPr>
          <w:rFonts w:cs="Arial"/>
          <w:sz w:val="22"/>
          <w:szCs w:val="22"/>
        </w:rPr>
        <w:t>This diversity enables the identification of differences in capability configurations, resources, and transformation trajectories across firm types, supporting contingency-oriented analysis.</w:t>
      </w:r>
    </w:p>
    <w:p w14:paraId="48439458" w14:textId="77777777" w:rsidR="005E1DB5" w:rsidRPr="0085618C" w:rsidRDefault="005E1DB5" w:rsidP="00236F0B">
      <w:pPr>
        <w:pStyle w:val="Heading2"/>
      </w:pPr>
      <w:bookmarkStart w:id="36" w:name="_Toc220940927"/>
      <w:r w:rsidRPr="0085618C">
        <w:t>3.5 Data Sources and Data Collection</w:t>
      </w:r>
      <w:bookmarkEnd w:id="36"/>
    </w:p>
    <w:p w14:paraId="639EDC58" w14:textId="77777777" w:rsidR="005E1DB5" w:rsidRPr="0085618C" w:rsidRDefault="005E1DB5" w:rsidP="00236F0B">
      <w:pPr>
        <w:pStyle w:val="Heading3"/>
      </w:pPr>
      <w:bookmarkStart w:id="37" w:name="_Toc220940928"/>
      <w:r w:rsidRPr="0085618C">
        <w:t>3.5.1 Types of Sources for Secondary Data</w:t>
      </w:r>
      <w:bookmarkEnd w:id="37"/>
    </w:p>
    <w:p w14:paraId="6077F6C8" w14:textId="77777777" w:rsidR="005E1DB5" w:rsidRPr="0085618C" w:rsidRDefault="005E1DB5" w:rsidP="005E1DB5">
      <w:pPr>
        <w:rPr>
          <w:rFonts w:cs="Arial"/>
          <w:sz w:val="22"/>
          <w:szCs w:val="22"/>
        </w:rPr>
      </w:pPr>
      <w:r w:rsidRPr="0085618C">
        <w:rPr>
          <w:rFonts w:cs="Arial"/>
          <w:sz w:val="22"/>
          <w:szCs w:val="22"/>
        </w:rPr>
        <w:t>The study employs multiple categories of high-quality secondary data to ensure depth, credibility, and triangulation:</w:t>
      </w:r>
    </w:p>
    <w:p w14:paraId="75433630" w14:textId="77777777" w:rsidR="005E1DB5" w:rsidRPr="0085618C" w:rsidRDefault="005E1DB5" w:rsidP="005E1DB5">
      <w:pPr>
        <w:rPr>
          <w:rFonts w:cs="Arial"/>
          <w:sz w:val="22"/>
          <w:szCs w:val="22"/>
        </w:rPr>
      </w:pPr>
      <w:r w:rsidRPr="0085618C">
        <w:rPr>
          <w:rFonts w:cs="Arial"/>
          <w:sz w:val="22"/>
          <w:szCs w:val="22"/>
        </w:rPr>
        <w:t>1. Vendor Case Studies and White Papers</w:t>
      </w:r>
    </w:p>
    <w:p w14:paraId="2E82BFFB" w14:textId="77777777" w:rsidR="005E1DB5" w:rsidRPr="0085618C" w:rsidRDefault="005E1DB5" w:rsidP="005E1DB5">
      <w:pPr>
        <w:rPr>
          <w:rFonts w:cs="Arial"/>
          <w:sz w:val="22"/>
          <w:szCs w:val="22"/>
        </w:rPr>
      </w:pPr>
      <w:r w:rsidRPr="0085618C">
        <w:rPr>
          <w:rFonts w:cs="Arial"/>
          <w:sz w:val="22"/>
          <w:szCs w:val="22"/>
        </w:rPr>
        <w:t>These sources provide detailed accounts of technological implementations, including outcomes verified by both vendors and client organisations. Although sometimes positively biased, their credibility is strengthened when cross-checked against independent sources.</w:t>
      </w:r>
    </w:p>
    <w:p w14:paraId="690BD36D" w14:textId="77777777" w:rsidR="005E1DB5" w:rsidRPr="0085618C" w:rsidRDefault="005E1DB5" w:rsidP="005E1DB5">
      <w:pPr>
        <w:rPr>
          <w:rFonts w:cs="Arial"/>
          <w:sz w:val="22"/>
          <w:szCs w:val="22"/>
        </w:rPr>
      </w:pPr>
      <w:r w:rsidRPr="0085618C">
        <w:rPr>
          <w:rFonts w:cs="Arial"/>
          <w:sz w:val="22"/>
          <w:szCs w:val="22"/>
        </w:rPr>
        <w:lastRenderedPageBreak/>
        <w:t>2. Annual Reports and Financial Statements of companies</w:t>
      </w:r>
    </w:p>
    <w:p w14:paraId="05BAF53C" w14:textId="77777777" w:rsidR="005E1DB5" w:rsidRPr="0085618C" w:rsidRDefault="005E1DB5" w:rsidP="005E1DB5">
      <w:pPr>
        <w:rPr>
          <w:rFonts w:cs="Arial"/>
          <w:sz w:val="22"/>
          <w:szCs w:val="22"/>
        </w:rPr>
      </w:pPr>
      <w:r w:rsidRPr="0085618C">
        <w:rPr>
          <w:rFonts w:cs="Arial"/>
          <w:sz w:val="22"/>
          <w:szCs w:val="22"/>
        </w:rPr>
        <w:t>These offer longitudinal insights into strategic priorities, digital investments, and performance outcomes. They are audited and therefore reliable, though typically high-level.</w:t>
      </w:r>
    </w:p>
    <w:p w14:paraId="705EC334" w14:textId="77777777" w:rsidR="005E1DB5" w:rsidRPr="0085618C" w:rsidRDefault="005E1DB5" w:rsidP="005E1DB5">
      <w:pPr>
        <w:rPr>
          <w:rFonts w:cs="Arial"/>
          <w:sz w:val="22"/>
          <w:szCs w:val="22"/>
        </w:rPr>
      </w:pPr>
      <w:r w:rsidRPr="0085618C">
        <w:rPr>
          <w:rFonts w:cs="Arial"/>
          <w:sz w:val="22"/>
          <w:szCs w:val="22"/>
        </w:rPr>
        <w:t>3. Analyst Reports and Market Research</w:t>
      </w:r>
    </w:p>
    <w:p w14:paraId="7E739BDF" w14:textId="77777777" w:rsidR="005E1DB5" w:rsidRPr="0085618C" w:rsidRDefault="005E1DB5" w:rsidP="005E1DB5">
      <w:pPr>
        <w:rPr>
          <w:rFonts w:cs="Arial"/>
          <w:sz w:val="22"/>
          <w:szCs w:val="22"/>
        </w:rPr>
      </w:pPr>
      <w:r w:rsidRPr="0085618C">
        <w:rPr>
          <w:rFonts w:cs="Arial"/>
          <w:sz w:val="22"/>
          <w:szCs w:val="22"/>
        </w:rPr>
        <w:t>Reports from reputable technology and industry analysts provide context, benchmark data, and third-party evaluations of digital strategies.</w:t>
      </w:r>
    </w:p>
    <w:p w14:paraId="342FAF20" w14:textId="77777777" w:rsidR="005E1DB5" w:rsidRPr="0085618C" w:rsidRDefault="005E1DB5" w:rsidP="005E1DB5">
      <w:pPr>
        <w:rPr>
          <w:rFonts w:cs="Arial"/>
          <w:sz w:val="22"/>
          <w:szCs w:val="22"/>
        </w:rPr>
      </w:pPr>
      <w:r w:rsidRPr="0085618C">
        <w:rPr>
          <w:rFonts w:cs="Arial"/>
          <w:sz w:val="22"/>
          <w:szCs w:val="22"/>
        </w:rPr>
        <w:t>4. Business Press and Industry Publications</w:t>
      </w:r>
    </w:p>
    <w:p w14:paraId="245E34DF" w14:textId="77777777" w:rsidR="005E1DB5" w:rsidRPr="0085618C" w:rsidRDefault="005E1DB5" w:rsidP="005E1DB5">
      <w:pPr>
        <w:rPr>
          <w:rFonts w:cs="Arial"/>
          <w:sz w:val="22"/>
          <w:szCs w:val="22"/>
        </w:rPr>
      </w:pPr>
      <w:r w:rsidRPr="0085618C">
        <w:rPr>
          <w:rFonts w:cs="Arial"/>
          <w:sz w:val="22"/>
          <w:szCs w:val="22"/>
        </w:rPr>
        <w:t>These sources offer independent commentary, critical perspectives, and narratives that may not appear in corporate reports.</w:t>
      </w:r>
    </w:p>
    <w:p w14:paraId="4D1F051C" w14:textId="77777777" w:rsidR="005E1DB5" w:rsidRPr="0085618C" w:rsidRDefault="005E1DB5" w:rsidP="005E1DB5">
      <w:pPr>
        <w:rPr>
          <w:rFonts w:cs="Arial"/>
          <w:sz w:val="22"/>
          <w:szCs w:val="22"/>
        </w:rPr>
      </w:pPr>
      <w:r w:rsidRPr="0085618C">
        <w:rPr>
          <w:rFonts w:cs="Arial"/>
          <w:sz w:val="22"/>
          <w:szCs w:val="22"/>
        </w:rPr>
        <w:t>5. Company Websites and Press Releases</w:t>
      </w:r>
    </w:p>
    <w:p w14:paraId="3A13E28E" w14:textId="77777777" w:rsidR="005E1DB5" w:rsidRPr="0085618C" w:rsidRDefault="005E1DB5" w:rsidP="005E1DB5">
      <w:pPr>
        <w:rPr>
          <w:rFonts w:cs="Arial"/>
          <w:sz w:val="22"/>
          <w:szCs w:val="22"/>
        </w:rPr>
      </w:pPr>
      <w:r w:rsidRPr="0085618C">
        <w:rPr>
          <w:rFonts w:cs="Arial"/>
          <w:sz w:val="22"/>
          <w:szCs w:val="22"/>
        </w:rPr>
        <w:t>These provide timely announcements and strategic positioning but are interpreted cautiously due to potential promotional bias.</w:t>
      </w:r>
    </w:p>
    <w:p w14:paraId="27E74432" w14:textId="77777777" w:rsidR="005E1DB5" w:rsidRPr="0085618C" w:rsidRDefault="005E1DB5" w:rsidP="005E1DB5">
      <w:pPr>
        <w:rPr>
          <w:rFonts w:cs="Arial"/>
          <w:sz w:val="22"/>
          <w:szCs w:val="22"/>
        </w:rPr>
      </w:pPr>
      <w:r w:rsidRPr="0085618C">
        <w:rPr>
          <w:rFonts w:cs="Arial"/>
          <w:sz w:val="22"/>
          <w:szCs w:val="22"/>
        </w:rPr>
        <w:t>Using multiple types of sources strengthens triangulation, reducing reliance on any single viewpoint and enhancing construct validity (Yin, 2018).</w:t>
      </w:r>
    </w:p>
    <w:p w14:paraId="6E2FE723" w14:textId="77777777" w:rsidR="005E1DB5" w:rsidRPr="0085618C" w:rsidRDefault="005E1DB5" w:rsidP="00236F0B">
      <w:pPr>
        <w:pStyle w:val="Heading3"/>
      </w:pPr>
      <w:bookmarkStart w:id="38" w:name="_Toc220940929"/>
      <w:r w:rsidRPr="0085618C">
        <w:t>3.5.2 Data Collection Process</w:t>
      </w:r>
      <w:bookmarkEnd w:id="38"/>
    </w:p>
    <w:p w14:paraId="3EC313AA" w14:textId="77777777" w:rsidR="005E1DB5" w:rsidRPr="0085618C" w:rsidRDefault="005E1DB5" w:rsidP="005E1DB5">
      <w:pPr>
        <w:rPr>
          <w:rFonts w:cs="Arial"/>
          <w:sz w:val="22"/>
          <w:szCs w:val="22"/>
        </w:rPr>
      </w:pPr>
      <w:r w:rsidRPr="0085618C">
        <w:rPr>
          <w:rFonts w:cs="Arial"/>
          <w:sz w:val="22"/>
          <w:szCs w:val="22"/>
        </w:rPr>
        <w:t>The approach taken to collect the secondary data was systematic and structured. First, we identified those retail companies who were involved in significant activities associated with digitization within the UK retail industry as candidates for obtaining secondary data related to them. Next, we collected the relevant information from publicly-accessible databases such as annual reports for companies, case studies from technology vendors, and published articles written by industry analysts etc. These publications were chosen in order to provide the best opportunities for producing reliable data with adequate depth.</w:t>
      </w:r>
    </w:p>
    <w:p w14:paraId="5CD6349A" w14:textId="77777777" w:rsidR="005E1DB5" w:rsidRPr="0085618C" w:rsidRDefault="005E1DB5" w:rsidP="005E1DB5">
      <w:pPr>
        <w:rPr>
          <w:rFonts w:cs="Arial"/>
          <w:sz w:val="22"/>
          <w:szCs w:val="22"/>
        </w:rPr>
      </w:pPr>
      <w:r w:rsidRPr="0085618C">
        <w:rPr>
          <w:rFonts w:cs="Arial"/>
          <w:sz w:val="22"/>
          <w:szCs w:val="22"/>
        </w:rPr>
        <w:t>The data was reviewed and reorganised based on case studies of companies to allow for an iterative examination of the quality and timeliness of the information obtained and the reliability of the data. The information about the digital technologies, the use of in-house resources, and the organisational contexts of these companies was recorded using a common template, which will allow us to conduct further analysis and comparisons between the cases. Thus, by having a clearly defined and standardised method for collecting secondary data will allow anyone using this data collection method to reproduce the results.</w:t>
      </w:r>
    </w:p>
    <w:p w14:paraId="20ACDB9A" w14:textId="77777777" w:rsidR="005E1DB5" w:rsidRPr="0085618C" w:rsidRDefault="005E1DB5" w:rsidP="00236F0B">
      <w:pPr>
        <w:pStyle w:val="Heading2"/>
      </w:pPr>
      <w:bookmarkStart w:id="39" w:name="_Toc220940930"/>
      <w:r w:rsidRPr="0085618C">
        <w:t>3.6 Approach to Data Analysis</w:t>
      </w:r>
      <w:bookmarkEnd w:id="39"/>
      <w:r w:rsidRPr="0085618C">
        <w:t xml:space="preserve"> </w:t>
      </w:r>
    </w:p>
    <w:p w14:paraId="22716CC0" w14:textId="77777777" w:rsidR="005E1DB5" w:rsidRPr="0085618C" w:rsidRDefault="005E1DB5" w:rsidP="00236F0B">
      <w:pPr>
        <w:pStyle w:val="Heading3"/>
      </w:pPr>
      <w:bookmarkStart w:id="40" w:name="_Toc220940931"/>
      <w:r w:rsidRPr="0085618C">
        <w:t>3.6.1 Analytical Framework</w:t>
      </w:r>
      <w:bookmarkEnd w:id="40"/>
    </w:p>
    <w:p w14:paraId="7465D85D" w14:textId="77777777" w:rsidR="005E1DB5" w:rsidRPr="0085618C" w:rsidRDefault="005E1DB5" w:rsidP="005E1DB5">
      <w:pPr>
        <w:rPr>
          <w:rFonts w:cs="Arial"/>
          <w:sz w:val="22"/>
          <w:szCs w:val="22"/>
        </w:rPr>
      </w:pPr>
      <w:r w:rsidRPr="0085618C">
        <w:rPr>
          <w:rFonts w:cs="Arial"/>
          <w:sz w:val="22"/>
          <w:szCs w:val="22"/>
        </w:rPr>
        <w:t>Following the pattern of qualitative case study methods, analyses were performed using specific structured templates. As defined by Eisenhardt (1989) and Yin (2018), qualitative case studies depend heavily on the establishment of overarching themes derived from the case material.</w:t>
      </w:r>
    </w:p>
    <w:p w14:paraId="022A6718" w14:textId="77777777" w:rsidR="005E1DB5" w:rsidRPr="0085618C" w:rsidRDefault="005E1DB5" w:rsidP="005E1DB5">
      <w:pPr>
        <w:rPr>
          <w:rFonts w:cs="Arial"/>
          <w:sz w:val="22"/>
          <w:szCs w:val="22"/>
        </w:rPr>
      </w:pPr>
      <w:r w:rsidRPr="0085618C">
        <w:rPr>
          <w:rFonts w:cs="Arial"/>
          <w:sz w:val="22"/>
          <w:szCs w:val="22"/>
        </w:rPr>
        <w:lastRenderedPageBreak/>
        <w:t>The objectives of each case analysis were to provide a clear picture of the specific organisational uses for the digital resources, identify some of the major challenges in the implementation of these digital resources and show some of the resulting organisational outcomes and impacts associated with the effective implementation of digital resources in organisations.</w:t>
      </w:r>
    </w:p>
    <w:p w14:paraId="2FC1A836" w14:textId="77777777" w:rsidR="005E1DB5" w:rsidRPr="0085618C" w:rsidRDefault="005E1DB5" w:rsidP="00236F0B">
      <w:pPr>
        <w:pStyle w:val="Heading3"/>
      </w:pPr>
      <w:bookmarkStart w:id="41" w:name="_Toc220940932"/>
      <w:r w:rsidRPr="0085618C">
        <w:t>3.6.2 Within-Case Analysis</w:t>
      </w:r>
      <w:bookmarkEnd w:id="41"/>
    </w:p>
    <w:p w14:paraId="335EE4B4" w14:textId="77777777" w:rsidR="005E1DB5" w:rsidRPr="0085618C" w:rsidRDefault="005E1DB5" w:rsidP="005E1DB5">
      <w:pPr>
        <w:rPr>
          <w:rFonts w:cs="Arial"/>
          <w:sz w:val="22"/>
          <w:szCs w:val="22"/>
        </w:rPr>
      </w:pPr>
      <w:r w:rsidRPr="0085618C">
        <w:rPr>
          <w:rFonts w:cs="Arial"/>
          <w:sz w:val="22"/>
          <w:szCs w:val="22"/>
        </w:rPr>
        <w:t>Based on the patterns observed during the analysis of each case, a thematic summary of each type of digital resource utilised within organisations was compiled to provide a greater understanding of how digital resources are implemented and embedded into organisational resources and processes. In addition to reports provided by the cases themselves, triangulation processes were conducted using cross-referenced documentation to validate claims made by any one source of data; thereby increasing the credibility of the findings while minimising reliance on any one source.</w:t>
      </w:r>
    </w:p>
    <w:p w14:paraId="5A78AA00" w14:textId="77777777" w:rsidR="005E1DB5" w:rsidRPr="0085618C" w:rsidRDefault="005E1DB5" w:rsidP="00236F0B">
      <w:pPr>
        <w:pStyle w:val="Heading3"/>
      </w:pPr>
      <w:bookmarkStart w:id="42" w:name="_Toc220940933"/>
      <w:r w:rsidRPr="0085618C">
        <w:t>3.6.3 Cross-Case Analysis</w:t>
      </w:r>
      <w:bookmarkEnd w:id="42"/>
    </w:p>
    <w:p w14:paraId="621EAF52" w14:textId="77777777" w:rsidR="005E1DB5" w:rsidRPr="0085618C" w:rsidRDefault="005E1DB5" w:rsidP="005E1DB5">
      <w:pPr>
        <w:rPr>
          <w:rFonts w:cs="Arial"/>
          <w:sz w:val="22"/>
          <w:szCs w:val="22"/>
        </w:rPr>
      </w:pPr>
      <w:r w:rsidRPr="0085618C">
        <w:rPr>
          <w:rFonts w:cs="Arial"/>
          <w:sz w:val="22"/>
          <w:szCs w:val="22"/>
        </w:rPr>
        <w:t>After the analysis of individual cases, it was possible to compare the results of many retailers, allowing for patterns between similar and dissimilar approaches by both types of retailers in the use of their own internal resources. An inductive approach to the development of insight into the types of resources used to implement digital technologies, as well as how the context of the organisation and the organisation's configuration of those resources relates to the types of technology being used, was taken.</w:t>
      </w:r>
    </w:p>
    <w:p w14:paraId="4E38B727" w14:textId="77777777" w:rsidR="005E1DB5" w:rsidRPr="0085618C" w:rsidRDefault="005E1DB5" w:rsidP="00236F0B">
      <w:pPr>
        <w:pStyle w:val="Heading2"/>
      </w:pPr>
      <w:bookmarkStart w:id="43" w:name="_Toc220940934"/>
      <w:r w:rsidRPr="0085618C">
        <w:t>3.7 Quality of Research and Rigour</w:t>
      </w:r>
      <w:bookmarkEnd w:id="43"/>
    </w:p>
    <w:p w14:paraId="70D72F41" w14:textId="77777777" w:rsidR="005E1DB5" w:rsidRPr="0085618C" w:rsidRDefault="005E1DB5" w:rsidP="005E1DB5">
      <w:pPr>
        <w:rPr>
          <w:rFonts w:cs="Arial"/>
          <w:sz w:val="22"/>
          <w:szCs w:val="22"/>
        </w:rPr>
      </w:pPr>
      <w:r w:rsidRPr="0085618C">
        <w:rPr>
          <w:rFonts w:cs="Arial"/>
          <w:sz w:val="22"/>
          <w:szCs w:val="22"/>
        </w:rPr>
        <w:t xml:space="preserve">Ensuring quality and credibility in qualitative secondary case study methodology involves addressing construct validity through triangulation, using established constructs, and systematic data extraction. Internal validity is maintained via clear analytical logic, abductive reasoning, and consistent case analysis templates. External validity supports analytical generalisation by comparing multiple cases and defining contextual boundaries, enhancing the transferability of theoretical insights. Reliability is strengthened through thorough documentation of data sources, transparent coding processes, and organised data repositories for replication. </w:t>
      </w:r>
    </w:p>
    <w:p w14:paraId="0A3CB386" w14:textId="77777777" w:rsidR="005E1DB5" w:rsidRPr="0085618C" w:rsidRDefault="005E1DB5" w:rsidP="00236F0B">
      <w:pPr>
        <w:pStyle w:val="Heading2"/>
      </w:pPr>
      <w:bookmarkStart w:id="44" w:name="_Toc220940935"/>
      <w:r w:rsidRPr="0085618C">
        <w:t>3.8 Ethical Considerations</w:t>
      </w:r>
      <w:bookmarkEnd w:id="44"/>
    </w:p>
    <w:p w14:paraId="55BFC62A" w14:textId="77777777" w:rsidR="005E1DB5" w:rsidRPr="0085618C" w:rsidRDefault="005E1DB5" w:rsidP="005E1DB5">
      <w:pPr>
        <w:rPr>
          <w:rFonts w:cs="Arial"/>
          <w:sz w:val="22"/>
          <w:szCs w:val="22"/>
        </w:rPr>
      </w:pPr>
      <w:r w:rsidRPr="0085618C">
        <w:rPr>
          <w:rFonts w:cs="Arial"/>
          <w:sz w:val="22"/>
          <w:szCs w:val="22"/>
        </w:rPr>
        <w:t xml:space="preserve">Ethical principles are crucial in research relying on secondary data, where no personal or confidential information was used, and no human participants were involved. Ethical integrity was upheld through accurate citation, honest evidence representation, avoidance of sensationalism, and adherence to university guidelines. Despite identifiable case organisations, the analysis remains respectful and evidence-based. </w:t>
      </w:r>
    </w:p>
    <w:p w14:paraId="392212B9" w14:textId="77777777" w:rsidR="005E1DB5" w:rsidRPr="0085618C" w:rsidRDefault="005E1DB5" w:rsidP="00236F0B">
      <w:pPr>
        <w:pStyle w:val="Heading2"/>
      </w:pPr>
      <w:bookmarkStart w:id="45" w:name="_Toc220940936"/>
      <w:r w:rsidRPr="0085618C">
        <w:lastRenderedPageBreak/>
        <w:t>3.9 Chapter Summary</w:t>
      </w:r>
      <w:bookmarkEnd w:id="45"/>
    </w:p>
    <w:p w14:paraId="6B351866" w14:textId="77777777" w:rsidR="005E1DB5" w:rsidRPr="0085618C" w:rsidRDefault="005E1DB5" w:rsidP="005E1DB5">
      <w:pPr>
        <w:rPr>
          <w:rFonts w:cs="Arial"/>
          <w:sz w:val="22"/>
          <w:szCs w:val="22"/>
        </w:rPr>
      </w:pPr>
      <w:r w:rsidRPr="0085618C">
        <w:rPr>
          <w:rFonts w:cs="Arial"/>
          <w:sz w:val="22"/>
          <w:szCs w:val="22"/>
        </w:rPr>
        <w:t>The chapter has outlined the methodology by which the internal resource use of UK traditional retail organisations and technology-driven retail organisations is examined with respect to their implementation of digital technologies. The chapter has outlined the theoretical perspective of the researcher as an "interpretivist", utilised an inductive approach for the collection of data and adopted a multi-case study as the primary study method. The chapter describes the methodology used to collect the secondary data that was examined in order to perform the inductive analysis of the data collected, and then describes the measures taken to protect both research quality and ethical integrity. The next chapter will provide readers with a summary of the findings from the case studies completed.</w:t>
      </w:r>
    </w:p>
    <w:p w14:paraId="6EF5EF0C" w14:textId="77777777" w:rsidR="005E1DB5" w:rsidRPr="0085618C" w:rsidRDefault="005E1DB5" w:rsidP="005E1DB5">
      <w:pPr>
        <w:rPr>
          <w:rFonts w:cs="Arial"/>
          <w:sz w:val="22"/>
          <w:szCs w:val="22"/>
        </w:rPr>
      </w:pPr>
    </w:p>
    <w:p w14:paraId="729BAAA1" w14:textId="77777777" w:rsidR="000D3A18" w:rsidRPr="0085618C" w:rsidRDefault="000D3A18" w:rsidP="00703777">
      <w:pPr>
        <w:rPr>
          <w:rFonts w:cs="Arial"/>
          <w:sz w:val="22"/>
          <w:szCs w:val="22"/>
        </w:rPr>
      </w:pPr>
    </w:p>
    <w:p w14:paraId="53400417" w14:textId="77777777" w:rsidR="00B95FC9" w:rsidRPr="0085618C" w:rsidRDefault="00B95FC9" w:rsidP="00703777">
      <w:pPr>
        <w:rPr>
          <w:rFonts w:cs="Arial"/>
          <w:color w:val="000000" w:themeColor="text1"/>
          <w:sz w:val="22"/>
          <w:szCs w:val="22"/>
        </w:rPr>
      </w:pPr>
    </w:p>
    <w:p w14:paraId="465DDA14" w14:textId="77777777" w:rsidR="00236F0B" w:rsidRDefault="00236F0B">
      <w:pPr>
        <w:spacing w:after="160" w:line="278" w:lineRule="auto"/>
        <w:jc w:val="left"/>
        <w:rPr>
          <w:rFonts w:cs="Arial"/>
          <w:b/>
          <w:bCs/>
          <w:sz w:val="22"/>
          <w:szCs w:val="22"/>
        </w:rPr>
      </w:pPr>
      <w:r>
        <w:rPr>
          <w:rFonts w:cs="Arial"/>
          <w:b/>
          <w:bCs/>
          <w:sz w:val="22"/>
          <w:szCs w:val="22"/>
        </w:rPr>
        <w:br w:type="page"/>
      </w:r>
    </w:p>
    <w:p w14:paraId="68CC5798" w14:textId="3C9F4D1B" w:rsidR="005F6090" w:rsidRPr="0085618C" w:rsidRDefault="005F6090" w:rsidP="00236F0B">
      <w:pPr>
        <w:pStyle w:val="Heading1"/>
      </w:pPr>
      <w:bookmarkStart w:id="46" w:name="_Toc220940937"/>
      <w:r w:rsidRPr="0085618C">
        <w:lastRenderedPageBreak/>
        <w:t>Chapter 4. Findings</w:t>
      </w:r>
      <w:bookmarkEnd w:id="46"/>
      <w:r w:rsidRPr="0085618C">
        <w:t xml:space="preserve"> </w:t>
      </w:r>
    </w:p>
    <w:p w14:paraId="0249577C" w14:textId="77777777" w:rsidR="005F6090" w:rsidRPr="0085618C" w:rsidRDefault="005F6090" w:rsidP="00236F0B">
      <w:pPr>
        <w:pStyle w:val="Heading2"/>
      </w:pPr>
      <w:bookmarkStart w:id="47" w:name="_Toc220940938"/>
      <w:r w:rsidRPr="0085618C">
        <w:t>4.1 Introduction</w:t>
      </w:r>
      <w:bookmarkEnd w:id="47"/>
      <w:r w:rsidRPr="0085618C">
        <w:t xml:space="preserve"> </w:t>
      </w:r>
    </w:p>
    <w:p w14:paraId="0D07CF60" w14:textId="77777777" w:rsidR="00B13834" w:rsidRPr="0085618C" w:rsidRDefault="006044FA" w:rsidP="005F6090">
      <w:pPr>
        <w:rPr>
          <w:rFonts w:cs="Arial"/>
          <w:sz w:val="22"/>
          <w:szCs w:val="22"/>
        </w:rPr>
      </w:pPr>
      <w:r w:rsidRPr="006044FA">
        <w:rPr>
          <w:rFonts w:cs="Arial"/>
          <w:sz w:val="22"/>
          <w:szCs w:val="22"/>
        </w:rPr>
        <w:t>This chapter presents the research findings using qualitative data collected from publicly available secondary sources. The focus is on how UK retailers use internal resources when implementing digital technology, both traditional and non-traditional.</w:t>
      </w:r>
      <w:r w:rsidR="008B2839" w:rsidRPr="0085618C">
        <w:rPr>
          <w:rFonts w:cs="Arial"/>
          <w:sz w:val="22"/>
          <w:szCs w:val="22"/>
        </w:rPr>
        <w:t xml:space="preserve"> </w:t>
      </w:r>
      <w:r w:rsidR="005F6090" w:rsidRPr="0085618C">
        <w:rPr>
          <w:rFonts w:cs="Arial"/>
          <w:sz w:val="22"/>
          <w:szCs w:val="22"/>
        </w:rPr>
        <w:t xml:space="preserve">The chapter compares four companies: Amazon UK and ASOS as technologically driven retailers, and Tesco and Marks &amp; Spencer as traditional retailers. Each case includes an overview of the company's background, </w:t>
      </w:r>
      <w:r w:rsidR="00E77A80" w:rsidRPr="0085618C">
        <w:rPr>
          <w:rFonts w:cs="Arial"/>
          <w:sz w:val="22"/>
          <w:szCs w:val="22"/>
        </w:rPr>
        <w:t>its</w:t>
      </w:r>
      <w:r w:rsidR="005F6090" w:rsidRPr="0085618C">
        <w:rPr>
          <w:rFonts w:cs="Arial"/>
          <w:sz w:val="22"/>
          <w:szCs w:val="22"/>
        </w:rPr>
        <w:t xml:space="preserve"> main </w:t>
      </w:r>
      <w:r w:rsidR="007136FF" w:rsidRPr="0085618C">
        <w:rPr>
          <w:rFonts w:cs="Arial"/>
          <w:sz w:val="22"/>
          <w:szCs w:val="22"/>
        </w:rPr>
        <w:t xml:space="preserve">digital technology challenges and opportunities, the implementation of its digital initiatives, and the observed benefits </w:t>
      </w:r>
      <w:r w:rsidR="005F6090" w:rsidRPr="0085618C">
        <w:rPr>
          <w:rFonts w:cs="Arial"/>
          <w:sz w:val="22"/>
          <w:szCs w:val="22"/>
        </w:rPr>
        <w:t xml:space="preserve">from these implementations, based solely on data analysis. </w:t>
      </w:r>
    </w:p>
    <w:p w14:paraId="75882BA2" w14:textId="458B534F" w:rsidR="005F6090" w:rsidRPr="0085618C" w:rsidRDefault="005F6090" w:rsidP="00236F0B">
      <w:pPr>
        <w:pStyle w:val="Heading2"/>
      </w:pPr>
      <w:bookmarkStart w:id="48" w:name="_Toc220940939"/>
      <w:r w:rsidRPr="0085618C">
        <w:t>4.2 Case study 1: Amazon UK</w:t>
      </w:r>
      <w:bookmarkEnd w:id="48"/>
      <w:r w:rsidRPr="0085618C">
        <w:t xml:space="preserve">  </w:t>
      </w:r>
    </w:p>
    <w:p w14:paraId="03FEE11D" w14:textId="77777777" w:rsidR="005F6090" w:rsidRPr="0085618C" w:rsidRDefault="005F6090" w:rsidP="00236F0B">
      <w:pPr>
        <w:pStyle w:val="Heading3"/>
      </w:pPr>
      <w:bookmarkStart w:id="49" w:name="_Toc220940940"/>
      <w:r w:rsidRPr="0085618C">
        <w:t>4.2.1 About the company</w:t>
      </w:r>
      <w:bookmarkEnd w:id="49"/>
      <w:r w:rsidRPr="0085618C">
        <w:t xml:space="preserve">  </w:t>
      </w:r>
    </w:p>
    <w:p w14:paraId="640EC15E" w14:textId="746A7DDC" w:rsidR="005F6090" w:rsidRPr="004B40DB" w:rsidRDefault="007136FF" w:rsidP="005F6090">
      <w:pPr>
        <w:rPr>
          <w:rFonts w:cs="Arial"/>
          <w:sz w:val="22"/>
          <w:szCs w:val="22"/>
          <w:lang w:val="en-IN"/>
        </w:rPr>
      </w:pPr>
      <w:r w:rsidRPr="0085618C">
        <w:rPr>
          <w:rFonts w:cs="Arial"/>
          <w:sz w:val="22"/>
          <w:szCs w:val="22"/>
        </w:rPr>
        <w:t>Amazon (Amazon.com)</w:t>
      </w:r>
      <w:r w:rsidR="00F809DA" w:rsidRPr="0085618C">
        <w:rPr>
          <w:rFonts w:cs="Arial"/>
          <w:sz w:val="22"/>
          <w:szCs w:val="22"/>
        </w:rPr>
        <w:t xml:space="preserve"> is</w:t>
      </w:r>
      <w:r w:rsidRPr="0085618C">
        <w:rPr>
          <w:rFonts w:cs="Arial"/>
          <w:sz w:val="22"/>
          <w:szCs w:val="22"/>
        </w:rPr>
        <w:t xml:space="preserve"> the world's largest online retailer and a major supplier of cloud services</w:t>
      </w:r>
      <w:r w:rsidR="005F6090" w:rsidRPr="0085618C">
        <w:rPr>
          <w:rFonts w:cs="Arial"/>
          <w:sz w:val="22"/>
          <w:szCs w:val="22"/>
        </w:rPr>
        <w:t xml:space="preserve">. It is regarded as a major player in cloud computing and e-commerce as of 2025. Amazon has individual websites, software development facilities, customer support centres, data centres, and fulfilment locations all around the world (Sen, 2023). </w:t>
      </w:r>
      <w:r w:rsidR="002E7337" w:rsidRPr="002E7337">
        <w:rPr>
          <w:rFonts w:cs="Arial"/>
          <w:sz w:val="22"/>
          <w:szCs w:val="22"/>
          <w:lang w:val="en-IN"/>
        </w:rPr>
        <w:t xml:space="preserve">The company operates primarily through a digital platform with a robust logistics and </w:t>
      </w:r>
      <w:r w:rsidR="004305CC">
        <w:rPr>
          <w:rFonts w:cs="Arial"/>
          <w:sz w:val="22"/>
          <w:szCs w:val="22"/>
          <w:lang w:val="en-IN"/>
        </w:rPr>
        <w:t>fulfilment</w:t>
      </w:r>
      <w:r w:rsidR="002E7337" w:rsidRPr="002E7337">
        <w:rPr>
          <w:rFonts w:cs="Arial"/>
          <w:sz w:val="22"/>
          <w:szCs w:val="22"/>
          <w:lang w:val="en-IN"/>
        </w:rPr>
        <w:t xml:space="preserve"> system across the UK, eschewing physical stores. Its data-driven model includes automated </w:t>
      </w:r>
      <w:r w:rsidR="004305CC">
        <w:rPr>
          <w:rFonts w:cs="Arial"/>
          <w:sz w:val="22"/>
          <w:szCs w:val="22"/>
          <w:lang w:val="en-IN"/>
        </w:rPr>
        <w:t>fulfilment centres</w:t>
      </w:r>
      <w:r w:rsidR="002E7337" w:rsidRPr="002E7337">
        <w:rPr>
          <w:rFonts w:cs="Arial"/>
          <w:sz w:val="22"/>
          <w:szCs w:val="22"/>
          <w:lang w:val="en-IN"/>
        </w:rPr>
        <w:t xml:space="preserve"> and a digitally integrated system, allowing for high transaction volumes, rapid delivery, and technology-driven management of inventory, pricing, and customer relations. This operational </w:t>
      </w:r>
      <w:r w:rsidR="004305CC">
        <w:rPr>
          <w:rFonts w:cs="Arial"/>
          <w:sz w:val="22"/>
          <w:szCs w:val="22"/>
          <w:lang w:val="en-IN"/>
        </w:rPr>
        <w:t>organisation</w:t>
      </w:r>
      <w:r w:rsidR="002E7337" w:rsidRPr="002E7337">
        <w:rPr>
          <w:rFonts w:cs="Arial"/>
          <w:sz w:val="22"/>
          <w:szCs w:val="22"/>
          <w:lang w:val="en-IN"/>
        </w:rPr>
        <w:t xml:space="preserve"> supports Amazon UK's growth and coordination across warehousing, transportation, customer support, and platform management</w:t>
      </w:r>
      <w:r w:rsidR="002E7337">
        <w:rPr>
          <w:rFonts w:cs="Arial"/>
          <w:sz w:val="22"/>
          <w:szCs w:val="22"/>
          <w:lang w:val="en-IN"/>
        </w:rPr>
        <w:t xml:space="preserve"> </w:t>
      </w:r>
      <w:r w:rsidR="005F6090" w:rsidRPr="0085618C">
        <w:rPr>
          <w:rFonts w:cs="Arial"/>
          <w:sz w:val="22"/>
          <w:szCs w:val="22"/>
        </w:rPr>
        <w:t>(</w:t>
      </w:r>
      <w:r w:rsidR="004305CC" w:rsidRPr="004305CC">
        <w:rPr>
          <w:rFonts w:cs="Arial"/>
          <w:sz w:val="22"/>
          <w:szCs w:val="22"/>
        </w:rPr>
        <w:t>Sandhya and Srinivasa, 2023</w:t>
      </w:r>
      <w:r w:rsidR="004305CC">
        <w:rPr>
          <w:rFonts w:cs="Arial"/>
          <w:sz w:val="22"/>
          <w:szCs w:val="22"/>
        </w:rPr>
        <w:t xml:space="preserve">; </w:t>
      </w:r>
      <w:r w:rsidR="005F6090" w:rsidRPr="0085618C">
        <w:rPr>
          <w:rFonts w:cs="Arial"/>
          <w:sz w:val="22"/>
          <w:szCs w:val="22"/>
        </w:rPr>
        <w:t>O’Neill, 2023).</w:t>
      </w:r>
      <w:r w:rsidR="00AC675D">
        <w:rPr>
          <w:rFonts w:cs="Arial"/>
          <w:sz w:val="22"/>
          <w:szCs w:val="22"/>
        </w:rPr>
        <w:t xml:space="preserve">  </w:t>
      </w:r>
      <w:r w:rsidR="004305CC">
        <w:rPr>
          <w:rFonts w:cs="Arial"/>
          <w:sz w:val="22"/>
          <w:szCs w:val="22"/>
        </w:rPr>
        <w:t xml:space="preserve">    </w:t>
      </w:r>
      <w:r w:rsidR="00891ECD">
        <w:rPr>
          <w:rFonts w:cs="Arial"/>
          <w:sz w:val="22"/>
          <w:szCs w:val="22"/>
        </w:rPr>
        <w:t xml:space="preserve"> </w:t>
      </w:r>
      <w:r w:rsidR="000A141C">
        <w:rPr>
          <w:rFonts w:cs="Arial"/>
          <w:sz w:val="22"/>
          <w:szCs w:val="22"/>
        </w:rPr>
        <w:t xml:space="preserve"> </w:t>
      </w:r>
      <w:r w:rsidR="004B40DB">
        <w:rPr>
          <w:rFonts w:cs="Arial"/>
          <w:sz w:val="22"/>
          <w:szCs w:val="22"/>
        </w:rPr>
        <w:t xml:space="preserve"> </w:t>
      </w:r>
      <w:r w:rsidR="008524D8">
        <w:rPr>
          <w:rFonts w:cs="Arial"/>
          <w:sz w:val="22"/>
          <w:szCs w:val="22"/>
        </w:rPr>
        <w:t xml:space="preserve"> </w:t>
      </w:r>
    </w:p>
    <w:p w14:paraId="251D16F4" w14:textId="77777777" w:rsidR="005F6090" w:rsidRPr="0085618C" w:rsidRDefault="005F6090" w:rsidP="00236F0B">
      <w:pPr>
        <w:pStyle w:val="Heading3"/>
      </w:pPr>
      <w:bookmarkStart w:id="50" w:name="_Toc220940941"/>
      <w:r w:rsidRPr="0085618C">
        <w:t>4.2.2 Organisational Challenges and opportunity</w:t>
      </w:r>
      <w:bookmarkEnd w:id="50"/>
      <w:r w:rsidRPr="0085618C">
        <w:t xml:space="preserve"> </w:t>
      </w:r>
    </w:p>
    <w:p w14:paraId="68066661" w14:textId="2719F857" w:rsidR="005F6090" w:rsidRPr="0085618C" w:rsidRDefault="00A5359E" w:rsidP="005F6090">
      <w:pPr>
        <w:rPr>
          <w:rFonts w:cs="Arial"/>
          <w:sz w:val="22"/>
          <w:szCs w:val="22"/>
        </w:rPr>
      </w:pPr>
      <w:r>
        <w:rPr>
          <w:rFonts w:cs="Arial"/>
          <w:sz w:val="22"/>
          <w:szCs w:val="22"/>
        </w:rPr>
        <w:t xml:space="preserve">As Amazon UK expanded, it faced increasing complexity arising from high order volumes, customer expectations for timely deliveries, and the intricate nature of its fulfilment network. </w:t>
      </w:r>
      <w:r w:rsidR="00392B74" w:rsidRPr="00392B74">
        <w:rPr>
          <w:rFonts w:cs="Arial"/>
          <w:sz w:val="22"/>
          <w:szCs w:val="22"/>
        </w:rPr>
        <w:t>It needed to know with accuracy and in due time the orders placed by customers, the availability of supplies in its different fulfilment centres, as well as logistics performance across locations (Amatanweze et al., 2025). Offering reliable service under ever-increasing scales has led to the emergence of ongoing operational demands associated with inventory visibility, fulfilment coordination, and delivery routing. According to secondary sources, the demands have been driving the prominence of internal digital systems that support real-time coordination of operations and fast responses to changes in demand (Lu, 2024).</w:t>
      </w:r>
      <w:r w:rsidR="00392B74">
        <w:rPr>
          <w:rFonts w:cs="Arial"/>
          <w:sz w:val="22"/>
          <w:szCs w:val="22"/>
        </w:rPr>
        <w:t xml:space="preserve"> </w:t>
      </w:r>
    </w:p>
    <w:p w14:paraId="58928BFA" w14:textId="77777777" w:rsidR="005F6090" w:rsidRPr="0085618C" w:rsidRDefault="005F6090" w:rsidP="00236F0B">
      <w:pPr>
        <w:pStyle w:val="Heading3"/>
      </w:pPr>
      <w:bookmarkStart w:id="51" w:name="_Toc220940942"/>
      <w:r w:rsidRPr="0085618C">
        <w:t>4.2.3 Approach and Implementation</w:t>
      </w:r>
      <w:bookmarkEnd w:id="51"/>
    </w:p>
    <w:p w14:paraId="6DEBA947" w14:textId="3FF43F8B" w:rsidR="001E35A0" w:rsidRPr="001E35A0" w:rsidRDefault="001E35A0" w:rsidP="001E35A0">
      <w:pPr>
        <w:rPr>
          <w:rFonts w:cs="Arial"/>
          <w:sz w:val="22"/>
          <w:szCs w:val="22"/>
        </w:rPr>
      </w:pPr>
      <w:r w:rsidRPr="001E35A0">
        <w:rPr>
          <w:rFonts w:cs="Arial"/>
          <w:sz w:val="22"/>
          <w:szCs w:val="22"/>
        </w:rPr>
        <w:t xml:space="preserve">The operational requirements established by Amazon UK were met by the use of integrated internal digital resources that are </w:t>
      </w:r>
      <w:r w:rsidR="00B93C7B">
        <w:rPr>
          <w:rFonts w:cs="Arial"/>
          <w:sz w:val="22"/>
          <w:szCs w:val="22"/>
        </w:rPr>
        <w:t>utilised</w:t>
      </w:r>
      <w:r w:rsidRPr="001E35A0">
        <w:rPr>
          <w:rFonts w:cs="Arial"/>
          <w:sz w:val="22"/>
          <w:szCs w:val="22"/>
        </w:rPr>
        <w:t xml:space="preserve"> in the areas of inventory management, fulfilment </w:t>
      </w:r>
      <w:r w:rsidRPr="001E35A0">
        <w:rPr>
          <w:rFonts w:cs="Arial"/>
          <w:sz w:val="22"/>
          <w:szCs w:val="22"/>
        </w:rPr>
        <w:lastRenderedPageBreak/>
        <w:t>operations, and logistics planning. Secondary source references make reference to sophisticated database solutions that allow for real-time access to inventory and logistics data and allow for more effective decision-making about product allocation, forecasting, demand and routing deliveries (Chen, 2024).</w:t>
      </w:r>
      <w:r>
        <w:rPr>
          <w:rFonts w:cs="Arial"/>
          <w:sz w:val="22"/>
          <w:szCs w:val="22"/>
        </w:rPr>
        <w:t xml:space="preserve"> </w:t>
      </w:r>
      <w:r w:rsidRPr="001E35A0">
        <w:rPr>
          <w:rFonts w:cs="Arial"/>
          <w:sz w:val="22"/>
          <w:szCs w:val="22"/>
        </w:rPr>
        <w:t>A significant part of Amazon UK’s operational model is centred around automated fulfilment centres, using robotic and automated equipment to assist with fulfilling orders, like picking, packing, and sorting. The operation of these automated systems is carried out through a centralised information system, allowing for the collection and distribution of inventory data and order data in one centralised system, creating transparency and accuracy within the organisation (O'Neill, 2023).</w:t>
      </w:r>
    </w:p>
    <w:p w14:paraId="289F62C1" w14:textId="3ED5D53A" w:rsidR="001E35A0" w:rsidRDefault="001E35A0" w:rsidP="001E35A0">
      <w:pPr>
        <w:rPr>
          <w:rFonts w:cs="Arial"/>
          <w:sz w:val="22"/>
          <w:szCs w:val="22"/>
        </w:rPr>
      </w:pPr>
      <w:r w:rsidRPr="001E35A0">
        <w:rPr>
          <w:rFonts w:cs="Arial"/>
          <w:sz w:val="22"/>
          <w:szCs w:val="22"/>
        </w:rPr>
        <w:t xml:space="preserve">There also exists a significant level of reliance upon the use of cloud infrastructures within Amazon's overall, comprehensive technology infrastructure, in that they provide &amp; continue to provide scalability and connectivity between various departments within their organisation. In addition to providing for the use of cloud-related technologies, Amazon also </w:t>
      </w:r>
      <w:r w:rsidR="00B93C7B">
        <w:rPr>
          <w:rFonts w:cs="Arial"/>
          <w:sz w:val="22"/>
          <w:szCs w:val="22"/>
        </w:rPr>
        <w:t>utilises</w:t>
      </w:r>
      <w:r w:rsidRPr="001E35A0">
        <w:rPr>
          <w:rFonts w:cs="Arial"/>
          <w:sz w:val="22"/>
          <w:szCs w:val="22"/>
        </w:rPr>
        <w:t xml:space="preserve"> the services provided by Amazon Web Services (AWS), which provide a venue for the storage, processing, and use of various digital services within their overall technology ecosystem (AWS, 2025). In many cases, companies </w:t>
      </w:r>
      <w:r w:rsidR="00B93C7B">
        <w:rPr>
          <w:rFonts w:cs="Arial"/>
          <w:sz w:val="22"/>
          <w:szCs w:val="22"/>
        </w:rPr>
        <w:t>that</w:t>
      </w:r>
      <w:r w:rsidRPr="001E35A0">
        <w:rPr>
          <w:rFonts w:cs="Arial"/>
          <w:sz w:val="22"/>
          <w:szCs w:val="22"/>
        </w:rPr>
        <w:t xml:space="preserve"> operate in the Retail Sector have relied upon various Vendors, such as AWS, Microsoft, Salesforce and Cisco</w:t>
      </w:r>
      <w:r w:rsidR="00B93C7B">
        <w:rPr>
          <w:rFonts w:cs="Arial"/>
          <w:sz w:val="22"/>
          <w:szCs w:val="22"/>
        </w:rPr>
        <w:t>,</w:t>
      </w:r>
      <w:r w:rsidRPr="001E35A0">
        <w:rPr>
          <w:rFonts w:cs="Arial"/>
          <w:sz w:val="22"/>
          <w:szCs w:val="22"/>
        </w:rPr>
        <w:t xml:space="preserve"> to meet specific business needs for the brewery industry and various enterprise systems to assist them in realising cloud computing and CRM requirements based upon the respective organisational needs and the specific manner in which those organisations operate.</w:t>
      </w:r>
      <w:r>
        <w:rPr>
          <w:rFonts w:cs="Arial"/>
          <w:sz w:val="22"/>
          <w:szCs w:val="22"/>
        </w:rPr>
        <w:t xml:space="preserve"> </w:t>
      </w:r>
      <w:r w:rsidR="00B93C7B">
        <w:rPr>
          <w:rFonts w:cs="Arial"/>
          <w:sz w:val="22"/>
          <w:szCs w:val="22"/>
        </w:rPr>
        <w:t xml:space="preserve"> </w:t>
      </w:r>
      <w:r w:rsidR="008E63B0">
        <w:rPr>
          <w:rFonts w:cs="Arial"/>
          <w:sz w:val="22"/>
          <w:szCs w:val="22"/>
        </w:rPr>
        <w:t xml:space="preserve"> </w:t>
      </w:r>
      <w:r w:rsidR="00C7343D">
        <w:rPr>
          <w:rFonts w:cs="Arial"/>
          <w:sz w:val="22"/>
          <w:szCs w:val="22"/>
        </w:rPr>
        <w:t xml:space="preserve"> </w:t>
      </w:r>
      <w:r w:rsidR="002A2157">
        <w:rPr>
          <w:rFonts w:cs="Arial"/>
          <w:sz w:val="22"/>
          <w:szCs w:val="22"/>
        </w:rPr>
        <w:t xml:space="preserve"> </w:t>
      </w:r>
    </w:p>
    <w:p w14:paraId="64F59853" w14:textId="6F1C380E" w:rsidR="005F6090" w:rsidRPr="0085618C" w:rsidRDefault="005F6090" w:rsidP="00236F0B">
      <w:pPr>
        <w:pStyle w:val="Heading3"/>
      </w:pPr>
      <w:bookmarkStart w:id="52" w:name="_Toc220940943"/>
      <w:r w:rsidRPr="0085618C">
        <w:t>4.2.4 Outcomes and Results</w:t>
      </w:r>
      <w:bookmarkEnd w:id="52"/>
    </w:p>
    <w:p w14:paraId="336FB17F" w14:textId="0D6B6880" w:rsidR="005F6090" w:rsidRPr="00117EE2" w:rsidRDefault="00595527" w:rsidP="005F6090">
      <w:pPr>
        <w:rPr>
          <w:rFonts w:cs="Arial"/>
          <w:sz w:val="22"/>
          <w:szCs w:val="22"/>
          <w:lang w:val="en-IN"/>
        </w:rPr>
      </w:pPr>
      <w:r w:rsidRPr="00595527">
        <w:rPr>
          <w:rFonts w:cs="Arial"/>
          <w:sz w:val="22"/>
          <w:szCs w:val="22"/>
          <w:lang w:val="en-IN"/>
        </w:rPr>
        <w:t>Amazon UK enhances order management through digital tools, enabling quick and accurate processing of high volumes. Automation ensures consistent order fulfilment, while coordinated inventory data across facilities improves product availability visibility. Integrating systems streamlines operations and boosts retail effectiveness</w:t>
      </w:r>
      <w:r w:rsidR="005F6090" w:rsidRPr="0085618C">
        <w:rPr>
          <w:rFonts w:cs="Arial"/>
          <w:sz w:val="22"/>
          <w:szCs w:val="22"/>
        </w:rPr>
        <w:t xml:space="preserve"> (O’Neill, 202</w:t>
      </w:r>
      <w:r>
        <w:rPr>
          <w:rFonts w:cs="Arial"/>
          <w:sz w:val="22"/>
          <w:szCs w:val="22"/>
        </w:rPr>
        <w:t>2; O</w:t>
      </w:r>
      <w:r w:rsidR="005F6090" w:rsidRPr="0085618C">
        <w:rPr>
          <w:rFonts w:cs="Arial"/>
          <w:sz w:val="22"/>
          <w:szCs w:val="22"/>
        </w:rPr>
        <w:t>’Neill, 202</w:t>
      </w:r>
      <w:r w:rsidR="00BC204E">
        <w:rPr>
          <w:rFonts w:cs="Arial"/>
          <w:sz w:val="22"/>
          <w:szCs w:val="22"/>
        </w:rPr>
        <w:t>3</w:t>
      </w:r>
      <w:r w:rsidR="005F6090" w:rsidRPr="0085618C">
        <w:rPr>
          <w:rFonts w:cs="Arial"/>
          <w:sz w:val="22"/>
          <w:szCs w:val="22"/>
        </w:rPr>
        <w:t>).</w:t>
      </w:r>
      <w:r w:rsidR="00E94B2F">
        <w:rPr>
          <w:rFonts w:cs="Arial"/>
          <w:sz w:val="22"/>
          <w:szCs w:val="22"/>
          <w:lang w:val="en-IN"/>
        </w:rPr>
        <w:t xml:space="preserve"> </w:t>
      </w:r>
      <w:r w:rsidR="00117EE2" w:rsidRPr="00117EE2">
        <w:rPr>
          <w:rFonts w:cs="Arial"/>
          <w:sz w:val="22"/>
          <w:szCs w:val="22"/>
          <w:lang w:val="en-IN"/>
        </w:rPr>
        <w:t>Amazon UK effectively responds to demand fluctuations, especially during peak retail periods, by utilizing centralized data platforms. These platforms enhance supply chain operations, including logistics and inventory management, as well as customer service, showcasing the company's use of digital infrastructure to bolster retail performance</w:t>
      </w:r>
      <w:r w:rsidR="00117EE2">
        <w:rPr>
          <w:rFonts w:cs="Arial"/>
          <w:sz w:val="22"/>
          <w:szCs w:val="22"/>
          <w:lang w:val="en-IN"/>
        </w:rPr>
        <w:t xml:space="preserve"> </w:t>
      </w:r>
      <w:r w:rsidR="005F6090" w:rsidRPr="0085618C">
        <w:rPr>
          <w:rFonts w:cs="Arial"/>
          <w:sz w:val="22"/>
          <w:szCs w:val="22"/>
        </w:rPr>
        <w:t xml:space="preserve">(Amazon, 2025). </w:t>
      </w:r>
    </w:p>
    <w:p w14:paraId="5EF927EE" w14:textId="77777777" w:rsidR="005F6090" w:rsidRPr="0085618C" w:rsidRDefault="005F6090" w:rsidP="00236F0B">
      <w:pPr>
        <w:pStyle w:val="Heading2"/>
      </w:pPr>
      <w:bookmarkStart w:id="53" w:name="_Toc220940944"/>
      <w:r w:rsidRPr="0085618C">
        <w:t>4.3 Case Study 2: ASOS</w:t>
      </w:r>
      <w:bookmarkEnd w:id="53"/>
    </w:p>
    <w:p w14:paraId="177DCAA7" w14:textId="77777777" w:rsidR="005F6090" w:rsidRPr="0085618C" w:rsidRDefault="005F6090" w:rsidP="00236F0B">
      <w:pPr>
        <w:pStyle w:val="Heading3"/>
      </w:pPr>
      <w:bookmarkStart w:id="54" w:name="_Toc220940945"/>
      <w:r w:rsidRPr="0085618C">
        <w:t>4.3.1 About the company</w:t>
      </w:r>
      <w:bookmarkEnd w:id="54"/>
      <w:r w:rsidRPr="0085618C">
        <w:t xml:space="preserve"> </w:t>
      </w:r>
    </w:p>
    <w:p w14:paraId="4FD41F71" w14:textId="77777777" w:rsidR="005F6090" w:rsidRPr="0085618C" w:rsidRDefault="005F6090" w:rsidP="005F6090">
      <w:pPr>
        <w:rPr>
          <w:rFonts w:cs="Arial"/>
          <w:sz w:val="22"/>
          <w:szCs w:val="22"/>
        </w:rPr>
      </w:pPr>
      <w:r w:rsidRPr="0085618C">
        <w:rPr>
          <w:rFonts w:cs="Arial"/>
          <w:sz w:val="22"/>
          <w:szCs w:val="22"/>
        </w:rPr>
        <w:t xml:space="preserve">ASOS is a UK-based online-only fashion retailer catering primarily to young adults, selling apparel and accessories exclusively through its website. This business model contrasts with traditional retailers by forgoing physical storefronts, instead offering a wide variety of both branded and unbranded products (ASOS Plc, 2025). The company's operations heavily rely on e-commerce technologies, which support merchandising, marketing, order fulfilment, and </w:t>
      </w:r>
      <w:r w:rsidRPr="0085618C">
        <w:rPr>
          <w:rFonts w:cs="Arial"/>
          <w:sz w:val="22"/>
          <w:szCs w:val="22"/>
        </w:rPr>
        <w:lastRenderedPageBreak/>
        <w:t xml:space="preserve">customer communication. These technologies are essential for managing customer interactions, maintaining service quality, and displaying product listings (Huang, You and Zhou, 2022). Additionally, ASOS’s organisational structure is closely tied to its e-commerce framework, facilitating the integration of design, marketing, logistics, and customer service through a unified online platform (McKinsey and Company, 2020). </w:t>
      </w:r>
    </w:p>
    <w:p w14:paraId="17C7036D" w14:textId="77777777" w:rsidR="005F6090" w:rsidRPr="0085618C" w:rsidRDefault="005F6090" w:rsidP="00236F0B">
      <w:pPr>
        <w:pStyle w:val="Heading3"/>
      </w:pPr>
      <w:bookmarkStart w:id="55" w:name="_Toc220940946"/>
      <w:r w:rsidRPr="0085618C">
        <w:t>4.3.2 Organisational Challenges and opportunity</w:t>
      </w:r>
      <w:bookmarkEnd w:id="55"/>
      <w:r w:rsidRPr="0085618C">
        <w:t xml:space="preserve"> </w:t>
      </w:r>
    </w:p>
    <w:p w14:paraId="48DB2A1D" w14:textId="77777777" w:rsidR="005F6090" w:rsidRPr="0085618C" w:rsidRDefault="005F6090" w:rsidP="005F6090">
      <w:pPr>
        <w:rPr>
          <w:rFonts w:cs="Arial"/>
          <w:sz w:val="22"/>
          <w:szCs w:val="22"/>
        </w:rPr>
      </w:pPr>
      <w:r w:rsidRPr="0085618C">
        <w:rPr>
          <w:rFonts w:cs="Arial"/>
          <w:sz w:val="22"/>
          <w:szCs w:val="22"/>
        </w:rPr>
        <w:t>The expansion of ASOS's customer base as well as the growth of its product range have led ASOS to encounter challenges with handling large amounts of product information and with having products that are constantly in demand and changing at a rapid pace due to fashion trends. Due to the ever-changing trends within the fashion industry, ASOS has had an increasing amount of pressure on its internal systems which govern how inventory is managed, pricing is structured, and how to market products (Huang, You and Zhou, 2022). Another challenge for ASOS is that it operates within a retail environment where transactions occur based on predetermined times, and therefore, if a retailer does not respond quickly to a demand shift, they run the risk of either becoming oversold on the item, creating an excess amount of inventory or missing out on sales growth opportunities due to an increased volume of demand on that item. These conditions have also provided ASOS with the opportunity to leverage its digital resources internally to improve its ability to better forecast demand, select products, and interact with customers (WARC, 2022).</w:t>
      </w:r>
    </w:p>
    <w:p w14:paraId="1AEB793F" w14:textId="77777777" w:rsidR="005F6090" w:rsidRPr="0085618C" w:rsidRDefault="005F6090" w:rsidP="00236F0B">
      <w:pPr>
        <w:pStyle w:val="Heading3"/>
      </w:pPr>
      <w:bookmarkStart w:id="56" w:name="_Toc220940947"/>
      <w:r w:rsidRPr="0085618C">
        <w:t>4.3.3 Approach and Implementation</w:t>
      </w:r>
      <w:bookmarkEnd w:id="56"/>
    </w:p>
    <w:p w14:paraId="56973024" w14:textId="77777777" w:rsidR="005F6090" w:rsidRPr="0085618C" w:rsidRDefault="005F6090" w:rsidP="005F6090">
      <w:pPr>
        <w:rPr>
          <w:rFonts w:cs="Arial"/>
          <w:sz w:val="22"/>
          <w:szCs w:val="22"/>
        </w:rPr>
      </w:pPr>
      <w:r w:rsidRPr="0085618C">
        <w:rPr>
          <w:rFonts w:cs="Arial"/>
          <w:sz w:val="22"/>
          <w:szCs w:val="22"/>
        </w:rPr>
        <w:t>ASOS employs various internal technology platforms that are essential to its operations. These platforms enable the collection and analysis of customer interaction and purchasing data, which are crucial for decision-making regarding product variety, pricing strategies, and promotional activities (Huang, You and Zhou, 2022). Additionally, ASOS leverages digital tools for inventory tracking and supply chain logistics, allowing all fulfilment centres to access real-time product availability data. This coordination aids IT personnel in fulfilling customer orders and aligning inventory with actual demand. Furthermore, the Marketing and Customer Engagement teams utilize technology to communicate with customers through targeted messaging and personalized product recommendations, facilitated by a centralized customer information database (Adam, 2020). ASOS has also adopted a cloud computing strategy, which fosters business growth and scalability. This strategy allows all operational divisions to access shared cloud-based technology, promoting efficient communication and collaboration across the company (ASOS, 2023).</w:t>
      </w:r>
    </w:p>
    <w:p w14:paraId="011EAF25" w14:textId="77777777" w:rsidR="005F6090" w:rsidRPr="0085618C" w:rsidRDefault="005F6090" w:rsidP="00236F0B">
      <w:pPr>
        <w:pStyle w:val="Heading3"/>
      </w:pPr>
      <w:bookmarkStart w:id="57" w:name="_Toc220940948"/>
      <w:r w:rsidRPr="0085618C">
        <w:t>4.3.4 Outcomes and Results</w:t>
      </w:r>
      <w:bookmarkEnd w:id="57"/>
    </w:p>
    <w:p w14:paraId="1131DEA8" w14:textId="77777777" w:rsidR="005F6090" w:rsidRPr="0085618C" w:rsidRDefault="005F6090" w:rsidP="005F6090">
      <w:pPr>
        <w:rPr>
          <w:rFonts w:cs="Arial"/>
          <w:sz w:val="22"/>
          <w:szCs w:val="22"/>
        </w:rPr>
      </w:pPr>
      <w:r w:rsidRPr="0085618C">
        <w:rPr>
          <w:rFonts w:cs="Arial"/>
          <w:sz w:val="22"/>
          <w:szCs w:val="22"/>
        </w:rPr>
        <w:t xml:space="preserve">ASOS uses integrated digital systems as a means to quickly replenish or replace inventory as new styles come out, respond quickly and accurately to shifts in customer demand, and make </w:t>
      </w:r>
      <w:r w:rsidRPr="0085618C">
        <w:rPr>
          <w:rFonts w:cs="Arial"/>
          <w:sz w:val="22"/>
          <w:szCs w:val="22"/>
        </w:rPr>
        <w:lastRenderedPageBreak/>
        <w:t>changes to its merchandise offerings and marketing campaigns based on the trend data from its data-driven processes. By integrating inventory data with customer information, ASOS can coordinate its merchandising, marketing, and fulfilment functions (Huang, You and Zhou, 2022).</w:t>
      </w:r>
    </w:p>
    <w:p w14:paraId="4137A00F" w14:textId="77777777" w:rsidR="005F6090" w:rsidRPr="0085618C" w:rsidRDefault="005F6090" w:rsidP="005F6090">
      <w:pPr>
        <w:rPr>
          <w:rFonts w:cs="Arial"/>
          <w:sz w:val="22"/>
          <w:szCs w:val="22"/>
        </w:rPr>
      </w:pPr>
      <w:r w:rsidRPr="0085618C">
        <w:rPr>
          <w:rFonts w:cs="Arial"/>
          <w:sz w:val="22"/>
          <w:szCs w:val="22"/>
        </w:rPr>
        <w:t xml:space="preserve">Additionally, ASOS's internal digital platform supports its growth and allows the company to scale up operations during high demand periods and to introduce new products without requiring extensive updates to its infrastructure. The above-mentioned findings demonstrate how ASOS leverages its digital infrastructure and other internal resources to promote the company's online retail activities (McKinsey and Company, 2023). </w:t>
      </w:r>
    </w:p>
    <w:p w14:paraId="0E043A4E" w14:textId="77777777" w:rsidR="005F6090" w:rsidRPr="0085618C" w:rsidRDefault="005F6090" w:rsidP="00236F0B">
      <w:pPr>
        <w:pStyle w:val="Heading2"/>
      </w:pPr>
      <w:bookmarkStart w:id="58" w:name="_Toc220940949"/>
      <w:r w:rsidRPr="0085618C">
        <w:t>4.4 Case study 3: Tesco</w:t>
      </w:r>
      <w:bookmarkEnd w:id="58"/>
      <w:r w:rsidRPr="0085618C">
        <w:t xml:space="preserve"> </w:t>
      </w:r>
    </w:p>
    <w:p w14:paraId="533D6BD8" w14:textId="77777777" w:rsidR="005F6090" w:rsidRPr="0085618C" w:rsidRDefault="005F6090" w:rsidP="00236F0B">
      <w:pPr>
        <w:pStyle w:val="Heading3"/>
      </w:pPr>
      <w:bookmarkStart w:id="59" w:name="_Toc220940950"/>
      <w:r w:rsidRPr="0085618C">
        <w:t>4.4.1 About the company</w:t>
      </w:r>
      <w:bookmarkEnd w:id="59"/>
      <w:r w:rsidRPr="0085618C">
        <w:t xml:space="preserve"> </w:t>
      </w:r>
    </w:p>
    <w:p w14:paraId="765F2F6F" w14:textId="77777777" w:rsidR="005F6090" w:rsidRPr="0085618C" w:rsidRDefault="005F6090" w:rsidP="005F6090">
      <w:pPr>
        <w:rPr>
          <w:rFonts w:cs="Arial"/>
          <w:sz w:val="22"/>
          <w:szCs w:val="22"/>
        </w:rPr>
      </w:pPr>
      <w:r w:rsidRPr="0085618C">
        <w:rPr>
          <w:rFonts w:cs="Arial"/>
          <w:sz w:val="22"/>
          <w:szCs w:val="22"/>
        </w:rPr>
        <w:t>Tesco, a leading grocery retailer in the UK, employs a dual strategy to reach customers via physical stores and e-commerce for its grocery offerings. The company also provides various other products and services including beauty, healthcare, and home furnishings. Its integrated operational model leverages multiple sales channels such as supermarkets, convenience stores, and home delivery (Fu, 2024). Over time, Tesco has invested in its infrastructure, establishing a robust global supply chain, reliable suppliers, and significant brand recognition. The organizational structure is designed to enhance operational efficiency across sourcing, logistics, store management, and service sectors. Digital technology plays a critical role in ensuring quality control and coordination in supply chain operations, encompassing inventory management, online ordering, and customer service (Li and Zeng, 2024).</w:t>
      </w:r>
    </w:p>
    <w:p w14:paraId="3CAB99BB" w14:textId="77777777" w:rsidR="005F6090" w:rsidRPr="0085618C" w:rsidRDefault="005F6090" w:rsidP="00236F0B">
      <w:pPr>
        <w:pStyle w:val="Heading3"/>
      </w:pPr>
      <w:bookmarkStart w:id="60" w:name="_Toc220940951"/>
      <w:r w:rsidRPr="0085618C">
        <w:t>4.4.2 Organizational Challenge or Opportunity</w:t>
      </w:r>
      <w:bookmarkEnd w:id="60"/>
    </w:p>
    <w:p w14:paraId="1E355DB2" w14:textId="77777777" w:rsidR="005F6090" w:rsidRPr="0085618C" w:rsidRDefault="005F6090" w:rsidP="005F6090">
      <w:pPr>
        <w:rPr>
          <w:rFonts w:cs="Arial"/>
          <w:sz w:val="22"/>
          <w:szCs w:val="22"/>
        </w:rPr>
      </w:pPr>
      <w:r w:rsidRPr="0085618C">
        <w:rPr>
          <w:rFonts w:cs="Arial"/>
          <w:sz w:val="22"/>
          <w:szCs w:val="22"/>
        </w:rPr>
        <w:t>As a large retailer, Tesco faces significant challenges in integrating digital systems into its existing operations due to its reliance on physical stores. The complexity arises from the need to coordinate product movement for online orders alongside managing inventory across numerous locations. Increasing consumer expectations for product availability, waste reduction, and prompt delivery further complicate the management of a unified network of physical stores and online retail centres (Roy, 2024). Simultaneously, the rising popularity of e-commerce grocery delivery has amplified the demand for more user-friendly digital ordering systems. These factors present Tesco with an opportunity to leverage digital resources to enhance the coordination and efficiency between its in-store and online operations (McKinsey &amp; Company, 2020).</w:t>
      </w:r>
    </w:p>
    <w:p w14:paraId="00584970" w14:textId="77777777" w:rsidR="005F6090" w:rsidRPr="0085618C" w:rsidRDefault="005F6090" w:rsidP="00236F0B">
      <w:pPr>
        <w:pStyle w:val="Heading3"/>
      </w:pPr>
      <w:bookmarkStart w:id="61" w:name="_Toc220940952"/>
      <w:r w:rsidRPr="0085618C">
        <w:t>4.4.3 Digital Systems Implementation and Strategy</w:t>
      </w:r>
      <w:bookmarkEnd w:id="61"/>
    </w:p>
    <w:p w14:paraId="56060402" w14:textId="77777777" w:rsidR="005F6090" w:rsidRPr="0085618C" w:rsidRDefault="005F6090" w:rsidP="005F6090">
      <w:pPr>
        <w:rPr>
          <w:rFonts w:cs="Arial"/>
          <w:sz w:val="22"/>
          <w:szCs w:val="22"/>
        </w:rPr>
      </w:pPr>
      <w:r w:rsidRPr="0085618C">
        <w:rPr>
          <w:rFonts w:cs="Arial"/>
          <w:sz w:val="22"/>
          <w:szCs w:val="22"/>
        </w:rPr>
        <w:t xml:space="preserve">Tesco utilises digital technology for inventory control, purchasing, and supply chain coordination through an advanced system that collects sales data, stock levels, and customer orders from retail stores and distribution centres. This system enhances product </w:t>
      </w:r>
      <w:r w:rsidRPr="0085618C">
        <w:rPr>
          <w:rFonts w:cs="Arial"/>
          <w:sz w:val="22"/>
          <w:szCs w:val="22"/>
        </w:rPr>
        <w:lastRenderedPageBreak/>
        <w:t>replenishment and allocation for physical and online fulfilment. Investments in digital tools have improved Tesco's online grocery delivery, integrating order management with in-store operations (Roy, 2024). Tesco's IT infrastructure facilitates data sharing across departments, enhancing alignment among merchandising, logistics, and customer service. Additionally, digital technology supports supplier coordination and demand forecasting by using consumer purchase data for decision-making, aligning the supply chain with customer needs (Li and Zeng, 2024).</w:t>
      </w:r>
    </w:p>
    <w:p w14:paraId="3FD4B504" w14:textId="77777777" w:rsidR="005F6090" w:rsidRPr="0085618C" w:rsidRDefault="005F6090" w:rsidP="00236F0B">
      <w:pPr>
        <w:pStyle w:val="Heading3"/>
      </w:pPr>
      <w:bookmarkStart w:id="62" w:name="_Toc220940953"/>
      <w:r w:rsidRPr="0085618C">
        <w:t>4.4.4 Results and Outcomes</w:t>
      </w:r>
      <w:bookmarkEnd w:id="62"/>
    </w:p>
    <w:p w14:paraId="5E313F15" w14:textId="77777777" w:rsidR="005F6090" w:rsidRPr="0085618C" w:rsidRDefault="005F6090" w:rsidP="005F6090">
      <w:pPr>
        <w:rPr>
          <w:rFonts w:cs="Arial"/>
          <w:sz w:val="22"/>
          <w:szCs w:val="22"/>
        </w:rPr>
      </w:pPr>
      <w:r w:rsidRPr="0085618C">
        <w:rPr>
          <w:rFonts w:cs="Arial"/>
          <w:sz w:val="22"/>
          <w:szCs w:val="22"/>
        </w:rPr>
        <w:t xml:space="preserve">Using the data provided by secondary sources it is apparent that digital systems are a critical component of coordinating all aspects of Tesco's business (store vs. online). Digital systems like Integrated Inventory Management System and Order Management System allow Tesco to fulfil all orders that originate from Online transactions while keeping inventory available in all stores. Additionally, the utilisation of data-driven Inventory Planning Processes enhances Stock Availability and allows for a higher degree of Operational Coordination based on the visibility of Inventory across all locations (Roy, 2024). Furthermore, reports from various publications show how digital systems enable Tesco to respond effectively to spikes in demand (seasonal shopping rushes) with assistance from its existing physical inventory systems. The integration of digital into Tesco's brick-and-mortar business is a significant contributor to effective Customer Service and has allowed Tesco to leverage its existing store infrastructure to provide enhanced Online Service Capabilities. All these outcomes exemplify how Tesco uses its own digital technology and organisational resources to facilitate its retail operations (Fu, 2024). </w:t>
      </w:r>
    </w:p>
    <w:p w14:paraId="224DE04C" w14:textId="77777777" w:rsidR="005F6090" w:rsidRPr="0085618C" w:rsidRDefault="005F6090" w:rsidP="00236F0B">
      <w:pPr>
        <w:pStyle w:val="Heading2"/>
      </w:pPr>
      <w:bookmarkStart w:id="63" w:name="_Toc220940954"/>
      <w:r w:rsidRPr="0085618C">
        <w:t>4.5 Case Study 4: Marks &amp; Spencer</w:t>
      </w:r>
      <w:bookmarkEnd w:id="63"/>
    </w:p>
    <w:p w14:paraId="20A28B05" w14:textId="77777777" w:rsidR="005F6090" w:rsidRPr="0085618C" w:rsidRDefault="005F6090" w:rsidP="00236F0B">
      <w:pPr>
        <w:pStyle w:val="Heading3"/>
      </w:pPr>
      <w:bookmarkStart w:id="64" w:name="_Toc220940955"/>
      <w:r w:rsidRPr="0085618C">
        <w:t>4.5.1 About the company</w:t>
      </w:r>
      <w:bookmarkEnd w:id="64"/>
      <w:r w:rsidRPr="0085618C">
        <w:t xml:space="preserve"> </w:t>
      </w:r>
    </w:p>
    <w:p w14:paraId="16BBF644" w14:textId="6BCA9F51" w:rsidR="005F6090" w:rsidRPr="0085618C" w:rsidRDefault="005F6090" w:rsidP="005F6090">
      <w:pPr>
        <w:rPr>
          <w:rFonts w:cs="Arial"/>
          <w:sz w:val="22"/>
          <w:szCs w:val="22"/>
        </w:rPr>
      </w:pPr>
      <w:r w:rsidRPr="0085618C">
        <w:rPr>
          <w:rFonts w:cs="Arial"/>
          <w:sz w:val="22"/>
          <w:szCs w:val="22"/>
        </w:rPr>
        <w:t xml:space="preserve">Marks and Spencer (M&amp;S) </w:t>
      </w:r>
      <w:r w:rsidR="00CD374E" w:rsidRPr="0085618C">
        <w:rPr>
          <w:rFonts w:cs="Arial"/>
          <w:sz w:val="22"/>
          <w:szCs w:val="22"/>
        </w:rPr>
        <w:t>are</w:t>
      </w:r>
      <w:r w:rsidRPr="0085618C">
        <w:rPr>
          <w:rFonts w:cs="Arial"/>
          <w:sz w:val="22"/>
          <w:szCs w:val="22"/>
        </w:rPr>
        <w:t xml:space="preserve"> one of the oldest retailers in the UK. They sell clothes, homewares, and food via shops and websites (Marks &amp; Spencer, 2024). Their shop and internet shopping systems work together. M&amp;S has an established brand image and a loyal customer base, especially in the UK (M&amp;S, 2025). Because they have been around a long time, as a traditional retailer, M&amp;S has created significant organisational assets over time, like a large number of stores; a well-developed supply chain; and in-house product development capabilities. They also use digital technology for many parts of their business, such as selling products online, working with suppliers, and communicating with customers. Their organisational structure reflects the complexity of handling both physical and digital retailing simultaneously (Mark and Spencer, 2025).</w:t>
      </w:r>
      <w:r w:rsidR="00D22C01" w:rsidRPr="0085618C">
        <w:rPr>
          <w:rFonts w:cs="Arial"/>
          <w:sz w:val="22"/>
          <w:szCs w:val="22"/>
        </w:rPr>
        <w:t xml:space="preserve"> </w:t>
      </w:r>
      <w:r w:rsidR="001F61BB" w:rsidRPr="0085618C">
        <w:rPr>
          <w:rFonts w:cs="Arial"/>
          <w:sz w:val="22"/>
          <w:szCs w:val="22"/>
        </w:rPr>
        <w:t xml:space="preserve"> </w:t>
      </w:r>
      <w:r w:rsidR="00442FD8" w:rsidRPr="0085618C">
        <w:rPr>
          <w:rFonts w:cs="Arial"/>
          <w:sz w:val="22"/>
          <w:szCs w:val="22"/>
        </w:rPr>
        <w:t xml:space="preserve">   </w:t>
      </w:r>
      <w:r w:rsidR="0095054D" w:rsidRPr="0085618C">
        <w:rPr>
          <w:rFonts w:cs="Arial"/>
          <w:sz w:val="22"/>
          <w:szCs w:val="22"/>
        </w:rPr>
        <w:t xml:space="preserve"> </w:t>
      </w:r>
      <w:r w:rsidR="00C8112C" w:rsidRPr="0085618C">
        <w:rPr>
          <w:rFonts w:cs="Arial"/>
          <w:sz w:val="22"/>
          <w:szCs w:val="22"/>
        </w:rPr>
        <w:t xml:space="preserve"> </w:t>
      </w:r>
      <w:r w:rsidR="00CD374E" w:rsidRPr="0085618C">
        <w:rPr>
          <w:rFonts w:cs="Arial"/>
          <w:sz w:val="22"/>
          <w:szCs w:val="22"/>
        </w:rPr>
        <w:t xml:space="preserve"> </w:t>
      </w:r>
      <w:r w:rsidR="00F8169A" w:rsidRPr="0085618C">
        <w:rPr>
          <w:rFonts w:cs="Arial"/>
          <w:sz w:val="22"/>
          <w:szCs w:val="22"/>
        </w:rPr>
        <w:t xml:space="preserve"> </w:t>
      </w:r>
    </w:p>
    <w:p w14:paraId="43E35210" w14:textId="77777777" w:rsidR="005F6090" w:rsidRPr="0085618C" w:rsidRDefault="005F6090" w:rsidP="00236F0B">
      <w:pPr>
        <w:pStyle w:val="Heading3"/>
      </w:pPr>
      <w:bookmarkStart w:id="65" w:name="_Toc220940956"/>
      <w:r w:rsidRPr="0085618C">
        <w:lastRenderedPageBreak/>
        <w:t>4.5.2 Organisational Challenge and Opportunity</w:t>
      </w:r>
      <w:bookmarkEnd w:id="65"/>
    </w:p>
    <w:p w14:paraId="0D1697B2" w14:textId="6E2B5348" w:rsidR="00862939" w:rsidRDefault="00862939" w:rsidP="005F6090">
      <w:pPr>
        <w:rPr>
          <w:rFonts w:cs="Arial"/>
          <w:sz w:val="22"/>
          <w:szCs w:val="22"/>
        </w:rPr>
      </w:pPr>
      <w:r w:rsidRPr="00862939">
        <w:rPr>
          <w:rFonts w:cs="Arial"/>
          <w:sz w:val="22"/>
          <w:szCs w:val="22"/>
        </w:rPr>
        <w:t>In addition to supporting their operations, various systems are used to manage product listings, fulfil customer orders, and coordinate shipping. By integrating systems with physical retail operations, organisations can use existing inventory in their stores and warehouses to fill customer orders placed online or through other channels. Internal platforms facilitate the exchange of information between several departments within the operation, including logistics, marketing, and customer service (Mark and Spencer, 2025). Digital systems are also used in conjunction with suppliers and manufacturers throughout the entire product life cycle, leveraging sales and customer data in their decision-making processes for sourcing and reordering products (Zhang, 2024).</w:t>
      </w:r>
      <w:r w:rsidR="0096560D">
        <w:rPr>
          <w:rFonts w:cs="Arial"/>
          <w:sz w:val="22"/>
          <w:szCs w:val="22"/>
        </w:rPr>
        <w:t xml:space="preserve"> </w:t>
      </w:r>
      <w:r w:rsidR="00EC7968">
        <w:rPr>
          <w:rFonts w:cs="Arial"/>
          <w:sz w:val="22"/>
          <w:szCs w:val="22"/>
        </w:rPr>
        <w:t xml:space="preserve"> </w:t>
      </w:r>
    </w:p>
    <w:p w14:paraId="246DE17D" w14:textId="4C3E4CD6" w:rsidR="005F6090" w:rsidRPr="0085618C" w:rsidRDefault="005F6090" w:rsidP="00236F0B">
      <w:pPr>
        <w:pStyle w:val="Heading3"/>
      </w:pPr>
      <w:bookmarkStart w:id="66" w:name="_Toc220940957"/>
      <w:r w:rsidRPr="0085618C">
        <w:t>4.5.3 Approach and implementation</w:t>
      </w:r>
      <w:bookmarkEnd w:id="66"/>
    </w:p>
    <w:p w14:paraId="2670497A" w14:textId="1EDDD5D3" w:rsidR="005F6090" w:rsidRPr="0085618C" w:rsidRDefault="005F6090" w:rsidP="005F6090">
      <w:pPr>
        <w:rPr>
          <w:rFonts w:cs="Arial"/>
          <w:sz w:val="22"/>
          <w:szCs w:val="22"/>
        </w:rPr>
      </w:pPr>
      <w:r w:rsidRPr="0085618C">
        <w:rPr>
          <w:rFonts w:cs="Arial"/>
          <w:sz w:val="22"/>
          <w:szCs w:val="22"/>
        </w:rPr>
        <w:t xml:space="preserve">M&amp;S has implemented various digital systems to enhance online ordering, stock management, and supply chain coordination. Through internal platforms, the company collects data on sales, stock levels, and customer orders, </w:t>
      </w:r>
      <w:r w:rsidR="00B33C04" w:rsidRPr="0085618C">
        <w:rPr>
          <w:rFonts w:cs="Arial"/>
          <w:sz w:val="22"/>
          <w:szCs w:val="22"/>
        </w:rPr>
        <w:t>categorised</w:t>
      </w:r>
      <w:r w:rsidRPr="0085618C">
        <w:rPr>
          <w:rFonts w:cs="Arial"/>
          <w:sz w:val="22"/>
          <w:szCs w:val="22"/>
        </w:rPr>
        <w:t xml:space="preserve"> by product. This facilitates improved visibility into inventory in stores and warehouses, aiding planning and fulfilment (Marks and Spencer, 2022). Additionally, M&amp;S </w:t>
      </w:r>
      <w:r w:rsidR="00B33C04" w:rsidRPr="0085618C">
        <w:rPr>
          <w:rFonts w:cs="Arial"/>
          <w:sz w:val="22"/>
          <w:szCs w:val="22"/>
        </w:rPr>
        <w:t>utilises</w:t>
      </w:r>
      <w:r w:rsidRPr="0085618C">
        <w:rPr>
          <w:rFonts w:cs="Arial"/>
          <w:sz w:val="22"/>
          <w:szCs w:val="22"/>
        </w:rPr>
        <w:t xml:space="preserve"> technology for online retail, including applications that manage product listings, order fulfilment, and shipping, integrating with physical retail operations to leverage existing stock for online orders. These internal platforms also support inter-departmental communication, promoting data exchange among sales, marketing, logistics, and customer service teams (Mark and Spencer, 2025). Furthermore, M&amp;S's digital systems play a crucial role in coordinating with suppliers and manufacturers throughout the product lifecycle, using information from sales and customer insights to </w:t>
      </w:r>
      <w:r w:rsidR="000B7218">
        <w:rPr>
          <w:rFonts w:cs="Arial"/>
          <w:sz w:val="22"/>
          <w:szCs w:val="22"/>
        </w:rPr>
        <w:t>optimise</w:t>
      </w:r>
      <w:r w:rsidRPr="0085618C">
        <w:rPr>
          <w:rFonts w:cs="Arial"/>
          <w:sz w:val="22"/>
          <w:szCs w:val="22"/>
        </w:rPr>
        <w:t xml:space="preserve"> product sourcing, replenishment, and availability (Zhang, 2024).</w:t>
      </w:r>
    </w:p>
    <w:p w14:paraId="3CBF8614" w14:textId="77777777" w:rsidR="005F6090" w:rsidRPr="0085618C" w:rsidRDefault="005F6090" w:rsidP="00236F0B">
      <w:pPr>
        <w:pStyle w:val="Heading3"/>
      </w:pPr>
      <w:bookmarkStart w:id="67" w:name="_Toc220940958"/>
      <w:r w:rsidRPr="0085618C">
        <w:t>4.5.4 Outcomes and Results</w:t>
      </w:r>
      <w:bookmarkEnd w:id="67"/>
    </w:p>
    <w:p w14:paraId="563DF0B9" w14:textId="77777777" w:rsidR="00BA2885" w:rsidRDefault="005F6090" w:rsidP="005F6090">
      <w:pPr>
        <w:rPr>
          <w:rFonts w:cs="Arial"/>
          <w:sz w:val="22"/>
          <w:szCs w:val="22"/>
        </w:rPr>
      </w:pPr>
      <w:r w:rsidRPr="0085618C">
        <w:rPr>
          <w:rFonts w:cs="Arial"/>
          <w:sz w:val="22"/>
          <w:szCs w:val="22"/>
        </w:rPr>
        <w:t>The use of digital systems by M&amp;S has improved coordination between its online and offline retail operations through an integrated inventory and order management system, enabling effective order fulfilment and stock oversight. Additionally, these digital platforms enhance interdepartmental communication and operational planning, helping M&amp;S manage demand variability. This integration allows M&amp;S to optimise its physical assets while supporting its online retail efforts, showcasing its capability to utilise internal resources effectively (M&amp;S, 2023).</w:t>
      </w:r>
    </w:p>
    <w:p w14:paraId="009787B7" w14:textId="77777777" w:rsidR="00BA2885" w:rsidRDefault="00BA2885" w:rsidP="005F6090">
      <w:pPr>
        <w:rPr>
          <w:rFonts w:cs="Arial"/>
          <w:sz w:val="22"/>
          <w:szCs w:val="22"/>
        </w:rPr>
      </w:pPr>
    </w:p>
    <w:p w14:paraId="503E2809" w14:textId="77777777" w:rsidR="00BA2885" w:rsidRDefault="00BA2885" w:rsidP="00236F0B">
      <w:pPr>
        <w:pStyle w:val="Heading2"/>
      </w:pPr>
      <w:bookmarkStart w:id="68" w:name="_Toc220940959"/>
      <w:r w:rsidRPr="0058458C">
        <w:t>4.6 Cross-case summary</w:t>
      </w:r>
      <w:bookmarkEnd w:id="68"/>
      <w:r w:rsidRPr="0058458C">
        <w:t xml:space="preserve"> </w:t>
      </w:r>
    </w:p>
    <w:p w14:paraId="7B92AFB8" w14:textId="00405B0D" w:rsidR="00BA2885" w:rsidRPr="00887930" w:rsidRDefault="00236F0B" w:rsidP="00236F0B">
      <w:pPr>
        <w:pStyle w:val="Heading5"/>
      </w:pPr>
      <w:bookmarkStart w:id="69" w:name="_Toc220940985"/>
      <w:r>
        <w:rPr>
          <w:bCs/>
        </w:rPr>
        <w:t>Table 4.6</w:t>
      </w:r>
      <w:r w:rsidR="00BA2885">
        <w:rPr>
          <w:bCs/>
        </w:rPr>
        <w:t xml:space="preserve">: </w:t>
      </w:r>
      <w:r w:rsidR="00BA2885">
        <w:t>Cross-case analysis summary</w:t>
      </w:r>
      <w:bookmarkEnd w:id="69"/>
      <w:r w:rsidR="00BA2885">
        <w:t xml:space="preserve"> </w:t>
      </w:r>
    </w:p>
    <w:tbl>
      <w:tblPr>
        <w:tblStyle w:val="TableGrid"/>
        <w:tblW w:w="10632" w:type="dxa"/>
        <w:tblInd w:w="-856" w:type="dxa"/>
        <w:tblLook w:val="04A0" w:firstRow="1" w:lastRow="0" w:firstColumn="1" w:lastColumn="0" w:noHBand="0" w:noVBand="1"/>
      </w:tblPr>
      <w:tblGrid>
        <w:gridCol w:w="1702"/>
        <w:gridCol w:w="1843"/>
        <w:gridCol w:w="2126"/>
        <w:gridCol w:w="2410"/>
        <w:gridCol w:w="2551"/>
      </w:tblGrid>
      <w:tr w:rsidR="00BA2885" w:rsidRPr="00050E99" w14:paraId="3226CA8F" w14:textId="77777777" w:rsidTr="005D7C5A">
        <w:tc>
          <w:tcPr>
            <w:tcW w:w="1702" w:type="dxa"/>
          </w:tcPr>
          <w:p w14:paraId="456C11F7" w14:textId="77777777" w:rsidR="00BA2885" w:rsidRPr="00050E99" w:rsidRDefault="00BA2885" w:rsidP="005D7C5A">
            <w:pPr>
              <w:rPr>
                <w:rFonts w:cs="Arial"/>
                <w:b/>
                <w:bCs/>
                <w:sz w:val="22"/>
                <w:szCs w:val="22"/>
              </w:rPr>
            </w:pPr>
            <w:r w:rsidRPr="00050E99">
              <w:rPr>
                <w:rFonts w:cs="Arial"/>
                <w:b/>
                <w:bCs/>
                <w:sz w:val="22"/>
                <w:szCs w:val="22"/>
              </w:rPr>
              <w:t>Case</w:t>
            </w:r>
          </w:p>
        </w:tc>
        <w:tc>
          <w:tcPr>
            <w:tcW w:w="1843" w:type="dxa"/>
          </w:tcPr>
          <w:p w14:paraId="5DFA0EC4" w14:textId="77777777" w:rsidR="00BA2885" w:rsidRPr="00050E99" w:rsidRDefault="00BA2885" w:rsidP="005D7C5A">
            <w:pPr>
              <w:rPr>
                <w:rFonts w:cs="Arial"/>
                <w:b/>
                <w:bCs/>
                <w:sz w:val="22"/>
                <w:szCs w:val="22"/>
              </w:rPr>
            </w:pPr>
            <w:r w:rsidRPr="00050E99">
              <w:rPr>
                <w:rFonts w:cs="Arial"/>
                <w:b/>
                <w:bCs/>
                <w:sz w:val="22"/>
                <w:szCs w:val="22"/>
              </w:rPr>
              <w:t xml:space="preserve">Challenge </w:t>
            </w:r>
          </w:p>
        </w:tc>
        <w:tc>
          <w:tcPr>
            <w:tcW w:w="2126" w:type="dxa"/>
          </w:tcPr>
          <w:p w14:paraId="5D154D78" w14:textId="77777777" w:rsidR="00BA2885" w:rsidRPr="00050E99" w:rsidRDefault="00BA2885" w:rsidP="005D7C5A">
            <w:pPr>
              <w:rPr>
                <w:rFonts w:cs="Arial"/>
                <w:b/>
                <w:bCs/>
                <w:sz w:val="22"/>
                <w:szCs w:val="22"/>
              </w:rPr>
            </w:pPr>
            <w:r w:rsidRPr="00050E99">
              <w:rPr>
                <w:rFonts w:cs="Arial"/>
                <w:b/>
                <w:bCs/>
                <w:sz w:val="22"/>
                <w:szCs w:val="22"/>
              </w:rPr>
              <w:t xml:space="preserve">Solutions </w:t>
            </w:r>
          </w:p>
        </w:tc>
        <w:tc>
          <w:tcPr>
            <w:tcW w:w="2410" w:type="dxa"/>
          </w:tcPr>
          <w:p w14:paraId="1549CD63" w14:textId="77777777" w:rsidR="00BA2885" w:rsidRPr="00050E99" w:rsidRDefault="00BA2885" w:rsidP="005D7C5A">
            <w:pPr>
              <w:rPr>
                <w:rFonts w:cs="Arial"/>
                <w:b/>
                <w:bCs/>
                <w:sz w:val="22"/>
                <w:szCs w:val="22"/>
              </w:rPr>
            </w:pPr>
            <w:r w:rsidRPr="00050E99">
              <w:rPr>
                <w:rFonts w:cs="Arial"/>
                <w:b/>
                <w:bCs/>
                <w:sz w:val="22"/>
                <w:szCs w:val="22"/>
              </w:rPr>
              <w:t xml:space="preserve">Implementation </w:t>
            </w:r>
          </w:p>
        </w:tc>
        <w:tc>
          <w:tcPr>
            <w:tcW w:w="2551" w:type="dxa"/>
          </w:tcPr>
          <w:p w14:paraId="4B590BCE" w14:textId="77777777" w:rsidR="00BA2885" w:rsidRPr="00050E99" w:rsidRDefault="00BA2885" w:rsidP="005D7C5A">
            <w:pPr>
              <w:rPr>
                <w:rFonts w:cs="Arial"/>
                <w:b/>
                <w:bCs/>
                <w:sz w:val="22"/>
                <w:szCs w:val="22"/>
              </w:rPr>
            </w:pPr>
            <w:r w:rsidRPr="00050E99">
              <w:rPr>
                <w:rFonts w:cs="Arial"/>
                <w:b/>
                <w:bCs/>
                <w:sz w:val="22"/>
                <w:szCs w:val="22"/>
              </w:rPr>
              <w:t>Outcome</w:t>
            </w:r>
          </w:p>
        </w:tc>
      </w:tr>
      <w:tr w:rsidR="00BA2885" w:rsidRPr="00050E99" w14:paraId="7825AF0F" w14:textId="77777777" w:rsidTr="005D7C5A">
        <w:tc>
          <w:tcPr>
            <w:tcW w:w="1702" w:type="dxa"/>
          </w:tcPr>
          <w:p w14:paraId="153598EF" w14:textId="77777777" w:rsidR="00BA2885" w:rsidRPr="00050E99" w:rsidRDefault="00BA2885" w:rsidP="005D7C5A">
            <w:pPr>
              <w:rPr>
                <w:rFonts w:cs="Arial"/>
                <w:sz w:val="22"/>
                <w:szCs w:val="22"/>
              </w:rPr>
            </w:pPr>
            <w:r w:rsidRPr="00050E99">
              <w:rPr>
                <w:rFonts w:cs="Arial"/>
                <w:sz w:val="22"/>
                <w:szCs w:val="22"/>
              </w:rPr>
              <w:lastRenderedPageBreak/>
              <w:t>Amazon UK</w:t>
            </w:r>
          </w:p>
        </w:tc>
        <w:tc>
          <w:tcPr>
            <w:tcW w:w="1843" w:type="dxa"/>
          </w:tcPr>
          <w:p w14:paraId="4438B927" w14:textId="77777777" w:rsidR="00BA2885" w:rsidRPr="00050E99" w:rsidRDefault="00BA2885" w:rsidP="005D7C5A">
            <w:pPr>
              <w:rPr>
                <w:rFonts w:cs="Arial"/>
                <w:sz w:val="22"/>
                <w:szCs w:val="22"/>
              </w:rPr>
            </w:pPr>
            <w:r w:rsidRPr="00050E99">
              <w:rPr>
                <w:rFonts w:cs="Arial"/>
                <w:sz w:val="22"/>
                <w:szCs w:val="22"/>
              </w:rPr>
              <w:t xml:space="preserve">Handling large volumes of transactions, fast-fulfilment requirements, and managing a complex logistics chain. </w:t>
            </w:r>
          </w:p>
        </w:tc>
        <w:tc>
          <w:tcPr>
            <w:tcW w:w="2126" w:type="dxa"/>
          </w:tcPr>
          <w:p w14:paraId="4F23ED13" w14:textId="77777777" w:rsidR="00BA2885" w:rsidRPr="00050E99" w:rsidRDefault="00BA2885" w:rsidP="005D7C5A">
            <w:pPr>
              <w:rPr>
                <w:rFonts w:cs="Arial"/>
                <w:sz w:val="22"/>
                <w:szCs w:val="22"/>
              </w:rPr>
            </w:pPr>
            <w:r w:rsidRPr="00050E99">
              <w:rPr>
                <w:rFonts w:cs="Arial"/>
                <w:sz w:val="22"/>
                <w:szCs w:val="22"/>
              </w:rPr>
              <w:t xml:space="preserve">Cloud infrastructure, automated fulfillment solutions, and data integration platforms. </w:t>
            </w:r>
          </w:p>
        </w:tc>
        <w:tc>
          <w:tcPr>
            <w:tcW w:w="2410" w:type="dxa"/>
          </w:tcPr>
          <w:p w14:paraId="304ADEED" w14:textId="77777777" w:rsidR="00BA2885" w:rsidRPr="00050E99" w:rsidRDefault="00BA2885" w:rsidP="005D7C5A">
            <w:pPr>
              <w:rPr>
                <w:rFonts w:cs="Arial"/>
                <w:sz w:val="22"/>
                <w:szCs w:val="22"/>
              </w:rPr>
            </w:pPr>
            <w:r w:rsidRPr="00050E99">
              <w:rPr>
                <w:rFonts w:cs="Arial"/>
                <w:sz w:val="22"/>
                <w:szCs w:val="22"/>
              </w:rPr>
              <w:t xml:space="preserve">Digital systems are at the heart of the business, with automation and data analytics woven throughout warehousing, logistics, and customer service operations. </w:t>
            </w:r>
          </w:p>
        </w:tc>
        <w:tc>
          <w:tcPr>
            <w:tcW w:w="2551" w:type="dxa"/>
          </w:tcPr>
          <w:p w14:paraId="4356E897" w14:textId="77777777" w:rsidR="00BA2885" w:rsidRPr="00050E99" w:rsidRDefault="00BA2885" w:rsidP="005D7C5A">
            <w:pPr>
              <w:rPr>
                <w:rFonts w:cs="Arial"/>
                <w:sz w:val="22"/>
                <w:szCs w:val="22"/>
              </w:rPr>
            </w:pPr>
            <w:r w:rsidRPr="00050E99">
              <w:rPr>
                <w:rFonts w:cs="Arial"/>
                <w:sz w:val="22"/>
                <w:szCs w:val="22"/>
              </w:rPr>
              <w:t>High degrees of operational coordination, real-time inventory visibility, and flexible fulfilment capacity.</w:t>
            </w:r>
          </w:p>
        </w:tc>
      </w:tr>
      <w:tr w:rsidR="00BA2885" w:rsidRPr="00050E99" w14:paraId="797DD717" w14:textId="77777777" w:rsidTr="005D7C5A">
        <w:tc>
          <w:tcPr>
            <w:tcW w:w="1702" w:type="dxa"/>
          </w:tcPr>
          <w:p w14:paraId="58B9DA38" w14:textId="77777777" w:rsidR="00BA2885" w:rsidRPr="00050E99" w:rsidRDefault="00BA2885" w:rsidP="005D7C5A">
            <w:pPr>
              <w:rPr>
                <w:rFonts w:cs="Arial"/>
                <w:sz w:val="22"/>
                <w:szCs w:val="22"/>
              </w:rPr>
            </w:pPr>
            <w:r w:rsidRPr="00050E99">
              <w:rPr>
                <w:rFonts w:cs="Arial"/>
                <w:sz w:val="22"/>
                <w:szCs w:val="22"/>
              </w:rPr>
              <w:t>ASOS</w:t>
            </w:r>
          </w:p>
        </w:tc>
        <w:tc>
          <w:tcPr>
            <w:tcW w:w="1843" w:type="dxa"/>
          </w:tcPr>
          <w:p w14:paraId="6CF57547" w14:textId="77777777" w:rsidR="00BA2885" w:rsidRPr="00050E99" w:rsidRDefault="00BA2885" w:rsidP="005D7C5A">
            <w:pPr>
              <w:rPr>
                <w:rFonts w:cs="Arial"/>
                <w:sz w:val="22"/>
                <w:szCs w:val="22"/>
              </w:rPr>
            </w:pPr>
            <w:r w:rsidRPr="00050E99">
              <w:rPr>
                <w:rFonts w:cs="Arial"/>
                <w:sz w:val="22"/>
                <w:szCs w:val="22"/>
              </w:rPr>
              <w:t>Keeping up with ever-changing fashion trends and dealing with high inventory turnover.</w:t>
            </w:r>
          </w:p>
        </w:tc>
        <w:tc>
          <w:tcPr>
            <w:tcW w:w="2126" w:type="dxa"/>
          </w:tcPr>
          <w:p w14:paraId="1FA103F4" w14:textId="77777777" w:rsidR="00BA2885" w:rsidRPr="00050E99" w:rsidRDefault="00BA2885" w:rsidP="005D7C5A">
            <w:pPr>
              <w:rPr>
                <w:rFonts w:cs="Arial"/>
                <w:sz w:val="22"/>
                <w:szCs w:val="22"/>
              </w:rPr>
            </w:pPr>
            <w:r w:rsidRPr="00050E99">
              <w:rPr>
                <w:rFonts w:cs="Arial"/>
                <w:sz w:val="22"/>
                <w:szCs w:val="22"/>
              </w:rPr>
              <w:t>Centralised e-commerce platform, customer analytics tools, and cloud-based inventory management solutions.</w:t>
            </w:r>
          </w:p>
        </w:tc>
        <w:tc>
          <w:tcPr>
            <w:tcW w:w="2410" w:type="dxa"/>
          </w:tcPr>
          <w:p w14:paraId="7F21757D" w14:textId="77777777" w:rsidR="00BA2885" w:rsidRPr="00050E99" w:rsidRDefault="00BA2885" w:rsidP="005D7C5A">
            <w:pPr>
              <w:rPr>
                <w:rFonts w:cs="Arial"/>
                <w:sz w:val="22"/>
                <w:szCs w:val="22"/>
              </w:rPr>
            </w:pPr>
            <w:r w:rsidRPr="00050E99">
              <w:rPr>
                <w:rFonts w:cs="Arial"/>
                <w:sz w:val="22"/>
                <w:szCs w:val="22"/>
              </w:rPr>
              <w:t>Digital platforms are integrated across merchandising, marketing, and fulfilment operations.</w:t>
            </w:r>
          </w:p>
        </w:tc>
        <w:tc>
          <w:tcPr>
            <w:tcW w:w="2551" w:type="dxa"/>
          </w:tcPr>
          <w:p w14:paraId="41A5320C" w14:textId="77777777" w:rsidR="00BA2885" w:rsidRPr="00050E99" w:rsidRDefault="00BA2885" w:rsidP="005D7C5A">
            <w:pPr>
              <w:rPr>
                <w:rFonts w:cs="Arial"/>
                <w:sz w:val="22"/>
                <w:szCs w:val="22"/>
              </w:rPr>
            </w:pPr>
            <w:r w:rsidRPr="00050E99">
              <w:rPr>
                <w:rFonts w:cs="Arial"/>
                <w:sz w:val="22"/>
                <w:szCs w:val="22"/>
              </w:rPr>
              <w:t>Better demand responsiveness, synchronised merchandising decisions, and scalable online operations.</w:t>
            </w:r>
          </w:p>
        </w:tc>
      </w:tr>
      <w:tr w:rsidR="00BA2885" w:rsidRPr="00050E99" w14:paraId="5CC7DA60" w14:textId="77777777" w:rsidTr="005D7C5A">
        <w:tc>
          <w:tcPr>
            <w:tcW w:w="1702" w:type="dxa"/>
          </w:tcPr>
          <w:p w14:paraId="6BB17A4D" w14:textId="77777777" w:rsidR="00BA2885" w:rsidRPr="00050E99" w:rsidRDefault="00BA2885" w:rsidP="005D7C5A">
            <w:pPr>
              <w:rPr>
                <w:rFonts w:cs="Arial"/>
                <w:sz w:val="22"/>
                <w:szCs w:val="22"/>
              </w:rPr>
            </w:pPr>
            <w:r w:rsidRPr="00050E99">
              <w:rPr>
                <w:rFonts w:cs="Arial"/>
                <w:sz w:val="22"/>
                <w:szCs w:val="22"/>
              </w:rPr>
              <w:t>Tesco</w:t>
            </w:r>
          </w:p>
        </w:tc>
        <w:tc>
          <w:tcPr>
            <w:tcW w:w="1843" w:type="dxa"/>
          </w:tcPr>
          <w:p w14:paraId="12ADBA03" w14:textId="77777777" w:rsidR="00BA2885" w:rsidRPr="00050E99" w:rsidRDefault="00BA2885" w:rsidP="005D7C5A">
            <w:pPr>
              <w:rPr>
                <w:rFonts w:cs="Arial"/>
                <w:sz w:val="22"/>
                <w:szCs w:val="22"/>
              </w:rPr>
            </w:pPr>
            <w:r w:rsidRPr="00050E99">
              <w:rPr>
                <w:rFonts w:cs="Arial"/>
                <w:sz w:val="22"/>
                <w:szCs w:val="22"/>
              </w:rPr>
              <w:t>Coordinating online and offline business operations, as well as managing complex store-based inventory management systems.</w:t>
            </w:r>
          </w:p>
        </w:tc>
        <w:tc>
          <w:tcPr>
            <w:tcW w:w="2126" w:type="dxa"/>
          </w:tcPr>
          <w:p w14:paraId="2DC5B712" w14:textId="77777777" w:rsidR="00BA2885" w:rsidRPr="00050E99" w:rsidRDefault="00BA2885" w:rsidP="005D7C5A">
            <w:pPr>
              <w:rPr>
                <w:rFonts w:cs="Arial"/>
                <w:sz w:val="22"/>
                <w:szCs w:val="22"/>
              </w:rPr>
            </w:pPr>
            <w:r w:rsidRPr="00050E99">
              <w:rPr>
                <w:rFonts w:cs="Arial"/>
                <w:sz w:val="22"/>
                <w:szCs w:val="22"/>
              </w:rPr>
              <w:t>Integrated inventory management systems, online order management systems, and data analytics-based supply chain management systems.</w:t>
            </w:r>
          </w:p>
        </w:tc>
        <w:tc>
          <w:tcPr>
            <w:tcW w:w="2410" w:type="dxa"/>
          </w:tcPr>
          <w:p w14:paraId="150CE6F0" w14:textId="77777777" w:rsidR="00BA2885" w:rsidRPr="00050E99" w:rsidRDefault="00BA2885" w:rsidP="005D7C5A">
            <w:pPr>
              <w:rPr>
                <w:rFonts w:cs="Arial"/>
                <w:sz w:val="22"/>
                <w:szCs w:val="22"/>
              </w:rPr>
            </w:pPr>
            <w:r w:rsidRPr="00050E99">
              <w:rPr>
                <w:rFonts w:cs="Arial"/>
                <w:sz w:val="22"/>
                <w:szCs w:val="22"/>
              </w:rPr>
              <w:t xml:space="preserve">Digital systems are layered on top of existing store infrastructure to support both offline and online fulfilment channels. </w:t>
            </w:r>
          </w:p>
        </w:tc>
        <w:tc>
          <w:tcPr>
            <w:tcW w:w="2551" w:type="dxa"/>
          </w:tcPr>
          <w:p w14:paraId="2B043DE9" w14:textId="77777777" w:rsidR="00BA2885" w:rsidRPr="00050E99" w:rsidRDefault="00BA2885" w:rsidP="005D7C5A">
            <w:pPr>
              <w:rPr>
                <w:rFonts w:cs="Arial"/>
                <w:sz w:val="22"/>
                <w:szCs w:val="22"/>
              </w:rPr>
            </w:pPr>
            <w:r w:rsidRPr="00050E99">
              <w:rPr>
                <w:rFonts w:cs="Arial"/>
                <w:sz w:val="22"/>
                <w:szCs w:val="22"/>
              </w:rPr>
              <w:t>Better coordination between offline and online stores, better visibility into inventory, and more effective demand management.</w:t>
            </w:r>
          </w:p>
        </w:tc>
      </w:tr>
      <w:tr w:rsidR="00BA2885" w:rsidRPr="00050E99" w14:paraId="0B445BEE" w14:textId="77777777" w:rsidTr="005D7C5A">
        <w:tc>
          <w:tcPr>
            <w:tcW w:w="1702" w:type="dxa"/>
          </w:tcPr>
          <w:p w14:paraId="7A1180B2" w14:textId="77777777" w:rsidR="00BA2885" w:rsidRPr="00050E99" w:rsidRDefault="00BA2885" w:rsidP="005D7C5A">
            <w:pPr>
              <w:rPr>
                <w:rFonts w:cs="Arial"/>
                <w:sz w:val="22"/>
                <w:szCs w:val="22"/>
              </w:rPr>
            </w:pPr>
            <w:r w:rsidRPr="00050E99">
              <w:rPr>
                <w:rFonts w:cs="Arial"/>
                <w:sz w:val="22"/>
                <w:szCs w:val="22"/>
              </w:rPr>
              <w:t>Mark &amp; Spencer</w:t>
            </w:r>
          </w:p>
        </w:tc>
        <w:tc>
          <w:tcPr>
            <w:tcW w:w="1843" w:type="dxa"/>
          </w:tcPr>
          <w:p w14:paraId="0C83151E" w14:textId="77777777" w:rsidR="00BA2885" w:rsidRPr="00050E99" w:rsidRDefault="00BA2885" w:rsidP="005D7C5A">
            <w:pPr>
              <w:rPr>
                <w:rFonts w:cs="Arial"/>
                <w:sz w:val="22"/>
                <w:szCs w:val="22"/>
              </w:rPr>
            </w:pPr>
            <w:r w:rsidRPr="00050E99">
              <w:rPr>
                <w:rFonts w:cs="Arial"/>
                <w:sz w:val="22"/>
                <w:szCs w:val="22"/>
              </w:rPr>
              <w:t>The integration of digital systems with the existing physical retail and supply chain infrastructure.</w:t>
            </w:r>
          </w:p>
        </w:tc>
        <w:tc>
          <w:tcPr>
            <w:tcW w:w="2126" w:type="dxa"/>
          </w:tcPr>
          <w:p w14:paraId="1BCDDB78" w14:textId="77777777" w:rsidR="00BA2885" w:rsidRPr="00050E99" w:rsidRDefault="00BA2885" w:rsidP="005D7C5A">
            <w:pPr>
              <w:rPr>
                <w:rFonts w:cs="Arial"/>
                <w:sz w:val="22"/>
                <w:szCs w:val="22"/>
              </w:rPr>
            </w:pPr>
            <w:r w:rsidRPr="00050E99">
              <w:rPr>
                <w:rFonts w:cs="Arial"/>
                <w:sz w:val="22"/>
                <w:szCs w:val="22"/>
              </w:rPr>
              <w:t>Digital order management systems, integrated stock visibility solutions, and supplier coordination platforms.</w:t>
            </w:r>
          </w:p>
        </w:tc>
        <w:tc>
          <w:tcPr>
            <w:tcW w:w="2410" w:type="dxa"/>
          </w:tcPr>
          <w:p w14:paraId="43694D94" w14:textId="77777777" w:rsidR="00BA2885" w:rsidRPr="00050E99" w:rsidRDefault="00BA2885" w:rsidP="005D7C5A">
            <w:pPr>
              <w:rPr>
                <w:rFonts w:cs="Arial"/>
                <w:sz w:val="22"/>
                <w:szCs w:val="22"/>
              </w:rPr>
            </w:pPr>
            <w:r w:rsidRPr="00050E99">
              <w:rPr>
                <w:rFonts w:cs="Arial"/>
                <w:sz w:val="22"/>
                <w:szCs w:val="22"/>
              </w:rPr>
              <w:t>Phased integration of digital platforms with existing operational processes and infrastructure.</w:t>
            </w:r>
          </w:p>
          <w:p w14:paraId="39D20F71" w14:textId="77777777" w:rsidR="00BA2885" w:rsidRPr="00050E99" w:rsidRDefault="00BA2885" w:rsidP="005D7C5A">
            <w:pPr>
              <w:rPr>
                <w:rFonts w:cs="Arial"/>
                <w:sz w:val="22"/>
                <w:szCs w:val="22"/>
              </w:rPr>
            </w:pPr>
          </w:p>
        </w:tc>
        <w:tc>
          <w:tcPr>
            <w:tcW w:w="2551" w:type="dxa"/>
          </w:tcPr>
          <w:p w14:paraId="4AA73260" w14:textId="77777777" w:rsidR="00BA2885" w:rsidRPr="00050E99" w:rsidRDefault="00BA2885" w:rsidP="005D7C5A">
            <w:pPr>
              <w:rPr>
                <w:rFonts w:cs="Arial"/>
                <w:sz w:val="22"/>
                <w:szCs w:val="22"/>
              </w:rPr>
            </w:pPr>
            <w:r w:rsidRPr="00050E99">
              <w:rPr>
                <w:rFonts w:cs="Arial"/>
                <w:sz w:val="22"/>
                <w:szCs w:val="22"/>
              </w:rPr>
              <w:t>Better coordination between online and offline business, improved inventory visibility, and more standardised fulfilment processes.</w:t>
            </w:r>
          </w:p>
        </w:tc>
      </w:tr>
    </w:tbl>
    <w:p w14:paraId="1A878AAB" w14:textId="2148CAC4" w:rsidR="005F6090" w:rsidRPr="0085618C" w:rsidRDefault="005F6090" w:rsidP="005F6090">
      <w:pPr>
        <w:rPr>
          <w:rFonts w:cs="Arial"/>
          <w:sz w:val="22"/>
          <w:szCs w:val="22"/>
        </w:rPr>
      </w:pPr>
      <w:r w:rsidRPr="0085618C">
        <w:rPr>
          <w:rFonts w:cs="Arial"/>
          <w:sz w:val="22"/>
          <w:szCs w:val="22"/>
        </w:rPr>
        <w:lastRenderedPageBreak/>
        <w:t xml:space="preserve">       </w:t>
      </w:r>
      <w:r w:rsidR="00422904">
        <w:rPr>
          <w:rFonts w:cs="Arial"/>
          <w:sz w:val="22"/>
          <w:szCs w:val="22"/>
        </w:rPr>
        <w:t xml:space="preserve"> </w:t>
      </w:r>
    </w:p>
    <w:p w14:paraId="7F53785E" w14:textId="77777777" w:rsidR="00BA2885" w:rsidRDefault="00BA2885" w:rsidP="005F6090">
      <w:pPr>
        <w:rPr>
          <w:rFonts w:cs="Arial"/>
          <w:b/>
          <w:bCs/>
          <w:sz w:val="22"/>
          <w:szCs w:val="22"/>
        </w:rPr>
      </w:pPr>
    </w:p>
    <w:p w14:paraId="1B0E5095" w14:textId="77777777" w:rsidR="00BA2885" w:rsidRDefault="00BA2885" w:rsidP="005F6090">
      <w:pPr>
        <w:rPr>
          <w:rFonts w:cs="Arial"/>
          <w:b/>
          <w:bCs/>
          <w:sz w:val="22"/>
          <w:szCs w:val="22"/>
        </w:rPr>
      </w:pPr>
    </w:p>
    <w:p w14:paraId="5CDF7260" w14:textId="403DB9D1" w:rsidR="005F6090" w:rsidRPr="0085618C" w:rsidRDefault="005F6090" w:rsidP="00236F0B">
      <w:pPr>
        <w:pStyle w:val="Heading2"/>
      </w:pPr>
      <w:bookmarkStart w:id="70" w:name="_Toc220940960"/>
      <w:r w:rsidRPr="0085618C">
        <w:t>4.6 Chapter Summary</w:t>
      </w:r>
      <w:bookmarkEnd w:id="70"/>
      <w:r w:rsidRPr="0085618C">
        <w:t xml:space="preserve"> </w:t>
      </w:r>
    </w:p>
    <w:p w14:paraId="0333A5D2" w14:textId="7F817FD2" w:rsidR="005F6090" w:rsidRPr="0085618C" w:rsidRDefault="005F6090" w:rsidP="005F6090">
      <w:pPr>
        <w:rPr>
          <w:rFonts w:cs="Arial"/>
          <w:sz w:val="22"/>
          <w:szCs w:val="22"/>
        </w:rPr>
      </w:pPr>
      <w:r w:rsidRPr="0085618C">
        <w:rPr>
          <w:rFonts w:cs="Arial"/>
          <w:sz w:val="22"/>
          <w:szCs w:val="22"/>
        </w:rPr>
        <w:t xml:space="preserve">The chapter details </w:t>
      </w:r>
      <w:r w:rsidR="00DA5529">
        <w:rPr>
          <w:rFonts w:cs="Arial"/>
          <w:sz w:val="22"/>
          <w:szCs w:val="22"/>
        </w:rPr>
        <w:t>findings</w:t>
      </w:r>
      <w:r w:rsidRPr="0085618C">
        <w:rPr>
          <w:rFonts w:cs="Arial"/>
          <w:sz w:val="22"/>
          <w:szCs w:val="22"/>
        </w:rPr>
        <w:t xml:space="preserve"> from four qualitative case studies examining how traditional and technology-based retail companies in the UK </w:t>
      </w:r>
      <w:r w:rsidR="00DA5529">
        <w:rPr>
          <w:rFonts w:cs="Arial"/>
          <w:sz w:val="22"/>
          <w:szCs w:val="22"/>
        </w:rPr>
        <w:t>utilise</w:t>
      </w:r>
      <w:r w:rsidRPr="0085618C">
        <w:rPr>
          <w:rFonts w:cs="Arial"/>
          <w:sz w:val="22"/>
          <w:szCs w:val="22"/>
        </w:rPr>
        <w:t xml:space="preserve"> internal resources for implementing digital technologies. It highlights a distinction in the structuring and deployment of digital systems: technology-based retailers integrate digital resources into their operations, while traditional retailers incorporate them into existing infrastructures. All case studies </w:t>
      </w:r>
      <w:r w:rsidR="00DA5529">
        <w:rPr>
          <w:rFonts w:cs="Arial"/>
          <w:sz w:val="22"/>
          <w:szCs w:val="22"/>
        </w:rPr>
        <w:t>emphasise</w:t>
      </w:r>
      <w:r w:rsidRPr="0085618C">
        <w:rPr>
          <w:rFonts w:cs="Arial"/>
          <w:sz w:val="22"/>
          <w:szCs w:val="22"/>
        </w:rPr>
        <w:t xml:space="preserve"> that internal systems facilitated coordination, data management, and operations. The chapter describes organi</w:t>
      </w:r>
      <w:r w:rsidR="00DA5529">
        <w:rPr>
          <w:rFonts w:cs="Arial"/>
          <w:sz w:val="22"/>
          <w:szCs w:val="22"/>
        </w:rPr>
        <w:t>s</w:t>
      </w:r>
      <w:r w:rsidRPr="0085618C">
        <w:rPr>
          <w:rFonts w:cs="Arial"/>
          <w:sz w:val="22"/>
          <w:szCs w:val="22"/>
        </w:rPr>
        <w:t>ational practices and outcomes but refrains from theoretical interpretation, providing empirical evidence to support analyses and discussions in the subsequent chapter.</w:t>
      </w:r>
    </w:p>
    <w:p w14:paraId="6F6D0DB4" w14:textId="77777777" w:rsidR="005F6090" w:rsidRPr="0085618C" w:rsidRDefault="005F6090" w:rsidP="005F6090">
      <w:pPr>
        <w:rPr>
          <w:rFonts w:cs="Arial"/>
          <w:sz w:val="22"/>
          <w:szCs w:val="22"/>
        </w:rPr>
      </w:pPr>
    </w:p>
    <w:p w14:paraId="45B396DF" w14:textId="77777777" w:rsidR="005F6090" w:rsidRPr="0085618C" w:rsidRDefault="005F6090" w:rsidP="005F6090">
      <w:pPr>
        <w:rPr>
          <w:rFonts w:cs="Arial"/>
          <w:sz w:val="22"/>
          <w:szCs w:val="22"/>
        </w:rPr>
      </w:pPr>
    </w:p>
    <w:p w14:paraId="15AFC9BF" w14:textId="77777777" w:rsidR="005F6090" w:rsidRPr="0085618C" w:rsidRDefault="005F6090" w:rsidP="005F6090">
      <w:pPr>
        <w:rPr>
          <w:rFonts w:cs="Arial"/>
          <w:sz w:val="22"/>
          <w:szCs w:val="22"/>
        </w:rPr>
      </w:pPr>
    </w:p>
    <w:p w14:paraId="13DB6AF9" w14:textId="77777777" w:rsidR="005F6090" w:rsidRPr="0085618C" w:rsidRDefault="005F6090" w:rsidP="005F6090">
      <w:pPr>
        <w:rPr>
          <w:rFonts w:cs="Arial"/>
          <w:sz w:val="22"/>
          <w:szCs w:val="22"/>
        </w:rPr>
      </w:pPr>
    </w:p>
    <w:p w14:paraId="63A389FA" w14:textId="77777777" w:rsidR="005F6090" w:rsidRPr="0085618C" w:rsidRDefault="005F6090" w:rsidP="005F6090">
      <w:pPr>
        <w:rPr>
          <w:rFonts w:cs="Arial"/>
          <w:sz w:val="22"/>
          <w:szCs w:val="22"/>
        </w:rPr>
      </w:pPr>
    </w:p>
    <w:p w14:paraId="13F12C84" w14:textId="77777777" w:rsidR="005F6090" w:rsidRPr="0085618C" w:rsidRDefault="005F6090" w:rsidP="005F6090">
      <w:pPr>
        <w:rPr>
          <w:rFonts w:cs="Arial"/>
          <w:sz w:val="22"/>
          <w:szCs w:val="22"/>
        </w:rPr>
      </w:pPr>
    </w:p>
    <w:p w14:paraId="28FB6A19" w14:textId="77777777" w:rsidR="00097366" w:rsidRDefault="00097366" w:rsidP="005F6090">
      <w:pPr>
        <w:rPr>
          <w:rFonts w:cs="Arial"/>
          <w:sz w:val="22"/>
          <w:szCs w:val="22"/>
        </w:rPr>
      </w:pPr>
    </w:p>
    <w:p w14:paraId="79B37C17" w14:textId="77777777" w:rsidR="00236F0B" w:rsidRDefault="00236F0B">
      <w:pPr>
        <w:spacing w:after="160" w:line="278" w:lineRule="auto"/>
        <w:jc w:val="left"/>
        <w:rPr>
          <w:rFonts w:cs="Arial"/>
          <w:b/>
          <w:bCs/>
          <w:sz w:val="22"/>
          <w:szCs w:val="22"/>
        </w:rPr>
      </w:pPr>
      <w:r>
        <w:rPr>
          <w:rFonts w:cs="Arial"/>
          <w:b/>
          <w:bCs/>
          <w:sz w:val="22"/>
          <w:szCs w:val="22"/>
        </w:rPr>
        <w:br w:type="page"/>
      </w:r>
    </w:p>
    <w:p w14:paraId="0AFE16EA" w14:textId="19840B55" w:rsidR="00097366" w:rsidRPr="0001316D" w:rsidRDefault="00097366" w:rsidP="00236F0B">
      <w:pPr>
        <w:pStyle w:val="Heading1"/>
      </w:pPr>
      <w:bookmarkStart w:id="71" w:name="_Toc220940961"/>
      <w:r w:rsidRPr="0001316D">
        <w:lastRenderedPageBreak/>
        <w:t>Chapter 5: Discussion and analysis</w:t>
      </w:r>
      <w:bookmarkEnd w:id="71"/>
      <w:r w:rsidRPr="0001316D">
        <w:t xml:space="preserve"> </w:t>
      </w:r>
      <w:r>
        <w:t xml:space="preserve"> </w:t>
      </w:r>
    </w:p>
    <w:p w14:paraId="50C1D4EA" w14:textId="77777777" w:rsidR="00097366" w:rsidRPr="00CE2E81" w:rsidRDefault="00097366" w:rsidP="00236F0B">
      <w:pPr>
        <w:pStyle w:val="Heading2"/>
      </w:pPr>
      <w:bookmarkStart w:id="72" w:name="_Toc220940962"/>
      <w:r w:rsidRPr="00CE2E81">
        <w:t>5.1 Introduction</w:t>
      </w:r>
      <w:bookmarkEnd w:id="72"/>
    </w:p>
    <w:p w14:paraId="098DA6B4" w14:textId="77777777" w:rsidR="00013F4A" w:rsidRDefault="00013F4A" w:rsidP="00097366">
      <w:pPr>
        <w:rPr>
          <w:rFonts w:cs="Arial"/>
          <w:sz w:val="22"/>
          <w:szCs w:val="22"/>
        </w:rPr>
      </w:pPr>
      <w:r w:rsidRPr="00013F4A">
        <w:rPr>
          <w:rFonts w:cs="Arial"/>
          <w:sz w:val="22"/>
          <w:szCs w:val="22"/>
        </w:rPr>
        <w:t>This chapter presents the results of the four retail case studies conducted in the UK, interpreting these results using the Resource-Based View (RBV) framework. Based on the literature review presented in Chapter 2, this chapter examines the role of internal resources, such as digital infrastructure, data systems, automation, and organizational routines, in influencing the adoption of digital technology in retail firms. This chapter takes a cross-case approach, using themes to compare traditional and technology-based retailers. Rather than examining each firm individually, this approach allows for comparison between traditional and technology-based retailers. This chapter concludes by summarizing these findings to inform the conclusions and implications presented in Chapter 6.</w:t>
      </w:r>
    </w:p>
    <w:p w14:paraId="48B98D56" w14:textId="12A9722B" w:rsidR="00097366" w:rsidRPr="00CE2E81" w:rsidRDefault="00097366" w:rsidP="00236F0B">
      <w:pPr>
        <w:pStyle w:val="Heading2"/>
      </w:pPr>
      <w:bookmarkStart w:id="73" w:name="_Toc220940963"/>
      <w:r w:rsidRPr="00CE2E81">
        <w:t>5.2 Resource-Based View (RBV)</w:t>
      </w:r>
      <w:r w:rsidRPr="0001316D">
        <w:t xml:space="preserve"> analysis</w:t>
      </w:r>
      <w:bookmarkEnd w:id="73"/>
    </w:p>
    <w:p w14:paraId="116FF9E8" w14:textId="77777777" w:rsidR="00097366" w:rsidRPr="0001316D" w:rsidRDefault="00097366" w:rsidP="00097366">
      <w:pPr>
        <w:rPr>
          <w:rFonts w:cs="Arial"/>
          <w:sz w:val="22"/>
          <w:szCs w:val="22"/>
        </w:rPr>
      </w:pPr>
      <w:r w:rsidRPr="0001316D">
        <w:rPr>
          <w:rFonts w:cs="Arial"/>
          <w:sz w:val="22"/>
          <w:szCs w:val="22"/>
        </w:rPr>
        <w:t xml:space="preserve">The Resource-Based View (RBV) illustrates the reasons why an organisation may have varying organisational performance through an understanding of the factors that contribute to its success in creating value (Barney, 1991). This approach is particularly useful for understanding the differences that firms, whose operating environment and sector are the same, exhibit in their effectiveness at using and integrating digital technology despite having nearly identical external environments. </w:t>
      </w:r>
      <w:r w:rsidRPr="000D32BC">
        <w:rPr>
          <w:rFonts w:cs="Arial"/>
          <w:sz w:val="22"/>
          <w:szCs w:val="22"/>
        </w:rPr>
        <w:t xml:space="preserve">The Resource-Based View (RBV) suggests that a firm's </w:t>
      </w:r>
      <w:r>
        <w:rPr>
          <w:rFonts w:cs="Arial"/>
          <w:sz w:val="22"/>
          <w:szCs w:val="22"/>
        </w:rPr>
        <w:t>organisational</w:t>
      </w:r>
      <w:r w:rsidRPr="000D32BC">
        <w:rPr>
          <w:rFonts w:cs="Arial"/>
          <w:sz w:val="22"/>
          <w:szCs w:val="22"/>
        </w:rPr>
        <w:t xml:space="preserve"> advantage stems from its value-adding resources and their integration within the company's structure. In retail, these resources include physical infrastructure (store and distribution networks), human resources (skills and managerial experience), </w:t>
      </w:r>
      <w:r>
        <w:rPr>
          <w:rFonts w:cs="Arial"/>
          <w:sz w:val="22"/>
          <w:szCs w:val="22"/>
        </w:rPr>
        <w:t>organisational</w:t>
      </w:r>
      <w:r w:rsidRPr="000D32BC">
        <w:rPr>
          <w:rFonts w:cs="Arial"/>
          <w:sz w:val="22"/>
          <w:szCs w:val="22"/>
        </w:rPr>
        <w:t xml:space="preserve"> knowledge (established routines and processes), and digital resources (analytics tools, data warehouses, automation technology). The effectiveness of digital technologies is contingent not just on their acquisition but also on how they are combined with a firm's existing </w:t>
      </w:r>
      <w:r>
        <w:rPr>
          <w:rFonts w:cs="Arial"/>
          <w:sz w:val="22"/>
          <w:szCs w:val="22"/>
        </w:rPr>
        <w:t>organisational</w:t>
      </w:r>
      <w:r w:rsidRPr="000D32BC">
        <w:rPr>
          <w:rFonts w:cs="Arial"/>
          <w:sz w:val="22"/>
          <w:szCs w:val="22"/>
        </w:rPr>
        <w:t xml:space="preserve"> assets</w:t>
      </w:r>
      <w:r w:rsidRPr="0001316D">
        <w:rPr>
          <w:rFonts w:cs="Arial"/>
          <w:sz w:val="22"/>
          <w:szCs w:val="22"/>
        </w:rPr>
        <w:t xml:space="preserve"> (Ferreira et al., 2020).</w:t>
      </w:r>
    </w:p>
    <w:p w14:paraId="0FD2EEB5" w14:textId="77777777" w:rsidR="00097366" w:rsidRPr="00CE2E81" w:rsidRDefault="00097366" w:rsidP="00097366">
      <w:pPr>
        <w:rPr>
          <w:rFonts w:cs="Arial"/>
          <w:sz w:val="22"/>
          <w:szCs w:val="22"/>
        </w:rPr>
      </w:pPr>
      <w:r w:rsidRPr="0001316D">
        <w:rPr>
          <w:rFonts w:cs="Arial"/>
          <w:sz w:val="22"/>
          <w:szCs w:val="22"/>
        </w:rPr>
        <w:t>The investigation makes use of RBV to evaluate the usage of the four company's internal digital resources. Therefore, the investigation concentrates on the functions of the internal data systems (IDS), integrated technology platforms (IP), automation technology (AT), and routine processes of an organisation (RPO), which allow these internal resources to generate visible effects. Additionally, the adoption of RBV explains the restrictions that traditional retailers have experienced due to the influence of their legacy infrastructure and organisational complexity, even if they have invested in comparable levels of technology. In contrast, tech-based retailers typically exhibit a higher degree of embedded digital resources and therefore experience little to no limitations due to their superior level of innovation. As a result, technology is more prevalent and integrated into the various parts of business operations</w:t>
      </w:r>
      <w:r w:rsidRPr="00CE2E81">
        <w:rPr>
          <w:rFonts w:cs="Arial"/>
          <w:sz w:val="22"/>
          <w:szCs w:val="22"/>
        </w:rPr>
        <w:t>.</w:t>
      </w:r>
    </w:p>
    <w:p w14:paraId="2A1C5CCA" w14:textId="77777777" w:rsidR="00097366" w:rsidRPr="00CE2E81" w:rsidRDefault="00097366" w:rsidP="00236F0B">
      <w:pPr>
        <w:pStyle w:val="Heading3"/>
      </w:pPr>
      <w:bookmarkStart w:id="74" w:name="_Toc220940964"/>
      <w:r w:rsidRPr="00CE2E81">
        <w:lastRenderedPageBreak/>
        <w:t>5.3.1 Theme 1: Digital infrastructure as a strategic internal resource</w:t>
      </w:r>
      <w:bookmarkEnd w:id="74"/>
    </w:p>
    <w:p w14:paraId="1D206C5B" w14:textId="77777777" w:rsidR="00097366" w:rsidRPr="0001316D" w:rsidRDefault="00097366" w:rsidP="00097366">
      <w:pPr>
        <w:rPr>
          <w:rFonts w:cs="Arial"/>
          <w:sz w:val="22"/>
          <w:szCs w:val="22"/>
        </w:rPr>
      </w:pPr>
      <w:r w:rsidRPr="0001316D">
        <w:rPr>
          <w:rFonts w:cs="Arial"/>
          <w:sz w:val="22"/>
          <w:szCs w:val="22"/>
        </w:rPr>
        <w:t>The four cases presented in this report highlight the importance of digital infrastructure as a critical internal resource to facilitate coordination and operational delivery. However, the case studies reveal a marked difference in how digital infrastructure is perceived and implemented by technology vs traditional retailers. Specifically, digital infrastructure will be built into the operational models of Amazon UK and ASOS, whereas Tesco and Marks &amp; Spencer have incorporated digital systems into their current physical operations by integrating them with their existing infrastructure.</w:t>
      </w:r>
      <w:r>
        <w:rPr>
          <w:rFonts w:cs="Arial"/>
          <w:sz w:val="22"/>
          <w:szCs w:val="22"/>
        </w:rPr>
        <w:t xml:space="preserve">  </w:t>
      </w:r>
    </w:p>
    <w:p w14:paraId="7FE990A8" w14:textId="00C5FE69" w:rsidR="00097366" w:rsidRPr="0001316D" w:rsidRDefault="007B388D" w:rsidP="00097366">
      <w:pPr>
        <w:rPr>
          <w:rFonts w:cs="Arial"/>
          <w:sz w:val="22"/>
          <w:szCs w:val="22"/>
        </w:rPr>
      </w:pPr>
      <w:r w:rsidRPr="007B388D">
        <w:rPr>
          <w:rFonts w:cs="Arial"/>
          <w:sz w:val="22"/>
          <w:szCs w:val="22"/>
        </w:rPr>
        <w:t>By contrast, the role of digital infrastructure is different in traditional retailers, where it facilitates coordination of existing physical activities rather than being a core organisational resource. This is consistent with the literature review in Chapter 2, which suggests that the importance of digital technology is not its presence per se but its role in organisational structures</w:t>
      </w:r>
      <w:r w:rsidR="00B44E53">
        <w:rPr>
          <w:rFonts w:cs="Arial"/>
          <w:sz w:val="22"/>
          <w:szCs w:val="22"/>
        </w:rPr>
        <w:t xml:space="preserve"> </w:t>
      </w:r>
      <w:r w:rsidR="00097366" w:rsidRPr="0001316D">
        <w:rPr>
          <w:rFonts w:cs="Arial"/>
          <w:sz w:val="22"/>
          <w:szCs w:val="22"/>
        </w:rPr>
        <w:t>(Hagberg, Sundström and Egels-Zandén, 2020). Therefore, the challenge is not only obtaining digital tools, but also utilising them in conjunction with the traditional organisational processes.</w:t>
      </w:r>
    </w:p>
    <w:p w14:paraId="3E5F86AD" w14:textId="77777777" w:rsidR="00097366" w:rsidRPr="00CE2E81" w:rsidRDefault="00097366" w:rsidP="00097366">
      <w:pPr>
        <w:rPr>
          <w:rFonts w:cs="Arial"/>
          <w:sz w:val="22"/>
          <w:szCs w:val="22"/>
        </w:rPr>
      </w:pPr>
      <w:r w:rsidRPr="0001316D">
        <w:rPr>
          <w:rFonts w:cs="Arial"/>
          <w:sz w:val="22"/>
          <w:szCs w:val="22"/>
        </w:rPr>
        <w:t>This difference in infrastructures impacts the value of digital tools within the context of the RBV theory. Traditional retailers may face challenges in realising the same level of outcome from their investments in digital tools as do digital-centric companies. In addition, it may be difficult for traditional retailers to achieve full coherence across digital and traditional practices, as traditional retailers must operate with both digital and legacy processes. This is in line with existing research that has shown that companies investing in digital tools will experience an uneven impact on organisational performance due to inadequate integration or fragmentation (Usai et al., 2021).</w:t>
      </w:r>
      <w:r>
        <w:rPr>
          <w:rFonts w:cs="Arial"/>
          <w:sz w:val="22"/>
          <w:szCs w:val="22"/>
        </w:rPr>
        <w:t xml:space="preserve"> </w:t>
      </w:r>
    </w:p>
    <w:p w14:paraId="71BE683F" w14:textId="77777777" w:rsidR="00097366" w:rsidRPr="00CE2E81" w:rsidRDefault="00097366" w:rsidP="00236F0B">
      <w:pPr>
        <w:pStyle w:val="Heading3"/>
      </w:pPr>
      <w:bookmarkStart w:id="75" w:name="_Toc220940965"/>
      <w:r w:rsidRPr="00CE2E81">
        <w:t>5.3.2 Theme 2: Data and analytics as internal organisational resources</w:t>
      </w:r>
      <w:bookmarkEnd w:id="75"/>
    </w:p>
    <w:p w14:paraId="30B22B14" w14:textId="77777777" w:rsidR="00097366" w:rsidRPr="0001316D" w:rsidRDefault="00097366" w:rsidP="00097366">
      <w:pPr>
        <w:rPr>
          <w:rFonts w:cs="Arial"/>
          <w:sz w:val="22"/>
          <w:szCs w:val="22"/>
        </w:rPr>
      </w:pPr>
      <w:r w:rsidRPr="00EF4A38">
        <w:rPr>
          <w:rFonts w:cs="Arial"/>
          <w:sz w:val="22"/>
          <w:szCs w:val="22"/>
        </w:rPr>
        <w:t xml:space="preserve">The results highlight the critical role of Data &amp; Analytics in coordinating operations and decision-making in retail. All studied retailers </w:t>
      </w:r>
      <w:r w:rsidRPr="0001316D">
        <w:rPr>
          <w:rFonts w:cs="Arial"/>
          <w:sz w:val="22"/>
          <w:szCs w:val="22"/>
        </w:rPr>
        <w:t>utilised</w:t>
      </w:r>
      <w:r w:rsidRPr="00EF4A38">
        <w:rPr>
          <w:rFonts w:cs="Arial"/>
          <w:sz w:val="22"/>
          <w:szCs w:val="22"/>
        </w:rPr>
        <w:t xml:space="preserve"> data for planning and operational visibility, though approaches varied. Amazon UK linked data collection to real-time operations, enhancing inventory visibility and managing high-volume order processing. ASOS leveraged customer </w:t>
      </w:r>
      <w:r w:rsidRPr="0001316D">
        <w:rPr>
          <w:rFonts w:cs="Arial"/>
          <w:sz w:val="22"/>
          <w:szCs w:val="22"/>
        </w:rPr>
        <w:t>behaviour</w:t>
      </w:r>
      <w:r w:rsidRPr="00EF4A38">
        <w:rPr>
          <w:rFonts w:cs="Arial"/>
          <w:sz w:val="22"/>
          <w:szCs w:val="22"/>
        </w:rPr>
        <w:t xml:space="preserve"> data for product assortment and promotions. Overall, the findings emphasize that data-driven operations enhance responsive decision-making and alignment among online retail functions</w:t>
      </w:r>
      <w:r w:rsidRPr="0001316D">
        <w:rPr>
          <w:rFonts w:cs="Arial"/>
          <w:sz w:val="22"/>
          <w:szCs w:val="22"/>
        </w:rPr>
        <w:t xml:space="preserve"> (Grewal et al., 2020).</w:t>
      </w:r>
    </w:p>
    <w:p w14:paraId="3E2B7136" w14:textId="77777777" w:rsidR="00097366" w:rsidRPr="0001316D" w:rsidRDefault="00097366" w:rsidP="00097366">
      <w:pPr>
        <w:rPr>
          <w:rFonts w:cs="Arial"/>
          <w:sz w:val="22"/>
          <w:szCs w:val="22"/>
        </w:rPr>
      </w:pPr>
      <w:r w:rsidRPr="008A4CAE">
        <w:rPr>
          <w:rFonts w:cs="Arial"/>
          <w:sz w:val="22"/>
          <w:szCs w:val="22"/>
        </w:rPr>
        <w:t xml:space="preserve">Large-scale retailers like Tesco are using data in relation to the complexity of their channel types. Tesco exemplifies data-driven coordination among stores, online orders, and supply chain planning, requiring integrated systems or adjustments due to store closures and logistical issues. Marks &amp; Spencer employs systematic strategies to enhance stock visibility and channel coordination. The value of data is linked to its intended use and integration into firm routines. Technology-centric companies have an edge in data flow due to their inherent </w:t>
      </w:r>
      <w:r w:rsidRPr="008A4CAE">
        <w:rPr>
          <w:rFonts w:cs="Arial"/>
          <w:sz w:val="22"/>
          <w:szCs w:val="22"/>
        </w:rPr>
        <w:lastRenderedPageBreak/>
        <w:t>data systems, while traditional retailers face limitations from their operational scale and channel reconciliation needs. These observations reaffirm earlier research on the importance of a robust data infrastructure and IT alignment with organizational processes</w:t>
      </w:r>
      <w:r w:rsidRPr="0001316D">
        <w:rPr>
          <w:rFonts w:cs="Arial"/>
          <w:sz w:val="22"/>
          <w:szCs w:val="22"/>
        </w:rPr>
        <w:t xml:space="preserve"> (Ferreira et al., 2020; Usai et al., 2021).</w:t>
      </w:r>
    </w:p>
    <w:p w14:paraId="23A30161" w14:textId="77777777" w:rsidR="00097366" w:rsidRPr="00CE2E81" w:rsidRDefault="00097366" w:rsidP="00097366">
      <w:pPr>
        <w:rPr>
          <w:rFonts w:cs="Arial"/>
          <w:sz w:val="22"/>
          <w:szCs w:val="22"/>
        </w:rPr>
      </w:pPr>
      <w:r w:rsidRPr="0001316D">
        <w:rPr>
          <w:rFonts w:cs="Arial"/>
          <w:sz w:val="22"/>
          <w:szCs w:val="22"/>
        </w:rPr>
        <w:t>Another important point brought forth by our research was the difference between how organizations use data to connect with customers and how they use data to plan operations. ASOS was able to show significant customer analytic use in the form of personalization and targeted promotions, while Tesco and Marks &amp; Spencer were able to leverage data primarily for operational purposes, such as for coordination of inventory and fulfilment operations. Amazon appears to utilize customer and operational analytics simultaneously, suggesting that they are able to extract more value from the same dataset. Thus, the difference between digital resources is based on two factors, availability of digital resources, and the types of organizational functions digital resources serve.</w:t>
      </w:r>
    </w:p>
    <w:p w14:paraId="3F78BB22" w14:textId="77777777" w:rsidR="00097366" w:rsidRPr="00CE2E81" w:rsidRDefault="00097366" w:rsidP="00236F0B">
      <w:pPr>
        <w:pStyle w:val="Heading3"/>
      </w:pPr>
      <w:bookmarkStart w:id="76" w:name="_Toc220940966"/>
      <w:r w:rsidRPr="00CE2E81">
        <w:t>5.3.3 Theme 3: Automation and operational systems embedded in fulfilment activity</w:t>
      </w:r>
      <w:bookmarkEnd w:id="76"/>
    </w:p>
    <w:p w14:paraId="15AFD97A" w14:textId="77777777" w:rsidR="00097366" w:rsidRPr="003C3522" w:rsidRDefault="00097366" w:rsidP="00097366">
      <w:pPr>
        <w:rPr>
          <w:rFonts w:cs="Arial"/>
          <w:sz w:val="22"/>
          <w:szCs w:val="22"/>
        </w:rPr>
      </w:pPr>
      <w:r w:rsidRPr="003C3522">
        <w:rPr>
          <w:rFonts w:cs="Arial"/>
          <w:sz w:val="22"/>
          <w:szCs w:val="22"/>
        </w:rPr>
        <w:t xml:space="preserve">The benefits of automation distinguish technology-driven retailers like Amazon from those guided by tradition. Amazon UK utilizes automated </w:t>
      </w:r>
      <w:r>
        <w:rPr>
          <w:rFonts w:cs="Arial"/>
          <w:sz w:val="22"/>
          <w:szCs w:val="22"/>
        </w:rPr>
        <w:t>fulfilment</w:t>
      </w:r>
      <w:r w:rsidRPr="003C3522">
        <w:rPr>
          <w:rFonts w:cs="Arial"/>
          <w:sz w:val="22"/>
          <w:szCs w:val="22"/>
        </w:rPr>
        <w:t xml:space="preserve"> systems to streamline operations such as picking, packing, and sorting, enhancing efficiency and volume delivery. In contrast, ASOS prioritizes demand responsiveness and inventory visibility over warehouse automation. Traditional retailers like Tesco and Marks &amp; Spencer have implemented digital order management systems to facilitate online purchasing and integrate automation with their existing store networks. Tesco focuses on a physical pick-up method for groceries, while Marks &amp; Spencer’s systems support its distribution capabilities.</w:t>
      </w:r>
    </w:p>
    <w:p w14:paraId="1174690C" w14:textId="43FFD6B0" w:rsidR="00173C5F" w:rsidRDefault="00097366" w:rsidP="00097366">
      <w:pPr>
        <w:rPr>
          <w:rFonts w:cs="Arial"/>
          <w:sz w:val="22"/>
          <w:szCs w:val="22"/>
        </w:rPr>
      </w:pPr>
      <w:r w:rsidRPr="0001316D">
        <w:rPr>
          <w:rFonts w:cs="Arial"/>
          <w:sz w:val="22"/>
          <w:szCs w:val="22"/>
        </w:rPr>
        <w:t>The findings from this study correspond with the retail literature's claims about how automation can provide retailers operational advantages</w:t>
      </w:r>
      <w:r>
        <w:rPr>
          <w:rFonts w:cs="Arial"/>
          <w:sz w:val="22"/>
          <w:szCs w:val="22"/>
        </w:rPr>
        <w:t>;</w:t>
      </w:r>
      <w:r w:rsidRPr="0001316D">
        <w:rPr>
          <w:rFonts w:cs="Arial"/>
          <w:sz w:val="22"/>
          <w:szCs w:val="22"/>
        </w:rPr>
        <w:t xml:space="preserve"> however, that is contingent on the type and structure of a retailer's organisation and fulfilment architecture (Hagberg et al., 2020). Under RBV, while automation can potentially lead to </w:t>
      </w:r>
      <w:r>
        <w:rPr>
          <w:rFonts w:cs="Arial"/>
          <w:sz w:val="22"/>
          <w:szCs w:val="22"/>
        </w:rPr>
        <w:t>the</w:t>
      </w:r>
      <w:r w:rsidRPr="0001316D">
        <w:rPr>
          <w:rFonts w:cs="Arial"/>
          <w:sz w:val="22"/>
          <w:szCs w:val="22"/>
        </w:rPr>
        <w:t xml:space="preserve"> creation of unique and/or rare resources, simply having the tools available does not equate to an advantage unless the tool is integrated into a completed and coherent system. </w:t>
      </w:r>
      <w:r w:rsidR="00173C5F" w:rsidRPr="00173C5F">
        <w:rPr>
          <w:rFonts w:cs="Arial"/>
          <w:sz w:val="22"/>
          <w:szCs w:val="22"/>
        </w:rPr>
        <w:t>In regard to Amazon, it could be argued that based on this research, there is an integrated and scalable system for fulfilling needs in which automation can operate in a coordinated fashion, as opposed to traditional retailers in which there is an inclusion of technology within existing store models of retail operations and distribution systems highlighting the nature of the RBV in regard to outcomes based on configurations or routings rather than those of possession of particular technologies.</w:t>
      </w:r>
    </w:p>
    <w:p w14:paraId="5067EE9C" w14:textId="6FFB2983" w:rsidR="00097366" w:rsidRPr="00CE2E81" w:rsidRDefault="00097366" w:rsidP="00236F0B">
      <w:pPr>
        <w:pStyle w:val="Heading3"/>
      </w:pPr>
      <w:bookmarkStart w:id="77" w:name="_Toc220940967"/>
      <w:r w:rsidRPr="00CE2E81">
        <w:lastRenderedPageBreak/>
        <w:t>5.3.4 Theme 4: Legacy infrastructure and organisational constraints</w:t>
      </w:r>
      <w:bookmarkEnd w:id="77"/>
    </w:p>
    <w:p w14:paraId="3E39A4AC" w14:textId="77777777" w:rsidR="00097366" w:rsidRPr="0001316D" w:rsidRDefault="00097366" w:rsidP="00097366">
      <w:pPr>
        <w:rPr>
          <w:rFonts w:cs="Arial"/>
          <w:sz w:val="22"/>
          <w:szCs w:val="22"/>
        </w:rPr>
      </w:pPr>
      <w:r w:rsidRPr="0001316D">
        <w:rPr>
          <w:rFonts w:cs="Arial"/>
          <w:sz w:val="22"/>
          <w:szCs w:val="22"/>
        </w:rPr>
        <w:t>The results of this research indicate that organisational constraints heavily influence the way digital technologies are adopted. In the case of Tesco and Marks &amp; Spencer (both of whom have a history of being shopkeepers), their reliance on store infrastructure and operational processes results in digital technology having to be integrated into their current setup instead of having to redesign their entire operating structure. The research also supports previously established academic literature on how many established companies experience difficulties when it comes to integrating digital technologies into their business due to fragmentation of data systems, operating 'in silos, and the existence of legacy IT platforms (Usai et al., 2023). These barriers do not totally preclude the possibility of adopting new digital technology; however, they will shape how quickly and to what extent an organisation can start using digital technology.</w:t>
      </w:r>
    </w:p>
    <w:p w14:paraId="446F37B2" w14:textId="77777777" w:rsidR="00097366" w:rsidRPr="00CE2E81" w:rsidRDefault="00097366" w:rsidP="00097366">
      <w:pPr>
        <w:rPr>
          <w:rFonts w:cs="Arial"/>
          <w:sz w:val="22"/>
          <w:szCs w:val="22"/>
        </w:rPr>
      </w:pPr>
      <w:r w:rsidRPr="00205494">
        <w:rPr>
          <w:rFonts w:cs="Arial"/>
          <w:sz w:val="22"/>
          <w:szCs w:val="22"/>
        </w:rPr>
        <w:t xml:space="preserve">The findings highlight the challenges traditional retailers face in integrating systems due to dispersed internal resources, which are often tied to legacy systems. In contrast, technology-driven companies like Amazon and ASOS are more agile, leveraging their 'digitally native' status to operate efficiently despite facing operational complexities. This illustrates the resource-based view (RBV), indicating that resource constraints can hinder value creation even when valuable resources exist. Digitally-centric organizations can </w:t>
      </w:r>
      <w:r>
        <w:rPr>
          <w:rFonts w:cs="Arial"/>
          <w:sz w:val="22"/>
          <w:szCs w:val="22"/>
        </w:rPr>
        <w:t>centralise</w:t>
      </w:r>
      <w:r w:rsidRPr="00205494">
        <w:rPr>
          <w:rFonts w:cs="Arial"/>
          <w:sz w:val="22"/>
          <w:szCs w:val="22"/>
        </w:rPr>
        <w:t xml:space="preserve"> systems to mitigate some constraints, though they also face new risks. Ultimately, internal resource structures can enhance value through digital implementation while simultaneously limiting digital capacity.</w:t>
      </w:r>
    </w:p>
    <w:p w14:paraId="79B88000" w14:textId="77777777" w:rsidR="00097366" w:rsidRPr="00CE2E81" w:rsidRDefault="00097366" w:rsidP="00236F0B">
      <w:pPr>
        <w:pStyle w:val="Heading3"/>
      </w:pPr>
      <w:bookmarkStart w:id="78" w:name="_Toc220940968"/>
      <w:r w:rsidRPr="00CE2E81">
        <w:t>5.3.5 Theme 5: Resource configuration differences between firm types</w:t>
      </w:r>
      <w:bookmarkEnd w:id="78"/>
    </w:p>
    <w:p w14:paraId="3613861F" w14:textId="77777777" w:rsidR="00097366" w:rsidRPr="00CE2E81" w:rsidRDefault="00097366" w:rsidP="00097366">
      <w:pPr>
        <w:rPr>
          <w:rFonts w:cs="Arial"/>
          <w:sz w:val="22"/>
          <w:szCs w:val="22"/>
        </w:rPr>
      </w:pPr>
      <w:r w:rsidRPr="007D2EC9">
        <w:rPr>
          <w:rFonts w:cs="Arial"/>
          <w:sz w:val="22"/>
          <w:szCs w:val="22"/>
        </w:rPr>
        <w:t>The wider distinctions in resource configuration between traditional and technology-driven retailers are the subject of the final synthesis theme. Technology-driven businesses seem to depend on a digital-centric resource foundation in which online platforms, data systems, and digital infrastructure are integrated as the main organizational resources. Digital tools serve as integrative support resources rather than foundational ones, and traditional retailers rely more on physical assets and established routines.</w:t>
      </w:r>
      <w:r w:rsidRPr="0001316D">
        <w:rPr>
          <w:rFonts w:cs="Arial"/>
          <w:sz w:val="22"/>
          <w:szCs w:val="22"/>
        </w:rPr>
        <w:t xml:space="preserve"> </w:t>
      </w:r>
      <w:r w:rsidRPr="007D2EC9">
        <w:rPr>
          <w:rFonts w:cs="Arial"/>
          <w:sz w:val="22"/>
          <w:szCs w:val="22"/>
        </w:rPr>
        <w:t>Because RBV emphasizes the significance of resource configurations rather than individual resources, this distinction is crucial. Depending on how it is paired with other resources, the same digital tool may have a different value.</w:t>
      </w:r>
      <w:r w:rsidRPr="0001316D">
        <w:rPr>
          <w:rFonts w:cs="Arial"/>
          <w:sz w:val="22"/>
          <w:szCs w:val="22"/>
        </w:rPr>
        <w:t xml:space="preserve"> </w:t>
      </w:r>
      <w:r w:rsidRPr="00234AE9">
        <w:rPr>
          <w:rFonts w:cs="Arial"/>
          <w:sz w:val="22"/>
          <w:szCs w:val="22"/>
        </w:rPr>
        <w:t xml:space="preserve">Amazon's digitally engineered operating model is in line with automated </w:t>
      </w:r>
      <w:r>
        <w:rPr>
          <w:rFonts w:cs="Arial"/>
          <w:sz w:val="22"/>
          <w:szCs w:val="22"/>
        </w:rPr>
        <w:t>fulfilment</w:t>
      </w:r>
      <w:r w:rsidRPr="00234AE9">
        <w:rPr>
          <w:rFonts w:cs="Arial"/>
          <w:sz w:val="22"/>
          <w:szCs w:val="22"/>
        </w:rPr>
        <w:t xml:space="preserve"> and integrated platforms. Digital systems at Tesco need to communicate with staff workflows, physical inventory distribution, and store operations. These distinctions account for the fact that while digital tools may result in noticeable coordination gains, they still yield different organizational outcomes. This also relates to the gap found in the literature review: many studies describe digital change without methodically looking at how resource configurations </w:t>
      </w:r>
      <w:r w:rsidRPr="00234AE9">
        <w:rPr>
          <w:rFonts w:cs="Arial"/>
          <w:sz w:val="22"/>
          <w:szCs w:val="22"/>
        </w:rPr>
        <w:lastRenderedPageBreak/>
        <w:t>vary across firm types, and comparative understanding is still limited. Therefore, the cross-case results of this study make a contribution by demonstrating the function of internal resource architecture as a fundamental explanation for variation in technology use.</w:t>
      </w:r>
    </w:p>
    <w:p w14:paraId="260D327F" w14:textId="77777777" w:rsidR="00097366" w:rsidRPr="00CE2E81" w:rsidRDefault="00097366" w:rsidP="00236F0B">
      <w:pPr>
        <w:pStyle w:val="Heading2"/>
      </w:pPr>
      <w:bookmarkStart w:id="79" w:name="_Toc220940969"/>
      <w:r w:rsidRPr="00CE2E81">
        <w:t>5.4 Linking Findings to the Conceptual Lens (RBV)</w:t>
      </w:r>
      <w:bookmarkEnd w:id="79"/>
    </w:p>
    <w:p w14:paraId="635706CE" w14:textId="21828F74" w:rsidR="00097366" w:rsidRPr="00CE2E81" w:rsidRDefault="00097366" w:rsidP="00097366">
      <w:pPr>
        <w:rPr>
          <w:rFonts w:cs="Arial"/>
          <w:sz w:val="22"/>
          <w:szCs w:val="22"/>
        </w:rPr>
      </w:pPr>
      <w:r w:rsidRPr="002167BB">
        <w:rPr>
          <w:rFonts w:cs="Arial"/>
          <w:sz w:val="22"/>
          <w:szCs w:val="22"/>
        </w:rPr>
        <w:t xml:space="preserve">The study's conclusions are in line with RBV's main thesis, which holds that different firms have different resources and </w:t>
      </w:r>
      <w:r>
        <w:rPr>
          <w:rFonts w:cs="Arial"/>
          <w:sz w:val="22"/>
          <w:szCs w:val="22"/>
        </w:rPr>
        <w:t>organise</w:t>
      </w:r>
      <w:r w:rsidRPr="002167BB">
        <w:rPr>
          <w:rFonts w:cs="Arial"/>
          <w:sz w:val="22"/>
          <w:szCs w:val="22"/>
        </w:rPr>
        <w:t xml:space="preserve"> them differently, leading to different </w:t>
      </w:r>
      <w:r>
        <w:rPr>
          <w:rFonts w:cs="Arial"/>
          <w:sz w:val="22"/>
          <w:szCs w:val="22"/>
        </w:rPr>
        <w:t>organisational</w:t>
      </w:r>
      <w:r w:rsidRPr="002167BB">
        <w:rPr>
          <w:rFonts w:cs="Arial"/>
          <w:sz w:val="22"/>
          <w:szCs w:val="22"/>
        </w:rPr>
        <w:t xml:space="preserve"> outcomes. Digital infrastructure, data systems, and automation tools served as internal resources in each case, facilitating operational delivery and coordination. However, how they were integrated into organi</w:t>
      </w:r>
      <w:r>
        <w:rPr>
          <w:rFonts w:cs="Arial"/>
          <w:sz w:val="22"/>
          <w:szCs w:val="22"/>
        </w:rPr>
        <w:t>s</w:t>
      </w:r>
      <w:r w:rsidRPr="002167BB">
        <w:rPr>
          <w:rFonts w:cs="Arial"/>
          <w:sz w:val="22"/>
          <w:szCs w:val="22"/>
        </w:rPr>
        <w:t xml:space="preserve">ational structures determined their worth. </w:t>
      </w:r>
      <w:r w:rsidRPr="002167BB">
        <w:rPr>
          <w:rFonts w:cs="Arial"/>
          <w:sz w:val="22"/>
          <w:szCs w:val="22"/>
        </w:rPr>
        <w:br/>
        <w:t xml:space="preserve">Technology-driven businesses showed how digital resources were integrated throughout their operations, indicating a better fit between </w:t>
      </w:r>
      <w:r>
        <w:rPr>
          <w:rFonts w:cs="Arial"/>
          <w:sz w:val="22"/>
          <w:szCs w:val="22"/>
        </w:rPr>
        <w:t>organisational</w:t>
      </w:r>
      <w:r w:rsidRPr="002167BB">
        <w:rPr>
          <w:rFonts w:cs="Arial"/>
          <w:sz w:val="22"/>
          <w:szCs w:val="22"/>
        </w:rPr>
        <w:t xml:space="preserve"> procedures and digital infrastructure. Conventional retailers showcased digital tools used in more intricate settings influenced by legacy procedures and physical infrastructure. These distinctions lend credence to the idea that organizational fit and integration create value rather than resources' intrinsic worth</w:t>
      </w:r>
      <w:r w:rsidRPr="0001316D">
        <w:rPr>
          <w:rFonts w:cs="Arial"/>
          <w:sz w:val="22"/>
          <w:szCs w:val="22"/>
        </w:rPr>
        <w:t xml:space="preserve">. </w:t>
      </w:r>
      <w:r w:rsidRPr="00C95541">
        <w:rPr>
          <w:rFonts w:cs="Arial"/>
          <w:sz w:val="22"/>
          <w:szCs w:val="22"/>
        </w:rPr>
        <w:t>The results also demonstrate the multifaceted nature of retail digital resource configurations. Digital systems communicate with operational procedures, human resources, and physical assets. As a result, the RBV lens offers a methodical approach to understanding how internal resource configurations influence how businesses deploy and use digital tools. This validates the study's emphasis on resource utilization as opposed to just technology adoption.</w:t>
      </w:r>
      <w:r w:rsidR="007252EB">
        <w:rPr>
          <w:rFonts w:cs="Arial"/>
          <w:sz w:val="22"/>
          <w:szCs w:val="22"/>
        </w:rPr>
        <w:t xml:space="preserve"> </w:t>
      </w:r>
      <w:r w:rsidR="007252EB" w:rsidRPr="007252EB">
        <w:rPr>
          <w:rFonts w:cs="Arial"/>
          <w:sz w:val="22"/>
          <w:szCs w:val="22"/>
        </w:rPr>
        <w:t>This provides further support to the argument presented in Chapter 2, which proposed that RBV presented an appropriate framework to consider the use of different digital technologies in the organisation context, especially in industries that often have to deal with several pieces of legacy infrastructure and varied resource bases, such as the retail industry.</w:t>
      </w:r>
    </w:p>
    <w:p w14:paraId="1CACF06B" w14:textId="77777777" w:rsidR="00097366" w:rsidRPr="00CE2E81" w:rsidRDefault="00097366" w:rsidP="00236F0B">
      <w:pPr>
        <w:pStyle w:val="Heading2"/>
      </w:pPr>
      <w:bookmarkStart w:id="80" w:name="_Toc220940970"/>
      <w:r w:rsidRPr="00CE2E81">
        <w:t>5.5 Robustness and Alternative Explanations</w:t>
      </w:r>
      <w:bookmarkEnd w:id="80"/>
    </w:p>
    <w:p w14:paraId="318FFBB5" w14:textId="77777777" w:rsidR="00097366" w:rsidRPr="00F272AB" w:rsidRDefault="00097366" w:rsidP="00097366">
      <w:pPr>
        <w:rPr>
          <w:rFonts w:cs="Arial"/>
          <w:sz w:val="22"/>
          <w:szCs w:val="22"/>
        </w:rPr>
      </w:pPr>
      <w:r w:rsidRPr="00F272AB">
        <w:rPr>
          <w:rFonts w:cs="Arial"/>
          <w:sz w:val="22"/>
          <w:szCs w:val="22"/>
        </w:rPr>
        <w:t xml:space="preserve">Although the results provide a cogent cross-case understanding, it is important to recognize a number of limitations. First, the analysis is based solely on secondary data, which means that it is not based on direct observation or internal interviews but rather on reports from organizations and outside sources. This could lead to reporting bias, particularly in sources that emphasize successful projects over failures. The study used consistent case structures and triangulation across various source types to lessen this. </w:t>
      </w:r>
      <w:r>
        <w:rPr>
          <w:rFonts w:cs="Arial"/>
          <w:sz w:val="22"/>
          <w:szCs w:val="22"/>
        </w:rPr>
        <w:t xml:space="preserve"> </w:t>
      </w:r>
      <w:r w:rsidRPr="00F272AB">
        <w:rPr>
          <w:rFonts w:cs="Arial"/>
          <w:sz w:val="22"/>
          <w:szCs w:val="22"/>
        </w:rPr>
        <w:t xml:space="preserve">Second, factors other than internal resource configurations may have an impact on variations between firms. The use of digital tools may also be influenced by customer segments, market positioning, and firm size. For instance, different </w:t>
      </w:r>
      <w:r w:rsidRPr="0001316D">
        <w:rPr>
          <w:rFonts w:cs="Arial"/>
          <w:sz w:val="22"/>
          <w:szCs w:val="22"/>
        </w:rPr>
        <w:t>fulfilment</w:t>
      </w:r>
      <w:r w:rsidRPr="00F272AB">
        <w:rPr>
          <w:rFonts w:cs="Arial"/>
          <w:sz w:val="22"/>
          <w:szCs w:val="22"/>
        </w:rPr>
        <w:t xml:space="preserve"> models are needed for grocery retail than for fashion retail.</w:t>
      </w:r>
    </w:p>
    <w:p w14:paraId="7BB8297D" w14:textId="77777777" w:rsidR="00097366" w:rsidRPr="00CE2E81" w:rsidRDefault="00097366" w:rsidP="00097366">
      <w:pPr>
        <w:rPr>
          <w:rFonts w:cs="Arial"/>
          <w:sz w:val="22"/>
          <w:szCs w:val="22"/>
        </w:rPr>
      </w:pPr>
      <w:r w:rsidRPr="0001316D">
        <w:rPr>
          <w:rFonts w:cs="Arial"/>
          <w:sz w:val="22"/>
          <w:szCs w:val="22"/>
        </w:rPr>
        <w:t xml:space="preserve">Though these disparities were not statistically managed, comparing cases across still gives useful patterns on how organisational resources influence digital use. Lastly, a case study method helps to generalise analytically rather than statistically. The results are not a claim </w:t>
      </w:r>
      <w:r>
        <w:rPr>
          <w:rFonts w:cs="Arial"/>
          <w:sz w:val="22"/>
          <w:szCs w:val="22"/>
        </w:rPr>
        <w:t xml:space="preserve">of </w:t>
      </w:r>
      <w:r w:rsidRPr="0001316D">
        <w:rPr>
          <w:rFonts w:cs="Arial"/>
          <w:sz w:val="22"/>
          <w:szCs w:val="22"/>
        </w:rPr>
        <w:lastRenderedPageBreak/>
        <w:t>universal applicability to all retailers but offer an understanding that could help in grasping resource utilisation in a similar environment.</w:t>
      </w:r>
    </w:p>
    <w:p w14:paraId="631C9F56" w14:textId="77777777" w:rsidR="00097366" w:rsidRPr="00CE2E81" w:rsidRDefault="00097366" w:rsidP="00236F0B">
      <w:pPr>
        <w:pStyle w:val="Heading2"/>
      </w:pPr>
      <w:bookmarkStart w:id="81" w:name="_Toc220940971"/>
      <w:r w:rsidRPr="00CE2E81">
        <w:t>5.6 Practical Implications Derived from the Findings</w:t>
      </w:r>
      <w:bookmarkEnd w:id="81"/>
    </w:p>
    <w:p w14:paraId="5C199B0E" w14:textId="77777777" w:rsidR="00097366" w:rsidRPr="0001316D" w:rsidRDefault="00097366" w:rsidP="00097366">
      <w:pPr>
        <w:rPr>
          <w:rFonts w:cs="Arial"/>
          <w:sz w:val="22"/>
          <w:szCs w:val="22"/>
        </w:rPr>
      </w:pPr>
      <w:r w:rsidRPr="0001316D">
        <w:rPr>
          <w:rFonts w:cs="Arial"/>
          <w:sz w:val="22"/>
          <w:szCs w:val="22"/>
        </w:rPr>
        <w:t>Even though this paper does not judge companies in a normative way, there are some useful practical ideas that can be derived from the synthesis of the cases. Firstly, retailers have an advantage if they treat digital infrastructure as a resource of the organisation that needs to be integrated across different departments rather than just implementing isolated tools. The data reveal that sharing data platforms among various operational units leads to better coordination. Secondly, the data resources are more powerful when they are a part of the decision, making processes. Retailers who link their analytics systems straight to inventory, delivery, and customer service functions achieve higher coordination results.</w:t>
      </w:r>
    </w:p>
    <w:p w14:paraId="5D5E48BE" w14:textId="77777777" w:rsidR="00097366" w:rsidRPr="00CE2E81" w:rsidRDefault="00097366" w:rsidP="00097366">
      <w:pPr>
        <w:rPr>
          <w:rFonts w:cs="Arial"/>
          <w:sz w:val="22"/>
          <w:szCs w:val="22"/>
        </w:rPr>
      </w:pPr>
      <w:r w:rsidRPr="0001316D">
        <w:rPr>
          <w:rFonts w:cs="Arial"/>
          <w:sz w:val="22"/>
          <w:szCs w:val="22"/>
        </w:rPr>
        <w:t xml:space="preserve">Thirdly, traditional retailers need to look at the legacy systems as being, to a great extent, the internal constraining factors that determine how the implementation can be effective. Gradual integration might have to be done, but it should always be under the guidance of a main resource alignment strategy to avoid excessive fragmentation. Lastly, the way digital resources are used is largely dependent on the fulfilment architecture. Store, based retail models might need a different digital integration strategy from </w:t>
      </w:r>
      <w:r>
        <w:rPr>
          <w:rFonts w:cs="Arial"/>
          <w:sz w:val="22"/>
          <w:szCs w:val="22"/>
        </w:rPr>
        <w:t>online-first</w:t>
      </w:r>
      <w:r w:rsidRPr="0001316D">
        <w:rPr>
          <w:rFonts w:cs="Arial"/>
          <w:sz w:val="22"/>
          <w:szCs w:val="22"/>
        </w:rPr>
        <w:t xml:space="preserve"> models, thus underscoring the necessity of harmonising digital tools with the operational context.</w:t>
      </w:r>
    </w:p>
    <w:p w14:paraId="05198701" w14:textId="77777777" w:rsidR="00097366" w:rsidRPr="00CE2E81" w:rsidRDefault="00097366" w:rsidP="00236F0B">
      <w:pPr>
        <w:pStyle w:val="Heading2"/>
      </w:pPr>
      <w:bookmarkStart w:id="82" w:name="_Toc220940972"/>
      <w:r w:rsidRPr="00CE2E81">
        <w:t>5.7 Chapter Summary</w:t>
      </w:r>
      <w:bookmarkEnd w:id="82"/>
    </w:p>
    <w:p w14:paraId="3F5CED02" w14:textId="77777777" w:rsidR="00097366" w:rsidRPr="0001316D" w:rsidRDefault="00097366" w:rsidP="00097366">
      <w:pPr>
        <w:rPr>
          <w:rFonts w:cs="Arial"/>
          <w:sz w:val="22"/>
          <w:szCs w:val="22"/>
        </w:rPr>
      </w:pPr>
      <w:r w:rsidRPr="0001316D">
        <w:rPr>
          <w:rFonts w:cs="Arial"/>
          <w:sz w:val="22"/>
          <w:szCs w:val="22"/>
        </w:rPr>
        <w:t xml:space="preserve">This chapter drew on </w:t>
      </w:r>
      <w:r>
        <w:rPr>
          <w:rFonts w:cs="Arial"/>
          <w:sz w:val="22"/>
          <w:szCs w:val="22"/>
        </w:rPr>
        <w:t>cross-case</w:t>
      </w:r>
      <w:r w:rsidRPr="0001316D">
        <w:rPr>
          <w:rFonts w:cs="Arial"/>
          <w:sz w:val="22"/>
          <w:szCs w:val="22"/>
        </w:rPr>
        <w:t xml:space="preserve"> synthesis to interpret the findings</w:t>
      </w:r>
      <w:r>
        <w:rPr>
          <w:rFonts w:cs="Arial"/>
          <w:sz w:val="22"/>
          <w:szCs w:val="22"/>
        </w:rPr>
        <w:t>, utilising</w:t>
      </w:r>
      <w:r w:rsidRPr="0001316D">
        <w:rPr>
          <w:rFonts w:cs="Arial"/>
          <w:sz w:val="22"/>
          <w:szCs w:val="22"/>
        </w:rPr>
        <w:t xml:space="preserve"> the Resource, Based View (RBV) as the only theoretical framework. The examination led to the identification of main themes related to digital infrastructure, data resources, automation, organizational constraints, and variations in resource configuration between traditional and </w:t>
      </w:r>
      <w:r>
        <w:rPr>
          <w:rFonts w:cs="Arial"/>
          <w:sz w:val="22"/>
          <w:szCs w:val="22"/>
        </w:rPr>
        <w:t>technology-driven</w:t>
      </w:r>
      <w:r w:rsidRPr="0001316D">
        <w:rPr>
          <w:rFonts w:cs="Arial"/>
          <w:sz w:val="22"/>
          <w:szCs w:val="22"/>
        </w:rPr>
        <w:t xml:space="preserve"> retailers.</w:t>
      </w:r>
    </w:p>
    <w:p w14:paraId="6AFD2FAE" w14:textId="77777777" w:rsidR="00097366" w:rsidRPr="0001316D" w:rsidRDefault="00097366" w:rsidP="00097366">
      <w:pPr>
        <w:rPr>
          <w:rFonts w:cs="Arial"/>
          <w:sz w:val="22"/>
          <w:szCs w:val="22"/>
        </w:rPr>
      </w:pPr>
      <w:r w:rsidRPr="0001316D">
        <w:rPr>
          <w:rFonts w:cs="Arial"/>
          <w:sz w:val="22"/>
          <w:szCs w:val="22"/>
        </w:rPr>
        <w:t xml:space="preserve">It was pointed out that the performance of </w:t>
      </w:r>
      <w:r>
        <w:rPr>
          <w:rFonts w:cs="Arial"/>
          <w:sz w:val="22"/>
          <w:szCs w:val="22"/>
        </w:rPr>
        <w:t>organisations</w:t>
      </w:r>
      <w:r w:rsidRPr="0001316D">
        <w:rPr>
          <w:rFonts w:cs="Arial"/>
          <w:sz w:val="22"/>
          <w:szCs w:val="22"/>
        </w:rPr>
        <w:t xml:space="preserve"> in harnessing digital technologies is not merely determined by the availability of digital tools</w:t>
      </w:r>
      <w:r>
        <w:rPr>
          <w:rFonts w:cs="Arial"/>
          <w:sz w:val="22"/>
          <w:szCs w:val="22"/>
        </w:rPr>
        <w:t>,</w:t>
      </w:r>
      <w:r w:rsidRPr="0001316D">
        <w:rPr>
          <w:rFonts w:cs="Arial"/>
          <w:sz w:val="22"/>
          <w:szCs w:val="22"/>
        </w:rPr>
        <w:t xml:space="preserve"> but rather, it is also a matter of embedding these tools in the surrounding resource structures and existing operational routines. </w:t>
      </w:r>
      <w:r>
        <w:rPr>
          <w:rFonts w:cs="Arial"/>
          <w:sz w:val="22"/>
          <w:szCs w:val="22"/>
        </w:rPr>
        <w:t>Technology-driven</w:t>
      </w:r>
      <w:r w:rsidRPr="0001316D">
        <w:rPr>
          <w:rFonts w:cs="Arial"/>
          <w:sz w:val="22"/>
          <w:szCs w:val="22"/>
        </w:rPr>
        <w:t xml:space="preserve"> retailers were seen to have digitally integrated infrastructures that facilitated coordination at scale, whereas the traditional retailers adopted the digital tools in the context of more complex environments that are influenced by physical operations and legacy systems. These two scenarios offer explanations for the differences in the ways retailers capitalise on internal resources for the implementation of digital technologies.</w:t>
      </w:r>
    </w:p>
    <w:p w14:paraId="0E1B0AC5" w14:textId="77777777" w:rsidR="00097366" w:rsidRPr="0001316D" w:rsidRDefault="00097366" w:rsidP="00097366">
      <w:pPr>
        <w:rPr>
          <w:rFonts w:cs="Arial"/>
          <w:sz w:val="22"/>
          <w:szCs w:val="22"/>
        </w:rPr>
      </w:pPr>
      <w:r w:rsidRPr="0001316D">
        <w:rPr>
          <w:rFonts w:cs="Arial"/>
          <w:sz w:val="22"/>
          <w:szCs w:val="22"/>
        </w:rPr>
        <w:t>The chapter also highlighted the drawback of relying on secondary data and the analytical generalisation that is typical of case study research. The forthcoming chapter integrates the main conclusions of the research, outlines the major contributions, and presents the final recommendations as well as the avenues for future research.</w:t>
      </w:r>
    </w:p>
    <w:p w14:paraId="5222B070" w14:textId="5D141591" w:rsidR="00097366" w:rsidRPr="0001316D" w:rsidRDefault="00097366" w:rsidP="00236F0B">
      <w:pPr>
        <w:pStyle w:val="Heading1"/>
      </w:pPr>
      <w:bookmarkStart w:id="83" w:name="_Toc220940973"/>
      <w:r w:rsidRPr="0001316D">
        <w:lastRenderedPageBreak/>
        <w:t>Chapter 6 Conclusion</w:t>
      </w:r>
      <w:bookmarkEnd w:id="83"/>
      <w:r w:rsidRPr="0001316D">
        <w:t xml:space="preserve"> </w:t>
      </w:r>
    </w:p>
    <w:p w14:paraId="17D7A509" w14:textId="77777777" w:rsidR="00097366" w:rsidRPr="00B962B1" w:rsidRDefault="00097366" w:rsidP="00236F0B">
      <w:pPr>
        <w:pStyle w:val="Heading2"/>
      </w:pPr>
      <w:bookmarkStart w:id="84" w:name="_Toc220940974"/>
      <w:r w:rsidRPr="00B962B1">
        <w:t>6.1 Introduction</w:t>
      </w:r>
      <w:bookmarkEnd w:id="84"/>
      <w:r w:rsidRPr="00B962B1">
        <w:t xml:space="preserve"> </w:t>
      </w:r>
    </w:p>
    <w:p w14:paraId="46E316C5" w14:textId="77777777" w:rsidR="00097366" w:rsidRPr="00B962B1" w:rsidRDefault="00097366" w:rsidP="00097366">
      <w:pPr>
        <w:rPr>
          <w:rFonts w:cs="Arial"/>
          <w:sz w:val="22"/>
          <w:szCs w:val="22"/>
        </w:rPr>
      </w:pPr>
      <w:r w:rsidRPr="0001316D">
        <w:rPr>
          <w:rFonts w:cs="Arial"/>
          <w:sz w:val="22"/>
          <w:szCs w:val="22"/>
        </w:rPr>
        <w:t>This chapter discusses the research with a summary of the main findings and goes on to discourse the theoretical and managerial implications of the research. It also considers the limitations of the study and gives suggestions for further research. The study explored the extent to which UK traditional and tech-savvy retail firms leverage their internal organisational resources in digital technology adoption. A qualitative, inductive multiple-case study approach was used, involving secondary data from four retail cases: Amazon UK, ASOS, Tesco, and Marks &amp; Spencer. The Resource, Based View (RBV) theory was the only theoretical framework utilised to interpret the patterns that emerged from the case studies. This final chapter offers a brief synthesis of the findings and shows how the research helps to illuminate the role of internal resources in determining organisational performance outcomes linked to digital technology adoption in retail environments.</w:t>
      </w:r>
    </w:p>
    <w:p w14:paraId="10ED6EDE" w14:textId="77777777" w:rsidR="00097366" w:rsidRPr="00B962B1" w:rsidRDefault="00097366" w:rsidP="00236F0B">
      <w:pPr>
        <w:pStyle w:val="Heading2"/>
      </w:pPr>
      <w:bookmarkStart w:id="85" w:name="_Toc220940975"/>
      <w:r w:rsidRPr="00B962B1">
        <w:t>6.2 Brief Summary of Key Findings</w:t>
      </w:r>
      <w:bookmarkEnd w:id="85"/>
      <w:r w:rsidRPr="00B962B1">
        <w:t xml:space="preserve"> </w:t>
      </w:r>
    </w:p>
    <w:p w14:paraId="7FC2F251" w14:textId="77777777" w:rsidR="00097366" w:rsidRPr="0001316D" w:rsidRDefault="00097366" w:rsidP="00097366">
      <w:pPr>
        <w:rPr>
          <w:rFonts w:cs="Arial"/>
          <w:sz w:val="22"/>
          <w:szCs w:val="22"/>
        </w:rPr>
      </w:pPr>
      <w:r w:rsidRPr="0001316D">
        <w:rPr>
          <w:rFonts w:cs="Arial"/>
          <w:sz w:val="22"/>
          <w:szCs w:val="22"/>
        </w:rPr>
        <w:t>The results showed that all four retailers depend on their internal digital resources to help them coordinate the organisation and run their operations; however, the way these resources are organised and used differs between the types of firms. Technology-oriented retailers (Amazon UK and ASOS) revealed their operating models as being digitally connected infrastructures and data systems deeply ingrained in their core organisational functions, thus enabling integrated coordination between customer interaction processes and fulfilment operations. For these companies, internal platforms and analytics resources seem to be the basic assets that help them scale and carry out their operations smoothly. On the other hand, traditional retailers (Tesco and Marks &amp; Spencer) have integrated digital tools into their existing physical and organisational structures. The deployment of internal digital resources has been mainly perceived as facilitating coordination and alignment of services across different channels (online and offline). This is an area where these companies leveraged their existing operational routines and infrastructures the most, while at the same time implementing digital systems to aid in planning, obtaining inventory visibility, and managing orders.</w:t>
      </w:r>
    </w:p>
    <w:p w14:paraId="74D70C0D" w14:textId="77777777" w:rsidR="00097366" w:rsidRPr="00B962B1" w:rsidRDefault="00097366" w:rsidP="00097366">
      <w:pPr>
        <w:rPr>
          <w:rFonts w:cs="Arial"/>
          <w:sz w:val="22"/>
          <w:szCs w:val="22"/>
        </w:rPr>
      </w:pPr>
      <w:r w:rsidRPr="002751D1">
        <w:rPr>
          <w:rFonts w:cs="Arial"/>
          <w:sz w:val="22"/>
          <w:szCs w:val="22"/>
        </w:rPr>
        <w:t xml:space="preserve">Evidence from various cases </w:t>
      </w:r>
      <w:r>
        <w:rPr>
          <w:rFonts w:cs="Arial"/>
          <w:sz w:val="22"/>
          <w:szCs w:val="22"/>
        </w:rPr>
        <w:t>emphasises</w:t>
      </w:r>
      <w:r w:rsidRPr="002751D1">
        <w:rPr>
          <w:rFonts w:cs="Arial"/>
          <w:sz w:val="22"/>
          <w:szCs w:val="22"/>
        </w:rPr>
        <w:t xml:space="preserve"> the significance of data integration and shared systems for internal coordination. Notable variations in automation levels and the incorporation of operational technologies in fulfilment and inventory processes were identified. The study also concludes that internal constraints, notably legacy systems, complexity, and organisational structure, influence the effective use of digital technologies by retailers. Ultimately, the study reinforces that the organizational outcomes of digital technology usage hinge on the organization, integration, and application of internal resources within each firm's operational context.</w:t>
      </w:r>
    </w:p>
    <w:p w14:paraId="78F64E06" w14:textId="77777777" w:rsidR="00097366" w:rsidRPr="00B962B1" w:rsidRDefault="00097366" w:rsidP="00236F0B">
      <w:pPr>
        <w:pStyle w:val="Heading2"/>
      </w:pPr>
      <w:bookmarkStart w:id="86" w:name="_Toc220940976"/>
      <w:r w:rsidRPr="00B962B1">
        <w:lastRenderedPageBreak/>
        <w:t>6.3 Theoretical Implications</w:t>
      </w:r>
      <w:bookmarkEnd w:id="86"/>
      <w:r w:rsidRPr="00B962B1">
        <w:t xml:space="preserve"> </w:t>
      </w:r>
    </w:p>
    <w:p w14:paraId="1C1C2D66" w14:textId="77777777" w:rsidR="00097366" w:rsidRPr="0001316D" w:rsidRDefault="00097366" w:rsidP="00097366">
      <w:pPr>
        <w:rPr>
          <w:rFonts w:cs="Arial"/>
          <w:sz w:val="22"/>
          <w:szCs w:val="22"/>
        </w:rPr>
      </w:pPr>
      <w:r w:rsidRPr="0001316D">
        <w:rPr>
          <w:rFonts w:cs="Arial"/>
          <w:sz w:val="22"/>
          <w:szCs w:val="22"/>
        </w:rPr>
        <w:t>This paper extends the knowledge of academia, among other things, by using Resource, Based View (RBV) theory exclusively to shed light on how retailers leverage internal resources for adopting digital technologies. RBV is a theory that elaborates on the fact that firms' results vary because of different resources and the ability of a firm to coordinate those resources for creating value (Barney, 1991). Although digital technologies are now commonly available in all industries, the results show that retailers still differ significantly in their capabilities to integrate and make the most of digital systems, thereby upholding the RBV's pertinence to today's digital environment.</w:t>
      </w:r>
    </w:p>
    <w:p w14:paraId="00066738" w14:textId="77777777" w:rsidR="00097366" w:rsidRPr="0001316D" w:rsidRDefault="00097366" w:rsidP="00097366">
      <w:pPr>
        <w:rPr>
          <w:rFonts w:cs="Arial"/>
          <w:sz w:val="22"/>
          <w:szCs w:val="22"/>
        </w:rPr>
      </w:pPr>
      <w:r w:rsidRPr="0001316D">
        <w:rPr>
          <w:rFonts w:cs="Arial"/>
          <w:sz w:val="22"/>
          <w:szCs w:val="22"/>
        </w:rPr>
        <w:t xml:space="preserve">One of the implications for theory is the recognition of digital infrastructure and data systems as internal organisational resources. The study reveals that digital tools go beyond just being efficiency improvements and can actually be considered as core resources that determine the makeup of organisational routines. In the technology, driven cases, digital infrastructure was seen as something that is so tightly intertwined with various functions such as customer interaction, inventory visibility, and fulfilment coordination that these firms are practically resource architectures with a digital centre. From an RBV perspective, the worth of such resources is shown when they are merged with routines and </w:t>
      </w:r>
      <w:r>
        <w:rPr>
          <w:rFonts w:cs="Arial"/>
          <w:sz w:val="22"/>
          <w:szCs w:val="22"/>
        </w:rPr>
        <w:t>decision-making</w:t>
      </w:r>
      <w:r w:rsidRPr="0001316D">
        <w:rPr>
          <w:rFonts w:cs="Arial"/>
          <w:sz w:val="22"/>
          <w:szCs w:val="22"/>
        </w:rPr>
        <w:t>, which backs up the idea that the value of resources is not so much dependent on the possession of an asset, but on the capability of the organisation to exploit it properly.</w:t>
      </w:r>
    </w:p>
    <w:p w14:paraId="10B2758F" w14:textId="77777777" w:rsidR="00097366" w:rsidRPr="0001316D" w:rsidRDefault="00097366" w:rsidP="00097366">
      <w:pPr>
        <w:rPr>
          <w:rFonts w:cs="Arial"/>
          <w:sz w:val="22"/>
          <w:szCs w:val="22"/>
        </w:rPr>
      </w:pPr>
      <w:r w:rsidRPr="0001316D">
        <w:rPr>
          <w:rFonts w:cs="Arial"/>
          <w:sz w:val="22"/>
          <w:szCs w:val="22"/>
        </w:rPr>
        <w:t xml:space="preserve">A second implication relates to differences in resource configuration between traditional and </w:t>
      </w:r>
      <w:r>
        <w:rPr>
          <w:rFonts w:cs="Arial"/>
          <w:sz w:val="22"/>
          <w:szCs w:val="22"/>
        </w:rPr>
        <w:t>technology-driven</w:t>
      </w:r>
      <w:r w:rsidRPr="0001316D">
        <w:rPr>
          <w:rFonts w:cs="Arial"/>
          <w:sz w:val="22"/>
          <w:szCs w:val="22"/>
        </w:rPr>
        <w:t xml:space="preserve"> retailers. The findings reveal that traditional retailers have a great deal of physical and organisational assets that were developed over long periods, for example, store networks, established supply chains, and structured processes, and at the same time, they try to integrate digital resources into these environments. On the other hand, technology, driven retailers seem to be creating their operational routines with digital assets at their core from the very start. This is in line with the RBV principle that the value and use of resources depend on the context, and, therefore, a resource in one organisation can bring one set of results but in another organisation, it can bring a completely different set of results. Even the organisational outcomes differ when similar types of digital tools are implemented because the resources interact with different operational structures and legacy constraints.</w:t>
      </w:r>
    </w:p>
    <w:p w14:paraId="2954BADB" w14:textId="77777777" w:rsidR="00097366" w:rsidRPr="0001316D" w:rsidRDefault="00097366" w:rsidP="00097366">
      <w:pPr>
        <w:rPr>
          <w:rFonts w:cs="Arial"/>
          <w:sz w:val="22"/>
          <w:szCs w:val="22"/>
        </w:rPr>
      </w:pPr>
      <w:r w:rsidRPr="0001316D">
        <w:rPr>
          <w:rFonts w:cs="Arial"/>
          <w:sz w:val="22"/>
          <w:szCs w:val="22"/>
        </w:rPr>
        <w:t>The third theoretical implication is that digital technologies show their value through their integration in organisational routines and not through their innovative features. The RBV literature has been criticised for perpetuating the idea that resources are durable and relatively stable sources of competitive advantage. Meanwhile, as digital technologies become widespread very quickly, they may not remain strictly rare. The study's findings indicate that the differentiating factor is not the possession of digital technologies but the internal organisation of these assets into integrated systems.</w:t>
      </w:r>
    </w:p>
    <w:p w14:paraId="329124C4" w14:textId="77777777" w:rsidR="00097366" w:rsidRPr="0001316D" w:rsidRDefault="00097366" w:rsidP="00097366">
      <w:pPr>
        <w:rPr>
          <w:rFonts w:cs="Arial"/>
          <w:sz w:val="22"/>
          <w:szCs w:val="22"/>
        </w:rPr>
      </w:pPr>
      <w:r w:rsidRPr="0001316D">
        <w:rPr>
          <w:rFonts w:cs="Arial"/>
          <w:sz w:val="22"/>
          <w:szCs w:val="22"/>
        </w:rPr>
        <w:lastRenderedPageBreak/>
        <w:t>This is basically the support of the argument that it can be combinations of resources and the organisational capability to organise the resources that are even more important than the resource itself (Peteraf and Barney, 2003). To put it more simply, the cases are confirming "resource orchestration" thought within the RBV tradition, where the integration and alignment have more impact on results than the mere technology acquisition.</w:t>
      </w:r>
    </w:p>
    <w:p w14:paraId="053C463A" w14:textId="77777777" w:rsidR="00097366" w:rsidRPr="0001316D" w:rsidRDefault="00097366" w:rsidP="00097366">
      <w:pPr>
        <w:rPr>
          <w:rFonts w:cs="Arial"/>
          <w:sz w:val="22"/>
          <w:szCs w:val="22"/>
        </w:rPr>
      </w:pPr>
      <w:r w:rsidRPr="0001316D">
        <w:rPr>
          <w:rFonts w:cs="Arial"/>
          <w:sz w:val="22"/>
          <w:szCs w:val="22"/>
        </w:rPr>
        <w:t>A fourth implication is about constraints' role as part of the resource environment. The RBV, to a large extent, regards resources as factors driving positive organisational outcomes, however, the results of this study indicate that internal constraints, for example, legacy systems, structural complexity, and channel fragmentation, are crucial to understanding the deployment of resources. So, for the case of a traditional retailer, integrating digital systems into a multi, channel operation is making the demand for coordination and data sharing even more. The constraints affect the way internal resources are utilized and the speed with which they can be made part of the routines. Hence, this expands the RBV application by demonstrating that resource environments are not only made up of assets that can be creating the resources' usability and integration, but also by limiting factors. This also corroborates the literature that suggests that the alignment between IT and organisational structures is an essential ingredient for achieving meaningful outcomes (Usai et al., 2021).</w:t>
      </w:r>
    </w:p>
    <w:p w14:paraId="745EDC6F" w14:textId="77777777" w:rsidR="00097366" w:rsidRPr="0001316D" w:rsidRDefault="00097366" w:rsidP="00097366">
      <w:pPr>
        <w:rPr>
          <w:rFonts w:cs="Arial"/>
          <w:sz w:val="22"/>
          <w:szCs w:val="22"/>
        </w:rPr>
      </w:pPr>
      <w:r w:rsidRPr="0001316D">
        <w:rPr>
          <w:rFonts w:cs="Arial"/>
          <w:sz w:val="22"/>
          <w:szCs w:val="22"/>
        </w:rPr>
        <w:t xml:space="preserve">One of the five theoretical implications refers to the suitability of inductive case study designs to RBV research. Most of the previous research on digital technologies is based on survey data or broad digital maturity indexes. This work of the research shows that an inductive, case, based approach can reveal more about the interaction of internal digital resources with the existing organisational assets and routines. By looking at several retailers and comparing different types of firms, the study gives a contextual understanding that goes well with the generalised accounts of digital change in retail (Hagberg, Sundstrm and Egels, Zandn, 2020). </w:t>
      </w:r>
    </w:p>
    <w:p w14:paraId="763B8575" w14:textId="77777777" w:rsidR="00097366" w:rsidRPr="00B962B1" w:rsidRDefault="00097366" w:rsidP="00236F0B">
      <w:pPr>
        <w:pStyle w:val="Heading2"/>
      </w:pPr>
      <w:bookmarkStart w:id="87" w:name="_Toc220940977"/>
      <w:r w:rsidRPr="00B962B1">
        <w:t>6.4 Managerial Implications</w:t>
      </w:r>
      <w:bookmarkEnd w:id="87"/>
      <w:r w:rsidRPr="00B962B1">
        <w:t xml:space="preserve"> </w:t>
      </w:r>
    </w:p>
    <w:p w14:paraId="32DC2EE5" w14:textId="77777777" w:rsidR="00ED5B0F" w:rsidRDefault="00ED5B0F" w:rsidP="006F7444">
      <w:pPr>
        <w:rPr>
          <w:rFonts w:cs="Arial"/>
          <w:sz w:val="22"/>
          <w:szCs w:val="22"/>
          <w:lang w:val="en-IN"/>
        </w:rPr>
      </w:pPr>
      <w:r w:rsidRPr="00ED5B0F">
        <w:rPr>
          <w:rFonts w:cs="Arial"/>
          <w:sz w:val="22"/>
          <w:szCs w:val="22"/>
          <w:lang w:val="en-IN"/>
        </w:rPr>
        <w:t xml:space="preserve">This study offers various managerial implications for retail companies that use digital technologies. Managers in the operations, data and analytics, and strategic management areas will find these implications particularly relevant, especially in companies that operate in environments where legacy systems and multiple channels shape the way they do business. First, the results of this research present important managerial implications for operations managers of retail companies who manage fulfillment, inventory management, and service delivery. The data analysis shows that when the digital infrastructure is perceived as a shared internal resource to help facilitate cross-functional coordination among operational areas, organisations achieve better performance than if it is perceived as separate tools independently used to accomplish distinct operational tasks. Retail operations managers should focus on the cross-functional integration of their order management, inventory visibility, and logistics systems. In traditional retail venues where digital technology must coexist with </w:t>
      </w:r>
      <w:r w:rsidRPr="00ED5B0F">
        <w:rPr>
          <w:rFonts w:cs="Arial"/>
          <w:sz w:val="22"/>
          <w:szCs w:val="22"/>
          <w:lang w:val="en-IN"/>
        </w:rPr>
        <w:lastRenderedPageBreak/>
        <w:t>store-based near-real-time processes, special attention should be given to aligning digital systems with the operational routines of front-line personnel to provide consistency and efficiency in fulfilling customers’ needs.</w:t>
      </w:r>
    </w:p>
    <w:p w14:paraId="61B86CD7" w14:textId="1F492ED9" w:rsidR="001D2B5B" w:rsidRPr="001D2B5B" w:rsidRDefault="001D2B5B" w:rsidP="001D2B5B">
      <w:pPr>
        <w:rPr>
          <w:rFonts w:cs="Arial"/>
          <w:sz w:val="22"/>
          <w:szCs w:val="22"/>
          <w:lang w:val="en-IN"/>
        </w:rPr>
      </w:pPr>
      <w:r w:rsidRPr="001D2B5B">
        <w:rPr>
          <w:rFonts w:cs="Arial"/>
          <w:sz w:val="22"/>
          <w:szCs w:val="22"/>
          <w:lang w:val="en-IN"/>
        </w:rPr>
        <w:t>Secondly, this research offers insights to help inform those who lead data/analytical professionals including information systems, reporting, and decision support platforms. This finding indicates the value of data resources is higher when they’re integrated into everyday decision making, rather than just performing analytical/reporting tasks. Therefore, managers who oversee the organisation’s data/information technology infrastructure should ensure that analytics outputs are available for use by operational business units such as inventory planning, fulfilment coordination, and customer service. This means there must be sufficient collaboration between the analytics function and operational units to enable data systems to influence the decisions made by those units, rather than being seen as separate technical assets.</w:t>
      </w:r>
    </w:p>
    <w:p w14:paraId="24C49375" w14:textId="77777777" w:rsidR="00A70420" w:rsidRDefault="001D2B5B" w:rsidP="001D2B5B">
      <w:pPr>
        <w:rPr>
          <w:rFonts w:cs="Arial"/>
          <w:sz w:val="22"/>
          <w:szCs w:val="22"/>
          <w:lang w:val="en-IN"/>
        </w:rPr>
      </w:pPr>
      <w:r w:rsidRPr="001D2B5B">
        <w:rPr>
          <w:rFonts w:cs="Arial"/>
          <w:sz w:val="22"/>
          <w:szCs w:val="22"/>
          <w:lang w:val="en-IN"/>
        </w:rPr>
        <w:t>Thirdly, this research will have implications for senior retail executives and other managers who are responsible for planning their organisations and integrating their systems. The results show that the legacy system infrastructure and established routine do limit how new digital technology can be implemented within an organisation. Therefore, senior retail executives should consider the implementation of digital technology to be an organisational integration challenge, rather than just the implementation of a new technology. Instead of using fast replacement systems strategy, phased implementation strategies would likely lead to more successful implementation of digital technologies, especially with traditional retailers, because their value creation continues to be realised through their physical assets and current processes</w:t>
      </w:r>
      <w:r w:rsidR="00A70420">
        <w:rPr>
          <w:rFonts w:cs="Arial"/>
          <w:sz w:val="22"/>
          <w:szCs w:val="22"/>
          <w:lang w:val="en-IN"/>
        </w:rPr>
        <w:t>.</w:t>
      </w:r>
    </w:p>
    <w:p w14:paraId="1D3588E5" w14:textId="77777777" w:rsidR="00724E02" w:rsidRPr="00724E02" w:rsidRDefault="00724E02" w:rsidP="00724E02">
      <w:pPr>
        <w:rPr>
          <w:rFonts w:cs="Arial"/>
          <w:sz w:val="22"/>
          <w:szCs w:val="22"/>
          <w:lang w:val="en-IN"/>
        </w:rPr>
      </w:pPr>
      <w:r w:rsidRPr="00724E02">
        <w:rPr>
          <w:rFonts w:cs="Arial"/>
          <w:sz w:val="22"/>
          <w:szCs w:val="22"/>
          <w:lang w:val="en-IN"/>
        </w:rPr>
        <w:t>Fourth, findings will be beneficial to IT managers/digital system managers that have the job of executing/managing internal platforms. In general, the evidence indicates that designing digital systems for the purpose of enabling interoperability among different departments/channels maximizes the overall performance of the systems they manage. Therefore, IT managers should make compatibility, shared data standards and scalability the priority for their internal platforms. Additionally, this is particularly true in multi-channel retail environments; fragmentation of the online and store-based systems can lead to poor coordination, increased operational complexity and ultimately, inefficient operations.</w:t>
      </w:r>
    </w:p>
    <w:p w14:paraId="29D18698" w14:textId="77777777" w:rsidR="00724E02" w:rsidRPr="00724E02" w:rsidRDefault="00724E02" w:rsidP="00724E02">
      <w:pPr>
        <w:rPr>
          <w:rFonts w:cs="Arial"/>
          <w:sz w:val="22"/>
          <w:szCs w:val="22"/>
          <w:lang w:val="en-IN"/>
        </w:rPr>
      </w:pPr>
    </w:p>
    <w:p w14:paraId="61F92D42" w14:textId="77777777" w:rsidR="00724E02" w:rsidRDefault="00724E02" w:rsidP="00724E02">
      <w:pPr>
        <w:rPr>
          <w:rFonts w:cs="Arial"/>
          <w:sz w:val="22"/>
          <w:szCs w:val="22"/>
          <w:lang w:val="en-IN"/>
        </w:rPr>
      </w:pPr>
      <w:r w:rsidRPr="00724E02">
        <w:rPr>
          <w:rFonts w:cs="Arial"/>
          <w:sz w:val="22"/>
          <w:szCs w:val="22"/>
          <w:lang w:val="en-IN"/>
        </w:rPr>
        <w:t xml:space="preserve">Finally, leaders of cross-functional teams will find implications from the study to help them align their organisations' resources to its strategic imperatives. Findings indicate that the overall value an organisation derives from using digital technologies is a function of how well the organisation’s digital tools, human resources and operational routines are aligned. As a result, leaders of cross-functional teams should ensure that digital initiatives are implemented </w:t>
      </w:r>
      <w:r w:rsidRPr="00724E02">
        <w:rPr>
          <w:rFonts w:cs="Arial"/>
          <w:sz w:val="22"/>
          <w:szCs w:val="22"/>
          <w:lang w:val="en-IN"/>
        </w:rPr>
        <w:lastRenderedPageBreak/>
        <w:t>in conjunction with the creation of supporting changes to business processes, job responsibilities and internal communications. Failure to do so, even with well-resourced digital systems, will likely result in minimal organisational value being derived from using the digital systems.</w:t>
      </w:r>
    </w:p>
    <w:p w14:paraId="36CAEB0E" w14:textId="4D8C42CA" w:rsidR="00F33BDA" w:rsidRDefault="00F33BDA" w:rsidP="00097366">
      <w:pPr>
        <w:rPr>
          <w:rFonts w:cs="Arial"/>
          <w:sz w:val="22"/>
          <w:szCs w:val="22"/>
          <w:lang w:val="en-IN"/>
        </w:rPr>
      </w:pPr>
      <w:r w:rsidRPr="00F33BDA">
        <w:rPr>
          <w:rFonts w:cs="Arial"/>
          <w:sz w:val="22"/>
          <w:szCs w:val="22"/>
          <w:lang w:val="en-IN"/>
        </w:rPr>
        <w:t xml:space="preserve">The overall managerial implications highlight the fact that the successful application of digital technologies in retail requires more than just acquiring technology. It will require an organization and coordination of internal resources within an organization. The authors clarify what role different managers have in this process, providing managers with useful information that reflects the reality faced by the manager; </w:t>
      </w:r>
      <w:r w:rsidR="00345E0D" w:rsidRPr="00F33BDA">
        <w:rPr>
          <w:rFonts w:cs="Arial"/>
          <w:sz w:val="22"/>
          <w:szCs w:val="22"/>
          <w:lang w:val="en-IN"/>
        </w:rPr>
        <w:t>therefore,</w:t>
      </w:r>
      <w:r w:rsidRPr="00F33BDA">
        <w:rPr>
          <w:rFonts w:cs="Arial"/>
          <w:sz w:val="22"/>
          <w:szCs w:val="22"/>
          <w:lang w:val="en-IN"/>
        </w:rPr>
        <w:t xml:space="preserve"> it will provide actionable insights for managers from both traditional and non-traditional retail organisations.</w:t>
      </w:r>
    </w:p>
    <w:p w14:paraId="02C001B5" w14:textId="27D523CB" w:rsidR="00097366" w:rsidRPr="00B962B1" w:rsidRDefault="00097366" w:rsidP="00236F0B">
      <w:pPr>
        <w:pStyle w:val="Heading2"/>
      </w:pPr>
      <w:bookmarkStart w:id="88" w:name="_Toc220940978"/>
      <w:r w:rsidRPr="00B962B1">
        <w:t>6.5 Limitations and Future Research</w:t>
      </w:r>
      <w:bookmarkEnd w:id="88"/>
      <w:r w:rsidRPr="00B962B1">
        <w:t xml:space="preserve"> </w:t>
      </w:r>
    </w:p>
    <w:p w14:paraId="1B0E2F68" w14:textId="77777777" w:rsidR="00097366" w:rsidRPr="007E308B" w:rsidRDefault="00097366" w:rsidP="00097366">
      <w:pPr>
        <w:rPr>
          <w:rFonts w:cs="Arial"/>
          <w:sz w:val="22"/>
          <w:szCs w:val="22"/>
        </w:rPr>
      </w:pPr>
      <w:r w:rsidRPr="007E308B">
        <w:rPr>
          <w:rFonts w:cs="Arial"/>
          <w:sz w:val="22"/>
          <w:szCs w:val="22"/>
        </w:rPr>
        <w:t>This research identifies several limitations affecting the interpretation of its findings. Firstly, it relied exclusively on secondary data, leading to potential reporting bias where successful initiatives are emphasized over failures. The absence of primary data collection through interviews or observations further limits insights into internal processes. Secondly, the study's scope was confined to four retailers, which restricts the statistical generalization of results to all UK retailers. Although the cases provide understanding of resource use, they may not represent the experiences of smaller firms or those with different structural contexts. Thirdly, the chosen retailers vary sectorally, specifically between grocery and fashion, influencing how digital tools are applied and complicating direct comparisons. Additionally, the research did not account for external macro-level factors such as regulatory changes and economic forces that can shape company decisions and resource allocations. Future research could address these limitations by employing primary research methods like interviews to explore managerial decision-making and implementation challenges, as well as by conducting longitudinal studies to track internal resource evolution and digital integration stages. Expanding the number of cases or focusing on a specific retail segment could yield more precise industry insights.</w:t>
      </w:r>
    </w:p>
    <w:p w14:paraId="0A3D7A89" w14:textId="77777777" w:rsidR="00097366" w:rsidRPr="00B962B1" w:rsidRDefault="00097366" w:rsidP="00236F0B">
      <w:pPr>
        <w:pStyle w:val="Heading2"/>
      </w:pPr>
      <w:bookmarkStart w:id="89" w:name="_Toc220940979"/>
      <w:r w:rsidRPr="00B962B1">
        <w:t>6.6 Closing Statement</w:t>
      </w:r>
      <w:bookmarkEnd w:id="89"/>
      <w:r w:rsidRPr="00B962B1">
        <w:t xml:space="preserve"> </w:t>
      </w:r>
    </w:p>
    <w:p w14:paraId="5917BE7E" w14:textId="5FC134E2" w:rsidR="007B374D" w:rsidRDefault="00097366" w:rsidP="007B374D">
      <w:pPr>
        <w:rPr>
          <w:rFonts w:cs="Arial"/>
          <w:sz w:val="22"/>
          <w:szCs w:val="22"/>
        </w:rPr>
      </w:pPr>
      <w:r w:rsidRPr="0001316D">
        <w:rPr>
          <w:rFonts w:cs="Arial"/>
          <w:sz w:val="22"/>
          <w:szCs w:val="22"/>
        </w:rPr>
        <w:t xml:space="preserve">This research looked at how retail businesses in the UK use their internal resources to implement digital technologies. The research adopted an inductive multi, case approach and used the resource, based view (RBV) exclusively as the theoretical framework. It revealed that variations in the integration of digital infrastructures, utilization of data resources, level of automation, and constraints due to existing systems determine the outcomes of the </w:t>
      </w:r>
      <w:r w:rsidR="00005D7C">
        <w:rPr>
          <w:rFonts w:cs="Arial"/>
          <w:sz w:val="22"/>
          <w:szCs w:val="22"/>
        </w:rPr>
        <w:t>organisations</w:t>
      </w:r>
      <w:r w:rsidRPr="0001316D">
        <w:rPr>
          <w:rFonts w:cs="Arial"/>
          <w:sz w:val="22"/>
          <w:szCs w:val="22"/>
        </w:rPr>
        <w:t xml:space="preserve"> across different firm types. The results underscore the significance of matching the digital tools to the internal resource structures and work routines. In general, the work of this research provides academic knowledge and practical tips for the understanding of digital resource use in modern retail.</w:t>
      </w:r>
      <w:r>
        <w:rPr>
          <w:rFonts w:cs="Arial"/>
          <w:sz w:val="22"/>
          <w:szCs w:val="22"/>
        </w:rPr>
        <w:t xml:space="preserve">   </w:t>
      </w:r>
      <w:r w:rsidR="00345E0D">
        <w:rPr>
          <w:rFonts w:cs="Arial"/>
          <w:sz w:val="22"/>
          <w:szCs w:val="22"/>
        </w:rPr>
        <w:t xml:space="preserve"> </w:t>
      </w:r>
      <w:r w:rsidR="008C6AF1">
        <w:rPr>
          <w:rFonts w:cs="Arial"/>
          <w:sz w:val="22"/>
          <w:szCs w:val="22"/>
        </w:rPr>
        <w:t xml:space="preserve"> </w:t>
      </w:r>
    </w:p>
    <w:p w14:paraId="2C4B2A20" w14:textId="7430781C" w:rsidR="00097366" w:rsidRPr="00005D7C" w:rsidRDefault="007B374D" w:rsidP="00236F0B">
      <w:pPr>
        <w:pStyle w:val="Heading1"/>
      </w:pPr>
      <w:bookmarkStart w:id="90" w:name="_Toc220940980"/>
      <w:r w:rsidRPr="0085618C">
        <w:lastRenderedPageBreak/>
        <w:t>References</w:t>
      </w:r>
      <w:bookmarkEnd w:id="90"/>
      <w:r w:rsidRPr="0085618C">
        <w:t xml:space="preserve"> </w:t>
      </w:r>
    </w:p>
    <w:p w14:paraId="3C69CCAF"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Abdurrahman, A., Gustomo, A. and Prasetio, E.A. (2024). Impact of Dynamic Capabilities on Digital Transformation and Innovation to Improve Banking Performance: A TOE Framework Study. </w:t>
      </w:r>
      <w:r w:rsidRPr="00236F0B">
        <w:rPr>
          <w:rFonts w:cs="Arial"/>
          <w:i/>
          <w:iCs/>
          <w:color w:val="000000" w:themeColor="text1"/>
          <w:sz w:val="22"/>
          <w:szCs w:val="22"/>
        </w:rPr>
        <w:t>Journal of Open Innovation: Technology, Market, and Complexity</w:t>
      </w:r>
      <w:r w:rsidRPr="00236F0B">
        <w:rPr>
          <w:rFonts w:cs="Arial"/>
          <w:color w:val="000000" w:themeColor="text1"/>
          <w:sz w:val="22"/>
          <w:szCs w:val="22"/>
        </w:rPr>
        <w:t>, 10(1), p.100215. doi:https://doi.org/10.1016/j.joitmc.2024.100215.</w:t>
      </w:r>
    </w:p>
    <w:p w14:paraId="41DE3688" w14:textId="77777777" w:rsidR="00236F0B" w:rsidRPr="00236F0B" w:rsidRDefault="00236F0B" w:rsidP="00236F0B">
      <w:pPr>
        <w:spacing w:after="240"/>
        <w:rPr>
          <w:rFonts w:cs="Arial"/>
          <w:sz w:val="22"/>
          <w:szCs w:val="22"/>
        </w:rPr>
      </w:pPr>
      <w:r w:rsidRPr="00236F0B">
        <w:rPr>
          <w:rFonts w:cs="Arial"/>
          <w:sz w:val="22"/>
          <w:szCs w:val="22"/>
        </w:rPr>
        <w:t xml:space="preserve">Adam, C. (2020). </w:t>
      </w:r>
      <w:r w:rsidRPr="00236F0B">
        <w:rPr>
          <w:rFonts w:cs="Arial"/>
          <w:i/>
          <w:iCs/>
          <w:sz w:val="22"/>
          <w:szCs w:val="22"/>
        </w:rPr>
        <w:t>How ASOS utilises AI to suggest your next purchase</w:t>
      </w:r>
      <w:r w:rsidRPr="00236F0B">
        <w:rPr>
          <w:rFonts w:cs="Arial"/>
          <w:sz w:val="22"/>
          <w:szCs w:val="22"/>
        </w:rPr>
        <w:t>. [online] Recommend. Available at: https://recommend.pro/how-asos-utilises-ai-to-suggest-your-next-purchase/.</w:t>
      </w:r>
    </w:p>
    <w:p w14:paraId="04DEDAE6"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Agustian, K., Mubarok, E.S., Zen, A. and Malik, A.J. (2023). </w:t>
      </w:r>
      <w:r w:rsidRPr="00236F0B">
        <w:rPr>
          <w:rFonts w:cs="Arial"/>
          <w:i/>
          <w:iCs/>
          <w:color w:val="000000" w:themeColor="text1"/>
          <w:sz w:val="22"/>
          <w:szCs w:val="22"/>
        </w:rPr>
        <w:t>The Impact of Digital Transformation on Business Models and Competitive Advantage</w:t>
      </w:r>
      <w:r w:rsidRPr="00236F0B">
        <w:rPr>
          <w:rFonts w:cs="Arial"/>
          <w:color w:val="000000" w:themeColor="text1"/>
          <w:sz w:val="22"/>
          <w:szCs w:val="22"/>
        </w:rPr>
        <w:t>. [online] ResearchGate. Available at: https://www.researchgate.net/publication/374425876_The_Impact_of_Digital_Transformation_on_Business_Models_and_Competitive_Advantage.</w:t>
      </w:r>
    </w:p>
    <w:p w14:paraId="748054B6" w14:textId="77777777" w:rsidR="00236F0B" w:rsidRPr="00236F0B" w:rsidRDefault="00236F0B" w:rsidP="00236F0B">
      <w:pPr>
        <w:spacing w:after="240"/>
        <w:rPr>
          <w:rFonts w:cs="Arial"/>
          <w:sz w:val="22"/>
          <w:szCs w:val="22"/>
        </w:rPr>
      </w:pPr>
      <w:r w:rsidRPr="00236F0B">
        <w:rPr>
          <w:rFonts w:cs="Arial"/>
          <w:sz w:val="22"/>
          <w:szCs w:val="22"/>
        </w:rPr>
        <w:t xml:space="preserve">Amatanweze, K.T., Bentil, M.A., Chibesa, M.M., Okoro, J.I. and Nyikwagh, F.T. (2025). STRATEGIC ANALYSIS OF COMPETITIVE BUSINESS MODELS: a CASE STUDY OF AMAZON. </w:t>
      </w:r>
      <w:r w:rsidRPr="00236F0B">
        <w:rPr>
          <w:rFonts w:cs="Arial"/>
          <w:i/>
          <w:iCs/>
          <w:sz w:val="22"/>
          <w:szCs w:val="22"/>
        </w:rPr>
        <w:t>The EUrASEANs: Journal on Global socio-economic Dynamics</w:t>
      </w:r>
      <w:r w:rsidRPr="00236F0B">
        <w:rPr>
          <w:rFonts w:cs="Arial"/>
          <w:sz w:val="22"/>
          <w:szCs w:val="22"/>
        </w:rPr>
        <w:t>, [online] 2(2(51)), pp.68–86. doi:https://doi.org/10.35678/2539-5645.2(51).2025.68-86.</w:t>
      </w:r>
    </w:p>
    <w:p w14:paraId="7A3EBBEE" w14:textId="77777777" w:rsidR="00236F0B" w:rsidRPr="00236F0B" w:rsidRDefault="00236F0B" w:rsidP="00236F0B">
      <w:pPr>
        <w:spacing w:after="240"/>
        <w:rPr>
          <w:rFonts w:cs="Arial"/>
          <w:sz w:val="22"/>
          <w:szCs w:val="22"/>
        </w:rPr>
      </w:pPr>
      <w:r w:rsidRPr="00236F0B">
        <w:rPr>
          <w:rFonts w:cs="Arial"/>
          <w:sz w:val="22"/>
          <w:szCs w:val="22"/>
        </w:rPr>
        <w:t xml:space="preserve">Amazon (2025). </w:t>
      </w:r>
      <w:r w:rsidRPr="00236F0B">
        <w:rPr>
          <w:rFonts w:cs="Arial"/>
          <w:i/>
          <w:iCs/>
          <w:sz w:val="22"/>
          <w:szCs w:val="22"/>
        </w:rPr>
        <w:t>Managing Supply Chain and Inventory Logistics | Amazon UK</w:t>
      </w:r>
      <w:r w:rsidRPr="00236F0B">
        <w:rPr>
          <w:rFonts w:cs="Arial"/>
          <w:sz w:val="22"/>
          <w:szCs w:val="22"/>
        </w:rPr>
        <w:t>. [online] Amazon.co.uk. Available at: https://sell.amazon.co.uk/learn/inventory-management-supply-chain.</w:t>
      </w:r>
    </w:p>
    <w:p w14:paraId="53BC965E" w14:textId="77777777" w:rsidR="00236F0B" w:rsidRPr="00236F0B" w:rsidRDefault="00236F0B" w:rsidP="00236F0B">
      <w:pPr>
        <w:spacing w:after="240"/>
        <w:rPr>
          <w:rFonts w:cs="Arial"/>
          <w:sz w:val="22"/>
          <w:szCs w:val="22"/>
        </w:rPr>
      </w:pPr>
      <w:r w:rsidRPr="00236F0B">
        <w:rPr>
          <w:rFonts w:cs="Arial"/>
          <w:sz w:val="22"/>
          <w:szCs w:val="22"/>
        </w:rPr>
        <w:t xml:space="preserve">Amazon Web Services (2025). </w:t>
      </w:r>
      <w:r w:rsidRPr="00236F0B">
        <w:rPr>
          <w:rFonts w:cs="Arial"/>
          <w:i/>
          <w:iCs/>
          <w:sz w:val="22"/>
          <w:szCs w:val="22"/>
        </w:rPr>
        <w:t>Amazon Web Services (AWS) - Cloud Computing Services</w:t>
      </w:r>
      <w:r w:rsidRPr="00236F0B">
        <w:rPr>
          <w:rFonts w:cs="Arial"/>
          <w:sz w:val="22"/>
          <w:szCs w:val="22"/>
        </w:rPr>
        <w:t>. [online] Amazon Web Services, Inc. Available at: https://aws.amazon.com/.</w:t>
      </w:r>
    </w:p>
    <w:p w14:paraId="04E16633" w14:textId="77777777" w:rsidR="00236F0B" w:rsidRPr="00236F0B" w:rsidRDefault="00236F0B" w:rsidP="00236F0B">
      <w:pPr>
        <w:spacing w:after="240"/>
        <w:rPr>
          <w:rFonts w:cs="Arial"/>
          <w:sz w:val="22"/>
          <w:szCs w:val="22"/>
        </w:rPr>
      </w:pPr>
      <w:r w:rsidRPr="00236F0B">
        <w:rPr>
          <w:rFonts w:cs="Arial"/>
          <w:sz w:val="22"/>
          <w:szCs w:val="22"/>
        </w:rPr>
        <w:t xml:space="preserve">ASOS (2023). </w:t>
      </w:r>
      <w:r w:rsidRPr="00236F0B">
        <w:rPr>
          <w:rFonts w:cs="Arial"/>
          <w:i/>
          <w:iCs/>
          <w:sz w:val="22"/>
          <w:szCs w:val="22"/>
        </w:rPr>
        <w:t>ASOS Plc Annual Report and Accounts 2023</w:t>
      </w:r>
      <w:r w:rsidRPr="00236F0B">
        <w:rPr>
          <w:rFonts w:cs="Arial"/>
          <w:sz w:val="22"/>
          <w:szCs w:val="22"/>
        </w:rPr>
        <w:t xml:space="preserve">. [online] </w:t>
      </w:r>
      <w:r w:rsidRPr="00236F0B">
        <w:rPr>
          <w:rFonts w:cs="Arial"/>
          <w:i/>
          <w:iCs/>
          <w:sz w:val="22"/>
          <w:szCs w:val="22"/>
        </w:rPr>
        <w:t>asosplc.com</w:t>
      </w:r>
      <w:r w:rsidRPr="00236F0B">
        <w:rPr>
          <w:rFonts w:cs="Arial"/>
          <w:sz w:val="22"/>
          <w:szCs w:val="22"/>
        </w:rPr>
        <w:t>. Available at: https://www.asosplc.com/media/rzzoy3ys/asos_annual_report_2023.pdf.</w:t>
      </w:r>
    </w:p>
    <w:p w14:paraId="561A6208" w14:textId="77777777" w:rsidR="00236F0B" w:rsidRPr="00236F0B" w:rsidRDefault="00236F0B" w:rsidP="00236F0B">
      <w:pPr>
        <w:spacing w:after="240"/>
        <w:rPr>
          <w:rFonts w:cs="Arial"/>
          <w:sz w:val="22"/>
          <w:szCs w:val="22"/>
        </w:rPr>
      </w:pPr>
      <w:r w:rsidRPr="00236F0B">
        <w:rPr>
          <w:rFonts w:cs="Arial"/>
          <w:sz w:val="22"/>
          <w:szCs w:val="22"/>
        </w:rPr>
        <w:t xml:space="preserve">ASOS Plc (2025). </w:t>
      </w:r>
      <w:r w:rsidRPr="00236F0B">
        <w:rPr>
          <w:rFonts w:cs="Arial"/>
          <w:i/>
          <w:iCs/>
          <w:sz w:val="22"/>
          <w:szCs w:val="22"/>
        </w:rPr>
        <w:t>Our strategy</w:t>
      </w:r>
      <w:r w:rsidRPr="00236F0B">
        <w:rPr>
          <w:rFonts w:cs="Arial"/>
          <w:sz w:val="22"/>
          <w:szCs w:val="22"/>
        </w:rPr>
        <w:t>. [online] asosplc.com. Available at: https://www.asosplc.com/about-us/our-strategy/.</w:t>
      </w:r>
    </w:p>
    <w:p w14:paraId="4D2FACE4" w14:textId="77777777" w:rsidR="00236F0B" w:rsidRPr="00236F0B" w:rsidRDefault="00236F0B" w:rsidP="00236F0B">
      <w:pPr>
        <w:spacing w:after="240"/>
        <w:rPr>
          <w:rFonts w:cs="Arial"/>
          <w:sz w:val="22"/>
          <w:szCs w:val="22"/>
        </w:rPr>
      </w:pPr>
      <w:r w:rsidRPr="00236F0B">
        <w:rPr>
          <w:rFonts w:cs="Arial"/>
          <w:sz w:val="22"/>
          <w:szCs w:val="22"/>
        </w:rPr>
        <w:t xml:space="preserve">Bardhan, I., Krishnan, V. and Lin, S. (2020) ‘Big data analytics and machine learning in operations management’, </w:t>
      </w:r>
      <w:r w:rsidRPr="00236F0B">
        <w:rPr>
          <w:rFonts w:cs="Arial"/>
          <w:i/>
          <w:iCs/>
          <w:sz w:val="22"/>
          <w:szCs w:val="22"/>
        </w:rPr>
        <w:t>Production and Operations Management</w:t>
      </w:r>
      <w:r w:rsidRPr="00236F0B">
        <w:rPr>
          <w:rFonts w:cs="Arial"/>
          <w:sz w:val="22"/>
          <w:szCs w:val="22"/>
        </w:rPr>
        <w:t>, 29(7), pp. 1851–1863.</w:t>
      </w:r>
    </w:p>
    <w:p w14:paraId="39087474" w14:textId="77777777" w:rsidR="00236F0B" w:rsidRPr="00236F0B" w:rsidRDefault="00236F0B" w:rsidP="00236F0B">
      <w:pPr>
        <w:spacing w:after="240"/>
        <w:rPr>
          <w:rFonts w:cs="Arial"/>
          <w:sz w:val="22"/>
          <w:szCs w:val="22"/>
        </w:rPr>
      </w:pPr>
      <w:r w:rsidRPr="00236F0B">
        <w:rPr>
          <w:rFonts w:cs="Arial"/>
          <w:sz w:val="22"/>
          <w:szCs w:val="22"/>
        </w:rPr>
        <w:t xml:space="preserve">Barney, J. B. (1991) ‘Firm resources and sustained competitive advantage’, </w:t>
      </w:r>
      <w:r w:rsidRPr="00236F0B">
        <w:rPr>
          <w:rFonts w:cs="Arial"/>
          <w:i/>
          <w:iCs/>
          <w:sz w:val="22"/>
          <w:szCs w:val="22"/>
        </w:rPr>
        <w:t>Journal of Management</w:t>
      </w:r>
      <w:r w:rsidRPr="00236F0B">
        <w:rPr>
          <w:rFonts w:cs="Arial"/>
          <w:sz w:val="22"/>
          <w:szCs w:val="22"/>
        </w:rPr>
        <w:t>, 17(1), pp. 99–120.</w:t>
      </w:r>
    </w:p>
    <w:p w14:paraId="146866E0" w14:textId="77777777" w:rsidR="00236F0B" w:rsidRPr="00236F0B" w:rsidRDefault="00236F0B" w:rsidP="00236F0B">
      <w:pPr>
        <w:spacing w:after="240"/>
        <w:rPr>
          <w:rFonts w:cs="Arial"/>
          <w:sz w:val="22"/>
          <w:szCs w:val="22"/>
        </w:rPr>
      </w:pPr>
      <w:r w:rsidRPr="00236F0B">
        <w:rPr>
          <w:rFonts w:cs="Arial"/>
          <w:sz w:val="22"/>
          <w:szCs w:val="22"/>
        </w:rPr>
        <w:lastRenderedPageBreak/>
        <w:t xml:space="preserve">Barney, J. B. (1991) ‘Firm resources and sustained competitive advantage’, </w:t>
      </w:r>
      <w:r w:rsidRPr="00236F0B">
        <w:rPr>
          <w:rFonts w:cs="Arial"/>
          <w:i/>
          <w:iCs/>
          <w:sz w:val="22"/>
          <w:szCs w:val="22"/>
        </w:rPr>
        <w:t>Journal of Management</w:t>
      </w:r>
      <w:r w:rsidRPr="00236F0B">
        <w:rPr>
          <w:rFonts w:cs="Arial"/>
          <w:sz w:val="22"/>
          <w:szCs w:val="22"/>
        </w:rPr>
        <w:t>, 17(1), pp. 99–120.</w:t>
      </w:r>
    </w:p>
    <w:p w14:paraId="043F65F6" w14:textId="77777777" w:rsidR="00236F0B" w:rsidRPr="00236F0B" w:rsidRDefault="00236F0B" w:rsidP="00236F0B">
      <w:pPr>
        <w:spacing w:after="240"/>
        <w:rPr>
          <w:rFonts w:cs="Arial"/>
          <w:sz w:val="22"/>
          <w:szCs w:val="22"/>
        </w:rPr>
      </w:pPr>
      <w:r w:rsidRPr="00236F0B">
        <w:rPr>
          <w:rFonts w:cs="Arial"/>
          <w:sz w:val="22"/>
          <w:szCs w:val="22"/>
        </w:rPr>
        <w:t xml:space="preserve">Bogue, R. (2020) ‘Robotics in retail: opportunities and challenges’, </w:t>
      </w:r>
      <w:r w:rsidRPr="00236F0B">
        <w:rPr>
          <w:rFonts w:cs="Arial"/>
          <w:i/>
          <w:iCs/>
          <w:sz w:val="22"/>
          <w:szCs w:val="22"/>
        </w:rPr>
        <w:t>Industrial Robot: The International Journal of Robotics Research and Application</w:t>
      </w:r>
      <w:r w:rsidRPr="00236F0B">
        <w:rPr>
          <w:rFonts w:cs="Arial"/>
          <w:sz w:val="22"/>
          <w:szCs w:val="22"/>
        </w:rPr>
        <w:t>, 47(4), pp. 583–590.</w:t>
      </w:r>
    </w:p>
    <w:p w14:paraId="0F3745E4" w14:textId="77777777" w:rsidR="00236F0B" w:rsidRPr="00236F0B" w:rsidRDefault="00236F0B" w:rsidP="00236F0B">
      <w:pPr>
        <w:spacing w:after="240"/>
        <w:rPr>
          <w:rFonts w:cs="Arial"/>
          <w:sz w:val="22"/>
          <w:szCs w:val="22"/>
        </w:rPr>
      </w:pPr>
      <w:r w:rsidRPr="00236F0B">
        <w:rPr>
          <w:rFonts w:cs="Arial"/>
          <w:sz w:val="22"/>
          <w:szCs w:val="22"/>
        </w:rPr>
        <w:t xml:space="preserve">Brennen, S. and Kreiss, D. (2016) ‘Digitalisation’, </w:t>
      </w:r>
      <w:r w:rsidRPr="00236F0B">
        <w:rPr>
          <w:rFonts w:cs="Arial"/>
          <w:i/>
          <w:iCs/>
          <w:sz w:val="22"/>
          <w:szCs w:val="22"/>
        </w:rPr>
        <w:t>The International Encyclopedia of Communication Theory and Philosophy</w:t>
      </w:r>
      <w:r w:rsidRPr="00236F0B">
        <w:rPr>
          <w:rFonts w:cs="Arial"/>
          <w:sz w:val="22"/>
          <w:szCs w:val="22"/>
        </w:rPr>
        <w:t>, pp. 1–11.</w:t>
      </w:r>
    </w:p>
    <w:p w14:paraId="56810628" w14:textId="77777777" w:rsidR="00236F0B" w:rsidRPr="00236F0B" w:rsidRDefault="00236F0B" w:rsidP="00236F0B">
      <w:pPr>
        <w:spacing w:after="240"/>
        <w:rPr>
          <w:rFonts w:cs="Arial"/>
          <w:sz w:val="22"/>
          <w:szCs w:val="22"/>
        </w:rPr>
      </w:pPr>
      <w:r w:rsidRPr="00236F0B">
        <w:rPr>
          <w:rFonts w:cs="Arial"/>
          <w:sz w:val="22"/>
          <w:szCs w:val="22"/>
        </w:rPr>
        <w:t xml:space="preserve">Chen, Y. (2024). Research on Supply Chain Optimization at Amazon. </w:t>
      </w:r>
      <w:r w:rsidRPr="00236F0B">
        <w:rPr>
          <w:rFonts w:cs="Arial"/>
          <w:i/>
          <w:iCs/>
          <w:sz w:val="22"/>
          <w:szCs w:val="22"/>
        </w:rPr>
        <w:t>Advances in Economics, Management and Political Sciences</w:t>
      </w:r>
      <w:r w:rsidRPr="00236F0B">
        <w:rPr>
          <w:rFonts w:cs="Arial"/>
          <w:sz w:val="22"/>
          <w:szCs w:val="22"/>
        </w:rPr>
        <w:t>, [online] 105(1), pp.257–261. doi:https://doi.org/10.54254/2754-1169/105/20241983.</w:t>
      </w:r>
    </w:p>
    <w:p w14:paraId="2ED60D91"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Chirumalla, K., Oghazi, P., Nnewuku, R.E., Tuncay, H. and Yahyapour, N. (2025). Critical factors affecting digital transformation in manufacturing companies. </w:t>
      </w:r>
      <w:r w:rsidRPr="00236F0B">
        <w:rPr>
          <w:rFonts w:cs="Arial"/>
          <w:i/>
          <w:iCs/>
          <w:color w:val="000000" w:themeColor="text1"/>
          <w:sz w:val="22"/>
          <w:szCs w:val="22"/>
        </w:rPr>
        <w:t>International Entrepreneurship and Management Journal</w:t>
      </w:r>
      <w:r w:rsidRPr="00236F0B">
        <w:rPr>
          <w:rFonts w:cs="Arial"/>
          <w:color w:val="000000" w:themeColor="text1"/>
          <w:sz w:val="22"/>
          <w:szCs w:val="22"/>
        </w:rPr>
        <w:t>, 21(1). doi:https://doi.org/10.1007/s11365-024-01056-3.</w:t>
      </w:r>
    </w:p>
    <w:p w14:paraId="64D32FC4"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Cho, Y.S. and Linderman, K. (2020). Resource-Based Product and Process Innovation Model: Theory Development and Empirical Validation. </w:t>
      </w:r>
      <w:r w:rsidRPr="00236F0B">
        <w:rPr>
          <w:rFonts w:cs="Arial"/>
          <w:i/>
          <w:iCs/>
          <w:color w:val="000000" w:themeColor="text1"/>
          <w:sz w:val="22"/>
          <w:szCs w:val="22"/>
        </w:rPr>
        <w:t>Sustainability</w:t>
      </w:r>
      <w:r w:rsidRPr="00236F0B">
        <w:rPr>
          <w:rFonts w:cs="Arial"/>
          <w:color w:val="000000" w:themeColor="text1"/>
          <w:sz w:val="22"/>
          <w:szCs w:val="22"/>
        </w:rPr>
        <w:t>, [online] 12(3), p.913. doi:https://doi.org/10.3390/su12030913.</w:t>
      </w:r>
    </w:p>
    <w:p w14:paraId="14DC65F8" w14:textId="77777777" w:rsidR="00236F0B" w:rsidRPr="00236F0B" w:rsidRDefault="00236F0B" w:rsidP="00236F0B">
      <w:pPr>
        <w:spacing w:after="240"/>
        <w:rPr>
          <w:rFonts w:cs="Arial"/>
          <w:sz w:val="22"/>
          <w:szCs w:val="22"/>
        </w:rPr>
      </w:pPr>
      <w:r w:rsidRPr="00236F0B">
        <w:rPr>
          <w:rFonts w:cs="Arial"/>
          <w:sz w:val="22"/>
          <w:szCs w:val="22"/>
        </w:rPr>
        <w:t xml:space="preserve">Chowdhury, S., Lau, K.H. and Pittayachawan, S. (2022) ‘Supply chain digitalisation: empirical evidence from retail operations’, </w:t>
      </w:r>
      <w:r w:rsidRPr="00236F0B">
        <w:rPr>
          <w:rFonts w:cs="Arial"/>
          <w:i/>
          <w:iCs/>
          <w:sz w:val="22"/>
          <w:szCs w:val="22"/>
        </w:rPr>
        <w:t>International Journal of Production Economics</w:t>
      </w:r>
      <w:r w:rsidRPr="00236F0B">
        <w:rPr>
          <w:rFonts w:cs="Arial"/>
          <w:sz w:val="22"/>
          <w:szCs w:val="22"/>
        </w:rPr>
        <w:t>, 250, 108562.</w:t>
      </w:r>
    </w:p>
    <w:p w14:paraId="6640A6EB"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Coppola, D. (2025). </w:t>
      </w:r>
      <w:r w:rsidRPr="00236F0B">
        <w:rPr>
          <w:rFonts w:cs="Arial"/>
          <w:i/>
          <w:iCs/>
          <w:color w:val="000000" w:themeColor="text1"/>
          <w:sz w:val="22"/>
          <w:szCs w:val="22"/>
        </w:rPr>
        <w:t>Great Britain: internet share of retail sales 2025| Statista</w:t>
      </w:r>
      <w:r w:rsidRPr="00236F0B">
        <w:rPr>
          <w:rFonts w:cs="Arial"/>
          <w:color w:val="000000" w:themeColor="text1"/>
          <w:sz w:val="22"/>
          <w:szCs w:val="22"/>
        </w:rPr>
        <w:t>. [online] Statista. Available at: https://www.statista.com/statistics/286384/internet-share-of-retail-sales-monthly-in-the-united-kingdom-uk/?srsltid=AfmBOoowbxRRrYQdSwzrNO2CPAlkW2XCib2o-PrLln-TyDY5Pv1GroEY [Accessed 7 Nov. 2025].</w:t>
      </w:r>
    </w:p>
    <w:p w14:paraId="59507EAE" w14:textId="77777777" w:rsidR="00236F0B" w:rsidRPr="00236F0B" w:rsidRDefault="00236F0B" w:rsidP="00236F0B">
      <w:pPr>
        <w:spacing w:after="240"/>
        <w:rPr>
          <w:rFonts w:cs="Arial"/>
          <w:sz w:val="22"/>
          <w:szCs w:val="22"/>
        </w:rPr>
      </w:pPr>
      <w:r w:rsidRPr="00236F0B">
        <w:rPr>
          <w:rFonts w:cs="Arial"/>
          <w:sz w:val="22"/>
          <w:szCs w:val="22"/>
        </w:rPr>
        <w:t xml:space="preserve">Eisenhardt, K.M. (1989) ‘Building theories from case study research’, </w:t>
      </w:r>
      <w:r w:rsidRPr="00236F0B">
        <w:rPr>
          <w:rFonts w:cs="Arial"/>
          <w:i/>
          <w:iCs/>
          <w:sz w:val="22"/>
          <w:szCs w:val="22"/>
        </w:rPr>
        <w:t>Academy of Management Review</w:t>
      </w:r>
      <w:r w:rsidRPr="00236F0B">
        <w:rPr>
          <w:rFonts w:cs="Arial"/>
          <w:sz w:val="22"/>
          <w:szCs w:val="22"/>
        </w:rPr>
        <w:t>, 14(4), pp. 532–550.</w:t>
      </w:r>
    </w:p>
    <w:p w14:paraId="0018B5FA" w14:textId="77777777" w:rsidR="00236F0B" w:rsidRPr="00236F0B" w:rsidRDefault="00236F0B" w:rsidP="00236F0B">
      <w:pPr>
        <w:spacing w:after="240"/>
        <w:rPr>
          <w:rFonts w:cs="Arial"/>
          <w:sz w:val="22"/>
          <w:szCs w:val="22"/>
        </w:rPr>
      </w:pPr>
      <w:r w:rsidRPr="00236F0B">
        <w:rPr>
          <w:rFonts w:cs="Arial"/>
          <w:sz w:val="22"/>
          <w:szCs w:val="22"/>
        </w:rPr>
        <w:t xml:space="preserve">Eisenhardt, K.M. and Graebner, M.E. (2007) ‘Theory building from cases: Opportunities and challenges’, </w:t>
      </w:r>
      <w:r w:rsidRPr="00236F0B">
        <w:rPr>
          <w:rFonts w:cs="Arial"/>
          <w:i/>
          <w:iCs/>
          <w:sz w:val="22"/>
          <w:szCs w:val="22"/>
        </w:rPr>
        <w:t>Academy of Management Journal</w:t>
      </w:r>
      <w:r w:rsidRPr="00236F0B">
        <w:rPr>
          <w:rFonts w:cs="Arial"/>
          <w:sz w:val="22"/>
          <w:szCs w:val="22"/>
        </w:rPr>
        <w:t>, 50(1), pp. 25–32.</w:t>
      </w:r>
    </w:p>
    <w:p w14:paraId="4F09E65A"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eMarketer (2021). </w:t>
      </w:r>
      <w:r w:rsidRPr="00236F0B">
        <w:rPr>
          <w:rFonts w:cs="Arial"/>
          <w:i/>
          <w:iCs/>
          <w:color w:val="000000" w:themeColor="text1"/>
          <w:sz w:val="22"/>
          <w:szCs w:val="22"/>
        </w:rPr>
        <w:t>These are the top global ecommerce markets</w:t>
      </w:r>
      <w:r w:rsidRPr="00236F0B">
        <w:rPr>
          <w:rFonts w:cs="Arial"/>
          <w:color w:val="000000" w:themeColor="text1"/>
          <w:sz w:val="22"/>
          <w:szCs w:val="22"/>
        </w:rPr>
        <w:t>. [online] Insider Intelligence. Available at: https://www.emarketer.com/content/top-global-ecommerce-markets.</w:t>
      </w:r>
    </w:p>
    <w:p w14:paraId="49D6DCD1" w14:textId="77777777" w:rsidR="00236F0B" w:rsidRPr="00236F0B" w:rsidRDefault="00236F0B" w:rsidP="00236F0B">
      <w:pPr>
        <w:spacing w:after="240"/>
        <w:rPr>
          <w:rFonts w:cs="Arial"/>
          <w:sz w:val="22"/>
          <w:szCs w:val="22"/>
        </w:rPr>
      </w:pPr>
      <w:r w:rsidRPr="00236F0B">
        <w:rPr>
          <w:rFonts w:cs="Arial"/>
          <w:sz w:val="22"/>
          <w:szCs w:val="22"/>
        </w:rPr>
        <w:t xml:space="preserve">Fatorachian, H. and Kazemi, H. (2021) ‘Impact of Industry 4.0 on supply chain performance’, </w:t>
      </w:r>
      <w:r w:rsidRPr="00236F0B">
        <w:rPr>
          <w:rFonts w:cs="Arial"/>
          <w:i/>
          <w:iCs/>
          <w:sz w:val="22"/>
          <w:szCs w:val="22"/>
        </w:rPr>
        <w:t>Computers &amp; Industrial Engineering</w:t>
      </w:r>
      <w:r w:rsidRPr="00236F0B">
        <w:rPr>
          <w:rFonts w:cs="Arial"/>
          <w:sz w:val="22"/>
          <w:szCs w:val="22"/>
        </w:rPr>
        <w:t>, 160, 107620.</w:t>
      </w:r>
    </w:p>
    <w:p w14:paraId="52E22866" w14:textId="77777777" w:rsidR="00236F0B" w:rsidRPr="00236F0B" w:rsidRDefault="00236F0B" w:rsidP="00236F0B">
      <w:pPr>
        <w:spacing w:after="240"/>
        <w:rPr>
          <w:rFonts w:cs="Arial"/>
          <w:sz w:val="22"/>
          <w:szCs w:val="22"/>
        </w:rPr>
      </w:pPr>
      <w:r w:rsidRPr="00236F0B">
        <w:rPr>
          <w:rFonts w:cs="Arial"/>
          <w:sz w:val="22"/>
          <w:szCs w:val="22"/>
        </w:rPr>
        <w:lastRenderedPageBreak/>
        <w:t xml:space="preserve">Ferreira, J.J., Fernandes, C.I., Alves, H. and Raposo, M. (2020) ‘Digital transformation and business model innovation: a systematic review’, </w:t>
      </w:r>
      <w:r w:rsidRPr="00236F0B">
        <w:rPr>
          <w:rFonts w:cs="Arial"/>
          <w:i/>
          <w:iCs/>
          <w:sz w:val="22"/>
          <w:szCs w:val="22"/>
        </w:rPr>
        <w:t>Journal of Business Models</w:t>
      </w:r>
      <w:r w:rsidRPr="00236F0B">
        <w:rPr>
          <w:rFonts w:cs="Arial"/>
          <w:sz w:val="22"/>
          <w:szCs w:val="22"/>
        </w:rPr>
        <w:t>, 8(2), pp. 62–89.</w:t>
      </w:r>
    </w:p>
    <w:p w14:paraId="4934AF2A" w14:textId="77777777" w:rsidR="00236F0B" w:rsidRPr="00236F0B" w:rsidRDefault="00236F0B" w:rsidP="00236F0B">
      <w:pPr>
        <w:spacing w:after="240"/>
        <w:rPr>
          <w:rFonts w:cs="Arial"/>
          <w:sz w:val="22"/>
          <w:szCs w:val="22"/>
        </w:rPr>
      </w:pPr>
      <w:r w:rsidRPr="00236F0B">
        <w:rPr>
          <w:rFonts w:cs="Arial"/>
          <w:sz w:val="22"/>
          <w:szCs w:val="22"/>
        </w:rPr>
        <w:t xml:space="preserve">Ferreira, J.J., Fernandes, C.I., Alves, H. and Raposo, M. (2020) ‘Digital transformation and business model innovation: a systematic review’, </w:t>
      </w:r>
      <w:r w:rsidRPr="00236F0B">
        <w:rPr>
          <w:rFonts w:cs="Arial"/>
          <w:i/>
          <w:iCs/>
          <w:sz w:val="22"/>
          <w:szCs w:val="22"/>
        </w:rPr>
        <w:t>Journal of Business Models</w:t>
      </w:r>
      <w:r w:rsidRPr="00236F0B">
        <w:rPr>
          <w:rFonts w:cs="Arial"/>
          <w:sz w:val="22"/>
          <w:szCs w:val="22"/>
        </w:rPr>
        <w:t>, 8(2), pp. 62–89.</w:t>
      </w:r>
    </w:p>
    <w:p w14:paraId="0530BD7F" w14:textId="77777777" w:rsidR="00236F0B" w:rsidRPr="00236F0B" w:rsidRDefault="00236F0B" w:rsidP="00236F0B">
      <w:pPr>
        <w:spacing w:after="240"/>
        <w:rPr>
          <w:rFonts w:cs="Arial"/>
          <w:sz w:val="22"/>
          <w:szCs w:val="22"/>
        </w:rPr>
      </w:pPr>
      <w:r w:rsidRPr="00236F0B">
        <w:rPr>
          <w:rFonts w:cs="Arial"/>
          <w:sz w:val="22"/>
          <w:szCs w:val="22"/>
        </w:rPr>
        <w:t xml:space="preserve">Fu, R. (2024). Analysis of Business Operation Mode and Marketing Strategy of British Mainstream Supermarket: Case study of Tesco. </w:t>
      </w:r>
      <w:r w:rsidRPr="00236F0B">
        <w:rPr>
          <w:rFonts w:cs="Arial"/>
          <w:i/>
          <w:iCs/>
          <w:sz w:val="22"/>
          <w:szCs w:val="22"/>
        </w:rPr>
        <w:t>Journal of Education Humanities and Social Sciences</w:t>
      </w:r>
      <w:r w:rsidRPr="00236F0B">
        <w:rPr>
          <w:rFonts w:cs="Arial"/>
          <w:sz w:val="22"/>
          <w:szCs w:val="22"/>
        </w:rPr>
        <w:t>, 43(1), pp.279–285. doi:https://doi.org/10.54097/895tzt69.</w:t>
      </w:r>
    </w:p>
    <w:p w14:paraId="39E25F71" w14:textId="77777777" w:rsidR="00236F0B" w:rsidRPr="00236F0B" w:rsidRDefault="00236F0B" w:rsidP="00236F0B">
      <w:pPr>
        <w:spacing w:after="240"/>
        <w:rPr>
          <w:rFonts w:cs="Arial"/>
          <w:sz w:val="22"/>
          <w:szCs w:val="22"/>
        </w:rPr>
      </w:pPr>
      <w:r w:rsidRPr="00236F0B">
        <w:rPr>
          <w:rFonts w:cs="Arial"/>
          <w:sz w:val="22"/>
          <w:szCs w:val="22"/>
        </w:rPr>
        <w:t xml:space="preserve">Gallino, S. and Moreno, A. (2014) ‘Integration of online and offline channels in retail: The impact of sharing reliable inventory availability information’, </w:t>
      </w:r>
      <w:r w:rsidRPr="00236F0B">
        <w:rPr>
          <w:rFonts w:cs="Arial"/>
          <w:i/>
          <w:iCs/>
          <w:sz w:val="22"/>
          <w:szCs w:val="22"/>
        </w:rPr>
        <w:t>Management Science</w:t>
      </w:r>
      <w:r w:rsidRPr="00236F0B">
        <w:rPr>
          <w:rFonts w:cs="Arial"/>
          <w:sz w:val="22"/>
          <w:szCs w:val="22"/>
        </w:rPr>
        <w:t xml:space="preserve">, 60(6), pp. 1434–1451. </w:t>
      </w:r>
    </w:p>
    <w:p w14:paraId="3C7455A2" w14:textId="77777777" w:rsidR="00236F0B" w:rsidRPr="00236F0B" w:rsidRDefault="00236F0B" w:rsidP="00236F0B">
      <w:pPr>
        <w:spacing w:after="240"/>
        <w:rPr>
          <w:rFonts w:cs="Arial"/>
          <w:sz w:val="22"/>
          <w:szCs w:val="22"/>
        </w:rPr>
      </w:pPr>
      <w:r w:rsidRPr="00236F0B">
        <w:rPr>
          <w:rFonts w:cs="Arial"/>
          <w:sz w:val="22"/>
          <w:szCs w:val="22"/>
        </w:rPr>
        <w:t xml:space="preserve">Gómez, M., Arranz, A. and Cillán, J. (2022) ‘Loyalty programmes in the digital age: effectiveness and challenges’, </w:t>
      </w:r>
      <w:r w:rsidRPr="00236F0B">
        <w:rPr>
          <w:rFonts w:cs="Arial"/>
          <w:i/>
          <w:iCs/>
          <w:sz w:val="22"/>
          <w:szCs w:val="22"/>
        </w:rPr>
        <w:t>Journal of Retailing and Consumer Services</w:t>
      </w:r>
      <w:r w:rsidRPr="00236F0B">
        <w:rPr>
          <w:rFonts w:cs="Arial"/>
          <w:sz w:val="22"/>
          <w:szCs w:val="22"/>
        </w:rPr>
        <w:t>, 67, 102972.</w:t>
      </w:r>
    </w:p>
    <w:p w14:paraId="5605EAB0"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Government of UK (2022). </w:t>
      </w:r>
      <w:r w:rsidRPr="00236F0B">
        <w:rPr>
          <w:rFonts w:cs="Arial"/>
          <w:i/>
          <w:iCs/>
          <w:color w:val="000000" w:themeColor="text1"/>
          <w:sz w:val="22"/>
          <w:szCs w:val="22"/>
        </w:rPr>
        <w:t>UK Digital Strategy</w:t>
      </w:r>
      <w:r w:rsidRPr="00236F0B">
        <w:rPr>
          <w:rFonts w:cs="Arial"/>
          <w:color w:val="000000" w:themeColor="text1"/>
          <w:sz w:val="22"/>
          <w:szCs w:val="22"/>
        </w:rPr>
        <w:t>. [online] GOV.UK. Available at: https://www.gov.uk/government/publications/uks-digital-strategy/uk-digital-strategy.</w:t>
      </w:r>
    </w:p>
    <w:p w14:paraId="3C093CAD" w14:textId="77777777" w:rsidR="00236F0B" w:rsidRPr="00236F0B" w:rsidRDefault="00236F0B" w:rsidP="00236F0B">
      <w:pPr>
        <w:spacing w:before="100" w:beforeAutospacing="1" w:after="240"/>
        <w:rPr>
          <w:rFonts w:eastAsia="Times New Roman" w:cs="Arial"/>
          <w:kern w:val="0"/>
          <w:sz w:val="22"/>
          <w:szCs w:val="22"/>
          <w:lang w:val="en-IN" w:eastAsia="en-IN"/>
          <w14:ligatures w14:val="none"/>
        </w:rPr>
      </w:pPr>
      <w:r w:rsidRPr="00236F0B">
        <w:rPr>
          <w:rFonts w:eastAsia="Times New Roman" w:cs="Arial"/>
          <w:kern w:val="0"/>
          <w:sz w:val="22"/>
          <w:szCs w:val="22"/>
          <w:lang w:val="en-IN" w:eastAsia="en-IN"/>
          <w14:ligatures w14:val="none"/>
        </w:rPr>
        <w:t xml:space="preserve">Grewal, D., Hulland, J., Kopalle, P. and Karahanna, E. (2020) ‘The future of retailing’, </w:t>
      </w:r>
      <w:r w:rsidRPr="00236F0B">
        <w:rPr>
          <w:rFonts w:eastAsia="Times New Roman" w:cs="Arial"/>
          <w:i/>
          <w:iCs/>
          <w:kern w:val="0"/>
          <w:sz w:val="22"/>
          <w:szCs w:val="22"/>
          <w:lang w:val="en-IN" w:eastAsia="en-IN"/>
          <w14:ligatures w14:val="none"/>
        </w:rPr>
        <w:t>Journal of Retailing</w:t>
      </w:r>
      <w:r w:rsidRPr="00236F0B">
        <w:rPr>
          <w:rFonts w:eastAsia="Times New Roman" w:cs="Arial"/>
          <w:kern w:val="0"/>
          <w:sz w:val="22"/>
          <w:szCs w:val="22"/>
          <w:lang w:val="en-IN" w:eastAsia="en-IN"/>
          <w14:ligatures w14:val="none"/>
        </w:rPr>
        <w:t>, 96(1), pp. 1–6.</w:t>
      </w:r>
    </w:p>
    <w:p w14:paraId="4969916A" w14:textId="77777777" w:rsidR="00236F0B" w:rsidRPr="00236F0B" w:rsidRDefault="00236F0B" w:rsidP="00236F0B">
      <w:pPr>
        <w:spacing w:before="100" w:beforeAutospacing="1" w:after="240"/>
        <w:rPr>
          <w:rFonts w:eastAsia="Times New Roman" w:cs="Arial"/>
          <w:kern w:val="0"/>
          <w:sz w:val="22"/>
          <w:szCs w:val="22"/>
          <w:lang w:eastAsia="en-IN"/>
          <w14:ligatures w14:val="none"/>
        </w:rPr>
      </w:pPr>
      <w:r w:rsidRPr="00236F0B">
        <w:rPr>
          <w:rFonts w:eastAsia="Times New Roman" w:cs="Arial"/>
          <w:kern w:val="0"/>
          <w:sz w:val="22"/>
          <w:szCs w:val="22"/>
          <w:lang w:eastAsia="en-IN"/>
          <w14:ligatures w14:val="none"/>
        </w:rPr>
        <w:t xml:space="preserve">Grewal, D., Hulland, J., Kopalle, P. and Karahanna, E. (2020) ‘The future of retailing’, </w:t>
      </w:r>
      <w:r w:rsidRPr="00236F0B">
        <w:rPr>
          <w:rFonts w:eastAsia="Times New Roman" w:cs="Arial"/>
          <w:i/>
          <w:iCs/>
          <w:kern w:val="0"/>
          <w:sz w:val="22"/>
          <w:szCs w:val="22"/>
          <w:lang w:eastAsia="en-IN"/>
          <w14:ligatures w14:val="none"/>
        </w:rPr>
        <w:t>Journal of Retailing</w:t>
      </w:r>
      <w:r w:rsidRPr="00236F0B">
        <w:rPr>
          <w:rFonts w:eastAsia="Times New Roman" w:cs="Arial"/>
          <w:kern w:val="0"/>
          <w:sz w:val="22"/>
          <w:szCs w:val="22"/>
          <w:lang w:eastAsia="en-IN"/>
          <w14:ligatures w14:val="none"/>
        </w:rPr>
        <w:t>, 96(1), pp. 1–6.</w:t>
      </w:r>
    </w:p>
    <w:p w14:paraId="71FC5DCE" w14:textId="77777777" w:rsidR="00236F0B" w:rsidRPr="00236F0B" w:rsidRDefault="00236F0B" w:rsidP="00236F0B">
      <w:pPr>
        <w:spacing w:before="100" w:beforeAutospacing="1" w:after="240"/>
        <w:rPr>
          <w:rFonts w:eastAsia="Times New Roman" w:cs="Arial"/>
          <w:kern w:val="0"/>
          <w:sz w:val="22"/>
          <w:szCs w:val="22"/>
          <w:lang w:val="en-IN" w:eastAsia="en-IN"/>
          <w14:ligatures w14:val="none"/>
        </w:rPr>
      </w:pPr>
      <w:r w:rsidRPr="00236F0B">
        <w:rPr>
          <w:rFonts w:eastAsia="Times New Roman" w:cs="Arial"/>
          <w:kern w:val="0"/>
          <w:sz w:val="22"/>
          <w:szCs w:val="22"/>
          <w:lang w:val="en-IN" w:eastAsia="en-IN"/>
          <w14:ligatures w14:val="none"/>
        </w:rPr>
        <w:t xml:space="preserve">Hagberg, J., Sundström, M. and Egels-Zandén, N. (2020) ‘The digitalisation of retailing: an exploratory framework’, </w:t>
      </w:r>
      <w:r w:rsidRPr="00236F0B">
        <w:rPr>
          <w:rFonts w:eastAsia="Times New Roman" w:cs="Arial"/>
          <w:i/>
          <w:iCs/>
          <w:kern w:val="0"/>
          <w:sz w:val="22"/>
          <w:szCs w:val="22"/>
          <w:lang w:val="en-IN" w:eastAsia="en-IN"/>
          <w14:ligatures w14:val="none"/>
        </w:rPr>
        <w:t>International Journal of Retail &amp; Distribution Management</w:t>
      </w:r>
      <w:r w:rsidRPr="00236F0B">
        <w:rPr>
          <w:rFonts w:eastAsia="Times New Roman" w:cs="Arial"/>
          <w:kern w:val="0"/>
          <w:sz w:val="22"/>
          <w:szCs w:val="22"/>
          <w:lang w:val="en-IN" w:eastAsia="en-IN"/>
          <w14:ligatures w14:val="none"/>
        </w:rPr>
        <w:t>, 48(7), pp. 825–846.</w:t>
      </w:r>
    </w:p>
    <w:p w14:paraId="79A7A0EB" w14:textId="77777777" w:rsidR="00236F0B" w:rsidRPr="00236F0B" w:rsidRDefault="00236F0B" w:rsidP="00236F0B">
      <w:pPr>
        <w:spacing w:before="100" w:beforeAutospacing="1" w:after="240"/>
        <w:rPr>
          <w:rFonts w:eastAsia="Times New Roman" w:cs="Arial"/>
          <w:kern w:val="0"/>
          <w:sz w:val="22"/>
          <w:szCs w:val="22"/>
          <w:lang w:eastAsia="en-IN"/>
          <w14:ligatures w14:val="none"/>
        </w:rPr>
      </w:pPr>
      <w:r w:rsidRPr="00236F0B">
        <w:rPr>
          <w:rFonts w:eastAsia="Times New Roman" w:cs="Arial"/>
          <w:kern w:val="0"/>
          <w:sz w:val="22"/>
          <w:szCs w:val="22"/>
          <w:lang w:eastAsia="en-IN"/>
          <w14:ligatures w14:val="none"/>
        </w:rPr>
        <w:t xml:space="preserve">Hagberg, J., Sundström, M. and Egels-Zandén, N. (2020) ‘The digitalisation of retailing: an exploratory framework’, </w:t>
      </w:r>
      <w:r w:rsidRPr="00236F0B">
        <w:rPr>
          <w:rFonts w:eastAsia="Times New Roman" w:cs="Arial"/>
          <w:i/>
          <w:iCs/>
          <w:kern w:val="0"/>
          <w:sz w:val="22"/>
          <w:szCs w:val="22"/>
          <w:lang w:eastAsia="en-IN"/>
          <w14:ligatures w14:val="none"/>
        </w:rPr>
        <w:t>International Journal of Retail &amp; Distribution Management</w:t>
      </w:r>
      <w:r w:rsidRPr="00236F0B">
        <w:rPr>
          <w:rFonts w:eastAsia="Times New Roman" w:cs="Arial"/>
          <w:kern w:val="0"/>
          <w:sz w:val="22"/>
          <w:szCs w:val="22"/>
          <w:lang w:eastAsia="en-IN"/>
          <w14:ligatures w14:val="none"/>
        </w:rPr>
        <w:t>, 48(7), pp. 825–846.</w:t>
      </w:r>
    </w:p>
    <w:p w14:paraId="2ED54598" w14:textId="77777777" w:rsidR="00236F0B" w:rsidRPr="00236F0B" w:rsidRDefault="00236F0B" w:rsidP="00236F0B">
      <w:pPr>
        <w:spacing w:after="240"/>
        <w:rPr>
          <w:rFonts w:cs="Arial"/>
          <w:sz w:val="22"/>
          <w:szCs w:val="22"/>
        </w:rPr>
      </w:pPr>
      <w:r w:rsidRPr="00236F0B">
        <w:rPr>
          <w:rFonts w:cs="Arial"/>
          <w:sz w:val="22"/>
          <w:szCs w:val="22"/>
        </w:rPr>
        <w:t xml:space="preserve">Hanelt, A., Bohnsack, R., Marz, D. and Antunes Marante, C. (2021) ‘A systematic review of the digital transformation literature: insights and future research directions’, </w:t>
      </w:r>
      <w:r w:rsidRPr="00236F0B">
        <w:rPr>
          <w:rFonts w:cs="Arial"/>
          <w:i/>
          <w:iCs/>
          <w:sz w:val="22"/>
          <w:szCs w:val="22"/>
        </w:rPr>
        <w:t>Journal of Management Studies</w:t>
      </w:r>
      <w:r w:rsidRPr="00236F0B">
        <w:rPr>
          <w:rFonts w:cs="Arial"/>
          <w:sz w:val="22"/>
          <w:szCs w:val="22"/>
        </w:rPr>
        <w:t>, 58(5), pp. 1159–1197.</w:t>
      </w:r>
    </w:p>
    <w:p w14:paraId="46DB9330" w14:textId="77777777" w:rsidR="00236F0B" w:rsidRPr="00236F0B" w:rsidRDefault="00236F0B" w:rsidP="00236F0B">
      <w:pPr>
        <w:spacing w:after="240"/>
        <w:rPr>
          <w:rFonts w:cs="Arial"/>
          <w:sz w:val="22"/>
          <w:szCs w:val="22"/>
        </w:rPr>
      </w:pPr>
      <w:r w:rsidRPr="00236F0B">
        <w:rPr>
          <w:rFonts w:cs="Arial"/>
          <w:sz w:val="22"/>
          <w:szCs w:val="22"/>
        </w:rPr>
        <w:lastRenderedPageBreak/>
        <w:t xml:space="preserve">Henriette, E., Feki, M. and Boughzala, I. (2016) ‘Digital transformation challenges’, </w:t>
      </w:r>
      <w:r w:rsidRPr="00236F0B">
        <w:rPr>
          <w:rFonts w:cs="Arial"/>
          <w:i/>
          <w:iCs/>
          <w:sz w:val="22"/>
          <w:szCs w:val="22"/>
        </w:rPr>
        <w:t>Mediterranean Conference on Information Systems</w:t>
      </w:r>
      <w:r w:rsidRPr="00236F0B">
        <w:rPr>
          <w:rFonts w:cs="Arial"/>
          <w:sz w:val="22"/>
          <w:szCs w:val="22"/>
        </w:rPr>
        <w:t>, pp. 1–13.</w:t>
      </w:r>
    </w:p>
    <w:p w14:paraId="70AA7067" w14:textId="77777777" w:rsidR="00236F0B" w:rsidRPr="00236F0B" w:rsidRDefault="00236F0B" w:rsidP="00236F0B">
      <w:pPr>
        <w:spacing w:after="240"/>
        <w:rPr>
          <w:rFonts w:cs="Arial"/>
          <w:sz w:val="22"/>
          <w:szCs w:val="22"/>
        </w:rPr>
      </w:pPr>
      <w:r w:rsidRPr="00236F0B">
        <w:rPr>
          <w:rFonts w:cs="Arial"/>
          <w:sz w:val="22"/>
          <w:szCs w:val="22"/>
        </w:rPr>
        <w:t xml:space="preserve">Hinings, B., Gegenhuber, T. and Greenwood, R. (2018) ‘Digital innovation and transformation: an institutional perspective’, </w:t>
      </w:r>
      <w:r w:rsidRPr="00236F0B">
        <w:rPr>
          <w:rFonts w:cs="Arial"/>
          <w:i/>
          <w:iCs/>
          <w:sz w:val="22"/>
          <w:szCs w:val="22"/>
        </w:rPr>
        <w:t>Information and Organisation</w:t>
      </w:r>
      <w:r w:rsidRPr="00236F0B">
        <w:rPr>
          <w:rFonts w:cs="Arial"/>
          <w:sz w:val="22"/>
          <w:szCs w:val="22"/>
        </w:rPr>
        <w:t>, 28(1), pp. 52–61.</w:t>
      </w:r>
    </w:p>
    <w:p w14:paraId="55A702B2" w14:textId="77777777" w:rsidR="00236F0B" w:rsidRPr="00236F0B" w:rsidRDefault="00236F0B" w:rsidP="00236F0B">
      <w:pPr>
        <w:spacing w:before="100" w:beforeAutospacing="1" w:after="240"/>
        <w:rPr>
          <w:rFonts w:eastAsia="Times New Roman" w:cs="Arial"/>
          <w:kern w:val="0"/>
          <w:sz w:val="22"/>
          <w:szCs w:val="22"/>
          <w:lang w:eastAsia="en-IN"/>
          <w14:ligatures w14:val="none"/>
        </w:rPr>
      </w:pPr>
      <w:r w:rsidRPr="00236F0B">
        <w:rPr>
          <w:rFonts w:eastAsia="Times New Roman" w:cs="Arial"/>
          <w:kern w:val="0"/>
          <w:sz w:val="22"/>
          <w:szCs w:val="22"/>
          <w:lang w:eastAsia="en-IN"/>
          <w14:ligatures w14:val="none"/>
        </w:rPr>
        <w:t xml:space="preserve">Hinings, B., Gegenhuber, T. and Greenwood, R. (2018) ‘Digital innovation and transformation: an institutional perspective’, </w:t>
      </w:r>
      <w:r w:rsidRPr="00236F0B">
        <w:rPr>
          <w:rFonts w:eastAsia="Times New Roman" w:cs="Arial"/>
          <w:i/>
          <w:iCs/>
          <w:kern w:val="0"/>
          <w:sz w:val="22"/>
          <w:szCs w:val="22"/>
          <w:lang w:eastAsia="en-IN"/>
          <w14:ligatures w14:val="none"/>
        </w:rPr>
        <w:t>Information and Organization</w:t>
      </w:r>
      <w:r w:rsidRPr="00236F0B">
        <w:rPr>
          <w:rFonts w:eastAsia="Times New Roman" w:cs="Arial"/>
          <w:kern w:val="0"/>
          <w:sz w:val="22"/>
          <w:szCs w:val="22"/>
          <w:lang w:eastAsia="en-IN"/>
          <w14:ligatures w14:val="none"/>
        </w:rPr>
        <w:t>, 28(1), pp. 52–61.</w:t>
      </w:r>
    </w:p>
    <w:p w14:paraId="031F5A6F" w14:textId="77777777" w:rsidR="00236F0B" w:rsidRPr="00236F0B" w:rsidRDefault="00236F0B" w:rsidP="00236F0B">
      <w:pPr>
        <w:spacing w:after="240"/>
        <w:rPr>
          <w:rFonts w:cs="Arial"/>
          <w:sz w:val="22"/>
          <w:szCs w:val="22"/>
        </w:rPr>
      </w:pPr>
      <w:r w:rsidRPr="00236F0B">
        <w:rPr>
          <w:rFonts w:cs="Arial"/>
          <w:sz w:val="22"/>
          <w:szCs w:val="22"/>
        </w:rPr>
        <w:t xml:space="preserve">Huang, X., You, A.T. and Zhou, X. (2022). Research on the Online Marketing Strategy of ASOS’s Young Customer Market. </w:t>
      </w:r>
      <w:r w:rsidRPr="00236F0B">
        <w:rPr>
          <w:rFonts w:cs="Arial"/>
          <w:i/>
          <w:iCs/>
          <w:sz w:val="22"/>
          <w:szCs w:val="22"/>
        </w:rPr>
        <w:t>BCP Business &amp; Management</w:t>
      </w:r>
      <w:r w:rsidRPr="00236F0B">
        <w:rPr>
          <w:rFonts w:cs="Arial"/>
          <w:sz w:val="22"/>
          <w:szCs w:val="22"/>
        </w:rPr>
        <w:t>, [online] 32(1), pp.277–283. doi:https://doi.org/10.54691/bcpbm.v32i.2900.</w:t>
      </w:r>
    </w:p>
    <w:p w14:paraId="64DCF9C9" w14:textId="77777777" w:rsidR="00236F0B" w:rsidRPr="00236F0B" w:rsidRDefault="00236F0B" w:rsidP="00236F0B">
      <w:pPr>
        <w:spacing w:after="240"/>
        <w:rPr>
          <w:rFonts w:cs="Arial"/>
          <w:sz w:val="22"/>
          <w:szCs w:val="22"/>
        </w:rPr>
      </w:pPr>
      <w:r w:rsidRPr="00236F0B">
        <w:rPr>
          <w:rFonts w:cs="Arial"/>
          <w:sz w:val="22"/>
          <w:szCs w:val="22"/>
        </w:rPr>
        <w:t xml:space="preserve">Huré, E., Picot-Coupey, K. and Ackermann, C.L. (2017) ‘Understanding omni-channel strategies’, </w:t>
      </w:r>
      <w:r w:rsidRPr="00236F0B">
        <w:rPr>
          <w:rFonts w:cs="Arial"/>
          <w:i/>
          <w:iCs/>
          <w:sz w:val="22"/>
          <w:szCs w:val="22"/>
        </w:rPr>
        <w:t>International Journal of Retail &amp; Distribution Management</w:t>
      </w:r>
      <w:r w:rsidRPr="00236F0B">
        <w:rPr>
          <w:rFonts w:cs="Arial"/>
          <w:sz w:val="22"/>
          <w:szCs w:val="22"/>
        </w:rPr>
        <w:t>, 45(10), pp. 1104–1132.</w:t>
      </w:r>
    </w:p>
    <w:p w14:paraId="0C678D56" w14:textId="77777777" w:rsidR="00236F0B" w:rsidRPr="00236F0B" w:rsidRDefault="00236F0B" w:rsidP="00236F0B">
      <w:pPr>
        <w:spacing w:after="240"/>
        <w:rPr>
          <w:rFonts w:cs="Arial"/>
          <w:sz w:val="22"/>
          <w:szCs w:val="22"/>
        </w:rPr>
      </w:pPr>
      <w:r w:rsidRPr="00236F0B">
        <w:rPr>
          <w:rFonts w:cs="Arial"/>
          <w:sz w:val="22"/>
          <w:szCs w:val="22"/>
        </w:rPr>
        <w:t xml:space="preserve">Jonathan, G. and Kuika Watat, J. (2020) ‘From digitization to digital transformation’, </w:t>
      </w:r>
      <w:r w:rsidRPr="00236F0B">
        <w:rPr>
          <w:rFonts w:cs="Arial"/>
          <w:i/>
          <w:iCs/>
          <w:sz w:val="22"/>
          <w:szCs w:val="22"/>
        </w:rPr>
        <w:t>Journal of Enterprise Information Management</w:t>
      </w:r>
      <w:r w:rsidRPr="00236F0B">
        <w:rPr>
          <w:rFonts w:cs="Arial"/>
          <w:sz w:val="22"/>
          <w:szCs w:val="22"/>
        </w:rPr>
        <w:t>, 33(6), pp. 1383–1401.</w:t>
      </w:r>
    </w:p>
    <w:p w14:paraId="7BA5C347" w14:textId="77777777" w:rsidR="00236F0B" w:rsidRPr="00236F0B" w:rsidRDefault="00236F0B" w:rsidP="00236F0B">
      <w:pPr>
        <w:spacing w:before="100" w:beforeAutospacing="1" w:after="240"/>
        <w:rPr>
          <w:rFonts w:eastAsia="Times New Roman" w:cs="Arial"/>
          <w:kern w:val="0"/>
          <w:sz w:val="22"/>
          <w:szCs w:val="22"/>
          <w:lang w:eastAsia="en-IN"/>
          <w14:ligatures w14:val="none"/>
        </w:rPr>
      </w:pPr>
      <w:r w:rsidRPr="00236F0B">
        <w:rPr>
          <w:rFonts w:eastAsia="Times New Roman" w:cs="Arial"/>
          <w:kern w:val="0"/>
          <w:sz w:val="22"/>
          <w:szCs w:val="22"/>
          <w:lang w:eastAsia="en-IN"/>
          <w14:ligatures w14:val="none"/>
        </w:rPr>
        <w:t xml:space="preserve">Jonathan, G. and Kuika Watat, J. (2020) ‘From digitization to digital transformation’, </w:t>
      </w:r>
      <w:r w:rsidRPr="00236F0B">
        <w:rPr>
          <w:rFonts w:eastAsia="Times New Roman" w:cs="Arial"/>
          <w:i/>
          <w:iCs/>
          <w:kern w:val="0"/>
          <w:sz w:val="22"/>
          <w:szCs w:val="22"/>
          <w:lang w:eastAsia="en-IN"/>
          <w14:ligatures w14:val="none"/>
        </w:rPr>
        <w:t>Journal of Enterprise Information Management</w:t>
      </w:r>
      <w:r w:rsidRPr="00236F0B">
        <w:rPr>
          <w:rFonts w:eastAsia="Times New Roman" w:cs="Arial"/>
          <w:kern w:val="0"/>
          <w:sz w:val="22"/>
          <w:szCs w:val="22"/>
          <w:lang w:eastAsia="en-IN"/>
          <w14:ligatures w14:val="none"/>
        </w:rPr>
        <w:t>, 33(6), pp. 1383–1401.</w:t>
      </w:r>
    </w:p>
    <w:p w14:paraId="21416CFC" w14:textId="77777777" w:rsidR="00236F0B" w:rsidRPr="00236F0B" w:rsidRDefault="00236F0B" w:rsidP="00236F0B">
      <w:pPr>
        <w:spacing w:after="240"/>
        <w:rPr>
          <w:rFonts w:cs="Arial"/>
          <w:sz w:val="22"/>
          <w:szCs w:val="22"/>
        </w:rPr>
      </w:pPr>
      <w:r w:rsidRPr="00236F0B">
        <w:rPr>
          <w:rFonts w:cs="Arial"/>
          <w:sz w:val="22"/>
          <w:szCs w:val="22"/>
        </w:rPr>
        <w:t xml:space="preserve">Kane, G.C., Palmer, D., Phillips, A.N., Kiron, D. and Buckley, N. (2019) ‘Accelerating digital innovation’, </w:t>
      </w:r>
      <w:r w:rsidRPr="00236F0B">
        <w:rPr>
          <w:rFonts w:cs="Arial"/>
          <w:i/>
          <w:iCs/>
          <w:sz w:val="22"/>
          <w:szCs w:val="22"/>
        </w:rPr>
        <w:t>MIT Sloan Management Review</w:t>
      </w:r>
      <w:r w:rsidRPr="00236F0B">
        <w:rPr>
          <w:rFonts w:cs="Arial"/>
          <w:sz w:val="22"/>
          <w:szCs w:val="22"/>
        </w:rPr>
        <w:t>, 60(4), pp. 1–5.</w:t>
      </w:r>
    </w:p>
    <w:p w14:paraId="65FED27E"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Kraus, S., Durst, S., Ferreira, J.J., Veiga, P., Kailer, N. and Weinmann, A. (2022). Digital Transformation in Business and Management research: an Overview of the Current Status Quo. </w:t>
      </w:r>
      <w:r w:rsidRPr="00236F0B">
        <w:rPr>
          <w:rFonts w:cs="Arial"/>
          <w:i/>
          <w:iCs/>
          <w:color w:val="000000" w:themeColor="text1"/>
          <w:sz w:val="22"/>
          <w:szCs w:val="22"/>
        </w:rPr>
        <w:t>International Journal of Information Management</w:t>
      </w:r>
      <w:r w:rsidRPr="00236F0B">
        <w:rPr>
          <w:rFonts w:cs="Arial"/>
          <w:color w:val="000000" w:themeColor="text1"/>
          <w:sz w:val="22"/>
          <w:szCs w:val="22"/>
        </w:rPr>
        <w:t>, [online] 63(4), pp.1–18. doi:https://doi.org/10.1016/j.ijinfomgt.2021.102466.</w:t>
      </w:r>
    </w:p>
    <w:p w14:paraId="7BDE0888" w14:textId="77777777" w:rsidR="00236F0B" w:rsidRPr="00236F0B" w:rsidRDefault="00236F0B" w:rsidP="00236F0B">
      <w:pPr>
        <w:spacing w:after="240"/>
        <w:rPr>
          <w:rFonts w:cs="Arial"/>
          <w:sz w:val="22"/>
          <w:szCs w:val="22"/>
        </w:rPr>
      </w:pPr>
      <w:r w:rsidRPr="00236F0B">
        <w:rPr>
          <w:rFonts w:cs="Arial"/>
          <w:sz w:val="22"/>
          <w:szCs w:val="22"/>
        </w:rPr>
        <w:t xml:space="preserve">Kraus, S., Schiavone, F., Pluzhnikova, A. and Invernizzi, A.C. (2021) ‘Digital transformation in small and medium-sized enterprises: a systematic literature review’, </w:t>
      </w:r>
      <w:r w:rsidRPr="00236F0B">
        <w:rPr>
          <w:rFonts w:cs="Arial"/>
          <w:i/>
          <w:iCs/>
          <w:sz w:val="22"/>
          <w:szCs w:val="22"/>
        </w:rPr>
        <w:t>Journal of Small Business Management</w:t>
      </w:r>
      <w:r w:rsidRPr="00236F0B">
        <w:rPr>
          <w:rFonts w:cs="Arial"/>
          <w:sz w:val="22"/>
          <w:szCs w:val="22"/>
        </w:rPr>
        <w:t>, 59(1), pp. 162–193.</w:t>
      </w:r>
    </w:p>
    <w:p w14:paraId="0FFA44AB" w14:textId="77777777" w:rsidR="00236F0B" w:rsidRPr="00236F0B" w:rsidRDefault="00236F0B" w:rsidP="00236F0B">
      <w:pPr>
        <w:spacing w:after="240"/>
        <w:rPr>
          <w:rFonts w:cs="Arial"/>
          <w:sz w:val="22"/>
          <w:szCs w:val="22"/>
        </w:rPr>
      </w:pPr>
      <w:r w:rsidRPr="00236F0B">
        <w:rPr>
          <w:rFonts w:cs="Arial"/>
          <w:sz w:val="22"/>
          <w:szCs w:val="22"/>
        </w:rPr>
        <w:t xml:space="preserve">Lemon, K. and Verhoef, P. (2016) ‘Understanding customer experience throughout the customer journey’, </w:t>
      </w:r>
      <w:r w:rsidRPr="00236F0B">
        <w:rPr>
          <w:rFonts w:cs="Arial"/>
          <w:i/>
          <w:iCs/>
          <w:sz w:val="22"/>
          <w:szCs w:val="22"/>
        </w:rPr>
        <w:t>Journal of Marketing</w:t>
      </w:r>
      <w:r w:rsidRPr="00236F0B">
        <w:rPr>
          <w:rFonts w:cs="Arial"/>
          <w:sz w:val="22"/>
          <w:szCs w:val="22"/>
        </w:rPr>
        <w:t>, 80(6), pp. 69–96.</w:t>
      </w:r>
    </w:p>
    <w:p w14:paraId="0F28FFF5" w14:textId="77777777" w:rsidR="00236F0B" w:rsidRPr="00236F0B" w:rsidRDefault="00236F0B" w:rsidP="00236F0B">
      <w:pPr>
        <w:spacing w:after="240"/>
        <w:rPr>
          <w:rFonts w:cs="Arial"/>
          <w:sz w:val="22"/>
          <w:szCs w:val="22"/>
        </w:rPr>
      </w:pPr>
      <w:r w:rsidRPr="00236F0B">
        <w:rPr>
          <w:rFonts w:cs="Arial"/>
          <w:sz w:val="22"/>
          <w:szCs w:val="22"/>
        </w:rPr>
        <w:t xml:space="preserve">Li, L. and Zeng, J.H. (2024). Strategic Analysis of Tesco’s International Purchasing and Supply Chain Management: Challenges, Opportunities, and Future Directions. </w:t>
      </w:r>
      <w:r w:rsidRPr="00236F0B">
        <w:rPr>
          <w:rFonts w:cs="Arial"/>
          <w:i/>
          <w:iCs/>
          <w:sz w:val="22"/>
          <w:szCs w:val="22"/>
        </w:rPr>
        <w:t>International journal of science and business</w:t>
      </w:r>
      <w:r w:rsidRPr="00236F0B">
        <w:rPr>
          <w:rFonts w:cs="Arial"/>
          <w:sz w:val="22"/>
          <w:szCs w:val="22"/>
        </w:rPr>
        <w:t>, 35(1), pp.132–143. doi:https://doi.org/10.58970/IJSB.2360.</w:t>
      </w:r>
    </w:p>
    <w:p w14:paraId="32F01772" w14:textId="77777777" w:rsidR="00236F0B" w:rsidRPr="00236F0B" w:rsidRDefault="00236F0B" w:rsidP="00236F0B">
      <w:pPr>
        <w:spacing w:after="240"/>
        <w:rPr>
          <w:rFonts w:cs="Arial"/>
          <w:sz w:val="22"/>
          <w:szCs w:val="22"/>
        </w:rPr>
      </w:pPr>
      <w:r w:rsidRPr="00236F0B">
        <w:rPr>
          <w:rFonts w:cs="Arial"/>
          <w:sz w:val="22"/>
          <w:szCs w:val="22"/>
        </w:rPr>
        <w:lastRenderedPageBreak/>
        <w:t xml:space="preserve">Linde, L., Sjödin, D., Parida, V. and Wincent, J. (2021) ‘Digital platforms and ecosystem dynamics’, </w:t>
      </w:r>
      <w:r w:rsidRPr="00236F0B">
        <w:rPr>
          <w:rFonts w:cs="Arial"/>
          <w:i/>
          <w:iCs/>
          <w:sz w:val="22"/>
          <w:szCs w:val="22"/>
        </w:rPr>
        <w:t>Technovation</w:t>
      </w:r>
      <w:r w:rsidRPr="00236F0B">
        <w:rPr>
          <w:rFonts w:cs="Arial"/>
          <w:sz w:val="22"/>
          <w:szCs w:val="22"/>
        </w:rPr>
        <w:t>, 102, 102221.</w:t>
      </w:r>
    </w:p>
    <w:p w14:paraId="3FC04828" w14:textId="77777777" w:rsidR="00236F0B" w:rsidRPr="00236F0B" w:rsidRDefault="00236F0B" w:rsidP="00236F0B">
      <w:pPr>
        <w:spacing w:after="240"/>
        <w:rPr>
          <w:rFonts w:cs="Arial"/>
          <w:sz w:val="22"/>
          <w:szCs w:val="22"/>
        </w:rPr>
      </w:pPr>
      <w:r w:rsidRPr="00236F0B">
        <w:rPr>
          <w:rFonts w:cs="Arial"/>
          <w:sz w:val="22"/>
          <w:szCs w:val="22"/>
        </w:rPr>
        <w:t xml:space="preserve">Lindgren, P. (2020) ‘Business model innovation in the digital economy’, </w:t>
      </w:r>
      <w:r w:rsidRPr="00236F0B">
        <w:rPr>
          <w:rFonts w:cs="Arial"/>
          <w:i/>
          <w:iCs/>
          <w:sz w:val="22"/>
          <w:szCs w:val="22"/>
        </w:rPr>
        <w:t>Journal of Business Research</w:t>
      </w:r>
      <w:r w:rsidRPr="00236F0B">
        <w:rPr>
          <w:rFonts w:cs="Arial"/>
          <w:sz w:val="22"/>
          <w:szCs w:val="22"/>
        </w:rPr>
        <w:t>, 112, pp. 257–265.</w:t>
      </w:r>
    </w:p>
    <w:p w14:paraId="4E9CF4E8" w14:textId="77777777" w:rsidR="00236F0B" w:rsidRPr="00236F0B" w:rsidRDefault="00236F0B" w:rsidP="00236F0B">
      <w:pPr>
        <w:spacing w:after="240"/>
        <w:rPr>
          <w:rFonts w:cs="Arial"/>
          <w:sz w:val="22"/>
          <w:szCs w:val="22"/>
        </w:rPr>
      </w:pPr>
      <w:r w:rsidRPr="00236F0B">
        <w:rPr>
          <w:rFonts w:cs="Arial"/>
          <w:sz w:val="22"/>
          <w:szCs w:val="22"/>
        </w:rPr>
        <w:t xml:space="preserve">Lu, Y. (2024). Mastering Complexity: Amazon’s Innovative Approach to Global Supply Chain Challenges. </w:t>
      </w:r>
      <w:r w:rsidRPr="00236F0B">
        <w:rPr>
          <w:rFonts w:cs="Arial"/>
          <w:i/>
          <w:iCs/>
          <w:sz w:val="22"/>
          <w:szCs w:val="22"/>
        </w:rPr>
        <w:t>Advances in Social Science, Education and Humanities Research</w:t>
      </w:r>
      <w:r w:rsidRPr="00236F0B">
        <w:rPr>
          <w:rFonts w:cs="Arial"/>
          <w:sz w:val="22"/>
          <w:szCs w:val="22"/>
        </w:rPr>
        <w:t>, pp.752–762. doi:https://doi.org/10.2991/978-2-38476-297-2_92.</w:t>
      </w:r>
    </w:p>
    <w:p w14:paraId="766C41F8" w14:textId="77777777" w:rsidR="00236F0B" w:rsidRPr="00236F0B" w:rsidRDefault="00236F0B" w:rsidP="00236F0B">
      <w:pPr>
        <w:spacing w:after="240"/>
        <w:rPr>
          <w:rFonts w:cs="Arial"/>
          <w:sz w:val="22"/>
          <w:szCs w:val="22"/>
        </w:rPr>
      </w:pPr>
      <w:r w:rsidRPr="00236F0B">
        <w:rPr>
          <w:rFonts w:cs="Arial"/>
          <w:sz w:val="22"/>
          <w:szCs w:val="22"/>
        </w:rPr>
        <w:t xml:space="preserve">M&amp;S (2023). </w:t>
      </w:r>
      <w:r w:rsidRPr="00236F0B">
        <w:rPr>
          <w:rFonts w:cs="Arial"/>
          <w:i/>
          <w:iCs/>
          <w:sz w:val="22"/>
          <w:szCs w:val="22"/>
        </w:rPr>
        <w:t>Reshaping M&amp;S</w:t>
      </w:r>
      <w:r w:rsidRPr="00236F0B">
        <w:rPr>
          <w:rFonts w:cs="Arial"/>
          <w:sz w:val="22"/>
          <w:szCs w:val="22"/>
        </w:rPr>
        <w:t>. [online] M&amp;S. Available at: https://corporate.marksandspencer.com/sites/marksandspencer/files/marks-spencer/investor/Annual%20Report%202023/M%26S_AR23_Strategic_report.pdf.</w:t>
      </w:r>
    </w:p>
    <w:p w14:paraId="322BB132" w14:textId="77777777" w:rsidR="00236F0B" w:rsidRPr="00236F0B" w:rsidRDefault="00236F0B" w:rsidP="00236F0B">
      <w:pPr>
        <w:spacing w:after="240"/>
        <w:rPr>
          <w:rFonts w:cs="Arial"/>
          <w:sz w:val="22"/>
          <w:szCs w:val="22"/>
        </w:rPr>
      </w:pPr>
      <w:r w:rsidRPr="00236F0B">
        <w:rPr>
          <w:rFonts w:cs="Arial"/>
          <w:sz w:val="22"/>
          <w:szCs w:val="22"/>
        </w:rPr>
        <w:t xml:space="preserve">M&amp;S (2025). </w:t>
      </w:r>
      <w:r w:rsidRPr="00236F0B">
        <w:rPr>
          <w:rFonts w:cs="Arial"/>
          <w:i/>
          <w:iCs/>
          <w:sz w:val="22"/>
          <w:szCs w:val="22"/>
        </w:rPr>
        <w:t>About Us</w:t>
      </w:r>
      <w:r w:rsidRPr="00236F0B">
        <w:rPr>
          <w:rFonts w:cs="Arial"/>
          <w:sz w:val="22"/>
          <w:szCs w:val="22"/>
        </w:rPr>
        <w:t>. [online] Marks &amp; Spencer. Available at: https://corporate.marksandspencer.com/about-us.</w:t>
      </w:r>
    </w:p>
    <w:p w14:paraId="5139866E"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Mailani, D., Hulu, M.Z.T., Simamora, M.R. and Kesuma, S.A. (2024). Resource-Based View Theory to Achieve a Sustainable Competitive Advantage of the Firm: Systematic Literature Review. </w:t>
      </w:r>
      <w:r w:rsidRPr="00236F0B">
        <w:rPr>
          <w:rFonts w:cs="Arial"/>
          <w:i/>
          <w:iCs/>
          <w:color w:val="000000" w:themeColor="text1"/>
          <w:sz w:val="22"/>
          <w:szCs w:val="22"/>
        </w:rPr>
        <w:t>International Journal of Entrepreneurship and Sustainability Studies</w:t>
      </w:r>
      <w:r w:rsidRPr="00236F0B">
        <w:rPr>
          <w:rFonts w:cs="Arial"/>
          <w:color w:val="000000" w:themeColor="text1"/>
          <w:sz w:val="22"/>
          <w:szCs w:val="22"/>
        </w:rPr>
        <w:t>, [online] 4(1), pp.1–15. doi:https://doi.org/10.31098/ijeass.v4i1.2002.</w:t>
      </w:r>
    </w:p>
    <w:p w14:paraId="26E71DCD" w14:textId="77777777" w:rsidR="00236F0B" w:rsidRPr="00236F0B" w:rsidRDefault="00236F0B" w:rsidP="00236F0B">
      <w:pPr>
        <w:spacing w:after="240"/>
        <w:rPr>
          <w:rFonts w:cs="Arial"/>
          <w:sz w:val="22"/>
          <w:szCs w:val="22"/>
        </w:rPr>
      </w:pPr>
      <w:r w:rsidRPr="00236F0B">
        <w:rPr>
          <w:rFonts w:cs="Arial"/>
          <w:sz w:val="22"/>
          <w:szCs w:val="22"/>
        </w:rPr>
        <w:t xml:space="preserve">Mark and Spencer (2025). </w:t>
      </w:r>
      <w:r w:rsidRPr="00236F0B">
        <w:rPr>
          <w:rFonts w:cs="Arial"/>
          <w:i/>
          <w:iCs/>
          <w:sz w:val="22"/>
          <w:szCs w:val="22"/>
        </w:rPr>
        <w:t>HIGHLIGHTS OF THE YEAR Financial Strategic Marks and Spencer Group plc Annual Report and Financial Statements 2025 2 STRATEGIC REPORT GOVERNANCE FINANCIAL STATEMENTS</w:t>
      </w:r>
      <w:r w:rsidRPr="00236F0B">
        <w:rPr>
          <w:rFonts w:cs="Arial"/>
          <w:sz w:val="22"/>
          <w:szCs w:val="22"/>
        </w:rPr>
        <w:t>. [online] Available at: https://corporate.marksandspencer.com/sites/marksandspencer/files/2025-05/M-and-S-Strategic-Report-2025.pdf.</w:t>
      </w:r>
    </w:p>
    <w:p w14:paraId="0B6F1446" w14:textId="77777777" w:rsidR="00236F0B" w:rsidRPr="00236F0B" w:rsidRDefault="00236F0B" w:rsidP="00236F0B">
      <w:pPr>
        <w:spacing w:after="240"/>
        <w:rPr>
          <w:rFonts w:cs="Arial"/>
          <w:sz w:val="22"/>
          <w:szCs w:val="22"/>
        </w:rPr>
      </w:pPr>
      <w:r w:rsidRPr="00236F0B">
        <w:rPr>
          <w:rFonts w:cs="Arial"/>
          <w:sz w:val="22"/>
          <w:szCs w:val="22"/>
        </w:rPr>
        <w:t xml:space="preserve">Mark and Spencer (2025). </w:t>
      </w:r>
      <w:r w:rsidRPr="00236F0B">
        <w:rPr>
          <w:rFonts w:cs="Arial"/>
          <w:i/>
          <w:iCs/>
          <w:sz w:val="22"/>
          <w:szCs w:val="22"/>
        </w:rPr>
        <w:t>How we’re turbocharging online growth: Seven key changes to M&amp;S.com over the past year</w:t>
      </w:r>
      <w:r w:rsidRPr="00236F0B">
        <w:rPr>
          <w:rFonts w:cs="Arial"/>
          <w:sz w:val="22"/>
          <w:szCs w:val="22"/>
        </w:rPr>
        <w:t>. [online] Marks &amp; Spencer. Available at: https://corporate.marksandspencer.com/newsroom/blog/how-were-turbocharging-online-growth-seven-key-changes-mscom-over-past-year.</w:t>
      </w:r>
    </w:p>
    <w:p w14:paraId="3F6969E4" w14:textId="77777777" w:rsidR="00236F0B" w:rsidRPr="00236F0B" w:rsidRDefault="00236F0B" w:rsidP="00236F0B">
      <w:pPr>
        <w:spacing w:after="240"/>
        <w:rPr>
          <w:rFonts w:cs="Arial"/>
          <w:sz w:val="22"/>
          <w:szCs w:val="22"/>
        </w:rPr>
      </w:pPr>
      <w:r w:rsidRPr="00236F0B">
        <w:rPr>
          <w:rFonts w:cs="Arial"/>
          <w:sz w:val="22"/>
          <w:szCs w:val="22"/>
        </w:rPr>
        <w:t xml:space="preserve">Marks &amp; Spencer (2024). </w:t>
      </w:r>
      <w:r w:rsidRPr="00236F0B">
        <w:rPr>
          <w:rFonts w:cs="Arial"/>
          <w:i/>
          <w:iCs/>
          <w:sz w:val="22"/>
          <w:szCs w:val="22"/>
        </w:rPr>
        <w:t>Our History</w:t>
      </w:r>
      <w:r w:rsidRPr="00236F0B">
        <w:rPr>
          <w:rFonts w:cs="Arial"/>
          <w:sz w:val="22"/>
          <w:szCs w:val="22"/>
        </w:rPr>
        <w:t>. [online] Marks &amp; Spencer. Available at: https://corporate.marksandspencer.com/about-us/our-history.</w:t>
      </w:r>
    </w:p>
    <w:p w14:paraId="4A102CF7" w14:textId="77777777" w:rsidR="00236F0B" w:rsidRPr="00236F0B" w:rsidRDefault="00236F0B" w:rsidP="00236F0B">
      <w:pPr>
        <w:spacing w:after="240"/>
        <w:rPr>
          <w:rFonts w:cs="Arial"/>
          <w:sz w:val="22"/>
          <w:szCs w:val="22"/>
        </w:rPr>
      </w:pPr>
      <w:r w:rsidRPr="00236F0B">
        <w:rPr>
          <w:rFonts w:cs="Arial"/>
          <w:sz w:val="22"/>
          <w:szCs w:val="22"/>
        </w:rPr>
        <w:t xml:space="preserve">Marks and Spencer (2022). </w:t>
      </w:r>
      <w:r w:rsidRPr="00236F0B">
        <w:rPr>
          <w:rFonts w:cs="Arial"/>
          <w:i/>
          <w:iCs/>
          <w:sz w:val="22"/>
          <w:szCs w:val="22"/>
        </w:rPr>
        <w:t>The next Phase of M&amp;S’ Transformation Shaping the FUTURE</w:t>
      </w:r>
      <w:r w:rsidRPr="00236F0B">
        <w:rPr>
          <w:rFonts w:cs="Arial"/>
          <w:sz w:val="22"/>
          <w:szCs w:val="22"/>
        </w:rPr>
        <w:t>. [online] Available at:  https://corporate.marksandspencer.com/sites/marksandspencer/files/marks-spencer/m-and-s_ar22_strategic-report.pdf.</w:t>
      </w:r>
    </w:p>
    <w:p w14:paraId="6999D11A" w14:textId="77777777" w:rsidR="00236F0B" w:rsidRPr="00236F0B" w:rsidRDefault="00236F0B" w:rsidP="00236F0B">
      <w:pPr>
        <w:spacing w:after="240"/>
        <w:rPr>
          <w:rFonts w:cs="Arial"/>
          <w:sz w:val="22"/>
          <w:szCs w:val="22"/>
        </w:rPr>
      </w:pPr>
      <w:r w:rsidRPr="00236F0B">
        <w:rPr>
          <w:rFonts w:cs="Arial"/>
          <w:sz w:val="22"/>
          <w:szCs w:val="22"/>
        </w:rPr>
        <w:lastRenderedPageBreak/>
        <w:t xml:space="preserve">Martínez-Caballero, C., Ruiz-Martínez, A. and Rodríguez, A. (2023) ‘Digital transformation in retail: organisational barriers and enablers’, </w:t>
      </w:r>
      <w:r w:rsidRPr="00236F0B">
        <w:rPr>
          <w:rFonts w:cs="Arial"/>
          <w:i/>
          <w:iCs/>
          <w:sz w:val="22"/>
          <w:szCs w:val="22"/>
        </w:rPr>
        <w:t>Journal of Retailing and Consumer Services</w:t>
      </w:r>
      <w:r w:rsidRPr="00236F0B">
        <w:rPr>
          <w:rFonts w:cs="Arial"/>
          <w:sz w:val="22"/>
          <w:szCs w:val="22"/>
        </w:rPr>
        <w:t>, 72, 103253.</w:t>
      </w:r>
    </w:p>
    <w:p w14:paraId="4CF7B653" w14:textId="77777777" w:rsidR="00236F0B" w:rsidRPr="00236F0B" w:rsidRDefault="00236F0B" w:rsidP="00236F0B">
      <w:pPr>
        <w:spacing w:after="240"/>
        <w:rPr>
          <w:rFonts w:cs="Arial"/>
          <w:sz w:val="22"/>
          <w:szCs w:val="22"/>
        </w:rPr>
      </w:pPr>
      <w:r w:rsidRPr="00236F0B">
        <w:rPr>
          <w:rFonts w:cs="Arial"/>
          <w:sz w:val="22"/>
          <w:szCs w:val="22"/>
        </w:rPr>
        <w:t xml:space="preserve">Matarazzo, M., Penco, L., Profumo, G. and Scarsi, R. (2021) ‘Digital transformation and dynamic capabilities in retail’, </w:t>
      </w:r>
      <w:r w:rsidRPr="00236F0B">
        <w:rPr>
          <w:rFonts w:cs="Arial"/>
          <w:i/>
          <w:iCs/>
          <w:sz w:val="22"/>
          <w:szCs w:val="22"/>
        </w:rPr>
        <w:t>Journal of Business Research</w:t>
      </w:r>
      <w:r w:rsidRPr="00236F0B">
        <w:rPr>
          <w:rFonts w:cs="Arial"/>
          <w:sz w:val="22"/>
          <w:szCs w:val="22"/>
        </w:rPr>
        <w:t>, 123, pp. 56–68.</w:t>
      </w:r>
    </w:p>
    <w:p w14:paraId="561A6CDC" w14:textId="77777777" w:rsidR="00236F0B" w:rsidRPr="00236F0B" w:rsidRDefault="00236F0B" w:rsidP="00236F0B">
      <w:pPr>
        <w:spacing w:after="240"/>
        <w:rPr>
          <w:rFonts w:cs="Arial"/>
          <w:sz w:val="22"/>
          <w:szCs w:val="22"/>
        </w:rPr>
      </w:pPr>
      <w:r w:rsidRPr="00236F0B">
        <w:rPr>
          <w:rFonts w:cs="Arial"/>
          <w:sz w:val="22"/>
          <w:szCs w:val="22"/>
        </w:rPr>
        <w:t xml:space="preserve">Matt, C., Hess, T. and Benlian, A. (2015) ‘Digital transformation strategies’, </w:t>
      </w:r>
      <w:r w:rsidRPr="00236F0B">
        <w:rPr>
          <w:rFonts w:cs="Arial"/>
          <w:i/>
          <w:iCs/>
          <w:sz w:val="22"/>
          <w:szCs w:val="22"/>
        </w:rPr>
        <w:t>Business &amp; Information Systems Engineering</w:t>
      </w:r>
      <w:r w:rsidRPr="00236F0B">
        <w:rPr>
          <w:rFonts w:cs="Arial"/>
          <w:sz w:val="22"/>
          <w:szCs w:val="22"/>
        </w:rPr>
        <w:t>, 57(5), pp. 339–343.</w:t>
      </w:r>
    </w:p>
    <w:p w14:paraId="4ECF248A" w14:textId="77777777" w:rsidR="00236F0B" w:rsidRPr="00236F0B" w:rsidRDefault="00236F0B" w:rsidP="00236F0B">
      <w:pPr>
        <w:spacing w:after="240"/>
        <w:rPr>
          <w:rFonts w:cs="Arial"/>
          <w:sz w:val="22"/>
          <w:szCs w:val="22"/>
        </w:rPr>
      </w:pPr>
      <w:r w:rsidRPr="00236F0B">
        <w:rPr>
          <w:rFonts w:cs="Arial"/>
          <w:sz w:val="22"/>
          <w:szCs w:val="22"/>
        </w:rPr>
        <w:t xml:space="preserve">McKinsey &amp; Company (2020). </w:t>
      </w:r>
      <w:r w:rsidRPr="00236F0B">
        <w:rPr>
          <w:rFonts w:cs="Arial"/>
          <w:i/>
          <w:iCs/>
          <w:sz w:val="22"/>
          <w:szCs w:val="22"/>
        </w:rPr>
        <w:t>The State of Fashion 2020</w:t>
      </w:r>
      <w:r w:rsidRPr="00236F0B">
        <w:rPr>
          <w:rFonts w:cs="Arial"/>
          <w:sz w:val="22"/>
          <w:szCs w:val="22"/>
        </w:rPr>
        <w:t>. [online] McKinsey &amp; Company. Available at: https://www.mckinsey.com/~/media/McKinsey/Industries/Retail/Our%20Insights/The%20state%20of%20fashion%202020%20Navigating%20uncertainty/The-State-of-Fashion-2020-final.pdf.</w:t>
      </w:r>
    </w:p>
    <w:p w14:paraId="7BB99C31" w14:textId="77777777" w:rsidR="00236F0B" w:rsidRPr="00236F0B" w:rsidRDefault="00236F0B" w:rsidP="00236F0B">
      <w:pPr>
        <w:spacing w:after="240"/>
        <w:rPr>
          <w:rFonts w:cs="Arial"/>
          <w:sz w:val="22"/>
          <w:szCs w:val="22"/>
        </w:rPr>
      </w:pPr>
      <w:r w:rsidRPr="00236F0B">
        <w:rPr>
          <w:rFonts w:cs="Arial"/>
          <w:sz w:val="22"/>
          <w:szCs w:val="22"/>
        </w:rPr>
        <w:t xml:space="preserve">McKinsey (2025). </w:t>
      </w:r>
      <w:r w:rsidRPr="00236F0B">
        <w:rPr>
          <w:rFonts w:cs="Arial"/>
          <w:i/>
          <w:iCs/>
          <w:sz w:val="22"/>
          <w:szCs w:val="22"/>
        </w:rPr>
        <w:t>Future of retail operations: Winning in a digital era</w:t>
      </w:r>
      <w:r w:rsidRPr="00236F0B">
        <w:rPr>
          <w:rFonts w:cs="Arial"/>
          <w:sz w:val="22"/>
          <w:szCs w:val="22"/>
        </w:rPr>
        <w:t>. [online] Mckinsey.com. Available at: https://www.mckinsey.com/~/media/mckinsey/industries/retail/our%20insights/future%20of%20retail%20operations%20winning%20in%20a%20digital%20era/mck_retail-ops-2020_fullissue-rgb-hyperlinks-011620.pdf.</w:t>
      </w:r>
    </w:p>
    <w:p w14:paraId="1AAA10BE" w14:textId="77777777" w:rsidR="00236F0B" w:rsidRPr="00236F0B" w:rsidRDefault="00236F0B" w:rsidP="00236F0B">
      <w:pPr>
        <w:spacing w:after="240"/>
        <w:rPr>
          <w:rFonts w:cs="Arial"/>
          <w:sz w:val="22"/>
          <w:szCs w:val="22"/>
        </w:rPr>
      </w:pPr>
      <w:r w:rsidRPr="00236F0B">
        <w:rPr>
          <w:rFonts w:cs="Arial"/>
          <w:sz w:val="22"/>
          <w:szCs w:val="22"/>
        </w:rPr>
        <w:t xml:space="preserve">McKinsey and Company (2023). </w:t>
      </w:r>
      <w:r w:rsidRPr="00236F0B">
        <w:rPr>
          <w:rFonts w:cs="Arial"/>
          <w:i/>
          <w:iCs/>
          <w:sz w:val="22"/>
          <w:szCs w:val="22"/>
        </w:rPr>
        <w:t>The State of Fashion 2023</w:t>
      </w:r>
      <w:r w:rsidRPr="00236F0B">
        <w:rPr>
          <w:rFonts w:cs="Arial"/>
          <w:sz w:val="22"/>
          <w:szCs w:val="22"/>
        </w:rPr>
        <w:t xml:space="preserve">. [online] </w:t>
      </w:r>
      <w:r w:rsidRPr="00236F0B">
        <w:rPr>
          <w:rFonts w:cs="Arial"/>
          <w:i/>
          <w:iCs/>
          <w:sz w:val="22"/>
          <w:szCs w:val="22"/>
        </w:rPr>
        <w:t>Mckinsey</w:t>
      </w:r>
      <w:r w:rsidRPr="00236F0B">
        <w:rPr>
          <w:rFonts w:cs="Arial"/>
          <w:sz w:val="22"/>
          <w:szCs w:val="22"/>
        </w:rPr>
        <w:t>. McKinsey &amp; Company. Available at: https://www.mckinsey.com/~/media/mckinsey/industries/retail/our%20insights/state%20of%20fashion/2023/the-state-of-fashion-2023-holding-onto-growth-as-global-clouds-gathers-vf.pdf.</w:t>
      </w:r>
    </w:p>
    <w:p w14:paraId="09511621" w14:textId="77777777" w:rsidR="00236F0B" w:rsidRPr="00236F0B" w:rsidRDefault="00236F0B" w:rsidP="00236F0B">
      <w:pPr>
        <w:spacing w:after="240"/>
        <w:rPr>
          <w:rFonts w:cs="Arial"/>
          <w:sz w:val="22"/>
          <w:szCs w:val="22"/>
        </w:rPr>
      </w:pPr>
      <w:r w:rsidRPr="00236F0B">
        <w:rPr>
          <w:rFonts w:cs="Arial"/>
          <w:sz w:val="22"/>
          <w:szCs w:val="22"/>
        </w:rPr>
        <w:t xml:space="preserve">Melero, I., Sese, F.J. and Verhoef, P. (2022) ‘Revisiting the role of loyalty programmes in retailing’, </w:t>
      </w:r>
      <w:r w:rsidRPr="00236F0B">
        <w:rPr>
          <w:rFonts w:cs="Arial"/>
          <w:i/>
          <w:iCs/>
          <w:sz w:val="22"/>
          <w:szCs w:val="22"/>
        </w:rPr>
        <w:t>Journal of Retailing</w:t>
      </w:r>
      <w:r w:rsidRPr="00236F0B">
        <w:rPr>
          <w:rFonts w:cs="Arial"/>
          <w:sz w:val="22"/>
          <w:szCs w:val="22"/>
        </w:rPr>
        <w:t>, 98(3), pp. 325–342.</w:t>
      </w:r>
    </w:p>
    <w:p w14:paraId="06CA9FF2" w14:textId="77777777" w:rsidR="00236F0B" w:rsidRPr="00236F0B" w:rsidRDefault="00236F0B" w:rsidP="00236F0B">
      <w:pPr>
        <w:spacing w:before="100" w:beforeAutospacing="1" w:after="240"/>
        <w:rPr>
          <w:rFonts w:eastAsia="Times New Roman" w:cs="Arial"/>
          <w:kern w:val="0"/>
          <w:sz w:val="22"/>
          <w:szCs w:val="22"/>
          <w:lang w:eastAsia="en-IN"/>
          <w14:ligatures w14:val="none"/>
        </w:rPr>
      </w:pPr>
      <w:r w:rsidRPr="00236F0B">
        <w:rPr>
          <w:rFonts w:eastAsia="Times New Roman" w:cs="Arial"/>
          <w:kern w:val="0"/>
          <w:sz w:val="22"/>
          <w:szCs w:val="22"/>
          <w:lang w:eastAsia="en-IN"/>
          <w14:ligatures w14:val="none"/>
        </w:rPr>
        <w:t xml:space="preserve">Nguyen, B., Simkin, L. and Canhoto, A. (2020) ‘The dark side of digital personalisation’, </w:t>
      </w:r>
      <w:r w:rsidRPr="00236F0B">
        <w:rPr>
          <w:rFonts w:eastAsia="Times New Roman" w:cs="Arial"/>
          <w:i/>
          <w:iCs/>
          <w:kern w:val="0"/>
          <w:sz w:val="22"/>
          <w:szCs w:val="22"/>
          <w:lang w:eastAsia="en-IN"/>
          <w14:ligatures w14:val="none"/>
        </w:rPr>
        <w:t>Journal of Business Research</w:t>
      </w:r>
      <w:r w:rsidRPr="00236F0B">
        <w:rPr>
          <w:rFonts w:eastAsia="Times New Roman" w:cs="Arial"/>
          <w:kern w:val="0"/>
          <w:sz w:val="22"/>
          <w:szCs w:val="22"/>
          <w:lang w:eastAsia="en-IN"/>
          <w14:ligatures w14:val="none"/>
        </w:rPr>
        <w:t>, 112, pp. 604–613.</w:t>
      </w:r>
    </w:p>
    <w:p w14:paraId="2666C3FC"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Ning, L. and Yao, D. (2023). The Impact of Digital Transformation on Supply Chain Capabilities and Supply Chain Competitive Performance. </w:t>
      </w:r>
      <w:r w:rsidRPr="00236F0B">
        <w:rPr>
          <w:rFonts w:cs="Arial"/>
          <w:i/>
          <w:iCs/>
          <w:color w:val="000000" w:themeColor="text1"/>
          <w:sz w:val="22"/>
          <w:szCs w:val="22"/>
        </w:rPr>
        <w:t>Sustainability</w:t>
      </w:r>
      <w:r w:rsidRPr="00236F0B">
        <w:rPr>
          <w:rFonts w:cs="Arial"/>
          <w:color w:val="000000" w:themeColor="text1"/>
          <w:sz w:val="22"/>
          <w:szCs w:val="22"/>
        </w:rPr>
        <w:t>, [online] 15(13), p.10107. doi:https://doi.org/10.3390/su151310107.</w:t>
      </w:r>
    </w:p>
    <w:p w14:paraId="4F794F72" w14:textId="77777777" w:rsidR="00236F0B" w:rsidRPr="00236F0B" w:rsidRDefault="00236F0B" w:rsidP="00236F0B">
      <w:pPr>
        <w:spacing w:after="240"/>
        <w:rPr>
          <w:rFonts w:cs="Arial"/>
          <w:sz w:val="22"/>
          <w:szCs w:val="22"/>
        </w:rPr>
      </w:pPr>
      <w:r w:rsidRPr="00236F0B">
        <w:rPr>
          <w:rFonts w:cs="Arial"/>
          <w:sz w:val="22"/>
          <w:szCs w:val="22"/>
        </w:rPr>
        <w:lastRenderedPageBreak/>
        <w:t xml:space="preserve">O’Neill, S. (2022). </w:t>
      </w:r>
      <w:r w:rsidRPr="00236F0B">
        <w:rPr>
          <w:rFonts w:cs="Arial"/>
          <w:i/>
          <w:iCs/>
          <w:sz w:val="22"/>
          <w:szCs w:val="22"/>
        </w:rPr>
        <w:t>Solving some of the largest, most complex operations problems</w:t>
      </w:r>
      <w:r w:rsidRPr="00236F0B">
        <w:rPr>
          <w:rFonts w:cs="Arial"/>
          <w:sz w:val="22"/>
          <w:szCs w:val="22"/>
        </w:rPr>
        <w:t>. [online] Amazon Science. Available at: https://www.amazon.science/latest-news/solving-some-of-the-largest-most-complex-operations-problems.</w:t>
      </w:r>
    </w:p>
    <w:p w14:paraId="7BE9AB64" w14:textId="77777777" w:rsidR="00236F0B" w:rsidRPr="00236F0B" w:rsidRDefault="00236F0B" w:rsidP="00236F0B">
      <w:pPr>
        <w:spacing w:after="240"/>
        <w:rPr>
          <w:rFonts w:cs="Arial"/>
          <w:sz w:val="22"/>
          <w:szCs w:val="22"/>
        </w:rPr>
      </w:pPr>
      <w:r w:rsidRPr="00236F0B">
        <w:rPr>
          <w:rFonts w:cs="Arial"/>
          <w:sz w:val="22"/>
          <w:szCs w:val="22"/>
        </w:rPr>
        <w:t xml:space="preserve">O’Neill, S. (2023). </w:t>
      </w:r>
      <w:r w:rsidRPr="00236F0B">
        <w:rPr>
          <w:rFonts w:cs="Arial"/>
          <w:i/>
          <w:iCs/>
          <w:sz w:val="22"/>
          <w:szCs w:val="22"/>
        </w:rPr>
        <w:t>Sizing down to Scale up: How Amazon Reworked Its Fulfillment Network to Meet Customer Demand</w:t>
      </w:r>
      <w:r w:rsidRPr="00236F0B">
        <w:rPr>
          <w:rFonts w:cs="Arial"/>
          <w:sz w:val="22"/>
          <w:szCs w:val="22"/>
        </w:rPr>
        <w:t>. [online] Amazon Science. Available at: https://www.amazon.science/news-and-features/how-amazon-reworked-its-fulfillment-network-to-meet-customer-demand.</w:t>
      </w:r>
    </w:p>
    <w:p w14:paraId="4E611982" w14:textId="77777777" w:rsidR="00236F0B" w:rsidRPr="00236F0B" w:rsidRDefault="00236F0B" w:rsidP="00236F0B">
      <w:pPr>
        <w:spacing w:after="240"/>
        <w:rPr>
          <w:rFonts w:cs="Arial"/>
          <w:sz w:val="22"/>
          <w:szCs w:val="22"/>
        </w:rPr>
      </w:pPr>
      <w:r w:rsidRPr="00236F0B">
        <w:rPr>
          <w:rFonts w:cs="Arial"/>
          <w:sz w:val="22"/>
          <w:szCs w:val="22"/>
        </w:rPr>
        <w:t xml:space="preserve">Ogunyemi, O. and Johnston, K. (2023) ‘Digital skills development in organisations’, </w:t>
      </w:r>
      <w:r w:rsidRPr="00236F0B">
        <w:rPr>
          <w:rFonts w:cs="Arial"/>
          <w:i/>
          <w:iCs/>
          <w:sz w:val="22"/>
          <w:szCs w:val="22"/>
        </w:rPr>
        <w:t>Information Technology &amp; People</w:t>
      </w:r>
      <w:r w:rsidRPr="00236F0B">
        <w:rPr>
          <w:rFonts w:cs="Arial"/>
          <w:sz w:val="22"/>
          <w:szCs w:val="22"/>
        </w:rPr>
        <w:t>, 36(1), pp. 212–239.</w:t>
      </w:r>
    </w:p>
    <w:p w14:paraId="7E1C6591"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Onabanjo A, E. (2024). Digital Transformation: The impact of AI on Cloud Transformation. </w:t>
      </w:r>
      <w:r w:rsidRPr="00236F0B">
        <w:rPr>
          <w:rFonts w:cs="Arial"/>
          <w:i/>
          <w:iCs/>
          <w:color w:val="000000" w:themeColor="text1"/>
          <w:sz w:val="22"/>
          <w:szCs w:val="22"/>
        </w:rPr>
        <w:t>Journal of Artificial Intelligence General Science (JAIGS) ISSN:3006-4023</w:t>
      </w:r>
      <w:r w:rsidRPr="00236F0B">
        <w:rPr>
          <w:rFonts w:cs="Arial"/>
          <w:color w:val="000000" w:themeColor="text1"/>
          <w:sz w:val="22"/>
          <w:szCs w:val="22"/>
        </w:rPr>
        <w:t xml:space="preserve">, </w:t>
      </w:r>
      <w:r w:rsidRPr="00236F0B">
        <w:rPr>
          <w:rFonts w:cs="Arial"/>
          <w:i/>
          <w:iCs/>
          <w:color w:val="000000" w:themeColor="text1"/>
          <w:sz w:val="22"/>
          <w:szCs w:val="22"/>
        </w:rPr>
        <w:t>5</w:t>
      </w:r>
      <w:r w:rsidRPr="00236F0B">
        <w:rPr>
          <w:rFonts w:cs="Arial"/>
          <w:color w:val="000000" w:themeColor="text1"/>
          <w:sz w:val="22"/>
          <w:szCs w:val="22"/>
        </w:rPr>
        <w:t>(1), 174–183. https://doi.org/10.60087/jaigs.v5i1.188</w:t>
      </w:r>
    </w:p>
    <w:p w14:paraId="2271679C" w14:textId="77777777" w:rsidR="00236F0B" w:rsidRPr="00236F0B" w:rsidRDefault="00236F0B" w:rsidP="00236F0B">
      <w:pPr>
        <w:spacing w:after="240"/>
        <w:rPr>
          <w:rFonts w:cs="Arial"/>
          <w:sz w:val="22"/>
          <w:szCs w:val="22"/>
        </w:rPr>
      </w:pPr>
      <w:r w:rsidRPr="00236F0B">
        <w:rPr>
          <w:rFonts w:cs="Arial"/>
          <w:sz w:val="22"/>
          <w:szCs w:val="22"/>
        </w:rPr>
        <w:t xml:space="preserve">Peteraf, M.A. and Barney, J.B. (2003) ‘Unravelling the resource-based tangle’, </w:t>
      </w:r>
      <w:r w:rsidRPr="00236F0B">
        <w:rPr>
          <w:rFonts w:cs="Arial"/>
          <w:i/>
          <w:iCs/>
          <w:sz w:val="22"/>
          <w:szCs w:val="22"/>
        </w:rPr>
        <w:t>Managerial and Decision Economics</w:t>
      </w:r>
      <w:r w:rsidRPr="00236F0B">
        <w:rPr>
          <w:rFonts w:cs="Arial"/>
          <w:sz w:val="22"/>
          <w:szCs w:val="22"/>
        </w:rPr>
        <w:t>, 24(4), pp. 309–323.</w:t>
      </w:r>
    </w:p>
    <w:p w14:paraId="73A08FEE" w14:textId="77777777" w:rsidR="00236F0B" w:rsidRPr="00236F0B" w:rsidRDefault="00236F0B" w:rsidP="00236F0B">
      <w:pPr>
        <w:spacing w:after="240"/>
        <w:rPr>
          <w:rFonts w:cs="Arial"/>
          <w:sz w:val="22"/>
          <w:szCs w:val="22"/>
        </w:rPr>
      </w:pPr>
      <w:r w:rsidRPr="00236F0B">
        <w:rPr>
          <w:rFonts w:cs="Arial"/>
          <w:sz w:val="22"/>
          <w:szCs w:val="22"/>
        </w:rPr>
        <w:t xml:space="preserve">Peteraf, M.A. and Barney, J.B. (2003) ‘Unravelling the resource-based tangle’, </w:t>
      </w:r>
      <w:r w:rsidRPr="00236F0B">
        <w:rPr>
          <w:rFonts w:cs="Arial"/>
          <w:i/>
          <w:iCs/>
          <w:sz w:val="22"/>
          <w:szCs w:val="22"/>
        </w:rPr>
        <w:t>Managerial and Decision Economics</w:t>
      </w:r>
      <w:r w:rsidRPr="00236F0B">
        <w:rPr>
          <w:rFonts w:cs="Arial"/>
          <w:sz w:val="22"/>
          <w:szCs w:val="22"/>
        </w:rPr>
        <w:t>, 24(4), pp. 309–323.</w:t>
      </w:r>
    </w:p>
    <w:p w14:paraId="71BE8981" w14:textId="77777777" w:rsidR="00236F0B" w:rsidRPr="00236F0B" w:rsidRDefault="00236F0B" w:rsidP="00236F0B">
      <w:pPr>
        <w:spacing w:after="240"/>
        <w:rPr>
          <w:rFonts w:cs="Arial"/>
          <w:sz w:val="22"/>
          <w:szCs w:val="22"/>
        </w:rPr>
      </w:pPr>
      <w:r w:rsidRPr="00236F0B">
        <w:rPr>
          <w:rFonts w:cs="Arial"/>
          <w:sz w:val="22"/>
          <w:szCs w:val="22"/>
        </w:rPr>
        <w:t xml:space="preserve">Rogers, D. (2023) ‘Digital transformation: rethinking value creation’, </w:t>
      </w:r>
      <w:r w:rsidRPr="00236F0B">
        <w:rPr>
          <w:rFonts w:cs="Arial"/>
          <w:i/>
          <w:iCs/>
          <w:sz w:val="22"/>
          <w:szCs w:val="22"/>
        </w:rPr>
        <w:t>Journal of Business Research</w:t>
      </w:r>
      <w:r w:rsidRPr="00236F0B">
        <w:rPr>
          <w:rFonts w:cs="Arial"/>
          <w:sz w:val="22"/>
          <w:szCs w:val="22"/>
        </w:rPr>
        <w:t>, 160, 113760.</w:t>
      </w:r>
    </w:p>
    <w:p w14:paraId="35AE175E" w14:textId="77777777" w:rsidR="00236F0B" w:rsidRPr="00236F0B" w:rsidRDefault="00236F0B" w:rsidP="00236F0B">
      <w:pPr>
        <w:spacing w:after="240"/>
        <w:rPr>
          <w:rFonts w:cs="Arial"/>
          <w:sz w:val="22"/>
          <w:szCs w:val="22"/>
        </w:rPr>
      </w:pPr>
      <w:r w:rsidRPr="00236F0B">
        <w:rPr>
          <w:rFonts w:cs="Arial"/>
          <w:sz w:val="22"/>
          <w:szCs w:val="22"/>
        </w:rPr>
        <w:t xml:space="preserve">Roy, B. (2024). </w:t>
      </w:r>
      <w:r w:rsidRPr="00236F0B">
        <w:rPr>
          <w:rFonts w:cs="Arial"/>
          <w:i/>
          <w:iCs/>
          <w:sz w:val="22"/>
          <w:szCs w:val="22"/>
        </w:rPr>
        <w:t>DIGITAL TRANSFORMATION STRATEGIES IN TRADITIONAL RETAIL INDUSTRIES: A CASE OF TESCO</w:t>
      </w:r>
      <w:r w:rsidRPr="00236F0B">
        <w:rPr>
          <w:rFonts w:cs="Arial"/>
          <w:sz w:val="22"/>
          <w:szCs w:val="22"/>
        </w:rPr>
        <w:t>. [online] ResearchGate. doi:https://doi.org/10.13140/RG.2.2.35757.40168.</w:t>
      </w:r>
    </w:p>
    <w:p w14:paraId="72C35493"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Sagar, S. (2024). </w:t>
      </w:r>
      <w:r w:rsidRPr="00236F0B">
        <w:rPr>
          <w:rFonts w:cs="Arial"/>
          <w:i/>
          <w:iCs/>
          <w:color w:val="000000" w:themeColor="text1"/>
          <w:sz w:val="22"/>
          <w:szCs w:val="22"/>
        </w:rPr>
        <w:t>The Impact Of Digital Transformation On Retail Management And Consumer Behavior</w:t>
      </w:r>
      <w:r w:rsidRPr="00236F0B">
        <w:rPr>
          <w:rFonts w:cs="Arial"/>
          <w:color w:val="000000" w:themeColor="text1"/>
          <w:sz w:val="22"/>
          <w:szCs w:val="22"/>
        </w:rPr>
        <w:t>. [online] ResearchGate. Available at: https://www.researchgate.net/publication/377189041_The_Impact_Of_Digital_Transformation_On_Retail_Management_And_Consumer_Behavior.</w:t>
      </w:r>
    </w:p>
    <w:p w14:paraId="4A908D07" w14:textId="77777777" w:rsidR="00236F0B" w:rsidRPr="00236F0B" w:rsidRDefault="00236F0B" w:rsidP="00236F0B">
      <w:pPr>
        <w:spacing w:after="240"/>
        <w:rPr>
          <w:rFonts w:cs="Arial"/>
          <w:sz w:val="22"/>
          <w:szCs w:val="22"/>
        </w:rPr>
      </w:pPr>
      <w:r w:rsidRPr="00236F0B">
        <w:rPr>
          <w:rFonts w:cs="Arial"/>
          <w:sz w:val="22"/>
          <w:szCs w:val="22"/>
        </w:rPr>
        <w:t xml:space="preserve">Sandhya, C. and Srinivasa (2023). Competitive Digital Strategic Model of Amazon - A Case Study Analysis. </w:t>
      </w:r>
      <w:r w:rsidRPr="00236F0B">
        <w:rPr>
          <w:rFonts w:cs="Arial"/>
          <w:i/>
          <w:iCs/>
          <w:sz w:val="22"/>
          <w:szCs w:val="22"/>
        </w:rPr>
        <w:t>International Journal of Case Studies in Business IT and Education</w:t>
      </w:r>
      <w:r w:rsidRPr="00236F0B">
        <w:rPr>
          <w:rFonts w:cs="Arial"/>
          <w:sz w:val="22"/>
          <w:szCs w:val="22"/>
        </w:rPr>
        <w:t>, 7(2), pp.198–213. doi:https://doi.org/10.47992/ijcsbe.2581.6942.0268.</w:t>
      </w:r>
    </w:p>
    <w:p w14:paraId="267F28AD" w14:textId="77777777" w:rsidR="00236F0B" w:rsidRPr="00236F0B" w:rsidRDefault="00236F0B" w:rsidP="00236F0B">
      <w:pPr>
        <w:spacing w:after="240"/>
        <w:rPr>
          <w:rFonts w:cs="Arial"/>
          <w:sz w:val="22"/>
          <w:szCs w:val="22"/>
        </w:rPr>
      </w:pPr>
      <w:r w:rsidRPr="00236F0B">
        <w:rPr>
          <w:rFonts w:cs="Arial"/>
          <w:sz w:val="22"/>
          <w:szCs w:val="22"/>
        </w:rPr>
        <w:t xml:space="preserve">Saunders, M., Lewis, P. and Thornhill, A. (2019) </w:t>
      </w:r>
      <w:r w:rsidRPr="00236F0B">
        <w:rPr>
          <w:rFonts w:cs="Arial"/>
          <w:i/>
          <w:iCs/>
          <w:sz w:val="22"/>
          <w:szCs w:val="22"/>
        </w:rPr>
        <w:t>Research Methods for Business Students</w:t>
      </w:r>
      <w:r w:rsidRPr="00236F0B">
        <w:rPr>
          <w:rFonts w:cs="Arial"/>
          <w:sz w:val="22"/>
          <w:szCs w:val="22"/>
        </w:rPr>
        <w:t>. 8th edn. Harlow: Pearson Education.</w:t>
      </w:r>
    </w:p>
    <w:p w14:paraId="7748343C" w14:textId="77777777" w:rsidR="00236F0B" w:rsidRPr="00236F0B" w:rsidRDefault="00236F0B" w:rsidP="00236F0B">
      <w:pPr>
        <w:spacing w:after="240"/>
        <w:rPr>
          <w:rFonts w:cs="Arial"/>
          <w:sz w:val="22"/>
          <w:szCs w:val="22"/>
        </w:rPr>
      </w:pPr>
      <w:r w:rsidRPr="00236F0B">
        <w:rPr>
          <w:rFonts w:cs="Arial"/>
          <w:sz w:val="22"/>
          <w:szCs w:val="22"/>
        </w:rPr>
        <w:lastRenderedPageBreak/>
        <w:t xml:space="preserve">Sen, I. (2023). </w:t>
      </w:r>
      <w:r w:rsidRPr="00236F0B">
        <w:rPr>
          <w:rFonts w:cs="Arial"/>
          <w:i/>
          <w:iCs/>
          <w:sz w:val="22"/>
          <w:szCs w:val="22"/>
        </w:rPr>
        <w:t>The Big World of Amazon</w:t>
      </w:r>
      <w:r w:rsidRPr="00236F0B">
        <w:rPr>
          <w:rFonts w:cs="Arial"/>
          <w:sz w:val="22"/>
          <w:szCs w:val="22"/>
        </w:rPr>
        <w:t>. [online] ResearchGate. Available at: https://www.researchgate.net/publication/369792420_The_Big_World_of_Amazon.</w:t>
      </w:r>
    </w:p>
    <w:p w14:paraId="2808D543" w14:textId="77777777" w:rsidR="00236F0B" w:rsidRPr="00236F0B" w:rsidRDefault="00236F0B" w:rsidP="00236F0B">
      <w:pPr>
        <w:spacing w:after="240"/>
        <w:rPr>
          <w:rFonts w:cs="Arial"/>
          <w:sz w:val="22"/>
          <w:szCs w:val="22"/>
        </w:rPr>
      </w:pPr>
      <w:r w:rsidRPr="00236F0B">
        <w:rPr>
          <w:rFonts w:cs="Arial"/>
          <w:sz w:val="22"/>
          <w:szCs w:val="22"/>
        </w:rPr>
        <w:t xml:space="preserve">Song, P. (2022) ‘Platform ecosystems and digital transformation’, </w:t>
      </w:r>
      <w:r w:rsidRPr="00236F0B">
        <w:rPr>
          <w:rFonts w:cs="Arial"/>
          <w:i/>
          <w:iCs/>
          <w:sz w:val="22"/>
          <w:szCs w:val="22"/>
        </w:rPr>
        <w:t>Information Systems Journal</w:t>
      </w:r>
      <w:r w:rsidRPr="00236F0B">
        <w:rPr>
          <w:rFonts w:cs="Arial"/>
          <w:sz w:val="22"/>
          <w:szCs w:val="22"/>
        </w:rPr>
        <w:t>, 32(2), pp. 279–304.</w:t>
      </w:r>
    </w:p>
    <w:p w14:paraId="75EA41BB" w14:textId="77777777" w:rsidR="00236F0B" w:rsidRPr="00236F0B" w:rsidRDefault="00236F0B" w:rsidP="00236F0B">
      <w:pPr>
        <w:spacing w:after="240"/>
        <w:rPr>
          <w:rFonts w:cs="Arial"/>
          <w:sz w:val="22"/>
          <w:szCs w:val="22"/>
        </w:rPr>
      </w:pPr>
      <w:r w:rsidRPr="00236F0B">
        <w:rPr>
          <w:rFonts w:cs="Arial"/>
          <w:sz w:val="22"/>
          <w:szCs w:val="22"/>
        </w:rPr>
        <w:t xml:space="preserve">Susanti, D., Jie, F., Marimuthu, M. and Soontornchaiya, S. (2023) ‘Digital transformation: A systematic literature review’, </w:t>
      </w:r>
      <w:r w:rsidRPr="00236F0B">
        <w:rPr>
          <w:rFonts w:cs="Arial"/>
          <w:i/>
          <w:iCs/>
          <w:sz w:val="22"/>
          <w:szCs w:val="22"/>
        </w:rPr>
        <w:t>Sustainability</w:t>
      </w:r>
      <w:r w:rsidRPr="00236F0B">
        <w:rPr>
          <w:rFonts w:cs="Arial"/>
          <w:sz w:val="22"/>
          <w:szCs w:val="22"/>
        </w:rPr>
        <w:t>, 15(1), 559.</w:t>
      </w:r>
    </w:p>
    <w:p w14:paraId="36E88D55"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Tagscherer, F. and Carbon, C.-C. (2023). Leadership for Successful digitalization: a Literature Review on Companies’ Internal and External Aspects of Digitalization. </w:t>
      </w:r>
      <w:r w:rsidRPr="00236F0B">
        <w:rPr>
          <w:rFonts w:cs="Arial"/>
          <w:i/>
          <w:iCs/>
          <w:color w:val="000000" w:themeColor="text1"/>
          <w:sz w:val="22"/>
          <w:szCs w:val="22"/>
        </w:rPr>
        <w:t>Sustainable Technology and Entrepreneurship</w:t>
      </w:r>
      <w:r w:rsidRPr="00236F0B">
        <w:rPr>
          <w:rFonts w:cs="Arial"/>
          <w:color w:val="000000" w:themeColor="text1"/>
          <w:sz w:val="22"/>
          <w:szCs w:val="22"/>
        </w:rPr>
        <w:t>, [online] 2(2), pp.1–15. Available at: https://www.sciencedirect.com/science/article/pii/S2773032823000032.</w:t>
      </w:r>
    </w:p>
    <w:p w14:paraId="1282CD06" w14:textId="77777777" w:rsidR="00236F0B" w:rsidRPr="00236F0B" w:rsidRDefault="00236F0B" w:rsidP="00236F0B">
      <w:pPr>
        <w:spacing w:after="240"/>
        <w:rPr>
          <w:rFonts w:cs="Arial"/>
          <w:sz w:val="22"/>
          <w:szCs w:val="22"/>
        </w:rPr>
      </w:pPr>
      <w:r w:rsidRPr="00236F0B">
        <w:rPr>
          <w:rFonts w:cs="Arial"/>
          <w:sz w:val="22"/>
          <w:szCs w:val="22"/>
        </w:rPr>
        <w:t xml:space="preserve">Teece, D.J. (2018) ‘Business models and dynamic capabilities’, </w:t>
      </w:r>
      <w:r w:rsidRPr="00236F0B">
        <w:rPr>
          <w:rFonts w:cs="Arial"/>
          <w:i/>
          <w:iCs/>
          <w:sz w:val="22"/>
          <w:szCs w:val="22"/>
        </w:rPr>
        <w:t>Long Range Planning</w:t>
      </w:r>
      <w:r w:rsidRPr="00236F0B">
        <w:rPr>
          <w:rFonts w:cs="Arial"/>
          <w:sz w:val="22"/>
          <w:szCs w:val="22"/>
        </w:rPr>
        <w:t>, 51(1), pp. 40–49.</w:t>
      </w:r>
    </w:p>
    <w:p w14:paraId="3F001C2C" w14:textId="77777777" w:rsidR="00236F0B" w:rsidRPr="00236F0B" w:rsidRDefault="00236F0B" w:rsidP="00236F0B">
      <w:pPr>
        <w:spacing w:after="240"/>
        <w:rPr>
          <w:rFonts w:cs="Arial"/>
          <w:sz w:val="22"/>
          <w:szCs w:val="22"/>
        </w:rPr>
      </w:pPr>
      <w:r w:rsidRPr="00236F0B">
        <w:rPr>
          <w:rFonts w:cs="Arial"/>
          <w:sz w:val="22"/>
          <w:szCs w:val="22"/>
        </w:rPr>
        <w:t xml:space="preserve">Turel, O. and Bart, C. (2021) ‘Enhancing customer trust in digital environments’, </w:t>
      </w:r>
      <w:r w:rsidRPr="00236F0B">
        <w:rPr>
          <w:rFonts w:cs="Arial"/>
          <w:i/>
          <w:iCs/>
          <w:sz w:val="22"/>
          <w:szCs w:val="22"/>
        </w:rPr>
        <w:t>Information &amp; Management</w:t>
      </w:r>
      <w:r w:rsidRPr="00236F0B">
        <w:rPr>
          <w:rFonts w:cs="Arial"/>
          <w:sz w:val="22"/>
          <w:szCs w:val="22"/>
        </w:rPr>
        <w:t>, 58(2), 103418.</w:t>
      </w:r>
    </w:p>
    <w:p w14:paraId="02459848" w14:textId="77777777" w:rsidR="00236F0B" w:rsidRPr="00236F0B" w:rsidRDefault="00236F0B" w:rsidP="00236F0B">
      <w:pPr>
        <w:spacing w:after="240"/>
        <w:rPr>
          <w:rFonts w:cs="Arial"/>
          <w:sz w:val="22"/>
          <w:szCs w:val="22"/>
        </w:rPr>
      </w:pPr>
      <w:r w:rsidRPr="00236F0B">
        <w:rPr>
          <w:rFonts w:cs="Arial"/>
          <w:sz w:val="22"/>
          <w:szCs w:val="22"/>
        </w:rPr>
        <w:t xml:space="preserve">Usai, A., Fiano, F., Matarazzo, M., Scuotto, V. and Caputo, F. (2021) ‘Digital transformation and IT–business strategic alignment’, </w:t>
      </w:r>
      <w:r w:rsidRPr="00236F0B">
        <w:rPr>
          <w:rFonts w:cs="Arial"/>
          <w:i/>
          <w:iCs/>
          <w:sz w:val="22"/>
          <w:szCs w:val="22"/>
        </w:rPr>
        <w:t>Journal of Business Research</w:t>
      </w:r>
      <w:r w:rsidRPr="00236F0B">
        <w:rPr>
          <w:rFonts w:cs="Arial"/>
          <w:sz w:val="22"/>
          <w:szCs w:val="22"/>
        </w:rPr>
        <w:t xml:space="preserve">, 129, pp. 327–335.  </w:t>
      </w:r>
    </w:p>
    <w:p w14:paraId="42EFC2E5" w14:textId="77777777" w:rsidR="00236F0B" w:rsidRPr="00236F0B" w:rsidRDefault="00236F0B" w:rsidP="00236F0B">
      <w:pPr>
        <w:spacing w:after="240"/>
        <w:rPr>
          <w:rFonts w:cs="Arial"/>
          <w:sz w:val="22"/>
          <w:szCs w:val="22"/>
        </w:rPr>
      </w:pPr>
      <w:r w:rsidRPr="00236F0B">
        <w:rPr>
          <w:rFonts w:cs="Arial"/>
          <w:sz w:val="22"/>
          <w:szCs w:val="22"/>
        </w:rPr>
        <w:t xml:space="preserve">Usai, A., Fiano, F., Matarazzo, M., Scuotto, V. and Caputo, F. (2021) ‘Digital transformation and IT–business strategic alignment’, </w:t>
      </w:r>
      <w:r w:rsidRPr="00236F0B">
        <w:rPr>
          <w:rFonts w:cs="Arial"/>
          <w:i/>
          <w:iCs/>
          <w:sz w:val="22"/>
          <w:szCs w:val="22"/>
        </w:rPr>
        <w:t>Journal of Business Research</w:t>
      </w:r>
      <w:r w:rsidRPr="00236F0B">
        <w:rPr>
          <w:rFonts w:cs="Arial"/>
          <w:sz w:val="22"/>
          <w:szCs w:val="22"/>
        </w:rPr>
        <w:t>, 129, pp. 327–335.</w:t>
      </w:r>
    </w:p>
    <w:p w14:paraId="0314A2A4" w14:textId="77777777" w:rsidR="00236F0B" w:rsidRPr="00236F0B" w:rsidRDefault="00236F0B" w:rsidP="00236F0B">
      <w:pPr>
        <w:spacing w:after="240"/>
        <w:rPr>
          <w:rFonts w:cs="Arial"/>
          <w:sz w:val="22"/>
          <w:szCs w:val="22"/>
        </w:rPr>
      </w:pPr>
      <w:r w:rsidRPr="00236F0B">
        <w:rPr>
          <w:rFonts w:cs="Arial"/>
          <w:sz w:val="22"/>
          <w:szCs w:val="22"/>
        </w:rPr>
        <w:t xml:space="preserve">Verhoef, P.C., Broekhuizen, T., Bart, Y., Bhattacharya, A., Dong, J.Q., Fabian, N. and Haenlein, M. (2021) ‘Digital transformation: A multidisciplinary reflection and research agenda’, </w:t>
      </w:r>
      <w:r w:rsidRPr="00236F0B">
        <w:rPr>
          <w:rFonts w:cs="Arial"/>
          <w:i/>
          <w:iCs/>
          <w:sz w:val="22"/>
          <w:szCs w:val="22"/>
        </w:rPr>
        <w:t>Journal of Business Research</w:t>
      </w:r>
      <w:r w:rsidRPr="00236F0B">
        <w:rPr>
          <w:rFonts w:cs="Arial"/>
          <w:sz w:val="22"/>
          <w:szCs w:val="22"/>
        </w:rPr>
        <w:t>, 122, pp. 889–901.</w:t>
      </w:r>
    </w:p>
    <w:p w14:paraId="49B010B8"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Verhoef, P.C., Broekhuizen, T., Bart, Y., Bhattacharya, A., Qi Dong, J., Fabian, N. and Haenlein, M. (2021). Digital transformation: a Multidisciplinary Reflection and Research Agenda. </w:t>
      </w:r>
      <w:r w:rsidRPr="00236F0B">
        <w:rPr>
          <w:rFonts w:cs="Arial"/>
          <w:i/>
          <w:iCs/>
          <w:color w:val="000000" w:themeColor="text1"/>
          <w:sz w:val="22"/>
          <w:szCs w:val="22"/>
        </w:rPr>
        <w:t>Journal of Business Research</w:t>
      </w:r>
      <w:r w:rsidRPr="00236F0B">
        <w:rPr>
          <w:rFonts w:cs="Arial"/>
          <w:color w:val="000000" w:themeColor="text1"/>
          <w:sz w:val="22"/>
          <w:szCs w:val="22"/>
        </w:rPr>
        <w:t>, [online] 122(122), pp.889–901. doi:https://doi.org/10.1016/j.jbusres.2019.09.022.</w:t>
      </w:r>
    </w:p>
    <w:p w14:paraId="027E43F5" w14:textId="77777777" w:rsidR="00236F0B" w:rsidRPr="00236F0B" w:rsidRDefault="00236F0B" w:rsidP="00236F0B">
      <w:pPr>
        <w:spacing w:after="240"/>
        <w:rPr>
          <w:rFonts w:cs="Arial"/>
          <w:sz w:val="22"/>
          <w:szCs w:val="22"/>
        </w:rPr>
      </w:pPr>
      <w:r w:rsidRPr="00236F0B">
        <w:rPr>
          <w:rFonts w:cs="Arial"/>
          <w:sz w:val="22"/>
          <w:szCs w:val="22"/>
        </w:rPr>
        <w:t xml:space="preserve">Vial, G. (2019) ‘Understanding digital transformation: A review and research agenda’, </w:t>
      </w:r>
      <w:r w:rsidRPr="00236F0B">
        <w:rPr>
          <w:rFonts w:cs="Arial"/>
          <w:i/>
          <w:iCs/>
          <w:sz w:val="22"/>
          <w:szCs w:val="22"/>
        </w:rPr>
        <w:t>The Journal of Strategic Information Systems</w:t>
      </w:r>
      <w:r w:rsidRPr="00236F0B">
        <w:rPr>
          <w:rFonts w:cs="Arial"/>
          <w:sz w:val="22"/>
          <w:szCs w:val="22"/>
        </w:rPr>
        <w:t>, 28(2), pp. 118–144.</w:t>
      </w:r>
    </w:p>
    <w:p w14:paraId="4101C1B4"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Viswanathan, J. (2024). Artificial Intelligence: Transforming the Future of Retail. </w:t>
      </w:r>
      <w:r w:rsidRPr="00236F0B">
        <w:rPr>
          <w:rFonts w:cs="Arial"/>
          <w:i/>
          <w:iCs/>
          <w:color w:val="000000" w:themeColor="text1"/>
          <w:sz w:val="22"/>
          <w:szCs w:val="22"/>
        </w:rPr>
        <w:t>International Journal of Science and Research (IJSR)</w:t>
      </w:r>
      <w:r w:rsidRPr="00236F0B">
        <w:rPr>
          <w:rFonts w:cs="Arial"/>
          <w:color w:val="000000" w:themeColor="text1"/>
          <w:sz w:val="22"/>
          <w:szCs w:val="22"/>
        </w:rPr>
        <w:t>, 13(9), pp.174–178. doi:https://doi.org/10.21275/sr24901234506.</w:t>
      </w:r>
    </w:p>
    <w:p w14:paraId="7B70FCF7"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lastRenderedPageBreak/>
        <w:t xml:space="preserve">Wadud, I., Liang, Y.D. and Polkinghorne, M. (2025). Digital Transformation in the UK Retail Sector. </w:t>
      </w:r>
      <w:r w:rsidRPr="00236F0B">
        <w:rPr>
          <w:rFonts w:cs="Arial"/>
          <w:i/>
          <w:iCs/>
          <w:color w:val="000000" w:themeColor="text1"/>
          <w:sz w:val="22"/>
          <w:szCs w:val="22"/>
        </w:rPr>
        <w:t>Encyclopedia</w:t>
      </w:r>
      <w:r w:rsidRPr="00236F0B">
        <w:rPr>
          <w:rFonts w:cs="Arial"/>
          <w:color w:val="000000" w:themeColor="text1"/>
          <w:sz w:val="22"/>
          <w:szCs w:val="22"/>
        </w:rPr>
        <w:t>, [online] 5(3), p.142. doi:https://doi.org/10.3390/encyclopedia5030142.</w:t>
      </w:r>
    </w:p>
    <w:p w14:paraId="38A59A20" w14:textId="77777777" w:rsidR="00236F0B" w:rsidRPr="00236F0B" w:rsidRDefault="00236F0B" w:rsidP="00236F0B">
      <w:pPr>
        <w:spacing w:after="240"/>
        <w:rPr>
          <w:rFonts w:cs="Arial"/>
          <w:sz w:val="22"/>
          <w:szCs w:val="22"/>
        </w:rPr>
      </w:pPr>
      <w:r w:rsidRPr="00236F0B">
        <w:rPr>
          <w:rFonts w:cs="Arial"/>
          <w:sz w:val="22"/>
          <w:szCs w:val="22"/>
        </w:rPr>
        <w:t xml:space="preserve">WARC (2022). </w:t>
      </w:r>
      <w:r w:rsidRPr="00236F0B">
        <w:rPr>
          <w:rFonts w:cs="Arial"/>
          <w:i/>
          <w:iCs/>
          <w:sz w:val="22"/>
          <w:szCs w:val="22"/>
        </w:rPr>
        <w:t>ASOS wobbles as marketing missteps bite | WARC | The Feed</w:t>
      </w:r>
      <w:r w:rsidRPr="00236F0B">
        <w:rPr>
          <w:rFonts w:cs="Arial"/>
          <w:sz w:val="22"/>
          <w:szCs w:val="22"/>
        </w:rPr>
        <w:t xml:space="preserve">. [online] www.warc.com. Available at: https://www.warc.com/content/feed/asos-wobbles-as-marketing-missteps-bite/en-GB/7361. </w:t>
      </w:r>
    </w:p>
    <w:p w14:paraId="441683FC" w14:textId="77777777" w:rsidR="00236F0B" w:rsidRPr="00236F0B" w:rsidRDefault="00236F0B" w:rsidP="00236F0B">
      <w:pPr>
        <w:spacing w:after="240"/>
        <w:rPr>
          <w:rFonts w:cs="Arial"/>
          <w:sz w:val="22"/>
          <w:szCs w:val="22"/>
        </w:rPr>
      </w:pPr>
      <w:r w:rsidRPr="00236F0B">
        <w:rPr>
          <w:rFonts w:cs="Arial"/>
          <w:sz w:val="22"/>
          <w:szCs w:val="22"/>
        </w:rPr>
        <w:t xml:space="preserve">Warner, K.S.R. and Wäger, M. (2019) ‘Building dynamic capabilities for digital transformation’, </w:t>
      </w:r>
      <w:r w:rsidRPr="00236F0B">
        <w:rPr>
          <w:rFonts w:cs="Arial"/>
          <w:i/>
          <w:iCs/>
          <w:sz w:val="22"/>
          <w:szCs w:val="22"/>
        </w:rPr>
        <w:t>Long Range Planning</w:t>
      </w:r>
      <w:r w:rsidRPr="00236F0B">
        <w:rPr>
          <w:rFonts w:cs="Arial"/>
          <w:sz w:val="22"/>
          <w:szCs w:val="22"/>
        </w:rPr>
        <w:t>, 52(3), 101–125.</w:t>
      </w:r>
    </w:p>
    <w:p w14:paraId="2ED22387"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Wolniak, R., Stecuła, K. and Aydın, B. (2024). Digital Transformation of Grocery In-Store Shopping-Scanners, Artificial Intelligence, Augmented Reality and Beyond: a Review. </w:t>
      </w:r>
      <w:r w:rsidRPr="00236F0B">
        <w:rPr>
          <w:rFonts w:cs="Arial"/>
          <w:i/>
          <w:iCs/>
          <w:color w:val="000000" w:themeColor="text1"/>
          <w:sz w:val="22"/>
          <w:szCs w:val="22"/>
        </w:rPr>
        <w:t>Foods</w:t>
      </w:r>
      <w:r w:rsidRPr="00236F0B">
        <w:rPr>
          <w:rFonts w:cs="Arial"/>
          <w:color w:val="000000" w:themeColor="text1"/>
          <w:sz w:val="22"/>
          <w:szCs w:val="22"/>
        </w:rPr>
        <w:t>, 13(18), p.2948. doi:https://doi.org/10.3390/foods13182948.</w:t>
      </w:r>
    </w:p>
    <w:p w14:paraId="4EA9C8BC" w14:textId="77777777" w:rsidR="00236F0B" w:rsidRPr="00236F0B" w:rsidRDefault="00236F0B" w:rsidP="00236F0B">
      <w:pPr>
        <w:spacing w:after="240"/>
        <w:rPr>
          <w:rFonts w:cs="Arial"/>
          <w:sz w:val="22"/>
          <w:szCs w:val="22"/>
        </w:rPr>
      </w:pPr>
      <w:r w:rsidRPr="00236F0B">
        <w:rPr>
          <w:rFonts w:cs="Arial"/>
          <w:sz w:val="22"/>
          <w:szCs w:val="22"/>
        </w:rPr>
        <w:t xml:space="preserve">Wood, S. and Douglas, J. (2023) ‘Digital disruption and the restructuring of UK retail’, </w:t>
      </w:r>
      <w:r w:rsidRPr="00236F0B">
        <w:rPr>
          <w:rFonts w:cs="Arial"/>
          <w:i/>
          <w:iCs/>
          <w:sz w:val="22"/>
          <w:szCs w:val="22"/>
        </w:rPr>
        <w:t>Journal of Retailing and Consumer Services</w:t>
      </w:r>
      <w:r w:rsidRPr="00236F0B">
        <w:rPr>
          <w:rFonts w:cs="Arial"/>
          <w:sz w:val="22"/>
          <w:szCs w:val="22"/>
        </w:rPr>
        <w:t>, 71, 103184.</w:t>
      </w:r>
    </w:p>
    <w:p w14:paraId="6286B434" w14:textId="77777777" w:rsidR="00236F0B" w:rsidRPr="00236F0B" w:rsidRDefault="00236F0B" w:rsidP="00236F0B">
      <w:pPr>
        <w:spacing w:after="240"/>
        <w:rPr>
          <w:rFonts w:cs="Arial"/>
          <w:color w:val="000000" w:themeColor="text1"/>
          <w:sz w:val="22"/>
          <w:szCs w:val="22"/>
        </w:rPr>
      </w:pPr>
      <w:r w:rsidRPr="00236F0B">
        <w:rPr>
          <w:rFonts w:cs="Arial"/>
          <w:color w:val="000000" w:themeColor="text1"/>
          <w:sz w:val="22"/>
          <w:szCs w:val="22"/>
        </w:rPr>
        <w:t xml:space="preserve">XiaoWen, L. and Atour, T. (2025). Knowledge-driven digital innovation in supply chains: An organizational perspective. </w:t>
      </w:r>
      <w:r w:rsidRPr="00236F0B">
        <w:rPr>
          <w:rFonts w:cs="Arial"/>
          <w:i/>
          <w:iCs/>
          <w:color w:val="000000" w:themeColor="text1"/>
          <w:sz w:val="22"/>
          <w:szCs w:val="22"/>
        </w:rPr>
        <w:t>Journal of Innovation &amp; Knowledge</w:t>
      </w:r>
      <w:r w:rsidRPr="00236F0B">
        <w:rPr>
          <w:rFonts w:cs="Arial"/>
          <w:color w:val="000000" w:themeColor="text1"/>
          <w:sz w:val="22"/>
          <w:szCs w:val="22"/>
        </w:rPr>
        <w:t>, [online] 10(5), p.100787. doi:https://doi.org/10.1016/j.jik.2025.100787.</w:t>
      </w:r>
    </w:p>
    <w:p w14:paraId="64BC1BE9" w14:textId="77777777" w:rsidR="00236F0B" w:rsidRPr="00236F0B" w:rsidRDefault="00236F0B" w:rsidP="00236F0B">
      <w:pPr>
        <w:spacing w:after="240"/>
        <w:rPr>
          <w:rFonts w:cs="Arial"/>
          <w:sz w:val="22"/>
          <w:szCs w:val="22"/>
        </w:rPr>
      </w:pPr>
      <w:r w:rsidRPr="00236F0B">
        <w:rPr>
          <w:rFonts w:cs="Arial"/>
          <w:sz w:val="22"/>
          <w:szCs w:val="22"/>
        </w:rPr>
        <w:t xml:space="preserve">Yin, R.K. (2018) </w:t>
      </w:r>
      <w:r w:rsidRPr="00236F0B">
        <w:rPr>
          <w:rFonts w:cs="Arial"/>
          <w:i/>
          <w:iCs/>
          <w:sz w:val="22"/>
          <w:szCs w:val="22"/>
        </w:rPr>
        <w:t>Case Study Research and Applications: Design and Methods</w:t>
      </w:r>
      <w:r w:rsidRPr="00236F0B">
        <w:rPr>
          <w:rFonts w:cs="Arial"/>
          <w:sz w:val="22"/>
          <w:szCs w:val="22"/>
        </w:rPr>
        <w:t>. 6th edn. Thousand Oaks, CA: Sage.</w:t>
      </w:r>
    </w:p>
    <w:p w14:paraId="1F879E80" w14:textId="77777777" w:rsidR="00236F0B" w:rsidRPr="00236F0B" w:rsidRDefault="00236F0B" w:rsidP="00236F0B">
      <w:pPr>
        <w:spacing w:after="240"/>
        <w:rPr>
          <w:rFonts w:cs="Arial"/>
          <w:sz w:val="22"/>
          <w:szCs w:val="22"/>
        </w:rPr>
      </w:pPr>
      <w:r w:rsidRPr="00236F0B">
        <w:rPr>
          <w:rFonts w:cs="Arial"/>
          <w:sz w:val="22"/>
          <w:szCs w:val="22"/>
        </w:rPr>
        <w:t xml:space="preserve">Zhang, Z. (2024). The Role of Digital Transformation in Enhancing Economic, Social, and Environmental Benefit: Take Marks &amp; Spencer as Example. </w:t>
      </w:r>
      <w:r w:rsidRPr="00236F0B">
        <w:rPr>
          <w:rFonts w:cs="Arial"/>
          <w:i/>
          <w:iCs/>
          <w:sz w:val="22"/>
          <w:szCs w:val="22"/>
        </w:rPr>
        <w:t>Advances in economics, management and political sciences</w:t>
      </w:r>
      <w:r w:rsidRPr="00236F0B">
        <w:rPr>
          <w:rFonts w:cs="Arial"/>
          <w:sz w:val="22"/>
          <w:szCs w:val="22"/>
        </w:rPr>
        <w:t>, [online] 78(1), pp.194–199. doi:https://doi.org/10.54254/2754-1169/78/20241696.</w:t>
      </w:r>
    </w:p>
    <w:sectPr w:rsidR="00236F0B" w:rsidRPr="00236F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2B8A2C" w14:textId="77777777" w:rsidR="00730B5A" w:rsidRDefault="00730B5A" w:rsidP="00B5432C">
      <w:pPr>
        <w:spacing w:line="240" w:lineRule="auto"/>
      </w:pPr>
      <w:r>
        <w:separator/>
      </w:r>
    </w:p>
  </w:endnote>
  <w:endnote w:type="continuationSeparator" w:id="0">
    <w:p w14:paraId="0438B331" w14:textId="77777777" w:rsidR="00730B5A" w:rsidRDefault="00730B5A" w:rsidP="00B543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DA2E66" w14:textId="77777777" w:rsidR="00730B5A" w:rsidRDefault="00730B5A" w:rsidP="00B5432C">
      <w:pPr>
        <w:spacing w:line="240" w:lineRule="auto"/>
      </w:pPr>
      <w:r>
        <w:separator/>
      </w:r>
    </w:p>
  </w:footnote>
  <w:footnote w:type="continuationSeparator" w:id="0">
    <w:p w14:paraId="638128D4" w14:textId="77777777" w:rsidR="00730B5A" w:rsidRDefault="00730B5A" w:rsidP="00B543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EE19AB"/>
    <w:multiLevelType w:val="hybridMultilevel"/>
    <w:tmpl w:val="C04CAF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6CF39EF"/>
    <w:multiLevelType w:val="hybridMultilevel"/>
    <w:tmpl w:val="822094C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17491020"/>
    <w:multiLevelType w:val="hybridMultilevel"/>
    <w:tmpl w:val="743EE0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D07033"/>
    <w:multiLevelType w:val="hybridMultilevel"/>
    <w:tmpl w:val="568831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59208C4"/>
    <w:multiLevelType w:val="hybridMultilevel"/>
    <w:tmpl w:val="CCD24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F4C34B5"/>
    <w:multiLevelType w:val="multilevel"/>
    <w:tmpl w:val="8AA8EE9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0F96C70"/>
    <w:multiLevelType w:val="hybridMultilevel"/>
    <w:tmpl w:val="BBFC50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24708FB"/>
    <w:multiLevelType w:val="hybridMultilevel"/>
    <w:tmpl w:val="375E61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4090C93"/>
    <w:multiLevelType w:val="hybridMultilevel"/>
    <w:tmpl w:val="BECE6A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50E7AAD"/>
    <w:multiLevelType w:val="hybridMultilevel"/>
    <w:tmpl w:val="A4BE84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91D1DDC"/>
    <w:multiLevelType w:val="hybridMultilevel"/>
    <w:tmpl w:val="7CFAE7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9C60651"/>
    <w:multiLevelType w:val="hybridMultilevel"/>
    <w:tmpl w:val="E8C0D3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F900C2B"/>
    <w:multiLevelType w:val="multilevel"/>
    <w:tmpl w:val="04048FF6"/>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42B31B3"/>
    <w:multiLevelType w:val="hybridMultilevel"/>
    <w:tmpl w:val="CE2624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07B0D22"/>
    <w:multiLevelType w:val="hybridMultilevel"/>
    <w:tmpl w:val="E458A4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3"/>
  </w:num>
  <w:num w:numId="4">
    <w:abstractNumId w:val="4"/>
  </w:num>
  <w:num w:numId="5">
    <w:abstractNumId w:val="6"/>
  </w:num>
  <w:num w:numId="6">
    <w:abstractNumId w:val="11"/>
  </w:num>
  <w:num w:numId="7">
    <w:abstractNumId w:val="9"/>
  </w:num>
  <w:num w:numId="8">
    <w:abstractNumId w:val="0"/>
  </w:num>
  <w:num w:numId="9">
    <w:abstractNumId w:val="13"/>
  </w:num>
  <w:num w:numId="10">
    <w:abstractNumId w:val="10"/>
  </w:num>
  <w:num w:numId="11">
    <w:abstractNumId w:val="1"/>
  </w:num>
  <w:num w:numId="12">
    <w:abstractNumId w:val="8"/>
  </w:num>
  <w:num w:numId="13">
    <w:abstractNumId w:val="14"/>
  </w:num>
  <w:num w:numId="14">
    <w:abstractNumId w:val="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2726"/>
    <w:rsid w:val="00001114"/>
    <w:rsid w:val="00005D7C"/>
    <w:rsid w:val="00013F4A"/>
    <w:rsid w:val="00017E5D"/>
    <w:rsid w:val="000213C8"/>
    <w:rsid w:val="0002347A"/>
    <w:rsid w:val="00025FF8"/>
    <w:rsid w:val="000366AC"/>
    <w:rsid w:val="00037875"/>
    <w:rsid w:val="00043AEE"/>
    <w:rsid w:val="00045587"/>
    <w:rsid w:val="0007096C"/>
    <w:rsid w:val="000864D5"/>
    <w:rsid w:val="00092B07"/>
    <w:rsid w:val="0009507C"/>
    <w:rsid w:val="000967A3"/>
    <w:rsid w:val="00097366"/>
    <w:rsid w:val="000A141C"/>
    <w:rsid w:val="000A5247"/>
    <w:rsid w:val="000B08F3"/>
    <w:rsid w:val="000B2687"/>
    <w:rsid w:val="000B555A"/>
    <w:rsid w:val="000B56AA"/>
    <w:rsid w:val="000B7218"/>
    <w:rsid w:val="000C2821"/>
    <w:rsid w:val="000C6F60"/>
    <w:rsid w:val="000C79B3"/>
    <w:rsid w:val="000D1B18"/>
    <w:rsid w:val="000D3A18"/>
    <w:rsid w:val="000D69B3"/>
    <w:rsid w:val="000E5CA3"/>
    <w:rsid w:val="000F06F0"/>
    <w:rsid w:val="000F4D6F"/>
    <w:rsid w:val="00100CE1"/>
    <w:rsid w:val="001017C3"/>
    <w:rsid w:val="00105528"/>
    <w:rsid w:val="0010672A"/>
    <w:rsid w:val="0011045D"/>
    <w:rsid w:val="00112000"/>
    <w:rsid w:val="00117E6D"/>
    <w:rsid w:val="00117EE2"/>
    <w:rsid w:val="00132726"/>
    <w:rsid w:val="001368FA"/>
    <w:rsid w:val="00136FA7"/>
    <w:rsid w:val="001433A4"/>
    <w:rsid w:val="00157D4F"/>
    <w:rsid w:val="00173C5F"/>
    <w:rsid w:val="00180549"/>
    <w:rsid w:val="00191C60"/>
    <w:rsid w:val="001A01CE"/>
    <w:rsid w:val="001A08B4"/>
    <w:rsid w:val="001A59B1"/>
    <w:rsid w:val="001A5B71"/>
    <w:rsid w:val="001B2C76"/>
    <w:rsid w:val="001B2CBE"/>
    <w:rsid w:val="001B4F58"/>
    <w:rsid w:val="001B6294"/>
    <w:rsid w:val="001C5B30"/>
    <w:rsid w:val="001D062B"/>
    <w:rsid w:val="001D1683"/>
    <w:rsid w:val="001D2B5B"/>
    <w:rsid w:val="001D4F6D"/>
    <w:rsid w:val="001D6090"/>
    <w:rsid w:val="001E35A0"/>
    <w:rsid w:val="001E5D05"/>
    <w:rsid w:val="001E5D12"/>
    <w:rsid w:val="001E6FEB"/>
    <w:rsid w:val="001E7BE1"/>
    <w:rsid w:val="001F16DA"/>
    <w:rsid w:val="001F61BB"/>
    <w:rsid w:val="002016E2"/>
    <w:rsid w:val="0020221A"/>
    <w:rsid w:val="00202D1C"/>
    <w:rsid w:val="002124DF"/>
    <w:rsid w:val="002131A3"/>
    <w:rsid w:val="0021714F"/>
    <w:rsid w:val="00236F0B"/>
    <w:rsid w:val="00240A30"/>
    <w:rsid w:val="002477FB"/>
    <w:rsid w:val="00251616"/>
    <w:rsid w:val="00254731"/>
    <w:rsid w:val="00260339"/>
    <w:rsid w:val="00270792"/>
    <w:rsid w:val="00270C41"/>
    <w:rsid w:val="00274400"/>
    <w:rsid w:val="0027710B"/>
    <w:rsid w:val="002906BA"/>
    <w:rsid w:val="00291A40"/>
    <w:rsid w:val="00292BC0"/>
    <w:rsid w:val="002A2157"/>
    <w:rsid w:val="002A67AE"/>
    <w:rsid w:val="002B6C6C"/>
    <w:rsid w:val="002B78E7"/>
    <w:rsid w:val="002C08AB"/>
    <w:rsid w:val="002C1E72"/>
    <w:rsid w:val="002D157B"/>
    <w:rsid w:val="002D709D"/>
    <w:rsid w:val="002E5633"/>
    <w:rsid w:val="002E7337"/>
    <w:rsid w:val="002F75E5"/>
    <w:rsid w:val="00301A60"/>
    <w:rsid w:val="00314174"/>
    <w:rsid w:val="00326D06"/>
    <w:rsid w:val="003314E1"/>
    <w:rsid w:val="00332CE0"/>
    <w:rsid w:val="00345E0D"/>
    <w:rsid w:val="00356A1B"/>
    <w:rsid w:val="00370E25"/>
    <w:rsid w:val="0037202B"/>
    <w:rsid w:val="003721F1"/>
    <w:rsid w:val="00376996"/>
    <w:rsid w:val="00382AEE"/>
    <w:rsid w:val="003870CB"/>
    <w:rsid w:val="00387390"/>
    <w:rsid w:val="00392B74"/>
    <w:rsid w:val="00392BF6"/>
    <w:rsid w:val="00396EC3"/>
    <w:rsid w:val="003A0899"/>
    <w:rsid w:val="003B0E01"/>
    <w:rsid w:val="003B6B19"/>
    <w:rsid w:val="003C24F3"/>
    <w:rsid w:val="003C2584"/>
    <w:rsid w:val="003C748A"/>
    <w:rsid w:val="003E2DA1"/>
    <w:rsid w:val="003E3DB5"/>
    <w:rsid w:val="003E7630"/>
    <w:rsid w:val="003F2286"/>
    <w:rsid w:val="003F4323"/>
    <w:rsid w:val="003F4B88"/>
    <w:rsid w:val="003F6D3C"/>
    <w:rsid w:val="004046DC"/>
    <w:rsid w:val="00420493"/>
    <w:rsid w:val="00422904"/>
    <w:rsid w:val="00426045"/>
    <w:rsid w:val="004305CC"/>
    <w:rsid w:val="00437538"/>
    <w:rsid w:val="00437F0B"/>
    <w:rsid w:val="00442D29"/>
    <w:rsid w:val="00442FD8"/>
    <w:rsid w:val="00443D3C"/>
    <w:rsid w:val="00446E69"/>
    <w:rsid w:val="00451700"/>
    <w:rsid w:val="00454433"/>
    <w:rsid w:val="0045498A"/>
    <w:rsid w:val="004565D7"/>
    <w:rsid w:val="00471E7D"/>
    <w:rsid w:val="00473FD9"/>
    <w:rsid w:val="004757A5"/>
    <w:rsid w:val="00483E8C"/>
    <w:rsid w:val="00494BB1"/>
    <w:rsid w:val="004962D3"/>
    <w:rsid w:val="004A2C94"/>
    <w:rsid w:val="004A5231"/>
    <w:rsid w:val="004A54CC"/>
    <w:rsid w:val="004B3015"/>
    <w:rsid w:val="004B40DB"/>
    <w:rsid w:val="004C47F8"/>
    <w:rsid w:val="004C76F6"/>
    <w:rsid w:val="004D0490"/>
    <w:rsid w:val="004D52B1"/>
    <w:rsid w:val="004D754A"/>
    <w:rsid w:val="004D7D4C"/>
    <w:rsid w:val="004E2490"/>
    <w:rsid w:val="00500542"/>
    <w:rsid w:val="00504E05"/>
    <w:rsid w:val="00504E50"/>
    <w:rsid w:val="0052042E"/>
    <w:rsid w:val="00531099"/>
    <w:rsid w:val="00555011"/>
    <w:rsid w:val="00561474"/>
    <w:rsid w:val="00563B82"/>
    <w:rsid w:val="00566E35"/>
    <w:rsid w:val="005749F7"/>
    <w:rsid w:val="00581DD2"/>
    <w:rsid w:val="00583092"/>
    <w:rsid w:val="00595527"/>
    <w:rsid w:val="005C641A"/>
    <w:rsid w:val="005D1C22"/>
    <w:rsid w:val="005D7C8A"/>
    <w:rsid w:val="005E1DB5"/>
    <w:rsid w:val="005E432B"/>
    <w:rsid w:val="005F6090"/>
    <w:rsid w:val="006044FA"/>
    <w:rsid w:val="00606371"/>
    <w:rsid w:val="00606994"/>
    <w:rsid w:val="0060705B"/>
    <w:rsid w:val="00607A4A"/>
    <w:rsid w:val="00616860"/>
    <w:rsid w:val="00624A6F"/>
    <w:rsid w:val="006303AE"/>
    <w:rsid w:val="00630FBD"/>
    <w:rsid w:val="00637E8D"/>
    <w:rsid w:val="006459D7"/>
    <w:rsid w:val="0064704B"/>
    <w:rsid w:val="0064708F"/>
    <w:rsid w:val="0064779F"/>
    <w:rsid w:val="0065053B"/>
    <w:rsid w:val="00653DD2"/>
    <w:rsid w:val="00657094"/>
    <w:rsid w:val="00665125"/>
    <w:rsid w:val="0067233C"/>
    <w:rsid w:val="006828A5"/>
    <w:rsid w:val="00690F3D"/>
    <w:rsid w:val="00690F8A"/>
    <w:rsid w:val="0069264B"/>
    <w:rsid w:val="00693A1E"/>
    <w:rsid w:val="00694F77"/>
    <w:rsid w:val="006A00FC"/>
    <w:rsid w:val="006B638C"/>
    <w:rsid w:val="006D11EC"/>
    <w:rsid w:val="006D642B"/>
    <w:rsid w:val="006E277E"/>
    <w:rsid w:val="006F7444"/>
    <w:rsid w:val="00703777"/>
    <w:rsid w:val="007136FF"/>
    <w:rsid w:val="007179AF"/>
    <w:rsid w:val="00721A51"/>
    <w:rsid w:val="00724E02"/>
    <w:rsid w:val="007252EB"/>
    <w:rsid w:val="00730B5A"/>
    <w:rsid w:val="00733EE7"/>
    <w:rsid w:val="00755EA7"/>
    <w:rsid w:val="007601B4"/>
    <w:rsid w:val="007675D5"/>
    <w:rsid w:val="00781007"/>
    <w:rsid w:val="00790C54"/>
    <w:rsid w:val="0079333A"/>
    <w:rsid w:val="0079349C"/>
    <w:rsid w:val="007970F7"/>
    <w:rsid w:val="00797167"/>
    <w:rsid w:val="00797A5A"/>
    <w:rsid w:val="007A09AA"/>
    <w:rsid w:val="007A1BF6"/>
    <w:rsid w:val="007A6E90"/>
    <w:rsid w:val="007B374D"/>
    <w:rsid w:val="007B388D"/>
    <w:rsid w:val="007B4395"/>
    <w:rsid w:val="007B642E"/>
    <w:rsid w:val="007B650C"/>
    <w:rsid w:val="007C3B91"/>
    <w:rsid w:val="007E21CE"/>
    <w:rsid w:val="007E28F6"/>
    <w:rsid w:val="007E6306"/>
    <w:rsid w:val="007E7C23"/>
    <w:rsid w:val="007F102E"/>
    <w:rsid w:val="007F1F4F"/>
    <w:rsid w:val="007F6534"/>
    <w:rsid w:val="0080022C"/>
    <w:rsid w:val="00801E5E"/>
    <w:rsid w:val="00810DC4"/>
    <w:rsid w:val="008142F5"/>
    <w:rsid w:val="0082034A"/>
    <w:rsid w:val="0082294C"/>
    <w:rsid w:val="00824712"/>
    <w:rsid w:val="00834169"/>
    <w:rsid w:val="00834932"/>
    <w:rsid w:val="00846D37"/>
    <w:rsid w:val="00851280"/>
    <w:rsid w:val="008524D8"/>
    <w:rsid w:val="0085618C"/>
    <w:rsid w:val="0086162E"/>
    <w:rsid w:val="00862939"/>
    <w:rsid w:val="008818ED"/>
    <w:rsid w:val="00891ECD"/>
    <w:rsid w:val="00893DAA"/>
    <w:rsid w:val="008A0C90"/>
    <w:rsid w:val="008A1109"/>
    <w:rsid w:val="008A1B08"/>
    <w:rsid w:val="008A29C9"/>
    <w:rsid w:val="008A5D2C"/>
    <w:rsid w:val="008B0545"/>
    <w:rsid w:val="008B2839"/>
    <w:rsid w:val="008B4263"/>
    <w:rsid w:val="008C463A"/>
    <w:rsid w:val="008C6AF1"/>
    <w:rsid w:val="008E63B0"/>
    <w:rsid w:val="008F42E8"/>
    <w:rsid w:val="008F7752"/>
    <w:rsid w:val="0090208D"/>
    <w:rsid w:val="009030C7"/>
    <w:rsid w:val="00906655"/>
    <w:rsid w:val="00914745"/>
    <w:rsid w:val="00920D84"/>
    <w:rsid w:val="009214FE"/>
    <w:rsid w:val="009256CB"/>
    <w:rsid w:val="0093030E"/>
    <w:rsid w:val="009315B1"/>
    <w:rsid w:val="00933144"/>
    <w:rsid w:val="0094145B"/>
    <w:rsid w:val="00941C59"/>
    <w:rsid w:val="00946726"/>
    <w:rsid w:val="0095054D"/>
    <w:rsid w:val="00951375"/>
    <w:rsid w:val="009556C3"/>
    <w:rsid w:val="00957B9D"/>
    <w:rsid w:val="0096560D"/>
    <w:rsid w:val="00967FCB"/>
    <w:rsid w:val="0097023A"/>
    <w:rsid w:val="0099511A"/>
    <w:rsid w:val="009979A9"/>
    <w:rsid w:val="009A05C4"/>
    <w:rsid w:val="009B4040"/>
    <w:rsid w:val="009B7FFE"/>
    <w:rsid w:val="009C02E1"/>
    <w:rsid w:val="009C1614"/>
    <w:rsid w:val="009D50D8"/>
    <w:rsid w:val="009D5BC8"/>
    <w:rsid w:val="009E28BC"/>
    <w:rsid w:val="009E36A7"/>
    <w:rsid w:val="009F3611"/>
    <w:rsid w:val="009F4160"/>
    <w:rsid w:val="00A04AB5"/>
    <w:rsid w:val="00A10BAB"/>
    <w:rsid w:val="00A13D71"/>
    <w:rsid w:val="00A1589F"/>
    <w:rsid w:val="00A2320D"/>
    <w:rsid w:val="00A31EBF"/>
    <w:rsid w:val="00A33153"/>
    <w:rsid w:val="00A33CED"/>
    <w:rsid w:val="00A343BD"/>
    <w:rsid w:val="00A35A9F"/>
    <w:rsid w:val="00A40E01"/>
    <w:rsid w:val="00A452D1"/>
    <w:rsid w:val="00A46561"/>
    <w:rsid w:val="00A50D69"/>
    <w:rsid w:val="00A5359E"/>
    <w:rsid w:val="00A613DC"/>
    <w:rsid w:val="00A63D12"/>
    <w:rsid w:val="00A669BB"/>
    <w:rsid w:val="00A70420"/>
    <w:rsid w:val="00A94566"/>
    <w:rsid w:val="00A95588"/>
    <w:rsid w:val="00AA69CF"/>
    <w:rsid w:val="00AB0915"/>
    <w:rsid w:val="00AC55C8"/>
    <w:rsid w:val="00AC62D0"/>
    <w:rsid w:val="00AC675D"/>
    <w:rsid w:val="00AC69B7"/>
    <w:rsid w:val="00AD0B4D"/>
    <w:rsid w:val="00AD1D0A"/>
    <w:rsid w:val="00AD258D"/>
    <w:rsid w:val="00AD41B7"/>
    <w:rsid w:val="00AE3B42"/>
    <w:rsid w:val="00AE4955"/>
    <w:rsid w:val="00AE553E"/>
    <w:rsid w:val="00AF0F84"/>
    <w:rsid w:val="00AF3AA4"/>
    <w:rsid w:val="00B000DF"/>
    <w:rsid w:val="00B0251C"/>
    <w:rsid w:val="00B02B75"/>
    <w:rsid w:val="00B06A00"/>
    <w:rsid w:val="00B13834"/>
    <w:rsid w:val="00B215FC"/>
    <w:rsid w:val="00B268FD"/>
    <w:rsid w:val="00B33C04"/>
    <w:rsid w:val="00B35774"/>
    <w:rsid w:val="00B37BDE"/>
    <w:rsid w:val="00B37C95"/>
    <w:rsid w:val="00B449DA"/>
    <w:rsid w:val="00B44E53"/>
    <w:rsid w:val="00B5014E"/>
    <w:rsid w:val="00B50773"/>
    <w:rsid w:val="00B5432C"/>
    <w:rsid w:val="00B54A56"/>
    <w:rsid w:val="00B61338"/>
    <w:rsid w:val="00B7056E"/>
    <w:rsid w:val="00B7633C"/>
    <w:rsid w:val="00B77B99"/>
    <w:rsid w:val="00B92148"/>
    <w:rsid w:val="00B93C7B"/>
    <w:rsid w:val="00B95FC9"/>
    <w:rsid w:val="00BA2885"/>
    <w:rsid w:val="00BA2C95"/>
    <w:rsid w:val="00BA5AE1"/>
    <w:rsid w:val="00BB35F8"/>
    <w:rsid w:val="00BC00F5"/>
    <w:rsid w:val="00BC204E"/>
    <w:rsid w:val="00BC79EF"/>
    <w:rsid w:val="00BC7D36"/>
    <w:rsid w:val="00BD6538"/>
    <w:rsid w:val="00BE2090"/>
    <w:rsid w:val="00BE21FB"/>
    <w:rsid w:val="00BE2EFA"/>
    <w:rsid w:val="00BE3896"/>
    <w:rsid w:val="00BF63AC"/>
    <w:rsid w:val="00BF64D0"/>
    <w:rsid w:val="00C1011C"/>
    <w:rsid w:val="00C14E1D"/>
    <w:rsid w:val="00C35F54"/>
    <w:rsid w:val="00C3635E"/>
    <w:rsid w:val="00C415DC"/>
    <w:rsid w:val="00C418F4"/>
    <w:rsid w:val="00C42596"/>
    <w:rsid w:val="00C44894"/>
    <w:rsid w:val="00C44CFA"/>
    <w:rsid w:val="00C54485"/>
    <w:rsid w:val="00C700F0"/>
    <w:rsid w:val="00C7343D"/>
    <w:rsid w:val="00C8112C"/>
    <w:rsid w:val="00C816B0"/>
    <w:rsid w:val="00C818F1"/>
    <w:rsid w:val="00C96F88"/>
    <w:rsid w:val="00CA22E4"/>
    <w:rsid w:val="00CA353D"/>
    <w:rsid w:val="00CB417F"/>
    <w:rsid w:val="00CB5B87"/>
    <w:rsid w:val="00CB7144"/>
    <w:rsid w:val="00CC2632"/>
    <w:rsid w:val="00CC36D2"/>
    <w:rsid w:val="00CC397F"/>
    <w:rsid w:val="00CC7DA7"/>
    <w:rsid w:val="00CD374E"/>
    <w:rsid w:val="00CD4354"/>
    <w:rsid w:val="00CD6B19"/>
    <w:rsid w:val="00D05A8A"/>
    <w:rsid w:val="00D065F6"/>
    <w:rsid w:val="00D10AE2"/>
    <w:rsid w:val="00D13E5B"/>
    <w:rsid w:val="00D22C01"/>
    <w:rsid w:val="00D2480D"/>
    <w:rsid w:val="00D4464D"/>
    <w:rsid w:val="00D451E4"/>
    <w:rsid w:val="00D45892"/>
    <w:rsid w:val="00D52FEA"/>
    <w:rsid w:val="00D62C2F"/>
    <w:rsid w:val="00D63C8E"/>
    <w:rsid w:val="00D6462A"/>
    <w:rsid w:val="00D7079A"/>
    <w:rsid w:val="00D75672"/>
    <w:rsid w:val="00D8499E"/>
    <w:rsid w:val="00D9301C"/>
    <w:rsid w:val="00D94C62"/>
    <w:rsid w:val="00DA169B"/>
    <w:rsid w:val="00DA35E6"/>
    <w:rsid w:val="00DA5529"/>
    <w:rsid w:val="00DB1F10"/>
    <w:rsid w:val="00DB27AF"/>
    <w:rsid w:val="00DB4340"/>
    <w:rsid w:val="00DB49C4"/>
    <w:rsid w:val="00DB4B2E"/>
    <w:rsid w:val="00DB6201"/>
    <w:rsid w:val="00DC46BB"/>
    <w:rsid w:val="00DE09F0"/>
    <w:rsid w:val="00DE7386"/>
    <w:rsid w:val="00DF2655"/>
    <w:rsid w:val="00DF4192"/>
    <w:rsid w:val="00E00893"/>
    <w:rsid w:val="00E04572"/>
    <w:rsid w:val="00E10979"/>
    <w:rsid w:val="00E11557"/>
    <w:rsid w:val="00E161AD"/>
    <w:rsid w:val="00E20823"/>
    <w:rsid w:val="00E407F2"/>
    <w:rsid w:val="00E426F9"/>
    <w:rsid w:val="00E44822"/>
    <w:rsid w:val="00E46F44"/>
    <w:rsid w:val="00E556DD"/>
    <w:rsid w:val="00E67070"/>
    <w:rsid w:val="00E700A2"/>
    <w:rsid w:val="00E721CC"/>
    <w:rsid w:val="00E7226A"/>
    <w:rsid w:val="00E734AF"/>
    <w:rsid w:val="00E73980"/>
    <w:rsid w:val="00E77A80"/>
    <w:rsid w:val="00E94B2F"/>
    <w:rsid w:val="00E94B51"/>
    <w:rsid w:val="00EA0995"/>
    <w:rsid w:val="00EA22DA"/>
    <w:rsid w:val="00EB0816"/>
    <w:rsid w:val="00EB39D9"/>
    <w:rsid w:val="00EB5B0B"/>
    <w:rsid w:val="00EB6FF4"/>
    <w:rsid w:val="00EC3A77"/>
    <w:rsid w:val="00EC4263"/>
    <w:rsid w:val="00EC7968"/>
    <w:rsid w:val="00ED5B0F"/>
    <w:rsid w:val="00ED7A6B"/>
    <w:rsid w:val="00EE2508"/>
    <w:rsid w:val="00EE4CB9"/>
    <w:rsid w:val="00EE5968"/>
    <w:rsid w:val="00F002EE"/>
    <w:rsid w:val="00F0161E"/>
    <w:rsid w:val="00F10AFA"/>
    <w:rsid w:val="00F16FC0"/>
    <w:rsid w:val="00F2183B"/>
    <w:rsid w:val="00F23AA9"/>
    <w:rsid w:val="00F24260"/>
    <w:rsid w:val="00F269DD"/>
    <w:rsid w:val="00F32B3F"/>
    <w:rsid w:val="00F33BDA"/>
    <w:rsid w:val="00F377EE"/>
    <w:rsid w:val="00F44ADB"/>
    <w:rsid w:val="00F506E4"/>
    <w:rsid w:val="00F51231"/>
    <w:rsid w:val="00F52C9B"/>
    <w:rsid w:val="00F723E8"/>
    <w:rsid w:val="00F80482"/>
    <w:rsid w:val="00F809DA"/>
    <w:rsid w:val="00F8169A"/>
    <w:rsid w:val="00F85069"/>
    <w:rsid w:val="00F87EA3"/>
    <w:rsid w:val="00F92DCE"/>
    <w:rsid w:val="00F94129"/>
    <w:rsid w:val="00F9565E"/>
    <w:rsid w:val="00FA2CB6"/>
    <w:rsid w:val="00FA5B62"/>
    <w:rsid w:val="00FC0B03"/>
    <w:rsid w:val="00FD13AC"/>
    <w:rsid w:val="00FD78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83E0D6"/>
  <w15:chartTrackingRefBased/>
  <w15:docId w15:val="{96FA4715-861C-48F7-9BA2-153CE6DD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6F0B"/>
    <w:pPr>
      <w:spacing w:after="0" w:line="360" w:lineRule="auto"/>
      <w:jc w:val="both"/>
    </w:pPr>
    <w:rPr>
      <w:rFonts w:ascii="Arial" w:hAnsi="Arial"/>
      <w:lang w:val="en-GB"/>
    </w:rPr>
  </w:style>
  <w:style w:type="paragraph" w:styleId="Heading1">
    <w:name w:val="heading 1"/>
    <w:basedOn w:val="Normal"/>
    <w:next w:val="Normal"/>
    <w:link w:val="Heading1Char"/>
    <w:uiPriority w:val="9"/>
    <w:qFormat/>
    <w:rsid w:val="00236F0B"/>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36F0B"/>
    <w:pPr>
      <w:keepNext/>
      <w:keepLines/>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236F0B"/>
    <w:pPr>
      <w:keepNext/>
      <w:keepLines/>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236F0B"/>
    <w:pPr>
      <w:keepNext/>
      <w:keepLines/>
      <w:outlineLvl w:val="3"/>
    </w:pPr>
    <w:rPr>
      <w:rFonts w:eastAsiaTheme="majorEastAsia" w:cstheme="majorBidi"/>
      <w:b/>
      <w:iCs/>
      <w:color w:val="000000" w:themeColor="text1"/>
    </w:rPr>
  </w:style>
  <w:style w:type="paragraph" w:styleId="Heading5">
    <w:name w:val="heading 5"/>
    <w:basedOn w:val="Normal"/>
    <w:next w:val="Normal"/>
    <w:link w:val="Heading5Char"/>
    <w:uiPriority w:val="9"/>
    <w:unhideWhenUsed/>
    <w:qFormat/>
    <w:rsid w:val="00236F0B"/>
    <w:pPr>
      <w:keepNext/>
      <w:keepLines/>
      <w:outlineLvl w:val="4"/>
    </w:pPr>
    <w:rPr>
      <w:rFonts w:eastAsiaTheme="majorEastAsia" w:cstheme="majorBidi"/>
      <w:b/>
      <w:color w:val="000000" w:themeColor="text1"/>
    </w:rPr>
  </w:style>
  <w:style w:type="paragraph" w:styleId="Heading6">
    <w:name w:val="heading 6"/>
    <w:basedOn w:val="Normal"/>
    <w:next w:val="Normal"/>
    <w:link w:val="Heading6Char"/>
    <w:uiPriority w:val="9"/>
    <w:semiHidden/>
    <w:unhideWhenUsed/>
    <w:qFormat/>
    <w:rsid w:val="0013272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72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72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72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F0B"/>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236F0B"/>
    <w:rPr>
      <w:rFonts w:ascii="Arial" w:eastAsiaTheme="majorEastAsia" w:hAnsi="Arial" w:cstheme="majorBidi"/>
      <w:b/>
      <w:color w:val="000000" w:themeColor="text1"/>
      <w:szCs w:val="32"/>
      <w:lang w:val="en-GB"/>
    </w:rPr>
  </w:style>
  <w:style w:type="character" w:customStyle="1" w:styleId="Heading3Char">
    <w:name w:val="Heading 3 Char"/>
    <w:basedOn w:val="DefaultParagraphFont"/>
    <w:link w:val="Heading3"/>
    <w:uiPriority w:val="9"/>
    <w:rsid w:val="00236F0B"/>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rsid w:val="00236F0B"/>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rsid w:val="00236F0B"/>
    <w:rPr>
      <w:rFonts w:ascii="Arial" w:eastAsiaTheme="majorEastAsia" w:hAnsi="Arial" w:cstheme="majorBidi"/>
      <w:b/>
      <w:color w:val="000000" w:themeColor="text1"/>
      <w:lang w:val="en-GB"/>
    </w:rPr>
  </w:style>
  <w:style w:type="character" w:customStyle="1" w:styleId="Heading6Char">
    <w:name w:val="Heading 6 Char"/>
    <w:basedOn w:val="DefaultParagraphFont"/>
    <w:link w:val="Heading6"/>
    <w:uiPriority w:val="9"/>
    <w:semiHidden/>
    <w:rsid w:val="0013272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3272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3272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3272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32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72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327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72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32726"/>
    <w:pPr>
      <w:spacing w:before="160"/>
      <w:jc w:val="center"/>
    </w:pPr>
    <w:rPr>
      <w:i/>
      <w:iCs/>
      <w:color w:val="404040" w:themeColor="text1" w:themeTint="BF"/>
    </w:rPr>
  </w:style>
  <w:style w:type="character" w:customStyle="1" w:styleId="QuoteChar">
    <w:name w:val="Quote Char"/>
    <w:basedOn w:val="DefaultParagraphFont"/>
    <w:link w:val="Quote"/>
    <w:uiPriority w:val="29"/>
    <w:rsid w:val="00132726"/>
    <w:rPr>
      <w:i/>
      <w:iCs/>
      <w:color w:val="404040" w:themeColor="text1" w:themeTint="BF"/>
      <w:lang w:val="en-GB"/>
    </w:rPr>
  </w:style>
  <w:style w:type="paragraph" w:styleId="ListParagraph">
    <w:name w:val="List Paragraph"/>
    <w:basedOn w:val="Normal"/>
    <w:uiPriority w:val="34"/>
    <w:qFormat/>
    <w:rsid w:val="00132726"/>
    <w:pPr>
      <w:ind w:left="720"/>
      <w:contextualSpacing/>
    </w:pPr>
  </w:style>
  <w:style w:type="character" w:styleId="IntenseEmphasis">
    <w:name w:val="Intense Emphasis"/>
    <w:basedOn w:val="DefaultParagraphFont"/>
    <w:uiPriority w:val="21"/>
    <w:qFormat/>
    <w:rsid w:val="00132726"/>
    <w:rPr>
      <w:i/>
      <w:iCs/>
      <w:color w:val="2F5496" w:themeColor="accent1" w:themeShade="BF"/>
    </w:rPr>
  </w:style>
  <w:style w:type="paragraph" w:styleId="IntenseQuote">
    <w:name w:val="Intense Quote"/>
    <w:basedOn w:val="Normal"/>
    <w:next w:val="Normal"/>
    <w:link w:val="IntenseQuoteChar"/>
    <w:uiPriority w:val="30"/>
    <w:qFormat/>
    <w:rsid w:val="001327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2726"/>
    <w:rPr>
      <w:i/>
      <w:iCs/>
      <w:color w:val="2F5496" w:themeColor="accent1" w:themeShade="BF"/>
      <w:lang w:val="en-GB"/>
    </w:rPr>
  </w:style>
  <w:style w:type="character" w:styleId="IntenseReference">
    <w:name w:val="Intense Reference"/>
    <w:basedOn w:val="DefaultParagraphFont"/>
    <w:uiPriority w:val="32"/>
    <w:qFormat/>
    <w:rsid w:val="00132726"/>
    <w:rPr>
      <w:b/>
      <w:bCs/>
      <w:smallCaps/>
      <w:color w:val="2F5496" w:themeColor="accent1" w:themeShade="BF"/>
      <w:spacing w:val="5"/>
    </w:rPr>
  </w:style>
  <w:style w:type="paragraph" w:styleId="NormalWeb">
    <w:name w:val="Normal (Web)"/>
    <w:basedOn w:val="Normal"/>
    <w:uiPriority w:val="99"/>
    <w:semiHidden/>
    <w:unhideWhenUsed/>
    <w:rsid w:val="00ED7A6B"/>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 w:type="character" w:styleId="Strong">
    <w:name w:val="Strong"/>
    <w:basedOn w:val="DefaultParagraphFont"/>
    <w:uiPriority w:val="22"/>
    <w:qFormat/>
    <w:rsid w:val="00ED7A6B"/>
    <w:rPr>
      <w:b/>
      <w:bCs/>
    </w:rPr>
  </w:style>
  <w:style w:type="table" w:styleId="TableGrid">
    <w:name w:val="Table Grid"/>
    <w:basedOn w:val="TableNormal"/>
    <w:uiPriority w:val="39"/>
    <w:rsid w:val="005E1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432C"/>
    <w:pPr>
      <w:tabs>
        <w:tab w:val="center" w:pos="4513"/>
        <w:tab w:val="right" w:pos="9026"/>
      </w:tabs>
      <w:spacing w:line="240" w:lineRule="auto"/>
    </w:pPr>
  </w:style>
  <w:style w:type="character" w:customStyle="1" w:styleId="HeaderChar">
    <w:name w:val="Header Char"/>
    <w:basedOn w:val="DefaultParagraphFont"/>
    <w:link w:val="Header"/>
    <w:uiPriority w:val="99"/>
    <w:rsid w:val="00B5432C"/>
    <w:rPr>
      <w:lang w:val="en-GB"/>
    </w:rPr>
  </w:style>
  <w:style w:type="paragraph" w:styleId="Footer">
    <w:name w:val="footer"/>
    <w:basedOn w:val="Normal"/>
    <w:link w:val="FooterChar"/>
    <w:uiPriority w:val="99"/>
    <w:unhideWhenUsed/>
    <w:rsid w:val="00B5432C"/>
    <w:pPr>
      <w:tabs>
        <w:tab w:val="center" w:pos="4513"/>
        <w:tab w:val="right" w:pos="9026"/>
      </w:tabs>
      <w:spacing w:line="240" w:lineRule="auto"/>
    </w:pPr>
  </w:style>
  <w:style w:type="character" w:customStyle="1" w:styleId="FooterChar">
    <w:name w:val="Footer Char"/>
    <w:basedOn w:val="DefaultParagraphFont"/>
    <w:link w:val="Footer"/>
    <w:uiPriority w:val="99"/>
    <w:rsid w:val="00B5432C"/>
    <w:rPr>
      <w:lang w:val="en-GB"/>
    </w:rPr>
  </w:style>
  <w:style w:type="paragraph" w:styleId="TOCHeading">
    <w:name w:val="TOC Heading"/>
    <w:basedOn w:val="Heading1"/>
    <w:next w:val="Normal"/>
    <w:uiPriority w:val="39"/>
    <w:unhideWhenUsed/>
    <w:qFormat/>
    <w:rsid w:val="00BA2885"/>
    <w:pPr>
      <w:spacing w:before="24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C4263"/>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EB6FF4"/>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EC4263"/>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236F0B"/>
    <w:rPr>
      <w:color w:val="0563C1" w:themeColor="hyperlink"/>
      <w:u w:val="single"/>
    </w:rPr>
  </w:style>
  <w:style w:type="paragraph" w:styleId="TableofFigures">
    <w:name w:val="table of figures"/>
    <w:basedOn w:val="Normal"/>
    <w:next w:val="Normal"/>
    <w:uiPriority w:val="99"/>
    <w:unhideWhenUsed/>
    <w:rsid w:val="00236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76465F-7DA7-488C-A765-CEC560486C13}" type="doc">
      <dgm:prSet loTypeId="urn:microsoft.com/office/officeart/2005/8/layout/process5" loCatId="process" qsTypeId="urn:microsoft.com/office/officeart/2005/8/quickstyle/simple1" qsCatId="simple" csTypeId="urn:microsoft.com/office/officeart/2005/8/colors/accent2_3" csCatId="accent2" phldr="1"/>
      <dgm:spPr/>
      <dgm:t>
        <a:bodyPr/>
        <a:lstStyle/>
        <a:p>
          <a:endParaRPr lang="en-IN"/>
        </a:p>
      </dgm:t>
    </dgm:pt>
    <dgm:pt modelId="{AB4D176C-BEF6-4D74-9FC6-571ADEC2A469}">
      <dgm:prSet phldrT="[Text]"/>
      <dgm:spPr/>
      <dgm:t>
        <a:bodyPr/>
        <a:lstStyle/>
        <a:p>
          <a:r>
            <a:rPr lang="en-IN" b="1"/>
            <a:t>Organisational capabilities</a:t>
          </a:r>
        </a:p>
        <a:p>
          <a:r>
            <a:rPr lang="en-IN" b="0"/>
            <a:t>• Sensing consumer/market trend</a:t>
          </a:r>
        </a:p>
        <a:p>
          <a:r>
            <a:rPr lang="en-IN" b="0"/>
            <a:t>• Seizing digital opportunities   </a:t>
          </a:r>
        </a:p>
        <a:p>
          <a:r>
            <a:rPr lang="en-IN" b="0"/>
            <a:t>   • Reconfiguring processes         </a:t>
          </a:r>
        </a:p>
        <a:p>
          <a:r>
            <a:rPr lang="en-IN" b="0"/>
            <a:t> • Learning &amp; innovation culture </a:t>
          </a:r>
        </a:p>
      </dgm:t>
    </dgm:pt>
    <dgm:pt modelId="{03701274-1C08-4FE2-8065-218BEC1C18C6}" type="parTrans" cxnId="{B55D06BE-76B9-402A-9E8C-F5A82EFFFD21}">
      <dgm:prSet/>
      <dgm:spPr/>
      <dgm:t>
        <a:bodyPr/>
        <a:lstStyle/>
        <a:p>
          <a:endParaRPr lang="en-IN"/>
        </a:p>
      </dgm:t>
    </dgm:pt>
    <dgm:pt modelId="{EBAC7A65-C588-47EE-A821-AAABFF3EDA28}" type="sibTrans" cxnId="{B55D06BE-76B9-402A-9E8C-F5A82EFFFD21}">
      <dgm:prSet/>
      <dgm:spPr/>
      <dgm:t>
        <a:bodyPr/>
        <a:lstStyle/>
        <a:p>
          <a:endParaRPr lang="en-IN"/>
        </a:p>
      </dgm:t>
    </dgm:pt>
    <dgm:pt modelId="{EAFF709C-B10F-414D-933D-19B51A9892E5}">
      <dgm:prSet phldrT="[Text]"/>
      <dgm:spPr/>
      <dgm:t>
        <a:bodyPr/>
        <a:lstStyle/>
        <a:p>
          <a:r>
            <a:rPr lang="en-IN"/>
            <a:t> </a:t>
          </a:r>
          <a:r>
            <a:rPr lang="en-IN" b="1"/>
            <a:t>Digital transformation processes</a:t>
          </a:r>
        </a:p>
        <a:p>
          <a:r>
            <a:rPr lang="en-IN" b="1"/>
            <a:t>• </a:t>
          </a:r>
          <a:r>
            <a:rPr lang="en-IN" b="0"/>
            <a:t>Integration of digital and physical channels             </a:t>
          </a:r>
        </a:p>
        <a:p>
          <a:r>
            <a:rPr lang="en-IN" b="0"/>
            <a:t> • Process automation &amp; data-driven decision-making        </a:t>
          </a:r>
        </a:p>
        <a:p>
          <a:r>
            <a:rPr lang="en-IN" b="0"/>
            <a:t> • Redesign of value propositions and business models       </a:t>
          </a:r>
        </a:p>
        <a:p>
          <a:r>
            <a:rPr lang="en-IN" b="0"/>
            <a:t>  • Organisational restructuring and cultural alignment</a:t>
          </a:r>
        </a:p>
      </dgm:t>
    </dgm:pt>
    <dgm:pt modelId="{E6AEB5D6-1C98-4D1C-925C-BF0F3B915BB7}" type="parTrans" cxnId="{46DF020E-CED4-44AA-8D5C-758B52137140}">
      <dgm:prSet/>
      <dgm:spPr/>
      <dgm:t>
        <a:bodyPr/>
        <a:lstStyle/>
        <a:p>
          <a:endParaRPr lang="en-IN"/>
        </a:p>
      </dgm:t>
    </dgm:pt>
    <dgm:pt modelId="{DA0A5660-87AC-4115-8C29-4135A907FA7B}" type="sibTrans" cxnId="{46DF020E-CED4-44AA-8D5C-758B52137140}">
      <dgm:prSet/>
      <dgm:spPr/>
      <dgm:t>
        <a:bodyPr/>
        <a:lstStyle/>
        <a:p>
          <a:endParaRPr lang="en-IN"/>
        </a:p>
      </dgm:t>
    </dgm:pt>
    <dgm:pt modelId="{668C7A02-BE61-4918-9E83-3E3911ADE7BA}">
      <dgm:prSet phldrT="[Text]"/>
      <dgm:spPr/>
      <dgm:t>
        <a:bodyPr/>
        <a:lstStyle/>
        <a:p>
          <a:r>
            <a:rPr lang="en-IN" b="1"/>
            <a:t>Competitiveness outcomes </a:t>
          </a:r>
        </a:p>
        <a:p>
          <a:r>
            <a:rPr lang="en-IN" b="0"/>
            <a:t>• Operational efficiency (cost, speed, accuracy)                       </a:t>
          </a:r>
        </a:p>
        <a:p>
          <a:r>
            <a:rPr lang="en-IN" b="0"/>
            <a:t> • Enhanced customer experience &amp; personalisation                       </a:t>
          </a:r>
        </a:p>
        <a:p>
          <a:r>
            <a:rPr lang="en-IN" b="0"/>
            <a:t> • nnovation capability &amp; strategic renewal                             • Scalability and market expansion </a:t>
          </a:r>
        </a:p>
      </dgm:t>
    </dgm:pt>
    <dgm:pt modelId="{6787D376-4C36-43FC-807D-5CA7AD36958F}" type="parTrans" cxnId="{229A2C0D-64FF-4AF0-AAF4-0813FEC1FB0D}">
      <dgm:prSet/>
      <dgm:spPr/>
      <dgm:t>
        <a:bodyPr/>
        <a:lstStyle/>
        <a:p>
          <a:endParaRPr lang="en-IN"/>
        </a:p>
      </dgm:t>
    </dgm:pt>
    <dgm:pt modelId="{80CE3101-31CC-479C-B8BB-809AF61B3119}" type="sibTrans" cxnId="{229A2C0D-64FF-4AF0-AAF4-0813FEC1FB0D}">
      <dgm:prSet/>
      <dgm:spPr/>
      <dgm:t>
        <a:bodyPr/>
        <a:lstStyle/>
        <a:p>
          <a:endParaRPr lang="en-IN"/>
        </a:p>
      </dgm:t>
    </dgm:pt>
    <dgm:pt modelId="{D7FB9D28-C33E-46A0-8985-6BEB3B160C7E}">
      <dgm:prSet phldrT="[Text]"/>
      <dgm:spPr/>
      <dgm:t>
        <a:bodyPr/>
        <a:lstStyle/>
        <a:p>
          <a:r>
            <a:rPr lang="en-IN" b="1"/>
            <a:t>Differences between traditional and tech-driven retailers </a:t>
          </a:r>
        </a:p>
        <a:p>
          <a:r>
            <a:rPr lang="en-IN" b="0"/>
            <a:t>Traditional: Strong physical assets, weak dynamic capabilities     </a:t>
          </a:r>
        </a:p>
        <a:p>
          <a:r>
            <a:rPr lang="en-IN" b="0"/>
            <a:t> Tech-driven: Strong digital resources, high agility, scalable      </a:t>
          </a:r>
        </a:p>
        <a:p>
          <a:r>
            <a:rPr lang="en-IN" b="0"/>
            <a:t>   Both require alignment of resorces + capabilities to compete      </a:t>
          </a:r>
        </a:p>
      </dgm:t>
    </dgm:pt>
    <dgm:pt modelId="{78AAA12B-4DB4-41D3-BB39-5D87A55F6175}" type="parTrans" cxnId="{81CED297-C6DE-4912-9CBA-635F6DAEB34C}">
      <dgm:prSet/>
      <dgm:spPr/>
      <dgm:t>
        <a:bodyPr/>
        <a:lstStyle/>
        <a:p>
          <a:endParaRPr lang="en-IN"/>
        </a:p>
      </dgm:t>
    </dgm:pt>
    <dgm:pt modelId="{9491AC53-132E-4ABC-8D21-D9D23B7B4F94}" type="sibTrans" cxnId="{81CED297-C6DE-4912-9CBA-635F6DAEB34C}">
      <dgm:prSet/>
      <dgm:spPr/>
      <dgm:t>
        <a:bodyPr/>
        <a:lstStyle/>
        <a:p>
          <a:endParaRPr lang="en-IN"/>
        </a:p>
      </dgm:t>
    </dgm:pt>
    <dgm:pt modelId="{5A438285-9B2F-4B47-B7CF-E779A59CB5FF}">
      <dgm:prSet phldrT="[Text]"/>
      <dgm:spPr/>
      <dgm:t>
        <a:bodyPr/>
        <a:lstStyle/>
        <a:p>
          <a:pPr algn="ctr"/>
          <a:r>
            <a:rPr lang="en-IN" b="1"/>
            <a:t>Digital resources (RBV)</a:t>
          </a:r>
        </a:p>
        <a:p>
          <a:pPr algn="l"/>
          <a:r>
            <a:rPr lang="en-IN"/>
            <a:t>Data analytics capabilities      AI/atomation technologies      </a:t>
          </a:r>
        </a:p>
        <a:p>
          <a:pPr algn="l"/>
          <a:r>
            <a:rPr lang="en-IN"/>
            <a:t>Digital platforms &amp;  algorithms  </a:t>
          </a:r>
        </a:p>
        <a:p>
          <a:pPr algn="l"/>
          <a:r>
            <a:rPr lang="en-IN"/>
            <a:t>IT infrastructure </a:t>
          </a:r>
        </a:p>
      </dgm:t>
    </dgm:pt>
    <dgm:pt modelId="{AA4FE724-9FBF-457D-B67C-0773C850B48F}" type="sibTrans" cxnId="{9AFF1D46-DD28-4107-B345-BE697AD37B4B}">
      <dgm:prSet/>
      <dgm:spPr/>
      <dgm:t>
        <a:bodyPr/>
        <a:lstStyle/>
        <a:p>
          <a:endParaRPr lang="en-IN"/>
        </a:p>
      </dgm:t>
    </dgm:pt>
    <dgm:pt modelId="{1D6AB7A6-93DE-4767-8645-D59737E114F9}" type="parTrans" cxnId="{9AFF1D46-DD28-4107-B345-BE697AD37B4B}">
      <dgm:prSet/>
      <dgm:spPr/>
      <dgm:t>
        <a:bodyPr/>
        <a:lstStyle/>
        <a:p>
          <a:endParaRPr lang="en-IN"/>
        </a:p>
      </dgm:t>
    </dgm:pt>
    <dgm:pt modelId="{9D23DD5B-7BAE-4BA3-85C2-917FFA1923DF}" type="pres">
      <dgm:prSet presAssocID="{3F76465F-7DA7-488C-A765-CEC560486C13}" presName="diagram" presStyleCnt="0">
        <dgm:presLayoutVars>
          <dgm:dir/>
          <dgm:resizeHandles val="exact"/>
        </dgm:presLayoutVars>
      </dgm:prSet>
      <dgm:spPr/>
      <dgm:t>
        <a:bodyPr/>
        <a:lstStyle/>
        <a:p>
          <a:endParaRPr lang="en-US"/>
        </a:p>
      </dgm:t>
    </dgm:pt>
    <dgm:pt modelId="{D159DEFC-8808-426F-B7E4-49B4F9ED0A71}" type="pres">
      <dgm:prSet presAssocID="{5A438285-9B2F-4B47-B7CF-E779A59CB5FF}" presName="node" presStyleLbl="node1" presStyleIdx="0" presStyleCnt="5" custScaleY="104984">
        <dgm:presLayoutVars>
          <dgm:bulletEnabled val="1"/>
        </dgm:presLayoutVars>
      </dgm:prSet>
      <dgm:spPr/>
      <dgm:t>
        <a:bodyPr/>
        <a:lstStyle/>
        <a:p>
          <a:endParaRPr lang="en-US"/>
        </a:p>
      </dgm:t>
    </dgm:pt>
    <dgm:pt modelId="{22DDA24F-85CF-427F-92B1-BB4580EDF2CB}" type="pres">
      <dgm:prSet presAssocID="{AA4FE724-9FBF-457D-B67C-0773C850B48F}" presName="sibTrans" presStyleLbl="sibTrans2D1" presStyleIdx="0" presStyleCnt="4"/>
      <dgm:spPr/>
      <dgm:t>
        <a:bodyPr/>
        <a:lstStyle/>
        <a:p>
          <a:endParaRPr lang="en-US"/>
        </a:p>
      </dgm:t>
    </dgm:pt>
    <dgm:pt modelId="{07E73165-5CEF-4B6C-B28D-FDAED921813E}" type="pres">
      <dgm:prSet presAssocID="{AA4FE724-9FBF-457D-B67C-0773C850B48F}" presName="connectorText" presStyleLbl="sibTrans2D1" presStyleIdx="0" presStyleCnt="4"/>
      <dgm:spPr/>
      <dgm:t>
        <a:bodyPr/>
        <a:lstStyle/>
        <a:p>
          <a:endParaRPr lang="en-US"/>
        </a:p>
      </dgm:t>
    </dgm:pt>
    <dgm:pt modelId="{449D4483-6C5D-49F8-AE97-09DEB62A783B}" type="pres">
      <dgm:prSet presAssocID="{AB4D176C-BEF6-4D74-9FC6-571ADEC2A469}" presName="node" presStyleLbl="node1" presStyleIdx="1" presStyleCnt="5">
        <dgm:presLayoutVars>
          <dgm:bulletEnabled val="1"/>
        </dgm:presLayoutVars>
      </dgm:prSet>
      <dgm:spPr/>
      <dgm:t>
        <a:bodyPr/>
        <a:lstStyle/>
        <a:p>
          <a:endParaRPr lang="en-US"/>
        </a:p>
      </dgm:t>
    </dgm:pt>
    <dgm:pt modelId="{925D9CBB-5574-4740-BE18-B52A29DE4F51}" type="pres">
      <dgm:prSet presAssocID="{EBAC7A65-C588-47EE-A821-AAABFF3EDA28}" presName="sibTrans" presStyleLbl="sibTrans2D1" presStyleIdx="1" presStyleCnt="4"/>
      <dgm:spPr/>
      <dgm:t>
        <a:bodyPr/>
        <a:lstStyle/>
        <a:p>
          <a:endParaRPr lang="en-US"/>
        </a:p>
      </dgm:t>
    </dgm:pt>
    <dgm:pt modelId="{1CA65F4F-7BD6-462C-ACD2-651822F6B577}" type="pres">
      <dgm:prSet presAssocID="{EBAC7A65-C588-47EE-A821-AAABFF3EDA28}" presName="connectorText" presStyleLbl="sibTrans2D1" presStyleIdx="1" presStyleCnt="4"/>
      <dgm:spPr/>
      <dgm:t>
        <a:bodyPr/>
        <a:lstStyle/>
        <a:p>
          <a:endParaRPr lang="en-US"/>
        </a:p>
      </dgm:t>
    </dgm:pt>
    <dgm:pt modelId="{0A16846D-C212-4DC5-BFFF-A8B95ABDE2D5}" type="pres">
      <dgm:prSet presAssocID="{EAFF709C-B10F-414D-933D-19B51A9892E5}" presName="node" presStyleLbl="node1" presStyleIdx="2" presStyleCnt="5">
        <dgm:presLayoutVars>
          <dgm:bulletEnabled val="1"/>
        </dgm:presLayoutVars>
      </dgm:prSet>
      <dgm:spPr/>
      <dgm:t>
        <a:bodyPr/>
        <a:lstStyle/>
        <a:p>
          <a:endParaRPr lang="en-US"/>
        </a:p>
      </dgm:t>
    </dgm:pt>
    <dgm:pt modelId="{F8CF9F03-ABB2-4717-A348-F8509E3E7EE0}" type="pres">
      <dgm:prSet presAssocID="{DA0A5660-87AC-4115-8C29-4135A907FA7B}" presName="sibTrans" presStyleLbl="sibTrans2D1" presStyleIdx="2" presStyleCnt="4"/>
      <dgm:spPr/>
      <dgm:t>
        <a:bodyPr/>
        <a:lstStyle/>
        <a:p>
          <a:endParaRPr lang="en-US"/>
        </a:p>
      </dgm:t>
    </dgm:pt>
    <dgm:pt modelId="{22086FE7-17AC-4BEA-98D7-CA5BD3E61F78}" type="pres">
      <dgm:prSet presAssocID="{DA0A5660-87AC-4115-8C29-4135A907FA7B}" presName="connectorText" presStyleLbl="sibTrans2D1" presStyleIdx="2" presStyleCnt="4"/>
      <dgm:spPr/>
      <dgm:t>
        <a:bodyPr/>
        <a:lstStyle/>
        <a:p>
          <a:endParaRPr lang="en-US"/>
        </a:p>
      </dgm:t>
    </dgm:pt>
    <dgm:pt modelId="{9492A2C9-E13E-4DDA-B294-49EAF5CB016A}" type="pres">
      <dgm:prSet presAssocID="{668C7A02-BE61-4918-9E83-3E3911ADE7BA}" presName="node" presStyleLbl="node1" presStyleIdx="3" presStyleCnt="5">
        <dgm:presLayoutVars>
          <dgm:bulletEnabled val="1"/>
        </dgm:presLayoutVars>
      </dgm:prSet>
      <dgm:spPr/>
      <dgm:t>
        <a:bodyPr/>
        <a:lstStyle/>
        <a:p>
          <a:endParaRPr lang="en-US"/>
        </a:p>
      </dgm:t>
    </dgm:pt>
    <dgm:pt modelId="{5C9CC0D0-DBDE-4320-9B12-A283A5F3AA47}" type="pres">
      <dgm:prSet presAssocID="{80CE3101-31CC-479C-B8BB-809AF61B3119}" presName="sibTrans" presStyleLbl="sibTrans2D1" presStyleIdx="3" presStyleCnt="4"/>
      <dgm:spPr/>
      <dgm:t>
        <a:bodyPr/>
        <a:lstStyle/>
        <a:p>
          <a:endParaRPr lang="en-US"/>
        </a:p>
      </dgm:t>
    </dgm:pt>
    <dgm:pt modelId="{45F60212-71D9-405F-9A32-428E59AA62E7}" type="pres">
      <dgm:prSet presAssocID="{80CE3101-31CC-479C-B8BB-809AF61B3119}" presName="connectorText" presStyleLbl="sibTrans2D1" presStyleIdx="3" presStyleCnt="4"/>
      <dgm:spPr/>
      <dgm:t>
        <a:bodyPr/>
        <a:lstStyle/>
        <a:p>
          <a:endParaRPr lang="en-US"/>
        </a:p>
      </dgm:t>
    </dgm:pt>
    <dgm:pt modelId="{BA62D655-95D8-473E-8BAA-22A8C2386901}" type="pres">
      <dgm:prSet presAssocID="{D7FB9D28-C33E-46A0-8985-6BEB3B160C7E}" presName="node" presStyleLbl="node1" presStyleIdx="4" presStyleCnt="5">
        <dgm:presLayoutVars>
          <dgm:bulletEnabled val="1"/>
        </dgm:presLayoutVars>
      </dgm:prSet>
      <dgm:spPr/>
      <dgm:t>
        <a:bodyPr/>
        <a:lstStyle/>
        <a:p>
          <a:endParaRPr lang="en-US"/>
        </a:p>
      </dgm:t>
    </dgm:pt>
  </dgm:ptLst>
  <dgm:cxnLst>
    <dgm:cxn modelId="{182F10D1-7F35-4E74-8492-A450E70ECDBE}" type="presOf" srcId="{D7FB9D28-C33E-46A0-8985-6BEB3B160C7E}" destId="{BA62D655-95D8-473E-8BAA-22A8C2386901}" srcOrd="0" destOrd="0" presId="urn:microsoft.com/office/officeart/2005/8/layout/process5"/>
    <dgm:cxn modelId="{B55D06BE-76B9-402A-9E8C-F5A82EFFFD21}" srcId="{3F76465F-7DA7-488C-A765-CEC560486C13}" destId="{AB4D176C-BEF6-4D74-9FC6-571ADEC2A469}" srcOrd="1" destOrd="0" parTransId="{03701274-1C08-4FE2-8065-218BEC1C18C6}" sibTransId="{EBAC7A65-C588-47EE-A821-AAABFF3EDA28}"/>
    <dgm:cxn modelId="{229A2C0D-64FF-4AF0-AAF4-0813FEC1FB0D}" srcId="{3F76465F-7DA7-488C-A765-CEC560486C13}" destId="{668C7A02-BE61-4918-9E83-3E3911ADE7BA}" srcOrd="3" destOrd="0" parTransId="{6787D376-4C36-43FC-807D-5CA7AD36958F}" sibTransId="{80CE3101-31CC-479C-B8BB-809AF61B3119}"/>
    <dgm:cxn modelId="{324DF6A6-76A2-4F3D-9C1A-8A5F9CC9F72B}" type="presOf" srcId="{EAFF709C-B10F-414D-933D-19B51A9892E5}" destId="{0A16846D-C212-4DC5-BFFF-A8B95ABDE2D5}" srcOrd="0" destOrd="0" presId="urn:microsoft.com/office/officeart/2005/8/layout/process5"/>
    <dgm:cxn modelId="{9AFF1D46-DD28-4107-B345-BE697AD37B4B}" srcId="{3F76465F-7DA7-488C-A765-CEC560486C13}" destId="{5A438285-9B2F-4B47-B7CF-E779A59CB5FF}" srcOrd="0" destOrd="0" parTransId="{1D6AB7A6-93DE-4767-8645-D59737E114F9}" sibTransId="{AA4FE724-9FBF-457D-B67C-0773C850B48F}"/>
    <dgm:cxn modelId="{AF09AFE1-ABEC-466B-83C7-12FB37A0B751}" type="presOf" srcId="{EBAC7A65-C588-47EE-A821-AAABFF3EDA28}" destId="{1CA65F4F-7BD6-462C-ACD2-651822F6B577}" srcOrd="1" destOrd="0" presId="urn:microsoft.com/office/officeart/2005/8/layout/process5"/>
    <dgm:cxn modelId="{6C3D691F-F508-425B-8AEF-7EF365FDCBD6}" type="presOf" srcId="{EBAC7A65-C588-47EE-A821-AAABFF3EDA28}" destId="{925D9CBB-5574-4740-BE18-B52A29DE4F51}" srcOrd="0" destOrd="0" presId="urn:microsoft.com/office/officeart/2005/8/layout/process5"/>
    <dgm:cxn modelId="{17F27720-2F7F-4F4E-A408-E285DCB9A07B}" type="presOf" srcId="{AB4D176C-BEF6-4D74-9FC6-571ADEC2A469}" destId="{449D4483-6C5D-49F8-AE97-09DEB62A783B}" srcOrd="0" destOrd="0" presId="urn:microsoft.com/office/officeart/2005/8/layout/process5"/>
    <dgm:cxn modelId="{3AD1C42D-394F-4D69-AB65-C46FE146F2D5}" type="presOf" srcId="{AA4FE724-9FBF-457D-B67C-0773C850B48F}" destId="{22DDA24F-85CF-427F-92B1-BB4580EDF2CB}" srcOrd="0" destOrd="0" presId="urn:microsoft.com/office/officeart/2005/8/layout/process5"/>
    <dgm:cxn modelId="{14581BEA-A6DA-453C-B175-31263C004C42}" type="presOf" srcId="{668C7A02-BE61-4918-9E83-3E3911ADE7BA}" destId="{9492A2C9-E13E-4DDA-B294-49EAF5CB016A}" srcOrd="0" destOrd="0" presId="urn:microsoft.com/office/officeart/2005/8/layout/process5"/>
    <dgm:cxn modelId="{8D137D57-E8C3-440A-AD97-487679E54CCA}" type="presOf" srcId="{DA0A5660-87AC-4115-8C29-4135A907FA7B}" destId="{22086FE7-17AC-4BEA-98D7-CA5BD3E61F78}" srcOrd="1" destOrd="0" presId="urn:microsoft.com/office/officeart/2005/8/layout/process5"/>
    <dgm:cxn modelId="{F70D7075-1BE9-4CA5-AF4D-24D75A7DD316}" type="presOf" srcId="{3F76465F-7DA7-488C-A765-CEC560486C13}" destId="{9D23DD5B-7BAE-4BA3-85C2-917FFA1923DF}" srcOrd="0" destOrd="0" presId="urn:microsoft.com/office/officeart/2005/8/layout/process5"/>
    <dgm:cxn modelId="{9DED2C02-6A7B-441C-9709-AD41C213A8E2}" type="presOf" srcId="{DA0A5660-87AC-4115-8C29-4135A907FA7B}" destId="{F8CF9F03-ABB2-4717-A348-F8509E3E7EE0}" srcOrd="0" destOrd="0" presId="urn:microsoft.com/office/officeart/2005/8/layout/process5"/>
    <dgm:cxn modelId="{CF708052-BC33-4706-B3CA-CE96A4C3D1BE}" type="presOf" srcId="{80CE3101-31CC-479C-B8BB-809AF61B3119}" destId="{5C9CC0D0-DBDE-4320-9B12-A283A5F3AA47}" srcOrd="0" destOrd="0" presId="urn:microsoft.com/office/officeart/2005/8/layout/process5"/>
    <dgm:cxn modelId="{81CED297-C6DE-4912-9CBA-635F6DAEB34C}" srcId="{3F76465F-7DA7-488C-A765-CEC560486C13}" destId="{D7FB9D28-C33E-46A0-8985-6BEB3B160C7E}" srcOrd="4" destOrd="0" parTransId="{78AAA12B-4DB4-41D3-BB39-5D87A55F6175}" sibTransId="{9491AC53-132E-4ABC-8D21-D9D23B7B4F94}"/>
    <dgm:cxn modelId="{05EF48D7-5840-443D-B632-AB91B609BD29}" type="presOf" srcId="{80CE3101-31CC-479C-B8BB-809AF61B3119}" destId="{45F60212-71D9-405F-9A32-428E59AA62E7}" srcOrd="1" destOrd="0" presId="urn:microsoft.com/office/officeart/2005/8/layout/process5"/>
    <dgm:cxn modelId="{46DF020E-CED4-44AA-8D5C-758B52137140}" srcId="{3F76465F-7DA7-488C-A765-CEC560486C13}" destId="{EAFF709C-B10F-414D-933D-19B51A9892E5}" srcOrd="2" destOrd="0" parTransId="{E6AEB5D6-1C98-4D1C-925C-BF0F3B915BB7}" sibTransId="{DA0A5660-87AC-4115-8C29-4135A907FA7B}"/>
    <dgm:cxn modelId="{DF05D9AF-5D6B-4D5D-867E-B047467B8B96}" type="presOf" srcId="{5A438285-9B2F-4B47-B7CF-E779A59CB5FF}" destId="{D159DEFC-8808-426F-B7E4-49B4F9ED0A71}" srcOrd="0" destOrd="0" presId="urn:microsoft.com/office/officeart/2005/8/layout/process5"/>
    <dgm:cxn modelId="{A3FFFD0F-8754-49E1-BBCB-BDD3EB4729F7}" type="presOf" srcId="{AA4FE724-9FBF-457D-B67C-0773C850B48F}" destId="{07E73165-5CEF-4B6C-B28D-FDAED921813E}" srcOrd="1" destOrd="0" presId="urn:microsoft.com/office/officeart/2005/8/layout/process5"/>
    <dgm:cxn modelId="{DC4B733E-1B77-46CC-ADE5-41916DFE0932}" type="presParOf" srcId="{9D23DD5B-7BAE-4BA3-85C2-917FFA1923DF}" destId="{D159DEFC-8808-426F-B7E4-49B4F9ED0A71}" srcOrd="0" destOrd="0" presId="urn:microsoft.com/office/officeart/2005/8/layout/process5"/>
    <dgm:cxn modelId="{039980FE-4EF6-4C6B-A5C9-7C468655E8D3}" type="presParOf" srcId="{9D23DD5B-7BAE-4BA3-85C2-917FFA1923DF}" destId="{22DDA24F-85CF-427F-92B1-BB4580EDF2CB}" srcOrd="1" destOrd="0" presId="urn:microsoft.com/office/officeart/2005/8/layout/process5"/>
    <dgm:cxn modelId="{DAFDC84A-00BA-4F32-91EE-12CCF76554C6}" type="presParOf" srcId="{22DDA24F-85CF-427F-92B1-BB4580EDF2CB}" destId="{07E73165-5CEF-4B6C-B28D-FDAED921813E}" srcOrd="0" destOrd="0" presId="urn:microsoft.com/office/officeart/2005/8/layout/process5"/>
    <dgm:cxn modelId="{5E614192-201B-49CA-BE3F-EA55233A6BAA}" type="presParOf" srcId="{9D23DD5B-7BAE-4BA3-85C2-917FFA1923DF}" destId="{449D4483-6C5D-49F8-AE97-09DEB62A783B}" srcOrd="2" destOrd="0" presId="urn:microsoft.com/office/officeart/2005/8/layout/process5"/>
    <dgm:cxn modelId="{6DC63A34-DF65-4C9E-839A-4426E65B1F5D}" type="presParOf" srcId="{9D23DD5B-7BAE-4BA3-85C2-917FFA1923DF}" destId="{925D9CBB-5574-4740-BE18-B52A29DE4F51}" srcOrd="3" destOrd="0" presId="urn:microsoft.com/office/officeart/2005/8/layout/process5"/>
    <dgm:cxn modelId="{24673D23-C52E-45BE-AFE5-15E50C69A03F}" type="presParOf" srcId="{925D9CBB-5574-4740-BE18-B52A29DE4F51}" destId="{1CA65F4F-7BD6-462C-ACD2-651822F6B577}" srcOrd="0" destOrd="0" presId="urn:microsoft.com/office/officeart/2005/8/layout/process5"/>
    <dgm:cxn modelId="{B073E3DE-D1BD-4602-9BAD-B26F3B982842}" type="presParOf" srcId="{9D23DD5B-7BAE-4BA3-85C2-917FFA1923DF}" destId="{0A16846D-C212-4DC5-BFFF-A8B95ABDE2D5}" srcOrd="4" destOrd="0" presId="urn:microsoft.com/office/officeart/2005/8/layout/process5"/>
    <dgm:cxn modelId="{0C5B40AD-998C-42AD-82A2-6DCC70C34E61}" type="presParOf" srcId="{9D23DD5B-7BAE-4BA3-85C2-917FFA1923DF}" destId="{F8CF9F03-ABB2-4717-A348-F8509E3E7EE0}" srcOrd="5" destOrd="0" presId="urn:microsoft.com/office/officeart/2005/8/layout/process5"/>
    <dgm:cxn modelId="{F4C2AF9F-E410-452A-95B0-8C9EC73F87F0}" type="presParOf" srcId="{F8CF9F03-ABB2-4717-A348-F8509E3E7EE0}" destId="{22086FE7-17AC-4BEA-98D7-CA5BD3E61F78}" srcOrd="0" destOrd="0" presId="urn:microsoft.com/office/officeart/2005/8/layout/process5"/>
    <dgm:cxn modelId="{EC01FD6F-B881-4BC6-A228-00CAFF29A83F}" type="presParOf" srcId="{9D23DD5B-7BAE-4BA3-85C2-917FFA1923DF}" destId="{9492A2C9-E13E-4DDA-B294-49EAF5CB016A}" srcOrd="6" destOrd="0" presId="urn:microsoft.com/office/officeart/2005/8/layout/process5"/>
    <dgm:cxn modelId="{97DA47CC-5C2C-424B-9FF7-AE01448FBDBD}" type="presParOf" srcId="{9D23DD5B-7BAE-4BA3-85C2-917FFA1923DF}" destId="{5C9CC0D0-DBDE-4320-9B12-A283A5F3AA47}" srcOrd="7" destOrd="0" presId="urn:microsoft.com/office/officeart/2005/8/layout/process5"/>
    <dgm:cxn modelId="{F09F6F23-A034-4C1D-97D2-1672F4FCFDDE}" type="presParOf" srcId="{5C9CC0D0-DBDE-4320-9B12-A283A5F3AA47}" destId="{45F60212-71D9-405F-9A32-428E59AA62E7}" srcOrd="0" destOrd="0" presId="urn:microsoft.com/office/officeart/2005/8/layout/process5"/>
    <dgm:cxn modelId="{431209D6-0A33-47A5-9FD1-B63B7A5C1BDA}" type="presParOf" srcId="{9D23DD5B-7BAE-4BA3-85C2-917FFA1923DF}" destId="{BA62D655-95D8-473E-8BAA-22A8C2386901}" srcOrd="8" destOrd="0" presId="urn:microsoft.com/office/officeart/2005/8/layout/process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59DEFC-8808-426F-B7E4-49B4F9ED0A71}">
      <dsp:nvSpPr>
        <dsp:cNvPr id="0" name=""/>
        <dsp:cNvSpPr/>
      </dsp:nvSpPr>
      <dsp:spPr>
        <a:xfrm>
          <a:off x="4822" y="425649"/>
          <a:ext cx="1441251" cy="907850"/>
        </a:xfrm>
        <a:prstGeom prst="roundRect">
          <a:avLst>
            <a:gd name="adj" fmla="val 10000"/>
          </a:avLst>
        </a:prstGeom>
        <a:solidFill>
          <a:schemeClr val="accent2">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222250">
            <a:lnSpc>
              <a:spcPct val="90000"/>
            </a:lnSpc>
            <a:spcBef>
              <a:spcPct val="0"/>
            </a:spcBef>
            <a:spcAft>
              <a:spcPct val="35000"/>
            </a:spcAft>
          </a:pPr>
          <a:r>
            <a:rPr lang="en-IN" sz="500" b="1" kern="1200"/>
            <a:t>Digital resources (RBV)</a:t>
          </a:r>
        </a:p>
        <a:p>
          <a:pPr lvl="0" algn="l" defTabSz="222250">
            <a:lnSpc>
              <a:spcPct val="90000"/>
            </a:lnSpc>
            <a:spcBef>
              <a:spcPct val="0"/>
            </a:spcBef>
            <a:spcAft>
              <a:spcPct val="35000"/>
            </a:spcAft>
          </a:pPr>
          <a:r>
            <a:rPr lang="en-IN" sz="500" kern="1200"/>
            <a:t>Data analytics capabilities      AI/atomation technologies      </a:t>
          </a:r>
        </a:p>
        <a:p>
          <a:pPr lvl="0" algn="l" defTabSz="222250">
            <a:lnSpc>
              <a:spcPct val="90000"/>
            </a:lnSpc>
            <a:spcBef>
              <a:spcPct val="0"/>
            </a:spcBef>
            <a:spcAft>
              <a:spcPct val="35000"/>
            </a:spcAft>
          </a:pPr>
          <a:r>
            <a:rPr lang="en-IN" sz="500" kern="1200"/>
            <a:t>Digital platforms &amp;  algorithms  </a:t>
          </a:r>
        </a:p>
        <a:p>
          <a:pPr lvl="0" algn="l" defTabSz="222250">
            <a:lnSpc>
              <a:spcPct val="90000"/>
            </a:lnSpc>
            <a:spcBef>
              <a:spcPct val="0"/>
            </a:spcBef>
            <a:spcAft>
              <a:spcPct val="35000"/>
            </a:spcAft>
          </a:pPr>
          <a:r>
            <a:rPr lang="en-IN" sz="500" kern="1200"/>
            <a:t>IT infrastructure </a:t>
          </a:r>
        </a:p>
      </dsp:txBody>
      <dsp:txXfrm>
        <a:off x="31412" y="452239"/>
        <a:ext cx="1388071" cy="854670"/>
      </dsp:txXfrm>
    </dsp:sp>
    <dsp:sp modelId="{22DDA24F-85CF-427F-92B1-BB4580EDF2CB}">
      <dsp:nvSpPr>
        <dsp:cNvPr id="0" name=""/>
        <dsp:cNvSpPr/>
      </dsp:nvSpPr>
      <dsp:spPr>
        <a:xfrm>
          <a:off x="1572903" y="700859"/>
          <a:ext cx="305545" cy="357430"/>
        </a:xfrm>
        <a:prstGeom prst="rightArrow">
          <a:avLst>
            <a:gd name="adj1" fmla="val 60000"/>
            <a:gd name="adj2" fmla="val 50000"/>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IN" sz="400" kern="1200"/>
        </a:p>
      </dsp:txBody>
      <dsp:txXfrm>
        <a:off x="1572903" y="772345"/>
        <a:ext cx="213882" cy="214458"/>
      </dsp:txXfrm>
    </dsp:sp>
    <dsp:sp modelId="{449D4483-6C5D-49F8-AE97-09DEB62A783B}">
      <dsp:nvSpPr>
        <dsp:cNvPr id="0" name=""/>
        <dsp:cNvSpPr/>
      </dsp:nvSpPr>
      <dsp:spPr>
        <a:xfrm>
          <a:off x="2022574" y="447198"/>
          <a:ext cx="1441251" cy="864750"/>
        </a:xfrm>
        <a:prstGeom prst="roundRect">
          <a:avLst>
            <a:gd name="adj" fmla="val 10000"/>
          </a:avLst>
        </a:prstGeom>
        <a:solidFill>
          <a:schemeClr val="accent2">
            <a:shade val="80000"/>
            <a:hueOff val="-120354"/>
            <a:satOff val="2542"/>
            <a:lumOff val="67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222250">
            <a:lnSpc>
              <a:spcPct val="90000"/>
            </a:lnSpc>
            <a:spcBef>
              <a:spcPct val="0"/>
            </a:spcBef>
            <a:spcAft>
              <a:spcPct val="35000"/>
            </a:spcAft>
          </a:pPr>
          <a:r>
            <a:rPr lang="en-IN" sz="500" b="1" kern="1200"/>
            <a:t>Organisational capabilities</a:t>
          </a:r>
        </a:p>
        <a:p>
          <a:pPr lvl="0" algn="ctr" defTabSz="222250">
            <a:lnSpc>
              <a:spcPct val="90000"/>
            </a:lnSpc>
            <a:spcBef>
              <a:spcPct val="0"/>
            </a:spcBef>
            <a:spcAft>
              <a:spcPct val="35000"/>
            </a:spcAft>
          </a:pPr>
          <a:r>
            <a:rPr lang="en-IN" sz="500" b="0" kern="1200"/>
            <a:t>• Sensing consumer/market trend</a:t>
          </a:r>
        </a:p>
        <a:p>
          <a:pPr lvl="0" algn="ctr" defTabSz="222250">
            <a:lnSpc>
              <a:spcPct val="90000"/>
            </a:lnSpc>
            <a:spcBef>
              <a:spcPct val="0"/>
            </a:spcBef>
            <a:spcAft>
              <a:spcPct val="35000"/>
            </a:spcAft>
          </a:pPr>
          <a:r>
            <a:rPr lang="en-IN" sz="500" b="0" kern="1200"/>
            <a:t>• Seizing digital opportunities   </a:t>
          </a:r>
        </a:p>
        <a:p>
          <a:pPr lvl="0" algn="ctr" defTabSz="222250">
            <a:lnSpc>
              <a:spcPct val="90000"/>
            </a:lnSpc>
            <a:spcBef>
              <a:spcPct val="0"/>
            </a:spcBef>
            <a:spcAft>
              <a:spcPct val="35000"/>
            </a:spcAft>
          </a:pPr>
          <a:r>
            <a:rPr lang="en-IN" sz="500" b="0" kern="1200"/>
            <a:t>   • Reconfiguring processes         </a:t>
          </a:r>
        </a:p>
        <a:p>
          <a:pPr lvl="0" algn="ctr" defTabSz="222250">
            <a:lnSpc>
              <a:spcPct val="90000"/>
            </a:lnSpc>
            <a:spcBef>
              <a:spcPct val="0"/>
            </a:spcBef>
            <a:spcAft>
              <a:spcPct val="35000"/>
            </a:spcAft>
          </a:pPr>
          <a:r>
            <a:rPr lang="en-IN" sz="500" b="0" kern="1200"/>
            <a:t> • Learning &amp; innovation culture </a:t>
          </a:r>
        </a:p>
      </dsp:txBody>
      <dsp:txXfrm>
        <a:off x="2047902" y="472526"/>
        <a:ext cx="1390595" cy="814094"/>
      </dsp:txXfrm>
    </dsp:sp>
    <dsp:sp modelId="{925D9CBB-5574-4740-BE18-B52A29DE4F51}">
      <dsp:nvSpPr>
        <dsp:cNvPr id="0" name=""/>
        <dsp:cNvSpPr/>
      </dsp:nvSpPr>
      <dsp:spPr>
        <a:xfrm>
          <a:off x="3590655" y="700859"/>
          <a:ext cx="305545" cy="357430"/>
        </a:xfrm>
        <a:prstGeom prst="rightArrow">
          <a:avLst>
            <a:gd name="adj1" fmla="val 60000"/>
            <a:gd name="adj2" fmla="val 50000"/>
          </a:avLst>
        </a:prstGeom>
        <a:solidFill>
          <a:schemeClr val="accent2">
            <a:shade val="90000"/>
            <a:hueOff val="-160484"/>
            <a:satOff val="805"/>
            <a:lumOff val="808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IN" sz="400" kern="1200"/>
        </a:p>
      </dsp:txBody>
      <dsp:txXfrm>
        <a:off x="3590655" y="772345"/>
        <a:ext cx="213882" cy="214458"/>
      </dsp:txXfrm>
    </dsp:sp>
    <dsp:sp modelId="{0A16846D-C212-4DC5-BFFF-A8B95ABDE2D5}">
      <dsp:nvSpPr>
        <dsp:cNvPr id="0" name=""/>
        <dsp:cNvSpPr/>
      </dsp:nvSpPr>
      <dsp:spPr>
        <a:xfrm>
          <a:off x="4040326" y="447198"/>
          <a:ext cx="1441251" cy="864750"/>
        </a:xfrm>
        <a:prstGeom prst="roundRect">
          <a:avLst>
            <a:gd name="adj" fmla="val 10000"/>
          </a:avLst>
        </a:prstGeom>
        <a:solidFill>
          <a:schemeClr val="accent2">
            <a:shade val="80000"/>
            <a:hueOff val="-240708"/>
            <a:satOff val="5083"/>
            <a:lumOff val="135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222250">
            <a:lnSpc>
              <a:spcPct val="90000"/>
            </a:lnSpc>
            <a:spcBef>
              <a:spcPct val="0"/>
            </a:spcBef>
            <a:spcAft>
              <a:spcPct val="35000"/>
            </a:spcAft>
          </a:pPr>
          <a:r>
            <a:rPr lang="en-IN" sz="500" kern="1200"/>
            <a:t> </a:t>
          </a:r>
          <a:r>
            <a:rPr lang="en-IN" sz="500" b="1" kern="1200"/>
            <a:t>Digital transformation processes</a:t>
          </a:r>
        </a:p>
        <a:p>
          <a:pPr lvl="0" algn="ctr" defTabSz="222250">
            <a:lnSpc>
              <a:spcPct val="90000"/>
            </a:lnSpc>
            <a:spcBef>
              <a:spcPct val="0"/>
            </a:spcBef>
            <a:spcAft>
              <a:spcPct val="35000"/>
            </a:spcAft>
          </a:pPr>
          <a:r>
            <a:rPr lang="en-IN" sz="500" b="1" kern="1200"/>
            <a:t>• </a:t>
          </a:r>
          <a:r>
            <a:rPr lang="en-IN" sz="500" b="0" kern="1200"/>
            <a:t>Integration of digital and physical channels             </a:t>
          </a:r>
        </a:p>
        <a:p>
          <a:pPr lvl="0" algn="ctr" defTabSz="222250">
            <a:lnSpc>
              <a:spcPct val="90000"/>
            </a:lnSpc>
            <a:spcBef>
              <a:spcPct val="0"/>
            </a:spcBef>
            <a:spcAft>
              <a:spcPct val="35000"/>
            </a:spcAft>
          </a:pPr>
          <a:r>
            <a:rPr lang="en-IN" sz="500" b="0" kern="1200"/>
            <a:t> • Process automation &amp; data-driven decision-making        </a:t>
          </a:r>
        </a:p>
        <a:p>
          <a:pPr lvl="0" algn="ctr" defTabSz="222250">
            <a:lnSpc>
              <a:spcPct val="90000"/>
            </a:lnSpc>
            <a:spcBef>
              <a:spcPct val="0"/>
            </a:spcBef>
            <a:spcAft>
              <a:spcPct val="35000"/>
            </a:spcAft>
          </a:pPr>
          <a:r>
            <a:rPr lang="en-IN" sz="500" b="0" kern="1200"/>
            <a:t> • Redesign of value propositions and business models       </a:t>
          </a:r>
        </a:p>
        <a:p>
          <a:pPr lvl="0" algn="ctr" defTabSz="222250">
            <a:lnSpc>
              <a:spcPct val="90000"/>
            </a:lnSpc>
            <a:spcBef>
              <a:spcPct val="0"/>
            </a:spcBef>
            <a:spcAft>
              <a:spcPct val="35000"/>
            </a:spcAft>
          </a:pPr>
          <a:r>
            <a:rPr lang="en-IN" sz="500" b="0" kern="1200"/>
            <a:t>  • Organisational restructuring and cultural alignment</a:t>
          </a:r>
        </a:p>
      </dsp:txBody>
      <dsp:txXfrm>
        <a:off x="4065654" y="472526"/>
        <a:ext cx="1390595" cy="814094"/>
      </dsp:txXfrm>
    </dsp:sp>
    <dsp:sp modelId="{F8CF9F03-ABB2-4717-A348-F8509E3E7EE0}">
      <dsp:nvSpPr>
        <dsp:cNvPr id="0" name=""/>
        <dsp:cNvSpPr/>
      </dsp:nvSpPr>
      <dsp:spPr>
        <a:xfrm rot="5400000">
          <a:off x="4602468" y="1423288"/>
          <a:ext cx="316966" cy="357430"/>
        </a:xfrm>
        <a:prstGeom prst="rightArrow">
          <a:avLst>
            <a:gd name="adj1" fmla="val 60000"/>
            <a:gd name="adj2" fmla="val 50000"/>
          </a:avLst>
        </a:prstGeom>
        <a:solidFill>
          <a:schemeClr val="accent2">
            <a:shade val="90000"/>
            <a:hueOff val="-320968"/>
            <a:satOff val="1611"/>
            <a:lumOff val="161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IN" sz="400" kern="1200"/>
        </a:p>
      </dsp:txBody>
      <dsp:txXfrm rot="-5400000">
        <a:off x="4653722" y="1443520"/>
        <a:ext cx="214458" cy="221876"/>
      </dsp:txXfrm>
    </dsp:sp>
    <dsp:sp modelId="{9492A2C9-E13E-4DDA-B294-49EAF5CB016A}">
      <dsp:nvSpPr>
        <dsp:cNvPr id="0" name=""/>
        <dsp:cNvSpPr/>
      </dsp:nvSpPr>
      <dsp:spPr>
        <a:xfrm>
          <a:off x="4040326" y="1909999"/>
          <a:ext cx="1441251" cy="864750"/>
        </a:xfrm>
        <a:prstGeom prst="roundRect">
          <a:avLst>
            <a:gd name="adj" fmla="val 10000"/>
          </a:avLst>
        </a:prstGeom>
        <a:solidFill>
          <a:schemeClr val="accent2">
            <a:shade val="80000"/>
            <a:hueOff val="-361061"/>
            <a:satOff val="7625"/>
            <a:lumOff val="2031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222250">
            <a:lnSpc>
              <a:spcPct val="90000"/>
            </a:lnSpc>
            <a:spcBef>
              <a:spcPct val="0"/>
            </a:spcBef>
            <a:spcAft>
              <a:spcPct val="35000"/>
            </a:spcAft>
          </a:pPr>
          <a:r>
            <a:rPr lang="en-IN" sz="500" b="1" kern="1200"/>
            <a:t>Competitiveness outcomes </a:t>
          </a:r>
        </a:p>
        <a:p>
          <a:pPr lvl="0" algn="ctr" defTabSz="222250">
            <a:lnSpc>
              <a:spcPct val="90000"/>
            </a:lnSpc>
            <a:spcBef>
              <a:spcPct val="0"/>
            </a:spcBef>
            <a:spcAft>
              <a:spcPct val="35000"/>
            </a:spcAft>
          </a:pPr>
          <a:r>
            <a:rPr lang="en-IN" sz="500" b="0" kern="1200"/>
            <a:t>• Operational efficiency (cost, speed, accuracy)                       </a:t>
          </a:r>
        </a:p>
        <a:p>
          <a:pPr lvl="0" algn="ctr" defTabSz="222250">
            <a:lnSpc>
              <a:spcPct val="90000"/>
            </a:lnSpc>
            <a:spcBef>
              <a:spcPct val="0"/>
            </a:spcBef>
            <a:spcAft>
              <a:spcPct val="35000"/>
            </a:spcAft>
          </a:pPr>
          <a:r>
            <a:rPr lang="en-IN" sz="500" b="0" kern="1200"/>
            <a:t> • Enhanced customer experience &amp; personalisation                       </a:t>
          </a:r>
        </a:p>
        <a:p>
          <a:pPr lvl="0" algn="ctr" defTabSz="222250">
            <a:lnSpc>
              <a:spcPct val="90000"/>
            </a:lnSpc>
            <a:spcBef>
              <a:spcPct val="0"/>
            </a:spcBef>
            <a:spcAft>
              <a:spcPct val="35000"/>
            </a:spcAft>
          </a:pPr>
          <a:r>
            <a:rPr lang="en-IN" sz="500" b="0" kern="1200"/>
            <a:t> • nnovation capability &amp; strategic renewal                             • Scalability and market expansion </a:t>
          </a:r>
        </a:p>
      </dsp:txBody>
      <dsp:txXfrm>
        <a:off x="4065654" y="1935327"/>
        <a:ext cx="1390595" cy="814094"/>
      </dsp:txXfrm>
    </dsp:sp>
    <dsp:sp modelId="{5C9CC0D0-DBDE-4320-9B12-A283A5F3AA47}">
      <dsp:nvSpPr>
        <dsp:cNvPr id="0" name=""/>
        <dsp:cNvSpPr/>
      </dsp:nvSpPr>
      <dsp:spPr>
        <a:xfrm rot="10800000">
          <a:off x="3607950" y="2163660"/>
          <a:ext cx="305545" cy="357430"/>
        </a:xfrm>
        <a:prstGeom prst="rightArrow">
          <a:avLst>
            <a:gd name="adj1" fmla="val 60000"/>
            <a:gd name="adj2" fmla="val 50000"/>
          </a:avLst>
        </a:prstGeom>
        <a:solidFill>
          <a:schemeClr val="accent2">
            <a:shade val="90000"/>
            <a:hueOff val="-481452"/>
            <a:satOff val="2416"/>
            <a:lumOff val="242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IN" sz="400" kern="1200"/>
        </a:p>
      </dsp:txBody>
      <dsp:txXfrm rot="10800000">
        <a:off x="3699613" y="2235146"/>
        <a:ext cx="213882" cy="214458"/>
      </dsp:txXfrm>
    </dsp:sp>
    <dsp:sp modelId="{BA62D655-95D8-473E-8BAA-22A8C2386901}">
      <dsp:nvSpPr>
        <dsp:cNvPr id="0" name=""/>
        <dsp:cNvSpPr/>
      </dsp:nvSpPr>
      <dsp:spPr>
        <a:xfrm>
          <a:off x="2022574" y="1909999"/>
          <a:ext cx="1441251" cy="864750"/>
        </a:xfrm>
        <a:prstGeom prst="roundRect">
          <a:avLst>
            <a:gd name="adj" fmla="val 10000"/>
          </a:avLst>
        </a:prstGeom>
        <a:solidFill>
          <a:schemeClr val="accent2">
            <a:shade val="80000"/>
            <a:hueOff val="-481415"/>
            <a:satOff val="10166"/>
            <a:lumOff val="270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222250">
            <a:lnSpc>
              <a:spcPct val="90000"/>
            </a:lnSpc>
            <a:spcBef>
              <a:spcPct val="0"/>
            </a:spcBef>
            <a:spcAft>
              <a:spcPct val="35000"/>
            </a:spcAft>
          </a:pPr>
          <a:r>
            <a:rPr lang="en-IN" sz="500" b="1" kern="1200"/>
            <a:t>Differences between traditional and tech-driven retailers </a:t>
          </a:r>
        </a:p>
        <a:p>
          <a:pPr lvl="0" algn="ctr" defTabSz="222250">
            <a:lnSpc>
              <a:spcPct val="90000"/>
            </a:lnSpc>
            <a:spcBef>
              <a:spcPct val="0"/>
            </a:spcBef>
            <a:spcAft>
              <a:spcPct val="35000"/>
            </a:spcAft>
          </a:pPr>
          <a:r>
            <a:rPr lang="en-IN" sz="500" b="0" kern="1200"/>
            <a:t>Traditional: Strong physical assets, weak dynamic capabilities     </a:t>
          </a:r>
        </a:p>
        <a:p>
          <a:pPr lvl="0" algn="ctr" defTabSz="222250">
            <a:lnSpc>
              <a:spcPct val="90000"/>
            </a:lnSpc>
            <a:spcBef>
              <a:spcPct val="0"/>
            </a:spcBef>
            <a:spcAft>
              <a:spcPct val="35000"/>
            </a:spcAft>
          </a:pPr>
          <a:r>
            <a:rPr lang="en-IN" sz="500" b="0" kern="1200"/>
            <a:t> Tech-driven: Strong digital resources, high agility, scalable      </a:t>
          </a:r>
        </a:p>
        <a:p>
          <a:pPr lvl="0" algn="ctr" defTabSz="222250">
            <a:lnSpc>
              <a:spcPct val="90000"/>
            </a:lnSpc>
            <a:spcBef>
              <a:spcPct val="0"/>
            </a:spcBef>
            <a:spcAft>
              <a:spcPct val="35000"/>
            </a:spcAft>
          </a:pPr>
          <a:r>
            <a:rPr lang="en-IN" sz="500" b="0" kern="1200"/>
            <a:t>   Both require alignment of resorces + capabilities to compete      </a:t>
          </a:r>
        </a:p>
      </dsp:txBody>
      <dsp:txXfrm>
        <a:off x="2047902" y="1935327"/>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D9A95-5A44-4721-83DF-B3227EB47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19871</Words>
  <Characters>113269</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hridya k</dc:creator>
  <cp:keywords/>
  <dc:description/>
  <cp:lastModifiedBy>USER</cp:lastModifiedBy>
  <cp:revision>4</cp:revision>
  <dcterms:created xsi:type="dcterms:W3CDTF">2026-02-02T04:07:00Z</dcterms:created>
  <dcterms:modified xsi:type="dcterms:W3CDTF">2026-02-02T10:39:00Z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bc7feda6-b19d-483e-9148-b27ade52fc2f</vt:lpwstr>
  </property>
</Properties>
</file>