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912197">
        <w:t>Shaun Jenkins</w:t>
      </w:r>
    </w:p>
    <w:p w:rsidR="007E4409" w:rsidRDefault="006267CA">
      <w:r>
        <w:t>PC 6750</w:t>
      </w:r>
      <w:r w:rsidR="00E41B08">
        <w:t xml:space="preserve"> - </w:t>
      </w:r>
      <w:r w:rsidR="007E4409">
        <w:t>South Wales Police</w:t>
      </w:r>
    </w:p>
    <w:p w:rsidR="00650441" w:rsidRDefault="007E4409">
      <w:r>
        <w:t xml:space="preserve">Student Number: </w:t>
      </w:r>
      <w:r w:rsidR="006267CA">
        <w:t>2016508</w:t>
      </w:r>
    </w:p>
    <w:p w:rsidR="007E4409" w:rsidRDefault="006267CA">
      <w:r>
        <w:t>Exam 2</w:t>
      </w:r>
      <w:r w:rsidR="00544969">
        <w:t xml:space="preserve"> – </w:t>
      </w:r>
      <w:r w:rsidR="009B6853">
        <w:t>1</w:t>
      </w:r>
      <w:r>
        <w:t>8/02/2021</w:t>
      </w:r>
    </w:p>
    <w:p w:rsidR="00682F3B" w:rsidRDefault="00682F3B"/>
    <w:p w:rsidR="00682F3B" w:rsidRDefault="00682F3B">
      <w:r>
        <w:t>Question 1</w:t>
      </w:r>
    </w:p>
    <w:p w:rsidR="00650441" w:rsidRDefault="00650441">
      <w:r>
        <w:t>Any person driving a mechanically propelled vehicle, or riding a pedal cycle on a road, must stop when required to do so by a constable in uniform. If a person fails to comply they are guilty of an offence.</w:t>
      </w:r>
    </w:p>
    <w:p w:rsidR="00682F3B" w:rsidRDefault="00682F3B"/>
    <w:p w:rsidR="00682F3B" w:rsidRDefault="00682F3B"/>
    <w:p w:rsidR="00682F3B" w:rsidRDefault="00682F3B">
      <w:r>
        <w:t>Question 2</w:t>
      </w:r>
    </w:p>
    <w:p w:rsidR="00837541" w:rsidRDefault="00176F41">
      <w:r>
        <w:t>A constable in uniform who has reasonably suspects that a person is or was driving at the time a moving traffic offence is committed can require the drive</w:t>
      </w:r>
      <w:r w:rsidR="0017795D">
        <w:t xml:space="preserve">r to provide a preliminary test in pursuance of a requirement imposed under this section. </w:t>
      </w:r>
    </w:p>
    <w:p w:rsidR="00176F41" w:rsidRDefault="0017795D">
      <w:bookmarkStart w:id="0" w:name="_GoBack"/>
      <w:bookmarkEnd w:id="0"/>
      <w:r>
        <w:t>If lawfully on private premises then a requirement can be made. Police officer must be in uniform, if asked to leave then no longer lawfully there and requirement no longer exists. Any subsequent requirement would then be unlawful.</w:t>
      </w:r>
    </w:p>
    <w:p w:rsidR="00682F3B" w:rsidRDefault="00682F3B"/>
    <w:p w:rsidR="00682F3B" w:rsidRDefault="00682F3B"/>
    <w:p w:rsidR="00682F3B" w:rsidRDefault="00682F3B" w:rsidP="00682F3B">
      <w:r>
        <w:t>Question 3</w:t>
      </w:r>
    </w:p>
    <w:p w:rsidR="00682F3B" w:rsidRDefault="00176F41">
      <w:r>
        <w:t>Section 3 road traffic act 1988.</w:t>
      </w:r>
    </w:p>
    <w:p w:rsidR="00176F41" w:rsidRDefault="00176F41">
      <w:r>
        <w:t>A person who drives a mechanically propelled vehicle on a road or other public place without due care and attention or reasonable consideration for other persons using the road or place is guilty of an offence,</w:t>
      </w:r>
    </w:p>
    <w:p w:rsidR="00682F3B" w:rsidRDefault="00682F3B"/>
    <w:p w:rsidR="00682F3B" w:rsidRDefault="00682F3B" w:rsidP="00682F3B">
      <w:r>
        <w:t>Question 4</w:t>
      </w:r>
    </w:p>
    <w:p w:rsidR="00682F3B" w:rsidRDefault="001B7763">
      <w:r>
        <w:t>Sneezing or coughing, momentarily loss of concentration, vehicle defect, avoid collision, unexpected loss of control due to environmental conditions.</w:t>
      </w:r>
    </w:p>
    <w:p w:rsidR="00682F3B" w:rsidRDefault="00682F3B"/>
    <w:p w:rsidR="00682F3B" w:rsidRDefault="00682F3B" w:rsidP="00682F3B">
      <w:r>
        <w:t>Question 5</w:t>
      </w:r>
    </w:p>
    <w:p w:rsidR="00682F3B" w:rsidRDefault="00176F41">
      <w:r>
        <w:t>If a constable has reasonable grounds to believe that a motor vehicle is or has been driven without insurance or no driving licence or otherwise in accordance with a licence or has failed to stop and the constable has reasonable grounds to suspect any of these offence then the vehicle is seized.</w:t>
      </w:r>
    </w:p>
    <w:p w:rsidR="00682F3B" w:rsidRDefault="00682F3B"/>
    <w:p w:rsidR="00184BBA" w:rsidRDefault="00184BBA"/>
    <w:p w:rsidR="00184BBA" w:rsidRDefault="00184BBA"/>
    <w:p w:rsidR="00184BBA" w:rsidRDefault="00184BBA"/>
    <w:p w:rsidR="00682F3B" w:rsidRDefault="00682F3B" w:rsidP="00682F3B">
      <w:r>
        <w:t>Question 6</w:t>
      </w:r>
    </w:p>
    <w:p w:rsidR="00682F3B" w:rsidRDefault="00184BBA">
      <w:r>
        <w:t>A driver must stop and report when a collision, RTC, has taken place which includes personal injury RTC’s, damage to other vehicles, damage to property, damage to roadside furniture (lamp posts, signs etc.) if there is no one to report it to the driver must report it a police officer or at a police station as soon as is reasonably practicable or in any case within 24 hours.</w:t>
      </w:r>
    </w:p>
    <w:p w:rsidR="00184BBA" w:rsidRDefault="00184BBA"/>
    <w:p w:rsidR="00682F3B" w:rsidRDefault="00682F3B" w:rsidP="00682F3B">
      <w:r>
        <w:t>Question 7</w:t>
      </w:r>
    </w:p>
    <w:p w:rsidR="00176F41" w:rsidRDefault="00176F41" w:rsidP="00682F3B">
      <w:r>
        <w:t>Road – section 192 (1) road traffic act is a highway or any other road that the public has access includes bridges over which the road passes</w:t>
      </w:r>
    </w:p>
    <w:p w:rsidR="00176F41" w:rsidRDefault="00176F41" w:rsidP="00682F3B">
      <w:r>
        <w:t>Public place – any place that the public has access whether by payment or otherwise</w:t>
      </w:r>
    </w:p>
    <w:p w:rsidR="003E48A6" w:rsidRDefault="00176F41" w:rsidP="00682F3B">
      <w:r>
        <w:t>Mechanically propelled vehicle – a vehicle constructed so that it is propelled mechanically by means of steam, electric, petrol, diesel, oil or gas.</w:t>
      </w:r>
    </w:p>
    <w:p w:rsidR="00176F41" w:rsidRDefault="003E48A6" w:rsidP="00682F3B">
      <w:r>
        <w:t>Animal – often referred to as property and can include</w:t>
      </w:r>
      <w:r w:rsidR="00176F41">
        <w:t xml:space="preserve"> </w:t>
      </w:r>
      <w:r>
        <w:t>Cattle, horses, ass, mules, pigs, sheep, dogs or goats.</w:t>
      </w:r>
    </w:p>
    <w:p w:rsidR="00682F3B" w:rsidRDefault="00682F3B"/>
    <w:p w:rsidR="00682F3B" w:rsidRDefault="00682F3B"/>
    <w:p w:rsidR="00682F3B" w:rsidRDefault="00682F3B" w:rsidP="00682F3B">
      <w:r>
        <w:t>Question 8</w:t>
      </w:r>
    </w:p>
    <w:p w:rsidR="00682F3B" w:rsidRDefault="00184BBA">
      <w:r>
        <w:t xml:space="preserve">The driver </w:t>
      </w:r>
      <w:r w:rsidR="00587C88">
        <w:t>Must remain at the scene long enough to exchange details with any persons who have reasonable grounds to obtain it and must provide details which involve the drivers name and address, the owner of the vehicle name and address, vehicle registration or vehicle identification number and if it is a personal injury RTC then insurance details need to be exchanged.</w:t>
      </w:r>
    </w:p>
    <w:p w:rsidR="00682F3B" w:rsidRDefault="00682F3B"/>
    <w:p w:rsidR="00682F3B" w:rsidRDefault="00682F3B" w:rsidP="00682F3B">
      <w:r>
        <w:t>Question 9</w:t>
      </w:r>
    </w:p>
    <w:p w:rsidR="00682F3B" w:rsidRDefault="00587C88">
      <w:r>
        <w:t>A constable may enter any premises using reasonable force if necessary in order to require a person who driving, attempting  to drive or in charge of motor vehicle at the time an accident occurred to provide a preliminary test or arrest a person who has provided a positive breath test or arrest a person who has failed to cooperate with a requirement to take one or more of the preliminary tests and the constable has reasonable suspicion to believe that the person has alcohol or drug in their body.</w:t>
      </w:r>
    </w:p>
    <w:p w:rsidR="00682F3B" w:rsidRDefault="00682F3B"/>
    <w:p w:rsidR="00682F3B" w:rsidRDefault="00682F3B" w:rsidP="00682F3B">
      <w:r>
        <w:t>Question 10</w:t>
      </w:r>
    </w:p>
    <w:p w:rsidR="00682F3B" w:rsidRDefault="00587C88">
      <w:r>
        <w:t>A person who causes the death of another person by driving a mechanically propelled vehicle dangerously on a road or other public place is guilty of an offence.</w:t>
      </w:r>
    </w:p>
    <w:p w:rsidR="00682F3B" w:rsidRDefault="00682F3B"/>
    <w:p w:rsidR="00512120" w:rsidRDefault="00512120"/>
    <w:p w:rsidR="00512120" w:rsidRDefault="00512120"/>
    <w:p w:rsidR="00682F3B" w:rsidRDefault="00682F3B" w:rsidP="00682F3B">
      <w:r>
        <w:t>Question 11</w:t>
      </w:r>
    </w:p>
    <w:p w:rsidR="00682F3B" w:rsidRDefault="00587C88">
      <w:r>
        <w:t xml:space="preserve">Alcohol – </w:t>
      </w:r>
    </w:p>
    <w:p w:rsidR="00587C88" w:rsidRDefault="00587C88">
      <w:r>
        <w:t>Breathe – 35 micrograms per 100 millilitre of breathe</w:t>
      </w:r>
    </w:p>
    <w:p w:rsidR="00587C88" w:rsidRDefault="00587C88">
      <w:r>
        <w:t>Blood – 80 milligrams per 100 millilitre of blood</w:t>
      </w:r>
    </w:p>
    <w:p w:rsidR="00587C88" w:rsidRDefault="00587C88">
      <w:r>
        <w:t>Urine – 107 milligrams per 100 millilitre of urine</w:t>
      </w:r>
    </w:p>
    <w:p w:rsidR="00587C88" w:rsidRDefault="00587C88">
      <w:r>
        <w:t xml:space="preserve">Drugs – </w:t>
      </w:r>
    </w:p>
    <w:p w:rsidR="00587C88" w:rsidRDefault="00587C88">
      <w:r>
        <w:t>Cocaine – 10 micrograms per litre of blood</w:t>
      </w:r>
    </w:p>
    <w:p w:rsidR="00587C88" w:rsidRDefault="00587C88">
      <w:r>
        <w:t>Delta 9 tetra</w:t>
      </w:r>
      <w:r w:rsidR="00A40140">
        <w:t xml:space="preserve"> </w:t>
      </w:r>
      <w:r>
        <w:t>hyrdo</w:t>
      </w:r>
      <w:r w:rsidR="00A40140">
        <w:t xml:space="preserve"> </w:t>
      </w:r>
      <w:r>
        <w:t>cannabinol (THC) ‘cannabis’ – 2 micrograms per litre of blood</w:t>
      </w:r>
    </w:p>
    <w:p w:rsidR="00587C88" w:rsidRDefault="00587C88"/>
    <w:p w:rsidR="00682F3B" w:rsidRDefault="00682F3B"/>
    <w:p w:rsidR="00682F3B" w:rsidRDefault="00682F3B" w:rsidP="00682F3B">
      <w:r>
        <w:t>Question 12</w:t>
      </w:r>
    </w:p>
    <w:p w:rsidR="00682F3B" w:rsidRDefault="00A40140">
      <w:r>
        <w:t>Legal aid or solicitor – to provide legal advice and guidance to their client</w:t>
      </w:r>
    </w:p>
    <w:p w:rsidR="00A40140" w:rsidRDefault="00A40140">
      <w:r>
        <w:t xml:space="preserve">Appropriate adult – </w:t>
      </w:r>
      <w:r w:rsidR="00512120">
        <w:t>they are there to</w:t>
      </w:r>
      <w:r>
        <w:t xml:space="preserve"> look after the welfare of a person and to make sure they understand the process and any questions.</w:t>
      </w:r>
    </w:p>
    <w:p w:rsidR="00A40140" w:rsidRDefault="00A40140">
      <w:r>
        <w:t>Interpreter – provides translations when required.</w:t>
      </w:r>
    </w:p>
    <w:p w:rsidR="00A40140" w:rsidRDefault="00A40140">
      <w:r>
        <w:t>Investigator – asks relevant questions during an interview.</w:t>
      </w:r>
    </w:p>
    <w:p w:rsidR="00A40140" w:rsidRDefault="00A40140">
      <w:r>
        <w:t>Suspect – question put them and to give their account of an event.</w:t>
      </w:r>
    </w:p>
    <w:p w:rsidR="00A40140" w:rsidRDefault="00A40140">
      <w:r>
        <w:t>Victim – to give their account of the event and to say how the offence has effected them</w:t>
      </w:r>
    </w:p>
    <w:p w:rsidR="00682F3B" w:rsidRDefault="00682F3B"/>
    <w:p w:rsidR="00682F3B" w:rsidRDefault="00682F3B" w:rsidP="00682F3B">
      <w:r>
        <w:t>Question 13</w:t>
      </w:r>
    </w:p>
    <w:p w:rsidR="00682F3B" w:rsidRDefault="00AE1D30">
      <w:r>
        <w:t>Referred to as the peace model</w:t>
      </w:r>
    </w:p>
    <w:p w:rsidR="00AE1D30" w:rsidRDefault="00AE1D30">
      <w:r>
        <w:t>P – planning and preparation – this is where you plan the location, welfare, requirements of additional people, timing, interview plans etc</w:t>
      </w:r>
    </w:p>
    <w:p w:rsidR="00AE1D30" w:rsidRDefault="00AE1D30">
      <w:r>
        <w:t>E – engage and explain – during this stage you explain the process of the interview, build rapport</w:t>
      </w:r>
      <w:r w:rsidR="00184BBA">
        <w:t>. Using the mnemonic GRRR to assist at this stage Greetings, Reason they are there, Routines and Route map of the interview.</w:t>
      </w:r>
    </w:p>
    <w:p w:rsidR="00AE1D30" w:rsidRDefault="00AE1D30">
      <w:r>
        <w:t>A – account – either the victims account or suspects account can also involve the police agenda. Clarifiy information and challenge information if appropriate.</w:t>
      </w:r>
      <w:r w:rsidR="00184BBA">
        <w:t xml:space="preserve"> During this stage you would use the cone system for questioning which is Open questions (tell me, explain to me, describe to me) probing questions (who, what, where, when, why, which and how) and closed questions ( is it true that?, would you say that?)</w:t>
      </w:r>
    </w:p>
    <w:p w:rsidR="00AE1D30" w:rsidRDefault="00AE1D30">
      <w:r>
        <w:lastRenderedPageBreak/>
        <w:t>C – closure – ask the victim or suspect if there is any additional information they would like to add, inform them of the next steps and how they will be kept updated.</w:t>
      </w:r>
    </w:p>
    <w:p w:rsidR="00AE1D30" w:rsidRDefault="00AE1D30">
      <w:r>
        <w:t>E – evaluate – evaluate your performance as an investigator and also how the information you have obtained fits into your enquiries.</w:t>
      </w:r>
    </w:p>
    <w:p w:rsidR="00682F3B" w:rsidRDefault="00682F3B"/>
    <w:p w:rsidR="00682F3B" w:rsidRDefault="00682F3B" w:rsidP="00682F3B">
      <w:r>
        <w:t>Question 14</w:t>
      </w:r>
    </w:p>
    <w:p w:rsidR="00682F3B" w:rsidRDefault="00AE1D30">
      <w:r>
        <w:t>a person (a) commits an offence if (A) repeated and continuously engages in behaviour to another person (B) that is controlling or coercive, at the time of the behaviour A and B are personally connected, the behaviour has a serious effect on B, A knows or ought to know the behaviour has a serious effect on B.</w:t>
      </w:r>
    </w:p>
    <w:p w:rsidR="00682F3B" w:rsidRDefault="00682F3B"/>
    <w:p w:rsidR="00682F3B" w:rsidRDefault="00682F3B" w:rsidP="00682F3B">
      <w:r>
        <w:t>Question 15</w:t>
      </w:r>
    </w:p>
    <w:p w:rsidR="00682F3B" w:rsidRDefault="00A40140">
      <w:r>
        <w:t>Being able to prove that this pattern of behaviour has been occurring is quite difficult and someone who has been experiencing it may have been suffering from this type of abuse for a substantial time and this maybe the once chance they’ve taken to report it. They can suffer horrific abuse sometimes leading in death. When someone is coercing someone they are demanding obedience with no concern for the people they are coercing. They have the power to control and influence the victim’s behaviour, often isolating them from their family’s and support networks.</w:t>
      </w:r>
    </w:p>
    <w:p w:rsidR="00682F3B" w:rsidRDefault="00682F3B"/>
    <w:p w:rsidR="00682F3B" w:rsidRDefault="00682F3B" w:rsidP="00682F3B">
      <w:r>
        <w:t>Question 16</w:t>
      </w:r>
    </w:p>
    <w:p w:rsidR="00682F3B" w:rsidRDefault="00AE1D30">
      <w:r>
        <w:t>If a constable has reasonable grounds to believe that a child would otherwise suffer significant harm they may remove the child to suitable accommodation and keep them there or take such steps as are reasonable to ensure the child’s removal from a hospital or other location where they are being accommodated is prevented. The child should not be in police protection for more than 72 hours. A police station is not suitable accommodation medium to long term. Section 46 does not give power of entry, consider section 17 PACE 1984.</w:t>
      </w:r>
    </w:p>
    <w:p w:rsidR="00682F3B" w:rsidRDefault="00682F3B"/>
    <w:p w:rsidR="00682F3B" w:rsidRDefault="00682F3B" w:rsidP="00682F3B">
      <w:r>
        <w:t>Question 17</w:t>
      </w:r>
    </w:p>
    <w:p w:rsidR="00682F3B" w:rsidRDefault="00D25663">
      <w:r>
        <w:t>It is an offence for a person over 16 years old who has responsibility for a child under 16 to wilfully assault, ill-treat, neglect, abandon or expose the child in a way that is likely to cause unnecessary suffering or injury to health.</w:t>
      </w:r>
    </w:p>
    <w:p w:rsidR="00682F3B" w:rsidRDefault="00682F3B"/>
    <w:p w:rsidR="00682F3B" w:rsidRDefault="00682F3B" w:rsidP="00682F3B">
      <w:r>
        <w:t>Question 18</w:t>
      </w:r>
    </w:p>
    <w:p w:rsidR="00682F3B" w:rsidRDefault="00D25663">
      <w:r>
        <w:t>The Dash Model – domestic abuse, stalking and harassment including honour based abuse.</w:t>
      </w:r>
    </w:p>
    <w:p w:rsidR="00A40140" w:rsidRDefault="00A40140">
      <w:r>
        <w:t>Using the 27 questions it helps the police to identify the level of risk to the victim and potential support services which required to assist.</w:t>
      </w:r>
      <w:r w:rsidR="00512120">
        <w:t xml:space="preserve"> Identifies the urgency and any partner agencies that need to be involved. Can go into a MARAC to be addressed.</w:t>
      </w:r>
    </w:p>
    <w:p w:rsidR="00682F3B" w:rsidRDefault="00682F3B"/>
    <w:p w:rsidR="00512120" w:rsidRDefault="00512120"/>
    <w:p w:rsidR="00682F3B" w:rsidRDefault="00682F3B" w:rsidP="00682F3B">
      <w:r>
        <w:lastRenderedPageBreak/>
        <w:t>Question 19</w:t>
      </w:r>
    </w:p>
    <w:p w:rsidR="00682F3B" w:rsidRDefault="00A40140">
      <w:r>
        <w:t xml:space="preserve">A PPN must be submitted at every domestic abuse, stalking and harassment incident. A PPN is used by partner agencies who may know of information that may provide further assistance to the protection of children and vulnerable people. </w:t>
      </w:r>
    </w:p>
    <w:p w:rsidR="00A40140" w:rsidRDefault="00A40140">
      <w:r>
        <w:t>Identifies 3 categories of risk following completion</w:t>
      </w:r>
      <w:r w:rsidR="00512120">
        <w:t xml:space="preserve"> which are</w:t>
      </w:r>
      <w:r>
        <w:t xml:space="preserve"> standard, medium or high.</w:t>
      </w:r>
    </w:p>
    <w:p w:rsidR="00682F3B" w:rsidRDefault="00682F3B"/>
    <w:p w:rsidR="00682F3B" w:rsidRDefault="00682F3B" w:rsidP="00682F3B">
      <w:r>
        <w:t>Question 20</w:t>
      </w:r>
    </w:p>
    <w:p w:rsidR="00682F3B" w:rsidRDefault="00D25663">
      <w:r>
        <w:t>A DVPN or domestic violence protection notice is issued by the police and provides the victim with emergency protection. It includes prohibitions on the suspect and the DVPN must be seen by a magistrate’s court with 48 hours. It must be given to the suspect before he leaves the police station. Police then apply for Domestic Violence protection order to magistrate’s court within that 48 hours and those prohibitions can be extended for 14-28days.</w:t>
      </w:r>
    </w:p>
    <w:p w:rsidR="00682F3B" w:rsidRDefault="00682F3B"/>
    <w:p w:rsidR="00E0115D" w:rsidRDefault="00E0115D"/>
    <w:p w:rsidR="00682F3B" w:rsidRDefault="00682F3B" w:rsidP="00682F3B">
      <w:r>
        <w:t>Question 21</w:t>
      </w:r>
    </w:p>
    <w:p w:rsidR="00682F3B" w:rsidRDefault="00D25663">
      <w:r>
        <w:t>Child sexual exploitation is a form of sexual abuse. When children or young people are exploited they are given things like gifts, drugs, money, status and affection in return for providing sexual activities. Young people and children are often tricked into believe they are in loving consensual relationships. The children and young people will also trust their abusers.</w:t>
      </w:r>
    </w:p>
    <w:p w:rsidR="00682F3B" w:rsidRDefault="00682F3B"/>
    <w:p w:rsidR="00682F3B" w:rsidRDefault="00682F3B" w:rsidP="00682F3B">
      <w:r>
        <w:t>Question 22</w:t>
      </w:r>
    </w:p>
    <w:p w:rsidR="00682F3B" w:rsidRDefault="00480F98">
      <w:r>
        <w:t>A person (A) commits rape if he intentionally penetrates the vagina, anus or mouth of another person (B) with his penis, B does not consent to the penetration, A does not reasonably believe that B consents.</w:t>
      </w:r>
    </w:p>
    <w:p w:rsidR="00682F3B" w:rsidRDefault="00682F3B"/>
    <w:p w:rsidR="00682F3B" w:rsidRDefault="00682F3B" w:rsidP="00682F3B">
      <w:r>
        <w:t>Question 23</w:t>
      </w:r>
    </w:p>
    <w:p w:rsidR="00682F3B" w:rsidRDefault="00480F98">
      <w:r>
        <w:t>If can be proved in court that</w:t>
      </w:r>
    </w:p>
    <w:p w:rsidR="00480F98" w:rsidRDefault="00480F98" w:rsidP="00480F98">
      <w:pPr>
        <w:pStyle w:val="ListParagraph"/>
        <w:numPr>
          <w:ilvl w:val="0"/>
          <w:numId w:val="1"/>
        </w:numPr>
      </w:pPr>
      <w:r>
        <w:t>The defendant committed the sexual assault</w:t>
      </w:r>
    </w:p>
    <w:p w:rsidR="00480F98" w:rsidRDefault="00480F98" w:rsidP="00480F98">
      <w:pPr>
        <w:pStyle w:val="ListParagraph"/>
        <w:numPr>
          <w:ilvl w:val="0"/>
          <w:numId w:val="1"/>
        </w:numPr>
      </w:pPr>
      <w:r>
        <w:t>Any of the specified circumstance existed</w:t>
      </w:r>
    </w:p>
    <w:p w:rsidR="00480F98" w:rsidRDefault="00480F98" w:rsidP="00480F98">
      <w:pPr>
        <w:pStyle w:val="ListParagraph"/>
        <w:numPr>
          <w:ilvl w:val="0"/>
          <w:numId w:val="1"/>
        </w:numPr>
      </w:pPr>
      <w:r>
        <w:t>The defendant knew that any of the circumstance existed</w:t>
      </w:r>
    </w:p>
    <w:p w:rsidR="00480F98" w:rsidRDefault="00480F98" w:rsidP="00480F98">
      <w:r>
        <w:t>Then the court can make the presumption that the victim did not consent.</w:t>
      </w:r>
    </w:p>
    <w:p w:rsidR="00480F98" w:rsidRDefault="00480F98" w:rsidP="00480F98">
      <w:r>
        <w:t>The specified circumstance are:</w:t>
      </w:r>
    </w:p>
    <w:p w:rsidR="00480F98" w:rsidRDefault="00480F98" w:rsidP="00480F98">
      <w:r>
        <w:t>The victim was detained</w:t>
      </w:r>
    </w:p>
    <w:p w:rsidR="00480F98" w:rsidRDefault="00480F98" w:rsidP="00480F98">
      <w:r>
        <w:t>Violence used or threatened towards the victim</w:t>
      </w:r>
    </w:p>
    <w:p w:rsidR="00480F98" w:rsidRDefault="00480F98" w:rsidP="00480F98">
      <w:r>
        <w:t>The victim was sleeping or unconscious</w:t>
      </w:r>
    </w:p>
    <w:p w:rsidR="00480F98" w:rsidRDefault="00480F98" w:rsidP="00480F98">
      <w:r>
        <w:t>The victim has a physical disability</w:t>
      </w:r>
    </w:p>
    <w:p w:rsidR="00480F98" w:rsidRDefault="00480F98" w:rsidP="00480F98">
      <w:r>
        <w:lastRenderedPageBreak/>
        <w:t>Violence used or threatened towards others</w:t>
      </w:r>
    </w:p>
    <w:p w:rsidR="00480F98" w:rsidRDefault="00480F98" w:rsidP="00480F98">
      <w:r>
        <w:t>The victim was stupefied by subs</w:t>
      </w:r>
      <w:r w:rsidR="00A40140">
        <w:t>tance that was administered non-</w:t>
      </w:r>
      <w:r>
        <w:t>consensually.</w:t>
      </w:r>
    </w:p>
    <w:p w:rsidR="00682F3B" w:rsidRDefault="00682F3B"/>
    <w:p w:rsidR="00682F3B" w:rsidRDefault="00682F3B" w:rsidP="00682F3B">
      <w:r>
        <w:t>Question 24</w:t>
      </w:r>
    </w:p>
    <w:p w:rsidR="00EA3071" w:rsidRDefault="0081280D">
      <w:r>
        <w:t xml:space="preserve">A constable may enter a premises of person occupies or controls, who has been arrested for indictable offence in order to search for evidence relating to the offence for which he was arrested or of an offence connected to that offence. Requires </w:t>
      </w:r>
      <w:r w:rsidR="00E0115D">
        <w:t>superintendent’s</w:t>
      </w:r>
      <w:r>
        <w:t xml:space="preserve"> authority.</w:t>
      </w:r>
    </w:p>
    <w:p w:rsidR="00EA3071" w:rsidRDefault="00EA3071"/>
    <w:p w:rsidR="00EA3071" w:rsidRDefault="00EA3071"/>
    <w:p w:rsidR="00682F3B" w:rsidRDefault="00682F3B" w:rsidP="00682F3B">
      <w:r>
        <w:t>Question 25</w:t>
      </w:r>
    </w:p>
    <w:p w:rsidR="00682F3B" w:rsidRDefault="0081280D" w:rsidP="00682F3B">
      <w:r>
        <w:t>Section 19 PACE 1984</w:t>
      </w:r>
    </w:p>
    <w:p w:rsidR="0081280D" w:rsidRDefault="0081280D" w:rsidP="00682F3B">
      <w:r>
        <w:t>If a constable is lawfully on any property they may seize items covered by a warrant, items they believe are evidence of an offence and items they believe have been obtained by consequence of an offence and it is necessary to seize them to prevent them being Concealed, Lost, Altered, Damaged or Destroyed.</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48A6" w:rsidRDefault="003E48A6" w:rsidP="009B6853">
      <w:pPr>
        <w:spacing w:after="0" w:line="240" w:lineRule="auto"/>
      </w:pPr>
      <w:r>
        <w:separator/>
      </w:r>
    </w:p>
  </w:endnote>
  <w:endnote w:type="continuationSeparator" w:id="0">
    <w:p w:rsidR="003E48A6" w:rsidRDefault="003E48A6"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48A6" w:rsidRDefault="00251AEB" w:rsidP="00251AEB">
    <w:pPr>
      <w:pStyle w:val="Footer"/>
      <w:rPr>
        <w:color w:val="000000"/>
        <w:sz w:val="17"/>
      </w:rPr>
    </w:pPr>
    <w:bookmarkStart w:id="3" w:name="TITUS1FooterEvenPages"/>
    <w:r>
      <w:rPr>
        <w:color w:val="000000"/>
        <w:sz w:val="17"/>
      </w:rPr>
      <w:t> </w:t>
    </w:r>
  </w:p>
  <w:bookmarkEnd w:id="3"/>
  <w:p w:rsidR="003E48A6" w:rsidRDefault="003E48A6" w:rsidP="00912197">
    <w:pPr>
      <w:pStyle w:val="Footer"/>
    </w:pPr>
  </w:p>
  <w:p w:rsidR="003E48A6" w:rsidRDefault="003E48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48A6" w:rsidRDefault="00251AEB" w:rsidP="00251AEB">
    <w:pPr>
      <w:pStyle w:val="Footer"/>
      <w:rPr>
        <w:color w:val="000000"/>
        <w:sz w:val="17"/>
      </w:rPr>
    </w:pPr>
    <w:bookmarkStart w:id="4" w:name="TITUS1FooterPrimary"/>
    <w:r>
      <w:rPr>
        <w:color w:val="000000"/>
        <w:sz w:val="17"/>
      </w:rPr>
      <w:t> </w:t>
    </w:r>
  </w:p>
  <w:bookmarkEnd w:id="4"/>
  <w:p w:rsidR="003E48A6" w:rsidRDefault="003E48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48A6" w:rsidRDefault="00251AEB" w:rsidP="00251AEB">
    <w:pPr>
      <w:pStyle w:val="Footer"/>
      <w:rPr>
        <w:color w:val="000000"/>
        <w:sz w:val="17"/>
      </w:rPr>
    </w:pPr>
    <w:bookmarkStart w:id="6" w:name="TITUS1FooterFirstPage"/>
    <w:r>
      <w:rPr>
        <w:color w:val="000000"/>
        <w:sz w:val="17"/>
      </w:rPr>
      <w:t> </w:t>
    </w:r>
  </w:p>
  <w:bookmarkEnd w:id="6"/>
  <w:p w:rsidR="003E48A6" w:rsidRDefault="003E4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48A6" w:rsidRDefault="003E48A6" w:rsidP="009B6853">
      <w:pPr>
        <w:spacing w:after="0" w:line="240" w:lineRule="auto"/>
      </w:pPr>
      <w:r>
        <w:separator/>
      </w:r>
    </w:p>
  </w:footnote>
  <w:footnote w:type="continuationSeparator" w:id="0">
    <w:p w:rsidR="003E48A6" w:rsidRDefault="003E48A6"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48A6" w:rsidRDefault="00251AEB" w:rsidP="00251AEB">
    <w:pPr>
      <w:pStyle w:val="Header"/>
      <w:rPr>
        <w:color w:val="000000"/>
        <w:sz w:val="17"/>
      </w:rPr>
    </w:pPr>
    <w:bookmarkStart w:id="1" w:name="TITUS1HeaderEvenPages"/>
    <w:r>
      <w:rPr>
        <w:color w:val="000000"/>
        <w:sz w:val="17"/>
      </w:rPr>
      <w:t> </w:t>
    </w:r>
  </w:p>
  <w:bookmarkEnd w:id="1"/>
  <w:p w:rsidR="003E48A6" w:rsidRDefault="003E48A6" w:rsidP="00912197">
    <w:pPr>
      <w:pStyle w:val="Header"/>
    </w:pPr>
  </w:p>
  <w:p w:rsidR="003E48A6" w:rsidRDefault="003E48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48A6" w:rsidRDefault="00251AEB" w:rsidP="00251AEB">
    <w:pPr>
      <w:pStyle w:val="Header"/>
      <w:rPr>
        <w:color w:val="000000"/>
        <w:sz w:val="17"/>
      </w:rPr>
    </w:pPr>
    <w:bookmarkStart w:id="2" w:name="TITUS1HeaderPrimary"/>
    <w:r>
      <w:rPr>
        <w:color w:val="000000"/>
        <w:sz w:val="17"/>
      </w:rPr>
      <w:t> </w:t>
    </w:r>
  </w:p>
  <w:bookmarkEnd w:id="2"/>
  <w:p w:rsidR="003E48A6" w:rsidRDefault="003E48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48A6" w:rsidRDefault="00251AEB" w:rsidP="00251AEB">
    <w:pPr>
      <w:pStyle w:val="Header"/>
      <w:rPr>
        <w:color w:val="000000"/>
        <w:sz w:val="17"/>
      </w:rPr>
    </w:pPr>
    <w:bookmarkStart w:id="5" w:name="TITUS1HeaderFirstPage"/>
    <w:r>
      <w:rPr>
        <w:color w:val="000000"/>
        <w:sz w:val="17"/>
      </w:rPr>
      <w:t> </w:t>
    </w:r>
  </w:p>
  <w:bookmarkEnd w:id="5"/>
  <w:p w:rsidR="003E48A6" w:rsidRDefault="003E48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5A1034"/>
    <w:multiLevelType w:val="hybridMultilevel"/>
    <w:tmpl w:val="02E6B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76F41"/>
    <w:rsid w:val="0017795D"/>
    <w:rsid w:val="00184BBA"/>
    <w:rsid w:val="001B7763"/>
    <w:rsid w:val="00251AEB"/>
    <w:rsid w:val="003E48A6"/>
    <w:rsid w:val="00480F98"/>
    <w:rsid w:val="00512120"/>
    <w:rsid w:val="00544969"/>
    <w:rsid w:val="00587C88"/>
    <w:rsid w:val="006267CA"/>
    <w:rsid w:val="00650441"/>
    <w:rsid w:val="00682F3B"/>
    <w:rsid w:val="006A46E8"/>
    <w:rsid w:val="007E4409"/>
    <w:rsid w:val="008100C7"/>
    <w:rsid w:val="0081280D"/>
    <w:rsid w:val="00837541"/>
    <w:rsid w:val="00877432"/>
    <w:rsid w:val="008F0033"/>
    <w:rsid w:val="00912197"/>
    <w:rsid w:val="009B6853"/>
    <w:rsid w:val="00A40140"/>
    <w:rsid w:val="00AE1D30"/>
    <w:rsid w:val="00D25663"/>
    <w:rsid w:val="00E0115D"/>
    <w:rsid w:val="00E41B08"/>
    <w:rsid w:val="00EA3071"/>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514ECB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480F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6</Pages>
  <Words>1502</Words>
  <Characters>8567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Jenkins,Shaun swp6750</cp:lastModifiedBy>
  <cp:revision>21</cp:revision>
  <dcterms:created xsi:type="dcterms:W3CDTF">2021-02-17T13:00:00Z</dcterms:created>
  <dcterms:modified xsi:type="dcterms:W3CDTF">2021-02-18T14:59:00Z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