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EE0A9EB" w:rsidR="00ED5964" w:rsidRPr="00911E0B" w:rsidRDefault="00ED5964" w:rsidP="00ED5964">
      <w:pPr>
        <w:jc w:val="both"/>
        <w:rPr>
          <w:rFonts w:asciiTheme="minorBidi" w:hAnsiTheme="minorBidi"/>
          <w:sz w:val="28"/>
          <w:szCs w:val="28"/>
          <w:lang w:val="en-US"/>
        </w:rPr>
      </w:pPr>
      <w:r w:rsidRPr="00911E0B">
        <w:rPr>
          <w:rFonts w:asciiTheme="minorBidi" w:hAnsiTheme="minorBidi"/>
          <w:sz w:val="28"/>
          <w:szCs w:val="28"/>
          <w:lang w:val="en-US"/>
        </w:rPr>
        <w:t xml:space="preserve">Name: </w:t>
      </w:r>
      <w:r w:rsidR="00911E0B" w:rsidRPr="00911E0B">
        <w:rPr>
          <w:rFonts w:asciiTheme="minorBidi" w:hAnsiTheme="minorBidi"/>
          <w:sz w:val="28"/>
          <w:szCs w:val="28"/>
          <w:lang w:val="en-US"/>
        </w:rPr>
        <w:t xml:space="preserve">Catarina Barroso Ngunza </w:t>
      </w:r>
    </w:p>
    <w:p w14:paraId="485B6F49" w14:textId="174812AA" w:rsidR="00ED5964" w:rsidRPr="00911E0B" w:rsidRDefault="00ED5964" w:rsidP="00ED5964">
      <w:pPr>
        <w:jc w:val="both"/>
        <w:rPr>
          <w:rFonts w:asciiTheme="minorBidi" w:hAnsiTheme="minorBidi"/>
          <w:sz w:val="28"/>
          <w:szCs w:val="28"/>
          <w:lang w:val="en-US"/>
        </w:rPr>
      </w:pPr>
      <w:r w:rsidRPr="00911E0B">
        <w:rPr>
          <w:rFonts w:asciiTheme="minorBidi" w:hAnsiTheme="minorBidi"/>
          <w:sz w:val="28"/>
          <w:szCs w:val="28"/>
          <w:lang w:val="en-US"/>
        </w:rPr>
        <w:t xml:space="preserve">Student ID: </w:t>
      </w:r>
      <w:r w:rsidR="00911E0B" w:rsidRPr="00911E0B">
        <w:rPr>
          <w:rFonts w:asciiTheme="minorBidi" w:hAnsiTheme="minorBidi"/>
          <w:sz w:val="28"/>
          <w:szCs w:val="28"/>
          <w:lang w:val="en-US"/>
        </w:rPr>
        <w:t>202509011</w:t>
      </w:r>
    </w:p>
    <w:p w14:paraId="3C1E7A20" w14:textId="2565490F"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11E0B">
        <w:rPr>
          <w:rFonts w:asciiTheme="minorBidi" w:hAnsiTheme="minorBidi"/>
          <w:sz w:val="28"/>
          <w:szCs w:val="28"/>
        </w:rPr>
        <w:t>LCHS4001</w:t>
      </w:r>
    </w:p>
    <w:p w14:paraId="4EEB2DA3" w14:textId="4020DC7A" w:rsidR="00ED5964" w:rsidRPr="00911E0B" w:rsidRDefault="00ED5964" w:rsidP="00ED5964">
      <w:pPr>
        <w:jc w:val="both"/>
        <w:rPr>
          <w:rFonts w:asciiTheme="minorBidi" w:hAnsiTheme="minorBidi"/>
          <w:sz w:val="28"/>
          <w:szCs w:val="28"/>
          <w:lang w:val="en-US"/>
        </w:rPr>
      </w:pPr>
      <w:r w:rsidRPr="00911E0B">
        <w:rPr>
          <w:rFonts w:asciiTheme="minorBidi" w:hAnsiTheme="minorBidi"/>
          <w:sz w:val="28"/>
          <w:szCs w:val="28"/>
          <w:lang w:val="en-US"/>
        </w:rPr>
        <w:t xml:space="preserve">Module: </w:t>
      </w:r>
      <w:r w:rsidR="00911E0B" w:rsidRPr="00911E0B">
        <w:rPr>
          <w:rFonts w:asciiTheme="minorBidi" w:hAnsiTheme="minorBidi"/>
          <w:sz w:val="28"/>
          <w:szCs w:val="28"/>
          <w:lang w:val="en-US"/>
        </w:rPr>
        <w:t>Academic and Employability S</w:t>
      </w:r>
      <w:r w:rsidR="00911E0B">
        <w:rPr>
          <w:rFonts w:asciiTheme="minorBidi" w:hAnsiTheme="minorBidi"/>
          <w:sz w:val="28"/>
          <w:szCs w:val="28"/>
          <w:lang w:val="en-US"/>
        </w:rPr>
        <w:t>kills</w:t>
      </w:r>
    </w:p>
    <w:p w14:paraId="112342CB" w14:textId="13B22D88" w:rsidR="00ED5964" w:rsidRPr="00911E0B" w:rsidRDefault="00ED5964" w:rsidP="00ED5964">
      <w:pPr>
        <w:jc w:val="both"/>
        <w:rPr>
          <w:rFonts w:asciiTheme="minorBidi" w:hAnsiTheme="minorBidi"/>
          <w:sz w:val="28"/>
          <w:szCs w:val="28"/>
          <w:lang w:val="en-US"/>
        </w:rPr>
      </w:pPr>
      <w:r w:rsidRPr="00911E0B">
        <w:rPr>
          <w:rFonts w:asciiTheme="minorBidi" w:hAnsiTheme="minorBidi"/>
          <w:sz w:val="28"/>
          <w:szCs w:val="28"/>
          <w:lang w:val="en-US"/>
        </w:rPr>
        <w:t xml:space="preserve">Lecturer: </w:t>
      </w:r>
      <w:r w:rsidR="00911E0B" w:rsidRPr="00911E0B">
        <w:rPr>
          <w:rFonts w:asciiTheme="minorBidi" w:hAnsiTheme="minorBidi"/>
          <w:sz w:val="28"/>
          <w:szCs w:val="28"/>
          <w:lang w:val="en-US"/>
        </w:rPr>
        <w:t>Reza Tag</w:t>
      </w:r>
      <w:r w:rsidR="00911E0B">
        <w:rPr>
          <w:rFonts w:asciiTheme="minorBidi" w:hAnsiTheme="minorBidi"/>
          <w:sz w:val="28"/>
          <w:szCs w:val="28"/>
          <w:lang w:val="en-US"/>
        </w:rPr>
        <w:t>hizadeh</w:t>
      </w:r>
    </w:p>
    <w:p w14:paraId="78C0B80E" w14:textId="77777777" w:rsidR="00ED5964" w:rsidRPr="00911E0B" w:rsidRDefault="00ED5964" w:rsidP="00ED5964">
      <w:pPr>
        <w:jc w:val="both"/>
        <w:rPr>
          <w:rFonts w:asciiTheme="minorBidi" w:hAnsiTheme="minorBidi"/>
          <w:sz w:val="28"/>
          <w:szCs w:val="28"/>
          <w:lang w:val="en-US"/>
        </w:rPr>
      </w:pPr>
    </w:p>
    <w:p w14:paraId="2331B35C" w14:textId="2F32141E"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3B345E">
        <w:rPr>
          <w:rFonts w:asciiTheme="minorBidi" w:hAnsiTheme="minorBidi"/>
          <w:sz w:val="28"/>
          <w:szCs w:val="28"/>
        </w:rPr>
        <w:t>Monday, 20 October 2025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bookmarkStart w:id="0" w:name="_Hlk211849468"/>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7A86EE7E" w:rsidR="00FE136A" w:rsidRPr="00627ACC" w:rsidRDefault="002877F6"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During the </w:t>
            </w:r>
            <w:r w:rsidR="009602DB">
              <w:rPr>
                <w:rFonts w:ascii="Calibri" w:eastAsia="Times New Roman" w:hAnsi="Calibri" w:cs="Calibri"/>
                <w:kern w:val="0"/>
                <w:sz w:val="24"/>
                <w:szCs w:val="24"/>
                <w14:ligatures w14:val="none"/>
              </w:rPr>
              <w:t>research</w:t>
            </w:r>
            <w:r>
              <w:rPr>
                <w:rFonts w:ascii="Calibri" w:eastAsia="Times New Roman" w:hAnsi="Calibri" w:cs="Calibri"/>
                <w:kern w:val="0"/>
                <w:sz w:val="24"/>
                <w:szCs w:val="24"/>
                <w14:ligatures w14:val="none"/>
              </w:rPr>
              <w:t xml:space="preserve"> process, about one of the work </w:t>
            </w:r>
            <w:r w:rsidR="009602DB">
              <w:rPr>
                <w:rFonts w:ascii="Calibri" w:eastAsia="Times New Roman" w:hAnsi="Calibri" w:cs="Calibri"/>
                <w:kern w:val="0"/>
                <w:sz w:val="24"/>
                <w:szCs w:val="24"/>
                <w14:ligatures w14:val="none"/>
              </w:rPr>
              <w:t>options</w:t>
            </w:r>
            <w:r>
              <w:rPr>
                <w:rFonts w:ascii="Calibri" w:eastAsia="Times New Roman" w:hAnsi="Calibri" w:cs="Calibri"/>
                <w:kern w:val="0"/>
                <w:sz w:val="24"/>
                <w:szCs w:val="24"/>
                <w14:ligatures w14:val="none"/>
              </w:rPr>
              <w:t xml:space="preserve"> in the area of Social Care, I was </w:t>
            </w:r>
            <w:r w:rsidR="009602DB">
              <w:rPr>
                <w:rFonts w:ascii="Calibri" w:eastAsia="Times New Roman" w:hAnsi="Calibri" w:cs="Calibri"/>
                <w:kern w:val="0"/>
                <w:sz w:val="24"/>
                <w:szCs w:val="24"/>
                <w14:ligatures w14:val="none"/>
              </w:rPr>
              <w:t>instructed</w:t>
            </w:r>
            <w:r>
              <w:rPr>
                <w:rFonts w:ascii="Calibri" w:eastAsia="Times New Roman" w:hAnsi="Calibri" w:cs="Calibri"/>
                <w:kern w:val="0"/>
                <w:sz w:val="24"/>
                <w:szCs w:val="24"/>
                <w14:ligatures w14:val="none"/>
              </w:rPr>
              <w:t xml:space="preserve"> to use several tools, of </w:t>
            </w:r>
            <w:r w:rsidR="009602DB">
              <w:rPr>
                <w:rFonts w:ascii="Calibri" w:eastAsia="Times New Roman" w:hAnsi="Calibri" w:cs="Calibri"/>
                <w:kern w:val="0"/>
                <w:sz w:val="24"/>
                <w:szCs w:val="24"/>
                <w14:ligatures w14:val="none"/>
              </w:rPr>
              <w:t>which NHS</w:t>
            </w:r>
            <w:r>
              <w:rPr>
                <w:rFonts w:ascii="Calibri" w:eastAsia="Times New Roman" w:hAnsi="Calibri" w:cs="Calibri"/>
                <w:kern w:val="0"/>
                <w:sz w:val="24"/>
                <w:szCs w:val="24"/>
                <w14:ligatures w14:val="none"/>
              </w:rPr>
              <w:t xml:space="preserve"> Careers, Mind Google Scholar, Gov.Uk and Ideed</w:t>
            </w:r>
            <w:r w:rsidR="009602DB">
              <w:rPr>
                <w:rFonts w:ascii="Calibri" w:eastAsia="Times New Roman" w:hAnsi="Calibri" w:cs="Calibri"/>
                <w:kern w:val="0"/>
                <w:sz w:val="24"/>
                <w:szCs w:val="24"/>
                <w14:ligatures w14:val="none"/>
              </w:rPr>
              <w:t>, helped me to comprehended the job and The Skills required for the job. The use of the CRAAP test has helped me to become a better judge of the quality and relevance of sources.</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1BE3B641" w14:textId="77777777" w:rsidR="00EC49E2" w:rsidRPr="00EC49E2" w:rsidRDefault="006E1437" w:rsidP="00EC49E2">
            <w:pPr>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The preparation and delivery of presentation taught me to break the barrier of fear of presenting a work in English, the elaboration of the topics of my </w:t>
            </w:r>
            <w:r w:rsidR="002C7475">
              <w:rPr>
                <w:rFonts w:ascii="Calibri" w:eastAsia="Times New Roman" w:hAnsi="Calibri" w:cs="Calibri"/>
                <w:kern w:val="0"/>
                <w:sz w:val="24"/>
                <w:szCs w:val="24"/>
                <w14:ligatures w14:val="none"/>
              </w:rPr>
              <w:t>presentation</w:t>
            </w:r>
            <w:r>
              <w:rPr>
                <w:rFonts w:ascii="Calibri" w:eastAsia="Times New Roman" w:hAnsi="Calibri" w:cs="Calibri"/>
                <w:kern w:val="0"/>
                <w:sz w:val="24"/>
                <w:szCs w:val="24"/>
                <w14:ligatures w14:val="none"/>
              </w:rPr>
              <w:t xml:space="preserve"> helped to be less nervous.</w:t>
            </w:r>
            <w:r w:rsidR="001442E4">
              <w:rPr>
                <w:rFonts w:ascii="Calibri" w:eastAsia="Times New Roman" w:hAnsi="Calibri" w:cs="Calibri"/>
                <w:kern w:val="0"/>
                <w:sz w:val="24"/>
                <w:szCs w:val="24"/>
                <w14:ligatures w14:val="none"/>
              </w:rPr>
              <w:t xml:space="preserve"> </w:t>
            </w:r>
            <w:r w:rsidR="00EC49E2" w:rsidRPr="00EC49E2">
              <w:rPr>
                <w:rFonts w:ascii="Calibri" w:eastAsia="Times New Roman" w:hAnsi="Calibri" w:cs="Calibri"/>
                <w:kern w:val="0"/>
                <w:sz w:val="24"/>
                <w:szCs w:val="24"/>
                <w14:ligatures w14:val="none"/>
              </w:rPr>
              <w:t>I also got to know the way to summarise research into main bullet points and apply the speaker notes. Being able to practice my delivery helped me to keep a good pace and clarity in the presentation.</w:t>
            </w:r>
          </w:p>
          <w:p w14:paraId="4C26E4A3" w14:textId="09D3A39F" w:rsidR="00FE136A" w:rsidRPr="00EC49E2"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243DBE0" w14:textId="77777777" w:rsidR="00FE136A" w:rsidRDefault="002C7475"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had difficulty at first finding the right information on Google, then when I searched for the job keyword in the Social Care area, I had more information.</w:t>
            </w:r>
          </w:p>
          <w:p w14:paraId="2056E6E3" w14:textId="77777777" w:rsidR="00CD26C7" w:rsidRPr="00306BDA" w:rsidRDefault="00CD26C7" w:rsidP="00CD26C7">
            <w:pPr>
              <w:rPr>
                <w:lang w:val="en-US"/>
              </w:rPr>
            </w:pPr>
            <w:r w:rsidRPr="00CD26C7">
              <w:rPr>
                <w:rFonts w:ascii="Calibri" w:eastAsia="Times New Roman" w:hAnsi="Calibri" w:cs="Calibri"/>
                <w:kern w:val="0"/>
                <w:sz w:val="24"/>
                <w:szCs w:val="24"/>
                <w14:ligatures w14:val="none"/>
              </w:rPr>
              <w:t>It has included the difficulty of locating academic resources specifically related to support workers and mental health professional in general</w:t>
            </w:r>
            <w:r>
              <w:rPr>
                <w:lang w:val="en-US"/>
              </w:rPr>
              <w:t>.</w:t>
            </w:r>
          </w:p>
          <w:p w14:paraId="2BA71529" w14:textId="7EBC8B95" w:rsidR="00CD26C7" w:rsidRPr="00CD26C7" w:rsidRDefault="00CD26C7" w:rsidP="008904C3">
            <w:pPr>
              <w:spacing w:after="0" w:line="240" w:lineRule="auto"/>
              <w:textAlignment w:val="baseline"/>
              <w:rPr>
                <w:rFonts w:ascii="Calibri" w:eastAsia="Times New Roman" w:hAnsi="Calibri" w:cs="Calibri"/>
                <w:kern w:val="0"/>
                <w:sz w:val="24"/>
                <w:szCs w:val="24"/>
                <w:lang w:val="en-US"/>
                <w14:ligatures w14:val="none"/>
              </w:rPr>
            </w:pP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03C7EFC1" w:rsidR="00FE136A" w:rsidRPr="00627ACC" w:rsidRDefault="003976C3"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Will be more precise in my search words, which will include such terms as mental health care assistant and support staff in social care. Another aspect that I will improve is practising presentation more frequently and getting feedback on them from other peers or tutors.</w:t>
            </w:r>
          </w:p>
        </w:tc>
      </w:tr>
      <w:tr w:rsidR="00FE136A" w:rsidRPr="00AF658A" w14:paraId="2CF97C62" w14:textId="77777777" w:rsidTr="004763EC">
        <w:trPr>
          <w:trHeight w:val="300"/>
        </w:trPr>
        <w:tc>
          <w:tcPr>
            <w:tcW w:w="4305" w:type="dxa"/>
          </w:tcPr>
          <w:p w14:paraId="5A839B41" w14:textId="77777777" w:rsidR="00FE136A" w:rsidRPr="00AF658A" w:rsidRDefault="00FE136A" w:rsidP="008904C3">
            <w:pPr>
              <w:spacing w:after="0" w:line="240" w:lineRule="auto"/>
              <w:textAlignment w:val="baseline"/>
              <w:rPr>
                <w:rFonts w:ascii="Calibri" w:eastAsia="Times New Roman" w:hAnsi="Calibri" w:cs="Calibri"/>
                <w:kern w:val="0"/>
                <w:sz w:val="24"/>
                <w:szCs w:val="24"/>
                <w:lang w:val="en-US"/>
                <w14:ligatures w14:val="none"/>
              </w:rPr>
            </w:pPr>
            <w:r w:rsidRPr="00AF658A">
              <w:rPr>
                <w:rFonts w:ascii="Calibri" w:eastAsia="Times New Roman" w:hAnsi="Calibri" w:cs="Calibri"/>
                <w:b/>
                <w:bCs/>
                <w:kern w:val="0"/>
                <w:sz w:val="24"/>
                <w:szCs w:val="24"/>
                <w:lang w:val="en-US"/>
                <w14:ligatures w14:val="none"/>
              </w:rPr>
              <w:t>5.  Further steps needed to Prepare for Task 3</w:t>
            </w:r>
          </w:p>
        </w:tc>
        <w:tc>
          <w:tcPr>
            <w:tcW w:w="9862" w:type="dxa"/>
          </w:tcPr>
          <w:p w14:paraId="50EC50C7" w14:textId="77777777" w:rsidR="00AF658A" w:rsidRDefault="00AF658A" w:rsidP="00AF658A">
            <w:pPr>
              <w:rPr>
                <w:rFonts w:ascii="Calibri" w:eastAsia="Times New Roman" w:hAnsi="Calibri" w:cs="Calibri"/>
                <w:kern w:val="0"/>
                <w:sz w:val="24"/>
                <w:szCs w:val="24"/>
                <w:lang w:val="en-US"/>
                <w14:ligatures w14:val="none"/>
              </w:rPr>
            </w:pPr>
            <w:r w:rsidRPr="00AF658A">
              <w:rPr>
                <w:rFonts w:ascii="Calibri" w:eastAsia="Times New Roman" w:hAnsi="Calibri" w:cs="Calibri"/>
                <w:kern w:val="0"/>
                <w:sz w:val="24"/>
                <w:szCs w:val="24"/>
                <w:lang w:val="en-US"/>
                <w14:ligatures w14:val="none"/>
              </w:rPr>
              <w:t>For Lewin (1978, p.216), action research is “ a type of action research, a comparative research on the conditions and results of various forms of social action and research that leads to social action”. He proposed as an objective of action research, in addition to theoretical investigation, the resolution of the social problem.</w:t>
            </w:r>
          </w:p>
          <w:p w14:paraId="05E7E99A" w14:textId="10922042" w:rsidR="00FE136A" w:rsidRPr="00627ACC" w:rsidRDefault="00C43A72" w:rsidP="00AF658A">
            <w:pPr>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lastRenderedPageBreak/>
              <w:t>Talking to people in the health area, reading books and articles about Social Care, will be essential for final work.</w:t>
            </w:r>
          </w:p>
        </w:tc>
      </w:tr>
      <w:bookmarkEnd w:id="0"/>
    </w:tbl>
    <w:p w14:paraId="3EA711CF" w14:textId="77777777" w:rsidR="00ED5964" w:rsidRPr="00AF658A" w:rsidRDefault="00ED5964" w:rsidP="00ED5964">
      <w:pPr>
        <w:jc w:val="both"/>
        <w:rPr>
          <w:rFonts w:ascii="Calibri" w:eastAsia="Times New Roman" w:hAnsi="Calibri" w:cs="Calibri"/>
          <w:kern w:val="0"/>
          <w:sz w:val="24"/>
          <w:szCs w:val="24"/>
          <w:lang w:val="en-US"/>
          <w14:ligatures w14:val="none"/>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1F3E9" w14:textId="77777777" w:rsidR="001F5F7B" w:rsidRDefault="001F5F7B" w:rsidP="003C7C97">
      <w:pPr>
        <w:spacing w:after="0" w:line="240" w:lineRule="auto"/>
      </w:pPr>
      <w:r>
        <w:separator/>
      </w:r>
    </w:p>
  </w:endnote>
  <w:endnote w:type="continuationSeparator" w:id="0">
    <w:p w14:paraId="483C5D54" w14:textId="77777777" w:rsidR="001F5F7B" w:rsidRDefault="001F5F7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81D54" w14:textId="77777777" w:rsidR="001F5F7B" w:rsidRDefault="001F5F7B" w:rsidP="003C7C97">
      <w:pPr>
        <w:spacing w:after="0" w:line="240" w:lineRule="auto"/>
      </w:pPr>
      <w:r>
        <w:separator/>
      </w:r>
    </w:p>
  </w:footnote>
  <w:footnote w:type="continuationSeparator" w:id="0">
    <w:p w14:paraId="2B977BC8" w14:textId="77777777" w:rsidR="001F5F7B" w:rsidRDefault="001F5F7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9"/>
  </w:num>
  <w:num w:numId="4">
    <w:abstractNumId w:val="19"/>
  </w:num>
  <w:num w:numId="5">
    <w:abstractNumId w:val="16"/>
  </w:num>
  <w:num w:numId="6">
    <w:abstractNumId w:val="17"/>
  </w:num>
  <w:num w:numId="7">
    <w:abstractNumId w:val="20"/>
  </w:num>
  <w:num w:numId="8">
    <w:abstractNumId w:val="13"/>
  </w:num>
  <w:num w:numId="9">
    <w:abstractNumId w:val="3"/>
  </w:num>
  <w:num w:numId="10">
    <w:abstractNumId w:val="11"/>
  </w:num>
  <w:num w:numId="11">
    <w:abstractNumId w:val="12"/>
  </w:num>
  <w:num w:numId="12">
    <w:abstractNumId w:val="10"/>
  </w:num>
  <w:num w:numId="13">
    <w:abstractNumId w:val="15"/>
  </w:num>
  <w:num w:numId="14">
    <w:abstractNumId w:val="8"/>
  </w:num>
  <w:num w:numId="15">
    <w:abstractNumId w:val="2"/>
  </w:num>
  <w:num w:numId="16">
    <w:abstractNumId w:val="4"/>
  </w:num>
  <w:num w:numId="17">
    <w:abstractNumId w:val="21"/>
  </w:num>
  <w:num w:numId="18">
    <w:abstractNumId w:val="18"/>
  </w:num>
  <w:num w:numId="19">
    <w:abstractNumId w:val="6"/>
  </w:num>
  <w:num w:numId="20">
    <w:abstractNumId w:val="14"/>
  </w:num>
  <w:num w:numId="21">
    <w:abstractNumId w:val="22"/>
  </w:num>
  <w:num w:numId="22">
    <w:abstractNumId w:val="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14604"/>
    <w:rsid w:val="00125D37"/>
    <w:rsid w:val="00127C1A"/>
    <w:rsid w:val="00131229"/>
    <w:rsid w:val="001442E4"/>
    <w:rsid w:val="00150D81"/>
    <w:rsid w:val="00166CEB"/>
    <w:rsid w:val="00184A9A"/>
    <w:rsid w:val="001947DF"/>
    <w:rsid w:val="001B22BB"/>
    <w:rsid w:val="001B619C"/>
    <w:rsid w:val="001D1D3C"/>
    <w:rsid w:val="001F5F7B"/>
    <w:rsid w:val="002205D4"/>
    <w:rsid w:val="00222C3A"/>
    <w:rsid w:val="00226D31"/>
    <w:rsid w:val="00236401"/>
    <w:rsid w:val="002370CE"/>
    <w:rsid w:val="00242974"/>
    <w:rsid w:val="00264023"/>
    <w:rsid w:val="002877F6"/>
    <w:rsid w:val="002976D4"/>
    <w:rsid w:val="002A5577"/>
    <w:rsid w:val="002B4AA4"/>
    <w:rsid w:val="002C4ABC"/>
    <w:rsid w:val="002C7475"/>
    <w:rsid w:val="002E71BA"/>
    <w:rsid w:val="002F5066"/>
    <w:rsid w:val="00310245"/>
    <w:rsid w:val="00316C95"/>
    <w:rsid w:val="0031752A"/>
    <w:rsid w:val="003458DB"/>
    <w:rsid w:val="003523D3"/>
    <w:rsid w:val="00364C35"/>
    <w:rsid w:val="00385D13"/>
    <w:rsid w:val="00396F60"/>
    <w:rsid w:val="003976C3"/>
    <w:rsid w:val="003A51D6"/>
    <w:rsid w:val="003B07BA"/>
    <w:rsid w:val="003B125E"/>
    <w:rsid w:val="003B345E"/>
    <w:rsid w:val="003C7B4B"/>
    <w:rsid w:val="003C7C97"/>
    <w:rsid w:val="003F0FBA"/>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1437"/>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11E0B"/>
    <w:rsid w:val="00926458"/>
    <w:rsid w:val="00933720"/>
    <w:rsid w:val="009602DB"/>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AF658A"/>
    <w:rsid w:val="00B1067E"/>
    <w:rsid w:val="00B81790"/>
    <w:rsid w:val="00B81BBC"/>
    <w:rsid w:val="00B86580"/>
    <w:rsid w:val="00BD03D5"/>
    <w:rsid w:val="00BD1831"/>
    <w:rsid w:val="00BE7C05"/>
    <w:rsid w:val="00BF1B6B"/>
    <w:rsid w:val="00C3215E"/>
    <w:rsid w:val="00C43A72"/>
    <w:rsid w:val="00C45272"/>
    <w:rsid w:val="00C47770"/>
    <w:rsid w:val="00C55451"/>
    <w:rsid w:val="00C75856"/>
    <w:rsid w:val="00C85A7C"/>
    <w:rsid w:val="00C95214"/>
    <w:rsid w:val="00C971FF"/>
    <w:rsid w:val="00CC3F59"/>
    <w:rsid w:val="00CC7065"/>
    <w:rsid w:val="00CD26C7"/>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49E2"/>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376</Words>
  <Characters>2034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Catarina Ngunza José</cp:lastModifiedBy>
  <cp:revision>3</cp:revision>
  <dcterms:created xsi:type="dcterms:W3CDTF">2025-10-20T10:29:00Z</dcterms:created>
  <dcterms:modified xsi:type="dcterms:W3CDTF">2025-10-20T10:50:00Z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