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351" w:type="dxa"/>
        <w:tblLook w:val="04A0" w:firstRow="1" w:lastRow="0" w:firstColumn="1" w:lastColumn="0" w:noHBand="0" w:noVBand="1"/>
      </w:tblPr>
      <w:tblGrid>
        <w:gridCol w:w="2965"/>
        <w:gridCol w:w="3150"/>
        <w:gridCol w:w="2901"/>
        <w:gridCol w:w="335"/>
      </w:tblGrid>
      <w:tr w:rsidR="00ED401F" w:rsidTr="004D6037">
        <w:trPr>
          <w:gridAfter w:val="1"/>
          <w:wAfter w:w="335" w:type="dxa"/>
        </w:trPr>
        <w:tc>
          <w:tcPr>
            <w:tcW w:w="9016" w:type="dxa"/>
            <w:gridSpan w:val="3"/>
          </w:tcPr>
          <w:p w:rsidR="00ED401F" w:rsidRPr="00ED401F" w:rsidRDefault="00ED401F" w:rsidP="00ED401F">
            <w:pPr>
              <w:jc w:val="center"/>
              <w:rPr>
                <w:i/>
              </w:rPr>
            </w:pPr>
            <w:r w:rsidRPr="00ED401F">
              <w:rPr>
                <w:b/>
                <w:i/>
              </w:rPr>
              <w:t>Activity Plan</w:t>
            </w:r>
          </w:p>
        </w:tc>
      </w:tr>
      <w:tr w:rsidR="00ED401F" w:rsidTr="004D6037">
        <w:trPr>
          <w:gridAfter w:val="1"/>
          <w:wAfter w:w="335" w:type="dxa"/>
        </w:trPr>
        <w:tc>
          <w:tcPr>
            <w:tcW w:w="9016" w:type="dxa"/>
            <w:gridSpan w:val="3"/>
          </w:tcPr>
          <w:p w:rsidR="00ED401F" w:rsidRPr="004117F4" w:rsidRDefault="00ED401F" w:rsidP="00ED401F">
            <w:pPr>
              <w:rPr>
                <w:rFonts w:ascii="Times New Roman" w:hAnsi="Times New Roman" w:cs="Times New Roman"/>
              </w:rPr>
            </w:pPr>
            <w:r w:rsidRPr="00ED401F">
              <w:rPr>
                <w:b/>
                <w:i/>
              </w:rPr>
              <w:t>Activity</w:t>
            </w:r>
            <w:r>
              <w:rPr>
                <w:b/>
                <w:i/>
              </w:rPr>
              <w:t>:</w:t>
            </w:r>
            <w:r w:rsidR="004117F4">
              <w:rPr>
                <w:b/>
                <w:i/>
              </w:rPr>
              <w:t xml:space="preserve"> </w:t>
            </w:r>
            <w:r w:rsidR="001966B8">
              <w:rPr>
                <w:rFonts w:ascii="Times New Roman" w:hAnsi="Times New Roman" w:cs="Times New Roman"/>
              </w:rPr>
              <w:t>Cooking Pan</w:t>
            </w:r>
            <w:r w:rsidR="004117F4">
              <w:rPr>
                <w:rFonts w:ascii="Times New Roman" w:hAnsi="Times New Roman" w:cs="Times New Roman"/>
              </w:rPr>
              <w:t xml:space="preserve">cakes </w:t>
            </w:r>
          </w:p>
          <w:p w:rsidR="00ED401F" w:rsidRDefault="00ED401F" w:rsidP="00ED401F"/>
        </w:tc>
      </w:tr>
      <w:tr w:rsidR="00ED401F" w:rsidTr="004D6037">
        <w:trPr>
          <w:gridAfter w:val="1"/>
          <w:wAfter w:w="335" w:type="dxa"/>
        </w:trPr>
        <w:tc>
          <w:tcPr>
            <w:tcW w:w="2965" w:type="dxa"/>
          </w:tcPr>
          <w:p w:rsidR="00ED401F" w:rsidRPr="004117F4" w:rsidRDefault="004117F4" w:rsidP="00ED401F">
            <w:pPr>
              <w:rPr>
                <w:b/>
              </w:rPr>
            </w:pPr>
            <w:r w:rsidRPr="00ED401F">
              <w:rPr>
                <w:b/>
              </w:rPr>
              <w:t xml:space="preserve"> </w:t>
            </w:r>
            <w:r w:rsidR="00ED401F" w:rsidRPr="00ED401F">
              <w:rPr>
                <w:b/>
                <w:i/>
              </w:rPr>
              <w:t>Number of children:</w:t>
            </w:r>
            <w:r>
              <w:rPr>
                <w:b/>
                <w:i/>
              </w:rPr>
              <w:t xml:space="preserve"> </w:t>
            </w:r>
            <w:r w:rsidRPr="00AF1CBA">
              <w:t xml:space="preserve">8 </w:t>
            </w:r>
          </w:p>
        </w:tc>
        <w:tc>
          <w:tcPr>
            <w:tcW w:w="3150" w:type="dxa"/>
          </w:tcPr>
          <w:p w:rsidR="00ED401F" w:rsidRPr="00ED401F" w:rsidRDefault="00ED401F" w:rsidP="00ED401F">
            <w:pPr>
              <w:rPr>
                <w:b/>
                <w:i/>
              </w:rPr>
            </w:pPr>
            <w:r w:rsidRPr="00ED401F">
              <w:rPr>
                <w:b/>
                <w:i/>
              </w:rPr>
              <w:t>Age of children:</w:t>
            </w:r>
            <w:r w:rsidR="004117F4">
              <w:rPr>
                <w:b/>
                <w:i/>
              </w:rPr>
              <w:t xml:space="preserve"> </w:t>
            </w:r>
            <w:r w:rsidR="004117F4" w:rsidRPr="00AF1CBA">
              <w:t>4/5</w:t>
            </w:r>
          </w:p>
        </w:tc>
        <w:tc>
          <w:tcPr>
            <w:tcW w:w="2901" w:type="dxa"/>
          </w:tcPr>
          <w:p w:rsidR="00ED401F" w:rsidRPr="00ED401F" w:rsidRDefault="00ED401F" w:rsidP="00ED401F">
            <w:pPr>
              <w:rPr>
                <w:i/>
              </w:rPr>
            </w:pPr>
            <w:r w:rsidRPr="00ED401F">
              <w:rPr>
                <w:b/>
                <w:i/>
              </w:rPr>
              <w:t>Number of adults:</w:t>
            </w:r>
            <w:r w:rsidR="004117F4">
              <w:rPr>
                <w:b/>
                <w:i/>
              </w:rPr>
              <w:t xml:space="preserve"> </w:t>
            </w:r>
            <w:r w:rsidR="004117F4" w:rsidRPr="00AF1CBA">
              <w:t>2</w:t>
            </w:r>
          </w:p>
        </w:tc>
      </w:tr>
      <w:tr w:rsidR="00ED401F" w:rsidTr="004D6037">
        <w:trPr>
          <w:gridAfter w:val="1"/>
          <w:wAfter w:w="335" w:type="dxa"/>
        </w:trPr>
        <w:tc>
          <w:tcPr>
            <w:tcW w:w="2965" w:type="dxa"/>
          </w:tcPr>
          <w:p w:rsidR="00ED401F" w:rsidRPr="00ED401F" w:rsidRDefault="00ED401F" w:rsidP="00ED401F">
            <w:pPr>
              <w:rPr>
                <w:b/>
                <w:i/>
              </w:rPr>
            </w:pPr>
            <w:r w:rsidRPr="00ED401F">
              <w:rPr>
                <w:b/>
                <w:i/>
              </w:rPr>
              <w:t>Location:</w:t>
            </w:r>
            <w:r w:rsidR="001966B8">
              <w:rPr>
                <w:b/>
                <w:i/>
              </w:rPr>
              <w:t xml:space="preserve"> </w:t>
            </w:r>
            <w:r w:rsidR="001966B8" w:rsidRPr="00AF1CBA">
              <w:t>classroom</w:t>
            </w:r>
          </w:p>
          <w:p w:rsidR="00ED401F" w:rsidRDefault="00ED401F" w:rsidP="00ED401F"/>
        </w:tc>
        <w:tc>
          <w:tcPr>
            <w:tcW w:w="3150" w:type="dxa"/>
          </w:tcPr>
          <w:p w:rsidR="00ED401F" w:rsidRPr="00ED401F" w:rsidRDefault="00ED401F" w:rsidP="00ED401F">
            <w:pPr>
              <w:rPr>
                <w:i/>
              </w:rPr>
            </w:pPr>
            <w:r w:rsidRPr="00ED401F">
              <w:rPr>
                <w:b/>
                <w:i/>
              </w:rPr>
              <w:t>Preparation time:</w:t>
            </w:r>
            <w:r w:rsidR="004117F4">
              <w:rPr>
                <w:b/>
                <w:i/>
              </w:rPr>
              <w:t xml:space="preserve"> </w:t>
            </w:r>
            <w:r w:rsidR="004117F4" w:rsidRPr="00AF1CBA">
              <w:t>30 minutes</w:t>
            </w:r>
          </w:p>
        </w:tc>
        <w:tc>
          <w:tcPr>
            <w:tcW w:w="2901" w:type="dxa"/>
          </w:tcPr>
          <w:p w:rsidR="00ED401F" w:rsidRPr="00ED401F" w:rsidRDefault="00ED401F" w:rsidP="00ED401F">
            <w:pPr>
              <w:rPr>
                <w:i/>
              </w:rPr>
            </w:pPr>
            <w:r w:rsidRPr="00ED401F">
              <w:rPr>
                <w:b/>
                <w:i/>
              </w:rPr>
              <w:t>Activity time:</w:t>
            </w:r>
            <w:r w:rsidR="004117F4">
              <w:rPr>
                <w:b/>
                <w:i/>
              </w:rPr>
              <w:t xml:space="preserve"> </w:t>
            </w:r>
            <w:r w:rsidR="004117F4" w:rsidRPr="00AF1CBA">
              <w:t>45 minutes</w:t>
            </w:r>
            <w:r w:rsidR="004117F4">
              <w:rPr>
                <w:b/>
                <w:i/>
              </w:rPr>
              <w:t xml:space="preserve"> </w:t>
            </w:r>
          </w:p>
        </w:tc>
      </w:tr>
      <w:tr w:rsidR="00ED401F" w:rsidTr="004D6037">
        <w:trPr>
          <w:gridAfter w:val="1"/>
          <w:wAfter w:w="335" w:type="dxa"/>
        </w:trPr>
        <w:tc>
          <w:tcPr>
            <w:tcW w:w="9016" w:type="dxa"/>
            <w:gridSpan w:val="3"/>
          </w:tcPr>
          <w:p w:rsidR="00ED401F" w:rsidRDefault="00ED401F" w:rsidP="004117F4">
            <w:pPr>
              <w:rPr>
                <w:b/>
                <w:i/>
              </w:rPr>
            </w:pPr>
            <w:r w:rsidRPr="004117F4">
              <w:rPr>
                <w:b/>
                <w:i/>
              </w:rPr>
              <w:t>Resources:</w:t>
            </w:r>
            <w:r w:rsidR="004117F4" w:rsidRPr="004117F4">
              <w:rPr>
                <w:b/>
                <w:i/>
              </w:rPr>
              <w:t xml:space="preserve">  </w:t>
            </w:r>
          </w:p>
          <w:p w:rsidR="00ED401F" w:rsidRPr="00AF1CBA" w:rsidRDefault="004117F4" w:rsidP="004117F4">
            <w:pPr>
              <w:pStyle w:val="ListParagraph"/>
              <w:numPr>
                <w:ilvl w:val="0"/>
                <w:numId w:val="3"/>
              </w:numPr>
              <w:rPr>
                <w:i/>
              </w:rPr>
            </w:pPr>
            <w:r w:rsidRPr="00AF1CBA">
              <w:rPr>
                <w:i/>
              </w:rPr>
              <w:t>Plastic mixing bowl</w:t>
            </w:r>
          </w:p>
          <w:p w:rsidR="004117F4" w:rsidRPr="00AF1CBA" w:rsidRDefault="004117F4" w:rsidP="004117F4">
            <w:pPr>
              <w:pStyle w:val="ListParagraph"/>
              <w:numPr>
                <w:ilvl w:val="0"/>
                <w:numId w:val="3"/>
              </w:numPr>
              <w:rPr>
                <w:i/>
              </w:rPr>
            </w:pPr>
            <w:r w:rsidRPr="00AF1CBA">
              <w:rPr>
                <w:i/>
              </w:rPr>
              <w:t xml:space="preserve">Plastic hand whisk </w:t>
            </w:r>
          </w:p>
          <w:p w:rsidR="004117F4" w:rsidRPr="00AF1CBA" w:rsidRDefault="004117F4" w:rsidP="004117F4">
            <w:pPr>
              <w:pStyle w:val="ListParagraph"/>
              <w:numPr>
                <w:ilvl w:val="0"/>
                <w:numId w:val="3"/>
              </w:numPr>
              <w:rPr>
                <w:i/>
              </w:rPr>
            </w:pPr>
            <w:r w:rsidRPr="00AF1CBA">
              <w:rPr>
                <w:i/>
              </w:rPr>
              <w:t>Frying pan x2</w:t>
            </w:r>
          </w:p>
          <w:p w:rsidR="004117F4" w:rsidRPr="00AF1CBA" w:rsidRDefault="004117F4" w:rsidP="004117F4">
            <w:pPr>
              <w:pStyle w:val="ListParagraph"/>
              <w:numPr>
                <w:ilvl w:val="0"/>
                <w:numId w:val="3"/>
              </w:numPr>
              <w:rPr>
                <w:i/>
              </w:rPr>
            </w:pPr>
            <w:r w:rsidRPr="00AF1CBA">
              <w:rPr>
                <w:i/>
              </w:rPr>
              <w:t xml:space="preserve">Aprons </w:t>
            </w:r>
          </w:p>
          <w:p w:rsidR="004117F4" w:rsidRPr="00AF1CBA" w:rsidRDefault="004117F4" w:rsidP="004117F4">
            <w:pPr>
              <w:pStyle w:val="ListParagraph"/>
              <w:numPr>
                <w:ilvl w:val="0"/>
                <w:numId w:val="3"/>
              </w:numPr>
              <w:rPr>
                <w:i/>
              </w:rPr>
            </w:pPr>
            <w:r w:rsidRPr="00AF1CBA">
              <w:rPr>
                <w:i/>
              </w:rPr>
              <w:t xml:space="preserve">Flour </w:t>
            </w:r>
          </w:p>
          <w:p w:rsidR="004117F4" w:rsidRPr="00AF1CBA" w:rsidRDefault="004117F4" w:rsidP="004117F4">
            <w:pPr>
              <w:pStyle w:val="ListParagraph"/>
              <w:numPr>
                <w:ilvl w:val="0"/>
                <w:numId w:val="3"/>
              </w:numPr>
              <w:rPr>
                <w:i/>
              </w:rPr>
            </w:pPr>
            <w:r w:rsidRPr="00AF1CBA">
              <w:rPr>
                <w:i/>
              </w:rPr>
              <w:t>Eggs</w:t>
            </w:r>
          </w:p>
          <w:p w:rsidR="004117F4" w:rsidRPr="00AF1CBA" w:rsidRDefault="004117F4" w:rsidP="004117F4">
            <w:pPr>
              <w:pStyle w:val="ListParagraph"/>
              <w:numPr>
                <w:ilvl w:val="0"/>
                <w:numId w:val="3"/>
              </w:numPr>
              <w:rPr>
                <w:i/>
              </w:rPr>
            </w:pPr>
            <w:r w:rsidRPr="00AF1CBA">
              <w:rPr>
                <w:i/>
              </w:rPr>
              <w:t>Milk</w:t>
            </w:r>
          </w:p>
          <w:p w:rsidR="004117F4" w:rsidRPr="00AF1CBA" w:rsidRDefault="004117F4" w:rsidP="004117F4">
            <w:pPr>
              <w:pStyle w:val="ListParagraph"/>
              <w:numPr>
                <w:ilvl w:val="0"/>
                <w:numId w:val="3"/>
              </w:numPr>
              <w:rPr>
                <w:i/>
              </w:rPr>
            </w:pPr>
            <w:r w:rsidRPr="00AF1CBA">
              <w:rPr>
                <w:i/>
              </w:rPr>
              <w:t>Sugar</w:t>
            </w:r>
          </w:p>
          <w:p w:rsidR="004117F4" w:rsidRPr="00AF1CBA" w:rsidRDefault="00216636" w:rsidP="004117F4">
            <w:pPr>
              <w:pStyle w:val="ListParagraph"/>
              <w:numPr>
                <w:ilvl w:val="0"/>
                <w:numId w:val="3"/>
              </w:numPr>
              <w:rPr>
                <w:i/>
              </w:rPr>
            </w:pPr>
            <w:r w:rsidRPr="00AF1CBA">
              <w:rPr>
                <w:i/>
              </w:rPr>
              <w:t>B</w:t>
            </w:r>
            <w:r w:rsidR="004117F4" w:rsidRPr="00AF1CBA">
              <w:rPr>
                <w:i/>
              </w:rPr>
              <w:t>utter</w:t>
            </w:r>
          </w:p>
          <w:p w:rsidR="00ED401F" w:rsidRPr="00AF1CBA" w:rsidRDefault="00216636" w:rsidP="00553999">
            <w:pPr>
              <w:pStyle w:val="ListParagraph"/>
              <w:numPr>
                <w:ilvl w:val="0"/>
                <w:numId w:val="3"/>
              </w:numPr>
              <w:rPr>
                <w:i/>
              </w:rPr>
            </w:pPr>
            <w:r w:rsidRPr="00AF1CBA">
              <w:rPr>
                <w:i/>
              </w:rPr>
              <w:t>Shape cutters</w:t>
            </w:r>
          </w:p>
          <w:p w:rsidR="00553999" w:rsidRPr="00AF1CBA" w:rsidRDefault="00553999" w:rsidP="00553999">
            <w:pPr>
              <w:pStyle w:val="ListParagraph"/>
              <w:numPr>
                <w:ilvl w:val="0"/>
                <w:numId w:val="3"/>
              </w:numPr>
              <w:rPr>
                <w:i/>
              </w:rPr>
            </w:pPr>
            <w:r w:rsidRPr="00AF1CBA">
              <w:rPr>
                <w:i/>
              </w:rPr>
              <w:t xml:space="preserve">Plastic jug </w:t>
            </w:r>
          </w:p>
          <w:p w:rsidR="00CE5268" w:rsidRPr="00AF1CBA" w:rsidRDefault="00AF1CBA" w:rsidP="00553999">
            <w:pPr>
              <w:pStyle w:val="ListParagraph"/>
              <w:numPr>
                <w:ilvl w:val="0"/>
                <w:numId w:val="3"/>
              </w:numPr>
              <w:rPr>
                <w:i/>
              </w:rPr>
            </w:pPr>
            <w:r w:rsidRPr="00AF1CBA">
              <w:rPr>
                <w:i/>
              </w:rPr>
              <w:t>Weighing scales</w:t>
            </w:r>
          </w:p>
          <w:p w:rsidR="00ED401F" w:rsidRDefault="00ED401F" w:rsidP="00ED401F">
            <w:pPr>
              <w:jc w:val="center"/>
            </w:pPr>
          </w:p>
        </w:tc>
      </w:tr>
      <w:tr w:rsidR="00ED401F" w:rsidTr="004D6037">
        <w:trPr>
          <w:gridAfter w:val="1"/>
          <w:wAfter w:w="335" w:type="dxa"/>
        </w:trPr>
        <w:tc>
          <w:tcPr>
            <w:tcW w:w="9016" w:type="dxa"/>
            <w:gridSpan w:val="3"/>
          </w:tcPr>
          <w:p w:rsidR="00ED401F" w:rsidRDefault="00ED401F" w:rsidP="00ED401F">
            <w:pPr>
              <w:rPr>
                <w:b/>
                <w:i/>
              </w:rPr>
            </w:pPr>
            <w:r w:rsidRPr="00ED401F">
              <w:rPr>
                <w:b/>
                <w:i/>
              </w:rPr>
              <w:t>Aim/s of activity:</w:t>
            </w:r>
            <w:r w:rsidR="004117F4">
              <w:rPr>
                <w:b/>
                <w:i/>
              </w:rPr>
              <w:t xml:space="preserve"> For children to…</w:t>
            </w:r>
          </w:p>
          <w:p w:rsidR="00ED401F" w:rsidRDefault="00ED401F" w:rsidP="00ED401F"/>
          <w:p w:rsidR="00CE5268" w:rsidRDefault="00CE5268" w:rsidP="00ED401F">
            <w:r>
              <w:t xml:space="preserve">Understand how there are different steps for the task and to be able to select the appropriate equipment. Also, to be able to count ten objects and understand that zero means nothing. They will also need to be able to recognize 2d shapes and learn some subtraction skills. </w:t>
            </w:r>
          </w:p>
          <w:p w:rsidR="00ED401F" w:rsidRDefault="00ED401F" w:rsidP="00ED401F"/>
          <w:p w:rsidR="00ED401F" w:rsidRDefault="00ED401F" w:rsidP="00ED401F"/>
          <w:p w:rsidR="00ED401F" w:rsidRDefault="00ED401F" w:rsidP="00ED401F"/>
        </w:tc>
      </w:tr>
      <w:tr w:rsidR="00ED401F" w:rsidTr="004D6037">
        <w:trPr>
          <w:gridAfter w:val="1"/>
          <w:wAfter w:w="335" w:type="dxa"/>
        </w:trPr>
        <w:tc>
          <w:tcPr>
            <w:tcW w:w="9016" w:type="dxa"/>
            <w:gridSpan w:val="3"/>
          </w:tcPr>
          <w:p w:rsidR="00ED401F" w:rsidRDefault="00ED401F" w:rsidP="00ED401F">
            <w:pPr>
              <w:rPr>
                <w:b/>
                <w:i/>
              </w:rPr>
            </w:pPr>
            <w:r w:rsidRPr="00ED401F">
              <w:rPr>
                <w:b/>
                <w:i/>
              </w:rPr>
              <w:t>Links to outcomes:</w:t>
            </w:r>
          </w:p>
          <w:p w:rsidR="004117F4" w:rsidRPr="00AF1CBA" w:rsidRDefault="004117F4" w:rsidP="004117F4">
            <w:pPr>
              <w:pStyle w:val="ListParagraph"/>
              <w:numPr>
                <w:ilvl w:val="0"/>
                <w:numId w:val="5"/>
              </w:numPr>
            </w:pPr>
            <w:r w:rsidRPr="00AF1CBA">
              <w:t xml:space="preserve">Identify steps to complete the task or reach a solution. </w:t>
            </w:r>
          </w:p>
          <w:p w:rsidR="004117F4" w:rsidRPr="00AF1CBA" w:rsidRDefault="004117F4" w:rsidP="004117F4">
            <w:pPr>
              <w:pStyle w:val="ListParagraph"/>
              <w:numPr>
                <w:ilvl w:val="0"/>
                <w:numId w:val="5"/>
              </w:numPr>
            </w:pPr>
            <w:r w:rsidRPr="00AF1CBA">
              <w:t xml:space="preserve">Select appropriate equipment and resources. </w:t>
            </w:r>
          </w:p>
          <w:p w:rsidR="004117F4" w:rsidRPr="00AF1CBA" w:rsidRDefault="004117F4" w:rsidP="004117F4">
            <w:pPr>
              <w:pStyle w:val="ListParagraph"/>
              <w:numPr>
                <w:ilvl w:val="0"/>
                <w:numId w:val="5"/>
              </w:numPr>
            </w:pPr>
            <w:r w:rsidRPr="00AF1CBA">
              <w:t xml:space="preserve">Count reliably up to 10 objects. </w:t>
            </w:r>
          </w:p>
          <w:p w:rsidR="004117F4" w:rsidRPr="00AF1CBA" w:rsidRDefault="004117F4" w:rsidP="004117F4">
            <w:pPr>
              <w:pStyle w:val="ListParagraph"/>
              <w:numPr>
                <w:ilvl w:val="0"/>
                <w:numId w:val="5"/>
              </w:numPr>
            </w:pPr>
            <w:r w:rsidRPr="00AF1CBA">
              <w:t xml:space="preserve">Understand that zero means nothing. </w:t>
            </w:r>
          </w:p>
          <w:p w:rsidR="004117F4" w:rsidRPr="00AF1CBA" w:rsidRDefault="004117F4" w:rsidP="004117F4">
            <w:pPr>
              <w:pStyle w:val="ListParagraph"/>
              <w:numPr>
                <w:ilvl w:val="0"/>
                <w:numId w:val="5"/>
              </w:numPr>
            </w:pPr>
            <w:r w:rsidRPr="00AF1CBA">
              <w:t>Take away objects to find ‘how many are left’</w:t>
            </w:r>
          </w:p>
          <w:p w:rsidR="004117F4" w:rsidRPr="00AF1CBA" w:rsidRDefault="004117F4" w:rsidP="004117F4">
            <w:pPr>
              <w:pStyle w:val="ListParagraph"/>
              <w:numPr>
                <w:ilvl w:val="0"/>
                <w:numId w:val="5"/>
              </w:numPr>
            </w:pPr>
            <w:proofErr w:type="spellStart"/>
            <w:r w:rsidRPr="00AF1CBA">
              <w:t>R</w:t>
            </w:r>
            <w:r w:rsidR="001966B8" w:rsidRPr="00AF1CBA">
              <w:t>ecognis</w:t>
            </w:r>
            <w:r w:rsidRPr="00AF1CBA">
              <w:t>e</w:t>
            </w:r>
            <w:proofErr w:type="spellEnd"/>
            <w:r w:rsidRPr="00AF1CBA">
              <w:t xml:space="preserve"> and name common 2D shapes. </w:t>
            </w:r>
          </w:p>
          <w:p w:rsidR="00ED401F" w:rsidRPr="00AF1CBA" w:rsidRDefault="00CE5268" w:rsidP="00ED401F">
            <w:r w:rsidRPr="00AF1CBA">
              <w:t xml:space="preserve">  </w:t>
            </w:r>
          </w:p>
          <w:p w:rsidR="00CE5268" w:rsidRDefault="00CE5268" w:rsidP="00ED401F">
            <w:r>
              <w:t>The Welsh Assembly Government (2015)</w:t>
            </w:r>
          </w:p>
          <w:p w:rsidR="00ED401F" w:rsidRDefault="00ED401F" w:rsidP="00ED401F"/>
          <w:p w:rsidR="00ED401F" w:rsidRDefault="00ED401F" w:rsidP="00ED401F"/>
        </w:tc>
      </w:tr>
      <w:tr w:rsidR="00ED401F" w:rsidTr="004D6037">
        <w:trPr>
          <w:gridAfter w:val="1"/>
          <w:wAfter w:w="335" w:type="dxa"/>
        </w:trPr>
        <w:tc>
          <w:tcPr>
            <w:tcW w:w="9016" w:type="dxa"/>
            <w:gridSpan w:val="3"/>
          </w:tcPr>
          <w:p w:rsidR="00ED401F" w:rsidRPr="00ED401F" w:rsidRDefault="00ED401F" w:rsidP="00ED401F">
            <w:pPr>
              <w:rPr>
                <w:b/>
                <w:i/>
              </w:rPr>
            </w:pPr>
            <w:r w:rsidRPr="00ED401F">
              <w:rPr>
                <w:b/>
                <w:i/>
              </w:rPr>
              <w:t>Differentiation:</w:t>
            </w:r>
            <w:r w:rsidR="004117F4">
              <w:rPr>
                <w:b/>
                <w:i/>
              </w:rPr>
              <w:t xml:space="preserve"> </w:t>
            </w:r>
            <w:r w:rsidR="004117F4" w:rsidRPr="00AF1CBA">
              <w:t>No child with additional learning needs.</w:t>
            </w:r>
            <w:r w:rsidR="004117F4">
              <w:rPr>
                <w:b/>
                <w:i/>
              </w:rPr>
              <w:t xml:space="preserve"> </w:t>
            </w:r>
          </w:p>
          <w:p w:rsidR="00ED401F" w:rsidRDefault="00ED401F" w:rsidP="00ED401F"/>
          <w:p w:rsidR="00ED401F" w:rsidRDefault="00ED401F" w:rsidP="00ED401F"/>
        </w:tc>
      </w:tr>
      <w:tr w:rsidR="00ED401F" w:rsidTr="004D6037">
        <w:trPr>
          <w:gridAfter w:val="1"/>
          <w:wAfter w:w="335" w:type="dxa"/>
        </w:trPr>
        <w:tc>
          <w:tcPr>
            <w:tcW w:w="9016" w:type="dxa"/>
            <w:gridSpan w:val="3"/>
          </w:tcPr>
          <w:p w:rsidR="00ED401F" w:rsidRPr="004117F4" w:rsidRDefault="00ED401F" w:rsidP="004117F4">
            <w:pPr>
              <w:rPr>
                <w:b/>
                <w:i/>
              </w:rPr>
            </w:pPr>
            <w:r w:rsidRPr="004117F4">
              <w:rPr>
                <w:b/>
                <w:i/>
              </w:rPr>
              <w:t>Health and safety:</w:t>
            </w:r>
            <w:r w:rsidR="004117F4" w:rsidRPr="004117F4">
              <w:rPr>
                <w:b/>
                <w:i/>
              </w:rPr>
              <w:t xml:space="preserve">  </w:t>
            </w:r>
          </w:p>
          <w:p w:rsidR="00ED401F" w:rsidRDefault="004117F4" w:rsidP="004117F4">
            <w:pPr>
              <w:pStyle w:val="ListParagraph"/>
              <w:numPr>
                <w:ilvl w:val="0"/>
                <w:numId w:val="8"/>
              </w:numPr>
            </w:pPr>
            <w:r>
              <w:t>Ensure that children understand that the frying pan</w:t>
            </w:r>
            <w:r w:rsidR="001966B8">
              <w:t>s</w:t>
            </w:r>
            <w:r>
              <w:t xml:space="preserve"> are </w:t>
            </w:r>
            <w:proofErr w:type="gramStart"/>
            <w:r>
              <w:t>hot</w:t>
            </w:r>
            <w:proofErr w:type="gramEnd"/>
            <w:r>
              <w:t xml:space="preserve"> and they must not touch it. </w:t>
            </w:r>
          </w:p>
          <w:p w:rsidR="004117F4" w:rsidRDefault="004117F4" w:rsidP="004117F4">
            <w:pPr>
              <w:pStyle w:val="ListParagraph"/>
              <w:numPr>
                <w:ilvl w:val="0"/>
                <w:numId w:val="8"/>
              </w:numPr>
            </w:pPr>
            <w:r>
              <w:t xml:space="preserve">Ensure that there are no sharp objects in reach. </w:t>
            </w:r>
          </w:p>
          <w:p w:rsidR="004117F4" w:rsidRDefault="004117F4" w:rsidP="004117F4">
            <w:pPr>
              <w:pStyle w:val="ListParagraph"/>
              <w:numPr>
                <w:ilvl w:val="0"/>
                <w:numId w:val="8"/>
              </w:numPr>
            </w:pPr>
            <w:r>
              <w:t xml:space="preserve">Ensure </w:t>
            </w:r>
            <w:r w:rsidR="001966B8">
              <w:t>that no children have any allergies</w:t>
            </w:r>
            <w:r>
              <w:t xml:space="preserve">. </w:t>
            </w:r>
          </w:p>
          <w:p w:rsidR="00ED401F" w:rsidRDefault="00ED401F" w:rsidP="00ED401F"/>
        </w:tc>
      </w:tr>
      <w:tr w:rsidR="00ED401F" w:rsidTr="004D6037">
        <w:trPr>
          <w:gridAfter w:val="1"/>
          <w:wAfter w:w="335" w:type="dxa"/>
        </w:trPr>
        <w:tc>
          <w:tcPr>
            <w:tcW w:w="9016" w:type="dxa"/>
            <w:gridSpan w:val="3"/>
          </w:tcPr>
          <w:p w:rsidR="00ED401F" w:rsidRDefault="00ED401F" w:rsidP="00ED401F">
            <w:pPr>
              <w:rPr>
                <w:b/>
                <w:i/>
              </w:rPr>
            </w:pPr>
            <w:r w:rsidRPr="00ED401F">
              <w:rPr>
                <w:b/>
                <w:i/>
              </w:rPr>
              <w:t>Role of adult/adults:</w:t>
            </w:r>
          </w:p>
          <w:p w:rsidR="004117F4" w:rsidRPr="00AF1CBA" w:rsidRDefault="004117F4" w:rsidP="004117F4">
            <w:pPr>
              <w:pStyle w:val="ListParagraph"/>
              <w:numPr>
                <w:ilvl w:val="0"/>
                <w:numId w:val="9"/>
              </w:numPr>
            </w:pPr>
            <w:r w:rsidRPr="00AF1CBA">
              <w:t xml:space="preserve">Ensure the safety of children </w:t>
            </w:r>
          </w:p>
          <w:p w:rsidR="004117F4" w:rsidRPr="00AF1CBA" w:rsidRDefault="004117F4" w:rsidP="004117F4">
            <w:pPr>
              <w:pStyle w:val="ListParagraph"/>
              <w:numPr>
                <w:ilvl w:val="0"/>
                <w:numId w:val="9"/>
              </w:numPr>
            </w:pPr>
            <w:r w:rsidRPr="00AF1CBA">
              <w:t xml:space="preserve">Provide the children with appropriate equipment that they can use- plastic not glass. </w:t>
            </w:r>
          </w:p>
          <w:p w:rsidR="004117F4" w:rsidRPr="00AF1CBA" w:rsidRDefault="004117F4" w:rsidP="004117F4">
            <w:pPr>
              <w:pStyle w:val="ListParagraph"/>
              <w:numPr>
                <w:ilvl w:val="0"/>
                <w:numId w:val="9"/>
              </w:numPr>
            </w:pPr>
            <w:r w:rsidRPr="00AF1CBA">
              <w:t>Ensure children are wearing aprons</w:t>
            </w:r>
          </w:p>
          <w:p w:rsidR="004117F4" w:rsidRPr="00AF1CBA" w:rsidRDefault="004117F4" w:rsidP="004117F4">
            <w:pPr>
              <w:pStyle w:val="ListParagraph"/>
              <w:numPr>
                <w:ilvl w:val="0"/>
                <w:numId w:val="9"/>
              </w:numPr>
            </w:pPr>
            <w:r w:rsidRPr="00AF1CBA">
              <w:lastRenderedPageBreak/>
              <w:t xml:space="preserve">Provide the children with </w:t>
            </w:r>
          </w:p>
          <w:p w:rsidR="00ED401F" w:rsidRDefault="00ED401F" w:rsidP="00ED401F"/>
          <w:p w:rsidR="00ED401F" w:rsidRDefault="00ED401F" w:rsidP="00ED401F"/>
        </w:tc>
      </w:tr>
      <w:tr w:rsidR="00ED401F" w:rsidTr="004D6037">
        <w:trPr>
          <w:trHeight w:val="5094"/>
        </w:trPr>
        <w:tc>
          <w:tcPr>
            <w:tcW w:w="9351" w:type="dxa"/>
            <w:gridSpan w:val="4"/>
          </w:tcPr>
          <w:p w:rsidR="00ED401F" w:rsidRDefault="00ED401F" w:rsidP="00ED401F">
            <w:pPr>
              <w:rPr>
                <w:b/>
                <w:i/>
              </w:rPr>
            </w:pPr>
            <w:r w:rsidRPr="00ED401F">
              <w:rPr>
                <w:b/>
                <w:i/>
              </w:rPr>
              <w:lastRenderedPageBreak/>
              <w:t>The activity:</w:t>
            </w:r>
          </w:p>
          <w:p w:rsidR="004117F4" w:rsidRPr="00AF1CBA" w:rsidRDefault="00216636" w:rsidP="004117F4">
            <w:pPr>
              <w:pStyle w:val="ListParagraph"/>
              <w:numPr>
                <w:ilvl w:val="0"/>
                <w:numId w:val="10"/>
              </w:numPr>
            </w:pPr>
            <w:r>
              <w:rPr>
                <w:b/>
                <w:i/>
              </w:rPr>
              <w:t xml:space="preserve"> </w:t>
            </w:r>
            <w:r w:rsidR="00E5598D" w:rsidRPr="00AF1CBA">
              <w:t>The day before</w:t>
            </w:r>
            <w:r w:rsidRPr="00AF1CBA">
              <w:t xml:space="preserve"> the activity takes place, teachers are to complete the task and take photos o</w:t>
            </w:r>
            <w:r w:rsidR="00E5598D" w:rsidRPr="00AF1CBA">
              <w:t xml:space="preserve">f each </w:t>
            </w:r>
            <w:proofErr w:type="gramStart"/>
            <w:r w:rsidR="00E5598D" w:rsidRPr="00AF1CBA">
              <w:t xml:space="preserve">step, </w:t>
            </w:r>
            <w:r w:rsidRPr="00AF1CBA">
              <w:t xml:space="preserve"> so</w:t>
            </w:r>
            <w:proofErr w:type="gramEnd"/>
            <w:r w:rsidRPr="00AF1CBA">
              <w:t xml:space="preserve"> that the children</w:t>
            </w:r>
            <w:r w:rsidR="00E5598D" w:rsidRPr="00AF1CBA">
              <w:t xml:space="preserve"> can</w:t>
            </w:r>
            <w:r w:rsidRPr="00AF1CBA">
              <w:t xml:space="preserve"> arrange them in the correct order. (This will give them the step by step guide of how to make pancakes)</w:t>
            </w:r>
          </w:p>
          <w:p w:rsidR="00216636" w:rsidRPr="00AF1CBA" w:rsidRDefault="00E5598D" w:rsidP="004117F4">
            <w:pPr>
              <w:pStyle w:val="ListParagraph"/>
              <w:numPr>
                <w:ilvl w:val="0"/>
                <w:numId w:val="10"/>
              </w:numPr>
            </w:pPr>
            <w:r w:rsidRPr="00AF1CBA">
              <w:t>Children are sent to</w:t>
            </w:r>
            <w:r w:rsidR="00216636" w:rsidRPr="00AF1CBA">
              <w:t xml:space="preserve"> wash t</w:t>
            </w:r>
            <w:r w:rsidRPr="00AF1CBA">
              <w:t>heir hands, and then</w:t>
            </w:r>
            <w:r w:rsidR="00216636" w:rsidRPr="00AF1CBA">
              <w:t xml:space="preserve"> put aprons on. (All resources will be on the tables ready). </w:t>
            </w:r>
          </w:p>
          <w:p w:rsidR="00216636" w:rsidRPr="00AF1CBA" w:rsidRDefault="00E5598D" w:rsidP="004117F4">
            <w:pPr>
              <w:pStyle w:val="ListParagraph"/>
              <w:numPr>
                <w:ilvl w:val="0"/>
                <w:numId w:val="10"/>
              </w:numPr>
            </w:pPr>
            <w:r w:rsidRPr="00AF1CBA">
              <w:t>The</w:t>
            </w:r>
            <w:r w:rsidR="00216636" w:rsidRPr="00AF1CBA">
              <w:t xml:space="preserve"> children</w:t>
            </w:r>
            <w:r w:rsidRPr="00AF1CBA">
              <w:t xml:space="preserve"> are told</w:t>
            </w:r>
            <w:r w:rsidR="00216636" w:rsidRPr="00AF1CBA">
              <w:t xml:space="preserve"> that they are making pancakes. </w:t>
            </w:r>
            <w:r w:rsidRPr="00AF1CBA">
              <w:t>They are given the</w:t>
            </w:r>
            <w:r w:rsidR="00280E1A" w:rsidRPr="00AF1CBA">
              <w:t xml:space="preserve"> photos to try to put in the correct order</w:t>
            </w:r>
            <w:r w:rsidR="00216636" w:rsidRPr="00AF1CBA">
              <w:t>.</w:t>
            </w:r>
          </w:p>
          <w:p w:rsidR="00553999" w:rsidRPr="00AF1CBA" w:rsidRDefault="00553999" w:rsidP="004117F4">
            <w:pPr>
              <w:pStyle w:val="ListParagraph"/>
              <w:numPr>
                <w:ilvl w:val="0"/>
                <w:numId w:val="10"/>
              </w:numPr>
            </w:pPr>
            <w:r w:rsidRPr="00AF1CBA">
              <w:t>Put a variety of different resources on the table and get the children to cho</w:t>
            </w:r>
            <w:r w:rsidR="00280E1A" w:rsidRPr="00AF1CBA">
              <w:t>o</w:t>
            </w:r>
            <w:r w:rsidRPr="00AF1CBA">
              <w:t xml:space="preserve">se which ones are appropriate for the activity.  </w:t>
            </w:r>
          </w:p>
          <w:p w:rsidR="00216636" w:rsidRPr="00AF1CBA" w:rsidRDefault="00216636" w:rsidP="004117F4">
            <w:pPr>
              <w:pStyle w:val="ListParagraph"/>
              <w:numPr>
                <w:ilvl w:val="0"/>
                <w:numId w:val="10"/>
              </w:numPr>
            </w:pPr>
            <w:r w:rsidRPr="00AF1CBA">
              <w:t>Get children to count how many different resources they are using. Then a</w:t>
            </w:r>
            <w:r w:rsidR="009203AD" w:rsidRPr="00AF1CBA">
              <w:t xml:space="preserve">sk them what the first step is. </w:t>
            </w:r>
          </w:p>
          <w:p w:rsidR="009203AD" w:rsidRPr="00AF1CBA" w:rsidRDefault="009203AD" w:rsidP="004117F4">
            <w:pPr>
              <w:pStyle w:val="ListParagraph"/>
              <w:numPr>
                <w:ilvl w:val="0"/>
                <w:numId w:val="10"/>
              </w:numPr>
            </w:pPr>
            <w:r w:rsidRPr="00AF1CBA">
              <w:t xml:space="preserve">One child is to tip flour on the weighing scale, while the other’s look at the gage and tell the child when to stop. </w:t>
            </w:r>
          </w:p>
          <w:p w:rsidR="009203AD" w:rsidRPr="00AF1CBA" w:rsidRDefault="009203AD" w:rsidP="004117F4">
            <w:pPr>
              <w:pStyle w:val="ListParagraph"/>
              <w:numPr>
                <w:ilvl w:val="0"/>
                <w:numId w:val="10"/>
              </w:numPr>
            </w:pPr>
            <w:r w:rsidRPr="00AF1CBA">
              <w:t xml:space="preserve">Next the eggs are added. Before putting any in, teacher is to ask the child how many eggs are in the bowl, which is zero, and tell them that this means none.  Then show them the two eggs and ask them how many there are, then ask them how many would be left if one was taken away. Two children to crack an egg each and put into bowl. </w:t>
            </w:r>
          </w:p>
          <w:p w:rsidR="009203AD" w:rsidRPr="00AF1CBA" w:rsidRDefault="009203AD" w:rsidP="004117F4">
            <w:pPr>
              <w:pStyle w:val="ListParagraph"/>
              <w:numPr>
                <w:ilvl w:val="0"/>
                <w:numId w:val="10"/>
              </w:numPr>
            </w:pPr>
            <w:r w:rsidRPr="00AF1CBA">
              <w:t>Another child to pour half a pint of milk into a measuring jug. Ask children beforehand if they know where half way is, show them so they can tell the child when to stop pouring.  Pour the milk in</w:t>
            </w:r>
            <w:r w:rsidR="00280E1A" w:rsidRPr="00AF1CBA">
              <w:t xml:space="preserve"> the bowl</w:t>
            </w:r>
            <w:r w:rsidRPr="00AF1CBA">
              <w:t xml:space="preserve">. </w:t>
            </w:r>
          </w:p>
          <w:p w:rsidR="009203AD" w:rsidRPr="00AF1CBA" w:rsidRDefault="009203AD" w:rsidP="004117F4">
            <w:pPr>
              <w:pStyle w:val="ListParagraph"/>
              <w:numPr>
                <w:ilvl w:val="0"/>
                <w:numId w:val="10"/>
              </w:numPr>
            </w:pPr>
            <w:r w:rsidRPr="00AF1CBA">
              <w:t>Pass the bowl around and give each child a turn to mix the ingredients together.</w:t>
            </w:r>
          </w:p>
          <w:p w:rsidR="009203AD" w:rsidRPr="00AF1CBA" w:rsidRDefault="009203AD" w:rsidP="004117F4">
            <w:pPr>
              <w:pStyle w:val="ListParagraph"/>
              <w:numPr>
                <w:ilvl w:val="0"/>
                <w:numId w:val="10"/>
              </w:numPr>
            </w:pPr>
            <w:r w:rsidRPr="00AF1CBA">
              <w:t xml:space="preserve">Show the children the shaped cutters and ask them which shape they’d like their pancake to be. But </w:t>
            </w:r>
            <w:r w:rsidR="00553999" w:rsidRPr="00AF1CBA">
              <w:t xml:space="preserve">ask them what the shape is. </w:t>
            </w:r>
          </w:p>
          <w:p w:rsidR="00553999" w:rsidRPr="00AF1CBA" w:rsidRDefault="00553999" w:rsidP="004117F4">
            <w:pPr>
              <w:pStyle w:val="ListParagraph"/>
              <w:numPr>
                <w:ilvl w:val="0"/>
                <w:numId w:val="10"/>
              </w:numPr>
            </w:pPr>
            <w:r w:rsidRPr="00AF1CBA">
              <w:t xml:space="preserve">Teacher to put the shape chosen on to the frying pan, and to pour pancake mix into it, wait a couple of minutes until cooked.  </w:t>
            </w:r>
          </w:p>
          <w:p w:rsidR="00553999" w:rsidRPr="00AF1CBA" w:rsidRDefault="00553999" w:rsidP="004117F4">
            <w:pPr>
              <w:pStyle w:val="ListParagraph"/>
              <w:numPr>
                <w:ilvl w:val="0"/>
                <w:numId w:val="10"/>
              </w:numPr>
            </w:pPr>
            <w:r w:rsidRPr="00AF1CBA">
              <w:t xml:space="preserve">Each child is to have the option of having some butter and sugar on their pancake, or they can have it plain. </w:t>
            </w:r>
          </w:p>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Pr="00AF1CBA" w:rsidRDefault="00ED401F" w:rsidP="00ED401F"/>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Pr="00ED401F" w:rsidRDefault="00ED401F" w:rsidP="00ED401F">
            <w:pPr>
              <w:rPr>
                <w:b/>
                <w:i/>
              </w:rPr>
            </w:pPr>
          </w:p>
        </w:tc>
      </w:tr>
    </w:tbl>
    <w:p w:rsidR="00E13BED" w:rsidRDefault="00E13BED"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4656A" w:rsidRDefault="00A4656A" w:rsidP="00ED401F">
      <w:pPr>
        <w:jc w:val="center"/>
      </w:pPr>
    </w:p>
    <w:p w:rsidR="00AF1CBA" w:rsidRDefault="00AF1CBA" w:rsidP="00AF1CBA">
      <w:pPr>
        <w:tabs>
          <w:tab w:val="left" w:pos="1873"/>
        </w:tabs>
      </w:pPr>
    </w:p>
    <w:p w:rsidR="00A4656A" w:rsidRPr="00AF1CBA" w:rsidRDefault="00A4656A" w:rsidP="00AF1CBA">
      <w:pPr>
        <w:tabs>
          <w:tab w:val="left" w:pos="1873"/>
        </w:tabs>
        <w:jc w:val="center"/>
        <w:rPr>
          <w:b/>
          <w:sz w:val="24"/>
          <w:szCs w:val="24"/>
          <w:u w:val="single"/>
        </w:rPr>
      </w:pPr>
      <w:r w:rsidRPr="00AF1CBA">
        <w:rPr>
          <w:b/>
          <w:sz w:val="24"/>
          <w:szCs w:val="24"/>
          <w:u w:val="single"/>
        </w:rPr>
        <w:lastRenderedPageBreak/>
        <w:t>Evaluation</w:t>
      </w:r>
    </w:p>
    <w:p w:rsidR="00A4656A" w:rsidRDefault="00A4656A" w:rsidP="00A4656A">
      <w:pPr>
        <w:tabs>
          <w:tab w:val="left" w:pos="1873"/>
        </w:tabs>
        <w:jc w:val="center"/>
        <w:rPr>
          <w:sz w:val="24"/>
          <w:szCs w:val="24"/>
          <w:u w:val="single"/>
        </w:rPr>
      </w:pPr>
    </w:p>
    <w:p w:rsidR="00A4656A" w:rsidRDefault="00A4656A" w:rsidP="00A4656A">
      <w:pPr>
        <w:tabs>
          <w:tab w:val="left" w:pos="1873"/>
        </w:tabs>
        <w:rPr>
          <w:color w:val="000000" w:themeColor="text1"/>
          <w:sz w:val="24"/>
          <w:szCs w:val="24"/>
        </w:rPr>
      </w:pPr>
      <w:r>
        <w:rPr>
          <w:sz w:val="24"/>
          <w:szCs w:val="24"/>
        </w:rPr>
        <w:t>From looking at my activity plan, I can see that there are many different strengths and weaknesses which will help me conduct my evaluation. The first strength that I will discuss is how the activity that I chose which is cooking, is a good activity to pr</w:t>
      </w:r>
      <w:r w:rsidR="002B2FD8">
        <w:rPr>
          <w:sz w:val="24"/>
          <w:szCs w:val="24"/>
        </w:rPr>
        <w:t xml:space="preserve">omote mathematical development, and </w:t>
      </w:r>
      <w:r>
        <w:rPr>
          <w:sz w:val="24"/>
          <w:szCs w:val="24"/>
        </w:rPr>
        <w:t>Lavelle (</w:t>
      </w:r>
      <w:r w:rsidR="004D6037">
        <w:rPr>
          <w:color w:val="000000" w:themeColor="text1"/>
          <w:sz w:val="24"/>
          <w:szCs w:val="24"/>
        </w:rPr>
        <w:t>2016</w:t>
      </w:r>
      <w:r>
        <w:rPr>
          <w:color w:val="000000" w:themeColor="text1"/>
          <w:sz w:val="24"/>
          <w:szCs w:val="24"/>
        </w:rPr>
        <w:t>) states how cooking is a type of activity that can have a positive impa</w:t>
      </w:r>
      <w:r w:rsidR="002B2FD8">
        <w:rPr>
          <w:color w:val="000000" w:themeColor="text1"/>
          <w:sz w:val="24"/>
          <w:szCs w:val="24"/>
        </w:rPr>
        <w:t xml:space="preserve">ct on mathematical development. The reason behind why it is a good way to support children’s mathematical development is due to it being something fun that they can do without them knowing that their learning. </w:t>
      </w:r>
      <w:r w:rsidR="006B065C">
        <w:rPr>
          <w:color w:val="000000" w:themeColor="text1"/>
          <w:sz w:val="24"/>
          <w:szCs w:val="24"/>
        </w:rPr>
        <w:t xml:space="preserve"> </w:t>
      </w:r>
    </w:p>
    <w:p w:rsidR="006B065C" w:rsidRDefault="006B065C" w:rsidP="00A4656A">
      <w:pPr>
        <w:tabs>
          <w:tab w:val="left" w:pos="1873"/>
        </w:tabs>
        <w:rPr>
          <w:color w:val="000000" w:themeColor="text1"/>
          <w:sz w:val="24"/>
          <w:szCs w:val="24"/>
        </w:rPr>
      </w:pPr>
      <w:r>
        <w:rPr>
          <w:color w:val="000000" w:themeColor="text1"/>
          <w:sz w:val="24"/>
          <w:szCs w:val="24"/>
        </w:rPr>
        <w:t>Another strength is that from getting the children to count out loud how many different resources they are using, it is teaching how to count which is also known as sequencing. The</w:t>
      </w:r>
      <w:r w:rsidR="006C46F3">
        <w:rPr>
          <w:color w:val="FF0000"/>
          <w:sz w:val="24"/>
          <w:szCs w:val="24"/>
        </w:rPr>
        <w:t xml:space="preserve"> </w:t>
      </w:r>
      <w:r w:rsidR="006C46F3">
        <w:rPr>
          <w:color w:val="000000" w:themeColor="text1"/>
          <w:sz w:val="24"/>
          <w:szCs w:val="24"/>
        </w:rPr>
        <w:t>Welsh Assembly Government (2015)</w:t>
      </w:r>
      <w:r>
        <w:rPr>
          <w:color w:val="FF0000"/>
          <w:sz w:val="24"/>
          <w:szCs w:val="24"/>
        </w:rPr>
        <w:t xml:space="preserve"> </w:t>
      </w:r>
      <w:r>
        <w:rPr>
          <w:color w:val="000000" w:themeColor="text1"/>
          <w:sz w:val="24"/>
          <w:szCs w:val="24"/>
        </w:rPr>
        <w:t xml:space="preserve">say how a child of four and five years old should be able to count to ten confidently, and according to </w:t>
      </w:r>
      <w:proofErr w:type="spellStart"/>
      <w:r w:rsidR="006C46F3">
        <w:rPr>
          <w:color w:val="000000" w:themeColor="text1"/>
          <w:sz w:val="24"/>
          <w:szCs w:val="24"/>
        </w:rPr>
        <w:t>Vandermaas</w:t>
      </w:r>
      <w:proofErr w:type="spellEnd"/>
      <w:r w:rsidR="006C46F3">
        <w:rPr>
          <w:color w:val="000000" w:themeColor="text1"/>
          <w:sz w:val="24"/>
          <w:szCs w:val="24"/>
        </w:rPr>
        <w:t>-P</w:t>
      </w:r>
      <w:r w:rsidRPr="006C46F3">
        <w:rPr>
          <w:color w:val="000000" w:themeColor="text1"/>
          <w:sz w:val="24"/>
          <w:szCs w:val="24"/>
        </w:rPr>
        <w:t>eeler</w:t>
      </w:r>
      <w:r w:rsidR="006C46F3">
        <w:rPr>
          <w:color w:val="000000" w:themeColor="text1"/>
          <w:sz w:val="24"/>
          <w:szCs w:val="24"/>
        </w:rPr>
        <w:t xml:space="preserve"> (2010) </w:t>
      </w:r>
      <w:r>
        <w:rPr>
          <w:color w:val="000000" w:themeColor="text1"/>
          <w:sz w:val="24"/>
          <w:szCs w:val="24"/>
        </w:rPr>
        <w:t xml:space="preserve">cooking is a great activity to promote sequencing. </w:t>
      </w:r>
    </w:p>
    <w:p w:rsidR="002B285E" w:rsidRDefault="006B065C" w:rsidP="00A4656A">
      <w:pPr>
        <w:tabs>
          <w:tab w:val="left" w:pos="1873"/>
        </w:tabs>
        <w:rPr>
          <w:color w:val="000000" w:themeColor="text1"/>
          <w:sz w:val="24"/>
          <w:szCs w:val="24"/>
        </w:rPr>
      </w:pPr>
      <w:r>
        <w:rPr>
          <w:color w:val="000000" w:themeColor="text1"/>
          <w:sz w:val="24"/>
          <w:szCs w:val="24"/>
        </w:rPr>
        <w:t>An activity such as cooking is something that is fun which will result in the children not realizing that they are learning, and is something similar to play</w:t>
      </w:r>
      <w:r w:rsidR="002B285E">
        <w:rPr>
          <w:color w:val="000000" w:themeColor="text1"/>
          <w:sz w:val="24"/>
          <w:szCs w:val="24"/>
        </w:rPr>
        <w:t xml:space="preserve">, and the Early Years Foundation Phase is all about learning through play. </w:t>
      </w:r>
      <w:proofErr w:type="spellStart"/>
      <w:r w:rsidR="006C46F3" w:rsidRPr="006C46F3">
        <w:rPr>
          <w:color w:val="000000" w:themeColor="text1"/>
          <w:sz w:val="24"/>
          <w:szCs w:val="24"/>
        </w:rPr>
        <w:t>Vandermaas</w:t>
      </w:r>
      <w:proofErr w:type="spellEnd"/>
      <w:r w:rsidR="006C46F3" w:rsidRPr="006C46F3">
        <w:rPr>
          <w:color w:val="000000" w:themeColor="text1"/>
          <w:sz w:val="24"/>
          <w:szCs w:val="24"/>
        </w:rPr>
        <w:t>-P</w:t>
      </w:r>
      <w:r w:rsidR="002B285E" w:rsidRPr="006C46F3">
        <w:rPr>
          <w:color w:val="000000" w:themeColor="text1"/>
          <w:sz w:val="24"/>
          <w:szCs w:val="24"/>
        </w:rPr>
        <w:t xml:space="preserve">eeler </w:t>
      </w:r>
      <w:r w:rsidR="006C46F3">
        <w:rPr>
          <w:color w:val="000000" w:themeColor="text1"/>
          <w:sz w:val="24"/>
          <w:szCs w:val="24"/>
        </w:rPr>
        <w:t xml:space="preserve">(2010) </w:t>
      </w:r>
      <w:r w:rsidR="002B285E">
        <w:rPr>
          <w:color w:val="000000" w:themeColor="text1"/>
          <w:sz w:val="24"/>
          <w:szCs w:val="24"/>
        </w:rPr>
        <w:t xml:space="preserve">also states how learning at a young age is the best time, so then to be able to learn through play is great as I stated before that children don’t </w:t>
      </w:r>
      <w:r w:rsidR="002B285E" w:rsidRPr="006C46F3">
        <w:rPr>
          <w:color w:val="000000" w:themeColor="text1"/>
          <w:sz w:val="24"/>
          <w:szCs w:val="24"/>
          <w:lang w:val="en-GB"/>
        </w:rPr>
        <w:t>realise</w:t>
      </w:r>
      <w:r w:rsidR="002B285E">
        <w:rPr>
          <w:color w:val="000000" w:themeColor="text1"/>
          <w:sz w:val="24"/>
          <w:szCs w:val="24"/>
        </w:rPr>
        <w:t xml:space="preserve"> that they are actually learning. </w:t>
      </w:r>
    </w:p>
    <w:p w:rsidR="002B285E" w:rsidRDefault="002B285E" w:rsidP="00A4656A">
      <w:pPr>
        <w:tabs>
          <w:tab w:val="left" w:pos="1873"/>
        </w:tabs>
        <w:rPr>
          <w:color w:val="000000" w:themeColor="text1"/>
          <w:sz w:val="24"/>
          <w:szCs w:val="24"/>
        </w:rPr>
      </w:pPr>
      <w:r>
        <w:rPr>
          <w:color w:val="000000" w:themeColor="text1"/>
          <w:sz w:val="24"/>
          <w:szCs w:val="24"/>
        </w:rPr>
        <w:t xml:space="preserve">During the activity, I will be using terminology with the students such as more, less, smaller, bigger, this will be done by asking the children questions, as we will be adding different ingredients or even taking away some ingredients, and </w:t>
      </w:r>
      <w:r w:rsidR="006C46F3">
        <w:rPr>
          <w:color w:val="000000" w:themeColor="text1"/>
          <w:sz w:val="24"/>
          <w:szCs w:val="24"/>
        </w:rPr>
        <w:t xml:space="preserve">The BBC (2019) </w:t>
      </w:r>
      <w:r>
        <w:rPr>
          <w:color w:val="000000" w:themeColor="text1"/>
          <w:sz w:val="24"/>
          <w:szCs w:val="24"/>
        </w:rPr>
        <w:t>say how cooking is a great way to promote mathematical terminology</w:t>
      </w:r>
      <w:r w:rsidR="00DA525B">
        <w:rPr>
          <w:color w:val="000000" w:themeColor="text1"/>
          <w:sz w:val="24"/>
          <w:szCs w:val="24"/>
        </w:rPr>
        <w:t xml:space="preserve">. </w:t>
      </w:r>
      <w:proofErr w:type="gramStart"/>
      <w:r w:rsidR="00DA525B">
        <w:rPr>
          <w:color w:val="000000" w:themeColor="text1"/>
          <w:sz w:val="24"/>
          <w:szCs w:val="24"/>
        </w:rPr>
        <w:t>Therefore</w:t>
      </w:r>
      <w:proofErr w:type="gramEnd"/>
      <w:r w:rsidR="00DA525B">
        <w:rPr>
          <w:color w:val="000000" w:themeColor="text1"/>
          <w:sz w:val="24"/>
          <w:szCs w:val="24"/>
        </w:rPr>
        <w:t xml:space="preserve"> this is a strength as they are expanding their mathematical terminology. Something which is linked with their terminology and another strength is that they are </w:t>
      </w:r>
      <w:r w:rsidR="006C46F3">
        <w:rPr>
          <w:color w:val="000000" w:themeColor="text1"/>
          <w:sz w:val="24"/>
          <w:szCs w:val="24"/>
        </w:rPr>
        <w:t>contributing</w:t>
      </w:r>
      <w:r w:rsidR="00DA525B">
        <w:rPr>
          <w:color w:val="000000" w:themeColor="text1"/>
          <w:sz w:val="24"/>
          <w:szCs w:val="24"/>
        </w:rPr>
        <w:t xml:space="preserve"> in sustained shared thinking. This would be done by me asking the children what they think would happen if I was to pour more milk into the jug, in the hope that they would respond with something such as ‘there would be more’. </w:t>
      </w:r>
    </w:p>
    <w:p w:rsidR="00DA525B" w:rsidRDefault="00DA525B" w:rsidP="00A4656A">
      <w:pPr>
        <w:tabs>
          <w:tab w:val="left" w:pos="1873"/>
        </w:tabs>
        <w:rPr>
          <w:color w:val="000000" w:themeColor="text1"/>
          <w:sz w:val="24"/>
          <w:szCs w:val="24"/>
        </w:rPr>
      </w:pPr>
      <w:r>
        <w:rPr>
          <w:color w:val="000000" w:themeColor="text1"/>
          <w:sz w:val="24"/>
          <w:szCs w:val="24"/>
        </w:rPr>
        <w:t xml:space="preserve">The last strength of my activity plan is that I have incorporated shapes into it. </w:t>
      </w:r>
      <w:r w:rsidR="00185C05">
        <w:rPr>
          <w:color w:val="000000" w:themeColor="text1"/>
          <w:sz w:val="24"/>
          <w:szCs w:val="24"/>
        </w:rPr>
        <w:t>The welsh Assembly Government</w:t>
      </w:r>
      <w:r w:rsidR="006C46F3">
        <w:rPr>
          <w:color w:val="000000" w:themeColor="text1"/>
          <w:sz w:val="24"/>
          <w:szCs w:val="24"/>
        </w:rPr>
        <w:t xml:space="preserve"> (2015) </w:t>
      </w:r>
      <w:r w:rsidR="00185C05">
        <w:rPr>
          <w:color w:val="000000" w:themeColor="text1"/>
          <w:sz w:val="24"/>
          <w:szCs w:val="24"/>
        </w:rPr>
        <w:t xml:space="preserve">explain how children should be taught the appropriate </w:t>
      </w:r>
      <w:r w:rsidR="006C46F3">
        <w:rPr>
          <w:color w:val="000000" w:themeColor="text1"/>
          <w:sz w:val="24"/>
          <w:szCs w:val="24"/>
        </w:rPr>
        <w:t>vocabulary</w:t>
      </w:r>
      <w:r w:rsidR="00185C05">
        <w:rPr>
          <w:color w:val="000000" w:themeColor="text1"/>
          <w:sz w:val="24"/>
          <w:szCs w:val="24"/>
        </w:rPr>
        <w:t xml:space="preserve"> when describing shape, but not from only knowing their names but to learn other descriptive words such as flat, solid, straight and curved. </w:t>
      </w:r>
    </w:p>
    <w:p w:rsidR="00185C05" w:rsidRDefault="00185C05" w:rsidP="00A4656A">
      <w:pPr>
        <w:tabs>
          <w:tab w:val="left" w:pos="1873"/>
        </w:tabs>
        <w:rPr>
          <w:color w:val="000000" w:themeColor="text1"/>
          <w:sz w:val="24"/>
          <w:szCs w:val="24"/>
        </w:rPr>
      </w:pPr>
    </w:p>
    <w:p w:rsidR="00A4656A" w:rsidRDefault="00185C05" w:rsidP="00EE7F85">
      <w:pPr>
        <w:tabs>
          <w:tab w:val="left" w:pos="1873"/>
        </w:tabs>
        <w:rPr>
          <w:color w:val="000000" w:themeColor="text1"/>
          <w:sz w:val="24"/>
          <w:szCs w:val="24"/>
        </w:rPr>
      </w:pPr>
      <w:r>
        <w:rPr>
          <w:color w:val="000000" w:themeColor="text1"/>
          <w:sz w:val="24"/>
          <w:szCs w:val="24"/>
        </w:rPr>
        <w:t xml:space="preserve">The only weakness that I can think of within my activity plan </w:t>
      </w:r>
      <w:r w:rsidR="00EE7F85">
        <w:rPr>
          <w:color w:val="000000" w:themeColor="text1"/>
          <w:sz w:val="24"/>
          <w:szCs w:val="24"/>
        </w:rPr>
        <w:t xml:space="preserve">is that I may choose to cook something different, that involves more mixing and adding things. Also, I may do something that is more child led so that the children can help each other. Blake and Pope (2008) tell us how Vygotsky came up with the Zone of Proximal Development, which is when a child cannot complete task on his </w:t>
      </w:r>
      <w:proofErr w:type="gramStart"/>
      <w:r w:rsidR="00EE7F85">
        <w:rPr>
          <w:color w:val="000000" w:themeColor="text1"/>
          <w:sz w:val="24"/>
          <w:szCs w:val="24"/>
        </w:rPr>
        <w:t>own, but</w:t>
      </w:r>
      <w:proofErr w:type="gramEnd"/>
      <w:r w:rsidR="00EE7F85">
        <w:rPr>
          <w:color w:val="000000" w:themeColor="text1"/>
          <w:sz w:val="24"/>
          <w:szCs w:val="24"/>
        </w:rPr>
        <w:t xml:space="preserve"> can complete it with the help of a peer, so to do a different recipe where children can help each other, they will be taking part in this. </w:t>
      </w:r>
    </w:p>
    <w:p w:rsidR="00EE7F85" w:rsidRDefault="00EE7F85" w:rsidP="00EE7F85">
      <w:pPr>
        <w:tabs>
          <w:tab w:val="left" w:pos="1873"/>
        </w:tabs>
        <w:rPr>
          <w:color w:val="000000" w:themeColor="text1"/>
          <w:sz w:val="24"/>
          <w:szCs w:val="24"/>
        </w:rPr>
      </w:pPr>
    </w:p>
    <w:p w:rsidR="00EE7F85" w:rsidRDefault="00AF1CBA" w:rsidP="00EE7F85">
      <w:pPr>
        <w:tabs>
          <w:tab w:val="left" w:pos="1873"/>
        </w:tabs>
        <w:rPr>
          <w:color w:val="000000" w:themeColor="text1"/>
          <w:sz w:val="24"/>
          <w:szCs w:val="24"/>
        </w:rPr>
      </w:pPr>
      <w:r>
        <w:rPr>
          <w:color w:val="000000" w:themeColor="text1"/>
          <w:sz w:val="24"/>
          <w:szCs w:val="24"/>
        </w:rPr>
        <w:t xml:space="preserve">From </w:t>
      </w:r>
      <w:r w:rsidR="000660FD">
        <w:rPr>
          <w:color w:val="000000" w:themeColor="text1"/>
          <w:sz w:val="24"/>
          <w:szCs w:val="24"/>
        </w:rPr>
        <w:t>looking at my plan, there is</w:t>
      </w:r>
      <w:r>
        <w:rPr>
          <w:color w:val="000000" w:themeColor="text1"/>
          <w:sz w:val="24"/>
          <w:szCs w:val="24"/>
        </w:rPr>
        <w:t xml:space="preserve"> one</w:t>
      </w:r>
      <w:r w:rsidR="000660FD">
        <w:rPr>
          <w:color w:val="000000" w:themeColor="text1"/>
          <w:sz w:val="24"/>
          <w:szCs w:val="24"/>
        </w:rPr>
        <w:t xml:space="preserve"> aspect</w:t>
      </w:r>
      <w:r>
        <w:rPr>
          <w:color w:val="000000" w:themeColor="text1"/>
          <w:sz w:val="24"/>
          <w:szCs w:val="24"/>
        </w:rPr>
        <w:t xml:space="preserve"> that I may reconsider. </w:t>
      </w:r>
      <w:r w:rsidR="000660FD">
        <w:rPr>
          <w:color w:val="000000" w:themeColor="text1"/>
          <w:sz w:val="24"/>
          <w:szCs w:val="24"/>
        </w:rPr>
        <w:t xml:space="preserve"> The aspect is that I may try it with a smaller group, as then there will be more chance for communication and as an adult I will be able to observe more on the child and concentrate on the child’s own ability on the mathematics. </w:t>
      </w:r>
    </w:p>
    <w:p w:rsidR="00EE7F85" w:rsidRDefault="00EE7F85" w:rsidP="00EE7F85">
      <w:pPr>
        <w:tabs>
          <w:tab w:val="left" w:pos="1873"/>
        </w:tabs>
        <w:rPr>
          <w:color w:val="000000" w:themeColor="text1"/>
          <w:sz w:val="24"/>
          <w:szCs w:val="24"/>
        </w:rPr>
      </w:pPr>
      <w:r>
        <w:rPr>
          <w:color w:val="000000" w:themeColor="text1"/>
          <w:sz w:val="24"/>
          <w:szCs w:val="24"/>
        </w:rPr>
        <w:t>Health and s</w:t>
      </w:r>
      <w:r w:rsidR="00EF22FE">
        <w:rPr>
          <w:color w:val="000000" w:themeColor="text1"/>
          <w:sz w:val="24"/>
          <w:szCs w:val="24"/>
        </w:rPr>
        <w:t>afety within this activity plan was well considered due to the reason th</w:t>
      </w:r>
      <w:r w:rsidR="008715D2">
        <w:rPr>
          <w:color w:val="000000" w:themeColor="text1"/>
          <w:sz w:val="24"/>
          <w:szCs w:val="24"/>
        </w:rPr>
        <w:t xml:space="preserve">at the children are still young, </w:t>
      </w:r>
      <w:r w:rsidR="00EF22FE">
        <w:rPr>
          <w:color w:val="000000" w:themeColor="text1"/>
          <w:sz w:val="24"/>
          <w:szCs w:val="24"/>
        </w:rPr>
        <w:t xml:space="preserve">and cooking can be a hazardous activity. </w:t>
      </w:r>
      <w:proofErr w:type="spellStart"/>
      <w:r w:rsidR="00EF22FE">
        <w:rPr>
          <w:color w:val="000000" w:themeColor="text1"/>
          <w:sz w:val="24"/>
          <w:szCs w:val="24"/>
        </w:rPr>
        <w:t>Colker</w:t>
      </w:r>
      <w:proofErr w:type="spellEnd"/>
      <w:r w:rsidR="00EF22FE">
        <w:rPr>
          <w:color w:val="000000" w:themeColor="text1"/>
          <w:sz w:val="24"/>
          <w:szCs w:val="24"/>
        </w:rPr>
        <w:t xml:space="preserve"> (2013) tells us how the first step a child should do when cooking is to wash their hands properly. This is something that was a part of my plan. She also emphasizes that a check should be made on allergy’s, as if a child has an allergy towards something, then that item will not be used within the activity as it is</w:t>
      </w:r>
      <w:r w:rsidR="0011078F">
        <w:rPr>
          <w:color w:val="000000" w:themeColor="text1"/>
          <w:sz w:val="24"/>
          <w:szCs w:val="24"/>
        </w:rPr>
        <w:t xml:space="preserve"> a danger to them, and this is something that was included in my plan.</w:t>
      </w:r>
      <w:r w:rsidR="00EF22FE">
        <w:rPr>
          <w:color w:val="000000" w:themeColor="text1"/>
          <w:sz w:val="24"/>
          <w:szCs w:val="24"/>
        </w:rPr>
        <w:t xml:space="preserve"> </w:t>
      </w:r>
      <w:r w:rsidR="00614AD6">
        <w:rPr>
          <w:color w:val="000000" w:themeColor="text1"/>
          <w:sz w:val="24"/>
          <w:szCs w:val="24"/>
        </w:rPr>
        <w:t>There were also some other health and safety aspects that I considered within this activity plan. One was ensuring that the children understood how the frying pans were hot, and a</w:t>
      </w:r>
      <w:r w:rsidR="00E25A90">
        <w:rPr>
          <w:color w:val="000000" w:themeColor="text1"/>
          <w:sz w:val="24"/>
          <w:szCs w:val="24"/>
        </w:rPr>
        <w:t>lthough they are allowed to pour their batter into the shape, they will know not to touch the actual pan. Another health and safety point that I put into my activity plan was for there not to be any sharp objects in sight such as knives. Due to what I have decided to cook, knives will not be necessary</w:t>
      </w:r>
      <w:r w:rsidR="0011078F">
        <w:rPr>
          <w:color w:val="000000" w:themeColor="text1"/>
          <w:sz w:val="24"/>
          <w:szCs w:val="24"/>
        </w:rPr>
        <w:t xml:space="preserve">. </w:t>
      </w:r>
    </w:p>
    <w:p w:rsidR="0011078F" w:rsidRDefault="0011078F" w:rsidP="00EE7F85">
      <w:pPr>
        <w:tabs>
          <w:tab w:val="left" w:pos="1873"/>
        </w:tabs>
        <w:rPr>
          <w:color w:val="000000" w:themeColor="text1"/>
          <w:sz w:val="24"/>
          <w:szCs w:val="24"/>
        </w:rPr>
      </w:pPr>
    </w:p>
    <w:p w:rsidR="0011078F" w:rsidRDefault="0011078F" w:rsidP="00EE7F85">
      <w:pPr>
        <w:tabs>
          <w:tab w:val="left" w:pos="1873"/>
        </w:tabs>
        <w:rPr>
          <w:color w:val="000000" w:themeColor="text1"/>
          <w:sz w:val="24"/>
          <w:szCs w:val="24"/>
        </w:rPr>
      </w:pPr>
      <w:r>
        <w:rPr>
          <w:color w:val="000000" w:themeColor="text1"/>
          <w:sz w:val="24"/>
          <w:szCs w:val="24"/>
        </w:rPr>
        <w:t xml:space="preserve">Within the activity the adults played a significant role. McGrath (2010) tells us how the attitudes of the adults involved in the teaching will have an influence on the children. Meaning that if </w:t>
      </w:r>
      <w:proofErr w:type="gramStart"/>
      <w:r>
        <w:rPr>
          <w:color w:val="000000" w:themeColor="text1"/>
          <w:sz w:val="24"/>
          <w:szCs w:val="24"/>
        </w:rPr>
        <w:t>adult’s</w:t>
      </w:r>
      <w:proofErr w:type="gramEnd"/>
      <w:r>
        <w:rPr>
          <w:color w:val="000000" w:themeColor="text1"/>
          <w:sz w:val="24"/>
          <w:szCs w:val="24"/>
        </w:rPr>
        <w:t xml:space="preserve"> don’t like math’s and their attitude shows it, then </w:t>
      </w:r>
      <w:r w:rsidR="006741B8">
        <w:rPr>
          <w:color w:val="000000" w:themeColor="text1"/>
          <w:sz w:val="24"/>
          <w:szCs w:val="24"/>
        </w:rPr>
        <w:t xml:space="preserve">it will have an effect on the children. Therefore, for this reason I will ensure that I and the other adult involved have a positive attitude when doing this </w:t>
      </w:r>
      <w:proofErr w:type="gramStart"/>
      <w:r w:rsidR="006741B8">
        <w:rPr>
          <w:color w:val="000000" w:themeColor="text1"/>
          <w:sz w:val="24"/>
          <w:szCs w:val="24"/>
        </w:rPr>
        <w:t xml:space="preserve">activity, </w:t>
      </w:r>
      <w:r w:rsidR="00A52D29">
        <w:rPr>
          <w:color w:val="000000" w:themeColor="text1"/>
          <w:sz w:val="24"/>
          <w:szCs w:val="24"/>
        </w:rPr>
        <w:t>and</w:t>
      </w:r>
      <w:proofErr w:type="gramEnd"/>
      <w:r w:rsidR="00A52D29">
        <w:rPr>
          <w:color w:val="000000" w:themeColor="text1"/>
          <w:sz w:val="24"/>
          <w:szCs w:val="24"/>
        </w:rPr>
        <w:t xml:space="preserve"> make it as fun as possible for the children while teaching them mathematical skills at the same time. </w:t>
      </w:r>
      <w:r w:rsidR="00531CFC">
        <w:rPr>
          <w:color w:val="000000" w:themeColor="text1"/>
          <w:sz w:val="24"/>
          <w:szCs w:val="24"/>
        </w:rPr>
        <w:t xml:space="preserve">Although the adults were involved, this activity was hands on for the children as they were going to do everything, with the </w:t>
      </w:r>
      <w:proofErr w:type="gramStart"/>
      <w:r w:rsidR="00531CFC">
        <w:rPr>
          <w:color w:val="000000" w:themeColor="text1"/>
          <w:sz w:val="24"/>
          <w:szCs w:val="24"/>
        </w:rPr>
        <w:t>adults</w:t>
      </w:r>
      <w:proofErr w:type="gramEnd"/>
      <w:r w:rsidR="00531CFC">
        <w:rPr>
          <w:color w:val="000000" w:themeColor="text1"/>
          <w:sz w:val="24"/>
          <w:szCs w:val="24"/>
        </w:rPr>
        <w:t xml:space="preserve"> supervision. </w:t>
      </w:r>
      <w:r w:rsidR="00066B78">
        <w:rPr>
          <w:color w:val="000000" w:themeColor="text1"/>
          <w:sz w:val="24"/>
          <w:szCs w:val="24"/>
        </w:rPr>
        <w:t xml:space="preserve">Piaget’s theory is all about hands on learning according to </w:t>
      </w:r>
      <w:proofErr w:type="gramStart"/>
      <w:r w:rsidR="00066B78">
        <w:rPr>
          <w:color w:val="000000" w:themeColor="text1"/>
          <w:sz w:val="24"/>
          <w:szCs w:val="24"/>
        </w:rPr>
        <w:t>Tucker(</w:t>
      </w:r>
      <w:proofErr w:type="gramEnd"/>
      <w:r w:rsidR="00066B78">
        <w:rPr>
          <w:color w:val="000000" w:themeColor="text1"/>
          <w:sz w:val="24"/>
          <w:szCs w:val="24"/>
        </w:rPr>
        <w:t xml:space="preserve">2016). Also, as the adults will be taking a step back and only speak to the children when the children do the activity, it gives the children the opportunity to help each other. Vygotsky’s theory discussed the Zone of Proximal Development and the importance of social interaction with other peers and adults as said by </w:t>
      </w:r>
      <w:proofErr w:type="gramStart"/>
      <w:r w:rsidR="00066B78">
        <w:rPr>
          <w:color w:val="000000" w:themeColor="text1"/>
          <w:sz w:val="24"/>
          <w:szCs w:val="24"/>
        </w:rPr>
        <w:t>Tucker(</w:t>
      </w:r>
      <w:proofErr w:type="gramEnd"/>
      <w:r w:rsidR="00066B78">
        <w:rPr>
          <w:color w:val="000000" w:themeColor="text1"/>
          <w:sz w:val="24"/>
          <w:szCs w:val="24"/>
        </w:rPr>
        <w:t xml:space="preserve">2016), therefore if one of the children struggle to understand something, then the more knowledgeable other can then help them to do it in order for them to eventually be able to do it themselves. The more knowledgeable other can either be another pupil or the adult if needed. </w:t>
      </w:r>
    </w:p>
    <w:p w:rsidR="00A52D29" w:rsidRDefault="00A52D29" w:rsidP="00EE7F85">
      <w:pPr>
        <w:tabs>
          <w:tab w:val="left" w:pos="1873"/>
        </w:tabs>
        <w:rPr>
          <w:color w:val="000000" w:themeColor="text1"/>
          <w:sz w:val="24"/>
          <w:szCs w:val="24"/>
        </w:rPr>
      </w:pPr>
      <w:r>
        <w:rPr>
          <w:color w:val="000000" w:themeColor="text1"/>
          <w:sz w:val="24"/>
          <w:szCs w:val="24"/>
        </w:rPr>
        <w:t xml:space="preserve">The resources within this activity were all provided by the school and were all child friendly due to </w:t>
      </w:r>
      <w:r w:rsidR="00AE5666">
        <w:rPr>
          <w:color w:val="000000" w:themeColor="text1"/>
          <w:sz w:val="24"/>
          <w:szCs w:val="24"/>
        </w:rPr>
        <w:t>the fact that they were plastic. I decided not to use glass resources in this activity as glass is easily breakable, and if they were to smash then it could be a danger to the children.</w:t>
      </w:r>
      <w:r>
        <w:rPr>
          <w:color w:val="000000" w:themeColor="text1"/>
          <w:sz w:val="24"/>
          <w:szCs w:val="24"/>
        </w:rPr>
        <w:t xml:space="preserve"> These resources included a mixing bowl, a hand whisk, aprons, shape cutters, weighing scale and a jug followed by the ingredients needed for making the pancakes. </w:t>
      </w:r>
      <w:r w:rsidR="00AE5666">
        <w:rPr>
          <w:color w:val="000000" w:themeColor="text1"/>
          <w:sz w:val="24"/>
          <w:szCs w:val="24"/>
        </w:rPr>
        <w:t xml:space="preserve">We also used a frying pan, and an electric hob, which both are </w:t>
      </w:r>
      <w:proofErr w:type="gramStart"/>
      <w:r w:rsidR="00AE5666">
        <w:rPr>
          <w:color w:val="000000" w:themeColor="text1"/>
          <w:sz w:val="24"/>
          <w:szCs w:val="24"/>
        </w:rPr>
        <w:t>hot</w:t>
      </w:r>
      <w:proofErr w:type="gramEnd"/>
      <w:r w:rsidR="00AE5666">
        <w:rPr>
          <w:color w:val="000000" w:themeColor="text1"/>
          <w:sz w:val="24"/>
          <w:szCs w:val="24"/>
        </w:rPr>
        <w:t xml:space="preserve"> but we will need to explain to the children that they are not to touch these, only tip the batter mix into them. Constant </w:t>
      </w:r>
      <w:r w:rsidR="00AE5666">
        <w:rPr>
          <w:color w:val="000000" w:themeColor="text1"/>
          <w:sz w:val="24"/>
          <w:szCs w:val="24"/>
        </w:rPr>
        <w:lastRenderedPageBreak/>
        <w:t xml:space="preserve">supervision and help off adults will be given when it comes to dealing with the electric hob and frying pan. </w:t>
      </w:r>
    </w:p>
    <w:p w:rsidR="00C067D9" w:rsidRDefault="00C067D9" w:rsidP="00EE7F85">
      <w:pPr>
        <w:tabs>
          <w:tab w:val="left" w:pos="1873"/>
        </w:tabs>
        <w:rPr>
          <w:color w:val="000000" w:themeColor="text1"/>
          <w:sz w:val="24"/>
          <w:szCs w:val="24"/>
        </w:rPr>
      </w:pPr>
      <w:r>
        <w:rPr>
          <w:color w:val="000000" w:themeColor="text1"/>
          <w:sz w:val="24"/>
          <w:szCs w:val="24"/>
        </w:rPr>
        <w:t xml:space="preserve">The environment in which this activity will be taking place is a safe and secure environment. Due to the tables being a child friendly size, they will be able to see everything and take part in everything comfortably. </w:t>
      </w:r>
      <w:r w:rsidR="006C46F3">
        <w:rPr>
          <w:color w:val="000000" w:themeColor="text1"/>
          <w:sz w:val="24"/>
          <w:szCs w:val="24"/>
        </w:rPr>
        <w:t xml:space="preserve">The activity will be carried out in the classroom out in the creative area, where the floors are easily wipe able so that if a child spills something, it can easily be cleaned up. Also, this environment has sinks at a child friendly reach meaning the pupils can wash their hands easily. </w:t>
      </w:r>
    </w:p>
    <w:p w:rsidR="00FC2614" w:rsidRDefault="00FC2614" w:rsidP="00EE7F85">
      <w:pPr>
        <w:tabs>
          <w:tab w:val="left" w:pos="1873"/>
        </w:tabs>
        <w:rPr>
          <w:color w:val="000000" w:themeColor="text1"/>
          <w:sz w:val="24"/>
          <w:szCs w:val="24"/>
        </w:rPr>
      </w:pPr>
    </w:p>
    <w:p w:rsidR="00FC2614" w:rsidRDefault="00FC2614" w:rsidP="00EE7F85">
      <w:pPr>
        <w:tabs>
          <w:tab w:val="left" w:pos="1873"/>
        </w:tabs>
        <w:rPr>
          <w:color w:val="000000" w:themeColor="text1"/>
          <w:sz w:val="24"/>
          <w:szCs w:val="24"/>
        </w:rPr>
      </w:pPr>
      <w:r>
        <w:rPr>
          <w:color w:val="000000" w:themeColor="text1"/>
          <w:sz w:val="24"/>
          <w:szCs w:val="24"/>
        </w:rPr>
        <w:t xml:space="preserve">There are no children with additional learning needs in my activity plan, but if there was a child with some additional needs then I would ensure that I plan an activity that allows the child to take complete part without any </w:t>
      </w:r>
      <w:proofErr w:type="spellStart"/>
      <w:r>
        <w:rPr>
          <w:color w:val="000000" w:themeColor="text1"/>
          <w:sz w:val="24"/>
          <w:szCs w:val="24"/>
        </w:rPr>
        <w:t>set backs</w:t>
      </w:r>
      <w:proofErr w:type="spellEnd"/>
      <w:r>
        <w:rPr>
          <w:color w:val="000000" w:themeColor="text1"/>
          <w:sz w:val="24"/>
          <w:szCs w:val="24"/>
        </w:rPr>
        <w:t xml:space="preserve">. </w:t>
      </w: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FB5BE5" w:rsidRDefault="00FB5BE5"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p>
    <w:p w:rsidR="000A6AB2" w:rsidRDefault="000A6AB2" w:rsidP="00EE7F85">
      <w:pPr>
        <w:tabs>
          <w:tab w:val="left" w:pos="1873"/>
        </w:tabs>
        <w:rPr>
          <w:color w:val="000000" w:themeColor="text1"/>
          <w:sz w:val="24"/>
          <w:szCs w:val="24"/>
          <w:u w:val="single"/>
        </w:rPr>
      </w:pPr>
      <w:bookmarkStart w:id="0" w:name="_GoBack"/>
      <w:bookmarkEnd w:id="0"/>
    </w:p>
    <w:p w:rsidR="00FB5BE5" w:rsidRPr="003E6050" w:rsidRDefault="00FB5BE5" w:rsidP="00EE7F85">
      <w:pPr>
        <w:tabs>
          <w:tab w:val="left" w:pos="1873"/>
        </w:tabs>
        <w:rPr>
          <w:color w:val="000000" w:themeColor="text1"/>
          <w:sz w:val="24"/>
          <w:szCs w:val="24"/>
          <w:u w:val="single"/>
        </w:rPr>
      </w:pPr>
      <w:r w:rsidRPr="003E6050">
        <w:rPr>
          <w:color w:val="000000" w:themeColor="text1"/>
          <w:sz w:val="24"/>
          <w:szCs w:val="24"/>
          <w:u w:val="single"/>
        </w:rPr>
        <w:t xml:space="preserve">Discussion </w:t>
      </w:r>
    </w:p>
    <w:p w:rsidR="008715D2" w:rsidRDefault="00A73F7D" w:rsidP="00EE7F85">
      <w:pPr>
        <w:tabs>
          <w:tab w:val="left" w:pos="1873"/>
        </w:tabs>
        <w:rPr>
          <w:color w:val="000000" w:themeColor="text1"/>
          <w:sz w:val="24"/>
          <w:szCs w:val="24"/>
        </w:rPr>
      </w:pPr>
      <w:r>
        <w:rPr>
          <w:color w:val="000000" w:themeColor="text1"/>
          <w:sz w:val="24"/>
          <w:szCs w:val="24"/>
        </w:rPr>
        <w:t>Within settings there are many different resources, and a lot of these resources can be used to promote a child’s mathematical development. Tucker</w:t>
      </w:r>
      <w:r w:rsidR="006C46F3">
        <w:rPr>
          <w:color w:val="000000" w:themeColor="text1"/>
          <w:sz w:val="24"/>
          <w:szCs w:val="24"/>
        </w:rPr>
        <w:t xml:space="preserve"> (2016) </w:t>
      </w:r>
      <w:r>
        <w:rPr>
          <w:color w:val="000000" w:themeColor="text1"/>
          <w:sz w:val="24"/>
          <w:szCs w:val="24"/>
        </w:rPr>
        <w:t>states how play is what children are all about, and how it is something that is natural to them. Due to this, having resources in settings that promote mathematical development as well as being something that children can play with shows us that they will enjoy and show an interest in this resource, and will learn through play. But even before a chil</w:t>
      </w:r>
      <w:r w:rsidR="008715D2">
        <w:rPr>
          <w:color w:val="000000" w:themeColor="text1"/>
          <w:sz w:val="24"/>
          <w:szCs w:val="24"/>
        </w:rPr>
        <w:t>d begins school, they are alread</w:t>
      </w:r>
      <w:r>
        <w:rPr>
          <w:color w:val="000000" w:themeColor="text1"/>
          <w:sz w:val="24"/>
          <w:szCs w:val="24"/>
        </w:rPr>
        <w:t>y taking a step in their mathematical development as Pound</w:t>
      </w:r>
      <w:r w:rsidR="006C46F3">
        <w:rPr>
          <w:color w:val="000000" w:themeColor="text1"/>
          <w:sz w:val="24"/>
          <w:szCs w:val="24"/>
        </w:rPr>
        <w:t xml:space="preserve"> (1999</w:t>
      </w:r>
      <w:r w:rsidR="008715D2">
        <w:rPr>
          <w:color w:val="000000" w:themeColor="text1"/>
          <w:sz w:val="24"/>
          <w:szCs w:val="24"/>
        </w:rPr>
        <w:t>) tells us that in a child’s earliest days, straining to touch a toy beyond their reach is teaching them about distance.</w:t>
      </w:r>
    </w:p>
    <w:p w:rsidR="00FB5BE5" w:rsidRPr="00A140E2" w:rsidRDefault="008715D2" w:rsidP="00EE7F85">
      <w:pPr>
        <w:tabs>
          <w:tab w:val="left" w:pos="1873"/>
        </w:tabs>
        <w:rPr>
          <w:color w:val="FF0000"/>
          <w:sz w:val="24"/>
          <w:szCs w:val="24"/>
        </w:rPr>
      </w:pPr>
      <w:r>
        <w:rPr>
          <w:color w:val="000000" w:themeColor="text1"/>
          <w:sz w:val="24"/>
          <w:szCs w:val="24"/>
        </w:rPr>
        <w:t>Tucker (</w:t>
      </w:r>
      <w:r w:rsidR="003E6050">
        <w:rPr>
          <w:color w:val="000000" w:themeColor="text1"/>
          <w:sz w:val="24"/>
          <w:szCs w:val="24"/>
        </w:rPr>
        <w:t xml:space="preserve">2016) </w:t>
      </w:r>
      <w:r>
        <w:rPr>
          <w:color w:val="000000" w:themeColor="text1"/>
          <w:sz w:val="24"/>
          <w:szCs w:val="24"/>
        </w:rPr>
        <w:t>explains how the best type of resources are those that are natural, and not plastic. This is due to the fact that natural resources allow children to reach their full potential with creativity and can also be used in cross-curricular activities. They are more open-e</w:t>
      </w:r>
      <w:r w:rsidR="003E6050">
        <w:rPr>
          <w:color w:val="000000" w:themeColor="text1"/>
          <w:sz w:val="24"/>
          <w:szCs w:val="24"/>
        </w:rPr>
        <w:t xml:space="preserve">nded </w:t>
      </w:r>
      <w:r>
        <w:rPr>
          <w:color w:val="000000" w:themeColor="text1"/>
          <w:sz w:val="24"/>
          <w:szCs w:val="24"/>
        </w:rPr>
        <w:t>and have not just got one use. Natural resources also allow children to take part in imaginative play, as for example if they have a stick, they could pretend that it is a phone or a magic want. Tucker (</w:t>
      </w:r>
      <w:r w:rsidR="003E6050">
        <w:rPr>
          <w:color w:val="000000" w:themeColor="text1"/>
          <w:sz w:val="24"/>
          <w:szCs w:val="24"/>
        </w:rPr>
        <w:t>2016)</w:t>
      </w:r>
      <w:r>
        <w:rPr>
          <w:color w:val="FF0000"/>
          <w:sz w:val="24"/>
          <w:szCs w:val="24"/>
        </w:rPr>
        <w:t xml:space="preserve"> </w:t>
      </w:r>
      <w:r>
        <w:rPr>
          <w:color w:val="000000" w:themeColor="text1"/>
          <w:sz w:val="24"/>
          <w:szCs w:val="24"/>
        </w:rPr>
        <w:t xml:space="preserve">has listed some natural resources which include leaves, </w:t>
      </w:r>
      <w:r w:rsidR="003E6050">
        <w:rPr>
          <w:color w:val="000000" w:themeColor="text1"/>
          <w:sz w:val="24"/>
          <w:szCs w:val="24"/>
        </w:rPr>
        <w:t>acorns</w:t>
      </w:r>
      <w:r>
        <w:rPr>
          <w:color w:val="000000" w:themeColor="text1"/>
          <w:sz w:val="24"/>
          <w:szCs w:val="24"/>
        </w:rPr>
        <w:t xml:space="preserve">, wood, straw, buttons, </w:t>
      </w:r>
      <w:proofErr w:type="spellStart"/>
      <w:r>
        <w:rPr>
          <w:color w:val="000000" w:themeColor="text1"/>
          <w:sz w:val="24"/>
          <w:szCs w:val="24"/>
        </w:rPr>
        <w:t>conkers</w:t>
      </w:r>
      <w:proofErr w:type="spellEnd"/>
      <w:r>
        <w:rPr>
          <w:color w:val="000000" w:themeColor="text1"/>
          <w:sz w:val="24"/>
          <w:szCs w:val="24"/>
        </w:rPr>
        <w:t xml:space="preserve"> and so on. She explains how these can all be used in mathematics as they be used to do activities such as counting, sorting, pattern making, </w:t>
      </w:r>
      <w:r w:rsidR="003E6050">
        <w:rPr>
          <w:color w:val="000000" w:themeColor="text1"/>
          <w:sz w:val="24"/>
          <w:szCs w:val="24"/>
        </w:rPr>
        <w:t xml:space="preserve">measurement and shape. </w:t>
      </w:r>
      <w:r w:rsidR="00A77A07">
        <w:rPr>
          <w:color w:val="000000" w:themeColor="text1"/>
          <w:sz w:val="24"/>
          <w:szCs w:val="24"/>
        </w:rPr>
        <w:t xml:space="preserve">These resources are more than likely able to be taken anywhere in the setting, and easy enough to store and carry. </w:t>
      </w:r>
      <w:r w:rsidR="00A140E2">
        <w:rPr>
          <w:color w:val="000000" w:themeColor="text1"/>
          <w:sz w:val="24"/>
          <w:szCs w:val="24"/>
        </w:rPr>
        <w:t xml:space="preserve">Wooden blocks are a natural resource, and Tucker (2016) say they are a brilliant way to promote </w:t>
      </w:r>
      <w:proofErr w:type="spellStart"/>
      <w:r w:rsidR="00A140E2">
        <w:rPr>
          <w:color w:val="000000" w:themeColor="text1"/>
          <w:sz w:val="24"/>
          <w:szCs w:val="24"/>
        </w:rPr>
        <w:t>maths</w:t>
      </w:r>
      <w:proofErr w:type="spellEnd"/>
      <w:r w:rsidR="00A140E2">
        <w:rPr>
          <w:color w:val="000000" w:themeColor="text1"/>
          <w:sz w:val="24"/>
          <w:szCs w:val="24"/>
        </w:rPr>
        <w:t xml:space="preserve">. They help by teaching children shape, sequencing, adding and subtracting as stated by Rogers and Russo </w:t>
      </w:r>
      <w:r w:rsidR="006C46F3">
        <w:rPr>
          <w:color w:val="000000" w:themeColor="text1"/>
          <w:sz w:val="24"/>
          <w:szCs w:val="24"/>
        </w:rPr>
        <w:t>(2003).</w:t>
      </w:r>
    </w:p>
    <w:p w:rsidR="003E6050" w:rsidRDefault="003E6050" w:rsidP="00EE7F85">
      <w:pPr>
        <w:tabs>
          <w:tab w:val="left" w:pos="1873"/>
        </w:tabs>
        <w:rPr>
          <w:color w:val="000000" w:themeColor="text1"/>
          <w:sz w:val="24"/>
          <w:szCs w:val="24"/>
        </w:rPr>
      </w:pPr>
      <w:r>
        <w:rPr>
          <w:color w:val="000000" w:themeColor="text1"/>
          <w:sz w:val="24"/>
          <w:szCs w:val="24"/>
        </w:rPr>
        <w:t xml:space="preserve">Plastic resources or otherwise known as man-made resources can also </w:t>
      </w:r>
      <w:r w:rsidR="00A77A07">
        <w:rPr>
          <w:color w:val="000000" w:themeColor="text1"/>
          <w:sz w:val="24"/>
          <w:szCs w:val="24"/>
        </w:rPr>
        <w:t>help children develop their mathematical skills. A plastic resource which is quite popular now in settings are ‘bee-bots’ and Bee-bot (2016) describe these as being little friendly robots which have been designed to help teach young children about direction, sequencing and counting. They are good as children in settings have easy access to them and are something fun and it comes across to the children as playing and not learning.  Tucker (2016) has listed some other plastic items that can help promote math</w:t>
      </w:r>
      <w:r w:rsidR="00815474">
        <w:rPr>
          <w:color w:val="000000" w:themeColor="text1"/>
          <w:sz w:val="24"/>
          <w:szCs w:val="24"/>
        </w:rPr>
        <w:t>’</w:t>
      </w:r>
      <w:r w:rsidR="00A77A07">
        <w:rPr>
          <w:color w:val="000000" w:themeColor="text1"/>
          <w:sz w:val="24"/>
          <w:szCs w:val="24"/>
        </w:rPr>
        <w:t>s which include a cash till, jugs and containers, telephones, fake coins and little plastic teddy bears. All of these will help children experience mathematics in some way, as the cash register will allow the children to take part in role play and pretend to be a shop keeper, where you need to add different prices. These resources are the types of ones that will be kept in a certain them</w:t>
      </w:r>
      <w:r w:rsidR="00A140E2">
        <w:rPr>
          <w:color w:val="000000" w:themeColor="text1"/>
          <w:sz w:val="24"/>
          <w:szCs w:val="24"/>
        </w:rPr>
        <w:t xml:space="preserve">ed area, such as a shop corner. </w:t>
      </w:r>
    </w:p>
    <w:p w:rsidR="00A77A07" w:rsidRDefault="00A77A07" w:rsidP="00EE7F85">
      <w:pPr>
        <w:tabs>
          <w:tab w:val="left" w:pos="1873"/>
        </w:tabs>
        <w:rPr>
          <w:color w:val="000000" w:themeColor="text1"/>
          <w:sz w:val="24"/>
          <w:szCs w:val="24"/>
        </w:rPr>
      </w:pPr>
      <w:r>
        <w:rPr>
          <w:color w:val="000000" w:themeColor="text1"/>
          <w:sz w:val="24"/>
          <w:szCs w:val="24"/>
        </w:rPr>
        <w:t>A sand pit or water pit are other resources available in classrooms, but these will usu</w:t>
      </w:r>
      <w:r w:rsidR="00A140E2">
        <w:rPr>
          <w:color w:val="000000" w:themeColor="text1"/>
          <w:sz w:val="24"/>
          <w:szCs w:val="24"/>
        </w:rPr>
        <w:t>a</w:t>
      </w:r>
      <w:r>
        <w:rPr>
          <w:color w:val="000000" w:themeColor="text1"/>
          <w:sz w:val="24"/>
          <w:szCs w:val="24"/>
        </w:rPr>
        <w:t xml:space="preserve">lly be kept in certain areas of the setting as they can be quite messy. </w:t>
      </w:r>
      <w:r w:rsidR="00A140E2">
        <w:rPr>
          <w:color w:val="000000" w:themeColor="text1"/>
          <w:sz w:val="24"/>
          <w:szCs w:val="24"/>
        </w:rPr>
        <w:t xml:space="preserve">Tucker (2016) explains how in these activities, children can use jugs and scoops and learn about measurement. Tucker (2016) explains how Piaget’s theory suggested that children learn best through hands on learning, and an activity like playing with sand and water is a great example of so. </w:t>
      </w:r>
    </w:p>
    <w:p w:rsidR="00A140E2" w:rsidRDefault="00A140E2" w:rsidP="00EE7F85">
      <w:pPr>
        <w:tabs>
          <w:tab w:val="left" w:pos="1873"/>
        </w:tabs>
        <w:rPr>
          <w:color w:val="000000" w:themeColor="text1"/>
          <w:sz w:val="24"/>
          <w:szCs w:val="24"/>
        </w:rPr>
      </w:pPr>
      <w:r>
        <w:rPr>
          <w:color w:val="000000" w:themeColor="text1"/>
          <w:sz w:val="24"/>
          <w:szCs w:val="24"/>
        </w:rPr>
        <w:lastRenderedPageBreak/>
        <w:t xml:space="preserve">Books are also a great type of resource that is used to promote mathematical development in settings. McGrath </w:t>
      </w:r>
      <w:r w:rsidR="00815474">
        <w:rPr>
          <w:color w:val="000000" w:themeColor="text1"/>
          <w:sz w:val="24"/>
          <w:szCs w:val="24"/>
        </w:rPr>
        <w:t xml:space="preserve">(2010) </w:t>
      </w:r>
      <w:r>
        <w:rPr>
          <w:color w:val="000000" w:themeColor="text1"/>
          <w:sz w:val="24"/>
          <w:szCs w:val="24"/>
        </w:rPr>
        <w:t xml:space="preserve">talks about ‘The Very Hungry Caterpillar’ which is a story made to help young children with basic adding and subtracting. Children can have a story in nearly any environment, whether it be outside or inside. </w:t>
      </w: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0A6AB2" w:rsidRDefault="000A6AB2" w:rsidP="00EE7F85">
      <w:pPr>
        <w:tabs>
          <w:tab w:val="left" w:pos="1873"/>
        </w:tabs>
        <w:rPr>
          <w:color w:val="000000" w:themeColor="text1"/>
          <w:sz w:val="24"/>
          <w:szCs w:val="24"/>
        </w:rPr>
      </w:pPr>
    </w:p>
    <w:p w:rsidR="00815474" w:rsidRDefault="00815474" w:rsidP="00EE7F85">
      <w:pPr>
        <w:tabs>
          <w:tab w:val="left" w:pos="1873"/>
        </w:tabs>
        <w:rPr>
          <w:color w:val="000000" w:themeColor="text1"/>
          <w:sz w:val="24"/>
          <w:szCs w:val="24"/>
          <w:u w:val="single"/>
        </w:rPr>
      </w:pPr>
      <w:r w:rsidRPr="000D05B2">
        <w:rPr>
          <w:color w:val="000000" w:themeColor="text1"/>
          <w:sz w:val="24"/>
          <w:szCs w:val="24"/>
          <w:u w:val="single"/>
        </w:rPr>
        <w:t xml:space="preserve">Explanation </w:t>
      </w:r>
    </w:p>
    <w:p w:rsidR="0084408E" w:rsidRDefault="0084408E" w:rsidP="00EE7F85">
      <w:pPr>
        <w:tabs>
          <w:tab w:val="left" w:pos="1873"/>
        </w:tabs>
        <w:rPr>
          <w:color w:val="000000" w:themeColor="text1"/>
          <w:sz w:val="24"/>
          <w:szCs w:val="24"/>
        </w:rPr>
      </w:pPr>
      <w:r>
        <w:rPr>
          <w:color w:val="000000" w:themeColor="text1"/>
          <w:sz w:val="24"/>
          <w:szCs w:val="24"/>
        </w:rPr>
        <w:t xml:space="preserve">Moyle’s (date) explains how an adult should allow children to play in order for them to learn. She tells us how children learn more when they have problems to solve or have an outcome at the end, and due to this the main role of the adult is to provide children with activities that are fun and have a meaningful </w:t>
      </w:r>
      <w:r w:rsidR="00EC0B7A">
        <w:rPr>
          <w:color w:val="000000" w:themeColor="text1"/>
          <w:sz w:val="24"/>
          <w:szCs w:val="24"/>
        </w:rPr>
        <w:t xml:space="preserve">purpose for developing their mathematical development. </w:t>
      </w:r>
    </w:p>
    <w:p w:rsidR="007C59FE" w:rsidRDefault="007C59FE" w:rsidP="00EE7F85">
      <w:pPr>
        <w:tabs>
          <w:tab w:val="left" w:pos="1873"/>
        </w:tabs>
        <w:rPr>
          <w:color w:val="000000" w:themeColor="text1"/>
          <w:sz w:val="24"/>
          <w:szCs w:val="24"/>
        </w:rPr>
      </w:pPr>
      <w:r>
        <w:rPr>
          <w:color w:val="000000" w:themeColor="text1"/>
          <w:sz w:val="24"/>
          <w:szCs w:val="24"/>
        </w:rPr>
        <w:t>Hansen and Vaukins (</w:t>
      </w:r>
      <w:r w:rsidR="006C46F3">
        <w:rPr>
          <w:color w:val="000000" w:themeColor="text1"/>
          <w:sz w:val="24"/>
          <w:szCs w:val="24"/>
        </w:rPr>
        <w:t xml:space="preserve">2012) </w:t>
      </w:r>
      <w:r>
        <w:rPr>
          <w:color w:val="000000" w:themeColor="text1"/>
          <w:sz w:val="24"/>
          <w:szCs w:val="24"/>
        </w:rPr>
        <w:t>say how adults play a significant role in teaching children mathematics. They talk about how the adult needs to set goals for the pupils that will challenge them and plan lessons that suit the children’s individual capabilities but for this to be possible there needs to be some form of observation. The Welsh Assembly Government (2008) say that the best time to observe children is when they are involved i</w:t>
      </w:r>
      <w:r w:rsidR="000A6AB2">
        <w:rPr>
          <w:color w:val="000000" w:themeColor="text1"/>
          <w:sz w:val="24"/>
          <w:szCs w:val="24"/>
        </w:rPr>
        <w:t xml:space="preserve">n playing or doing an activity, as the adult will be able to see clearly how their abilities are developing. This is done through watching them, and also asking them questions that will make them think and challenge them. It also allows the children to take part in sustained shared thinking. </w:t>
      </w:r>
    </w:p>
    <w:p w:rsidR="002613AC" w:rsidRDefault="002613AC" w:rsidP="00EE7F85">
      <w:pPr>
        <w:tabs>
          <w:tab w:val="left" w:pos="1873"/>
        </w:tabs>
        <w:rPr>
          <w:color w:val="000000" w:themeColor="text1"/>
          <w:sz w:val="24"/>
          <w:szCs w:val="24"/>
        </w:rPr>
      </w:pPr>
      <w:r>
        <w:rPr>
          <w:color w:val="000000" w:themeColor="text1"/>
          <w:sz w:val="24"/>
          <w:szCs w:val="24"/>
        </w:rPr>
        <w:t xml:space="preserve">Jung (2014) state how the research conducted suggests that children learn better if they play or study in classrooms, and if teachers provide them with the opportunity to explore. This suggests to us that the </w:t>
      </w:r>
      <w:proofErr w:type="gramStart"/>
      <w:r>
        <w:rPr>
          <w:color w:val="000000" w:themeColor="text1"/>
          <w:sz w:val="24"/>
          <w:szCs w:val="24"/>
        </w:rPr>
        <w:t>adults</w:t>
      </w:r>
      <w:proofErr w:type="gramEnd"/>
      <w:r>
        <w:rPr>
          <w:color w:val="000000" w:themeColor="text1"/>
          <w:sz w:val="24"/>
          <w:szCs w:val="24"/>
        </w:rPr>
        <w:t xml:space="preserve"> role is to provide opportunities for the children, and that in their classroom environment they will learn the best and feel the most comfortable. </w:t>
      </w:r>
    </w:p>
    <w:p w:rsidR="000A6AB2" w:rsidRDefault="000A6AB2" w:rsidP="00EE7F85">
      <w:pPr>
        <w:tabs>
          <w:tab w:val="left" w:pos="1873"/>
        </w:tabs>
        <w:rPr>
          <w:color w:val="000000" w:themeColor="text1"/>
          <w:sz w:val="24"/>
          <w:szCs w:val="24"/>
        </w:rPr>
      </w:pPr>
      <w:r>
        <w:rPr>
          <w:color w:val="000000" w:themeColor="text1"/>
          <w:sz w:val="24"/>
          <w:szCs w:val="24"/>
        </w:rPr>
        <w:t>The Welsh Assembly Government (2008) also say how observation and assessment allow the adults to inform the children of what they have achieved and praise them. This allows the children</w:t>
      </w:r>
      <w:r w:rsidR="00CE5268">
        <w:rPr>
          <w:color w:val="000000" w:themeColor="text1"/>
          <w:sz w:val="24"/>
          <w:szCs w:val="24"/>
        </w:rPr>
        <w:t xml:space="preserve"> to feel a sense of achievement, which will make them want to progress further. </w:t>
      </w:r>
    </w:p>
    <w:p w:rsidR="00CE5268" w:rsidRDefault="00CE5268" w:rsidP="00EE7F85">
      <w:pPr>
        <w:tabs>
          <w:tab w:val="left" w:pos="1873"/>
        </w:tabs>
        <w:rPr>
          <w:color w:val="000000" w:themeColor="text1"/>
          <w:sz w:val="24"/>
          <w:szCs w:val="24"/>
        </w:rPr>
      </w:pPr>
    </w:p>
    <w:p w:rsidR="00CE5268" w:rsidRDefault="00CE5268" w:rsidP="00EE7F85">
      <w:pPr>
        <w:tabs>
          <w:tab w:val="left" w:pos="1873"/>
        </w:tabs>
        <w:rPr>
          <w:color w:val="000000" w:themeColor="text1"/>
          <w:sz w:val="24"/>
          <w:szCs w:val="24"/>
        </w:rPr>
      </w:pPr>
      <w:r>
        <w:rPr>
          <w:color w:val="000000" w:themeColor="text1"/>
          <w:sz w:val="24"/>
          <w:szCs w:val="24"/>
        </w:rPr>
        <w:t xml:space="preserve">When it comes to planning math’s within an early year’s settings it is all down to the adults. The Welsh Assembly Government created the Foundation Phase Framework which allows the teachers to see exactly what is expected from the children, as for example in the Foundation Phase Framework (2015) it states how children within the reception class should be able to recognize and name 2d shapes. There is also another booklet then also created by the Welsh </w:t>
      </w:r>
      <w:proofErr w:type="spellStart"/>
      <w:r>
        <w:rPr>
          <w:color w:val="000000" w:themeColor="text1"/>
          <w:sz w:val="24"/>
          <w:szCs w:val="24"/>
        </w:rPr>
        <w:t>Assesmbly</w:t>
      </w:r>
      <w:proofErr w:type="spellEnd"/>
      <w:r>
        <w:rPr>
          <w:color w:val="000000" w:themeColor="text1"/>
          <w:sz w:val="24"/>
          <w:szCs w:val="24"/>
        </w:rPr>
        <w:t xml:space="preserve"> Government (2008) that is purely on Mathematical development and gives idea</w:t>
      </w:r>
      <w:r w:rsidR="006C46F3">
        <w:rPr>
          <w:color w:val="000000" w:themeColor="text1"/>
          <w:sz w:val="24"/>
          <w:szCs w:val="24"/>
        </w:rPr>
        <w:t>s</w:t>
      </w:r>
      <w:r>
        <w:rPr>
          <w:color w:val="000000" w:themeColor="text1"/>
          <w:sz w:val="24"/>
          <w:szCs w:val="24"/>
        </w:rPr>
        <w:t xml:space="preserve"> on how to teach the children through play and also develop their mathematical skills. </w:t>
      </w:r>
    </w:p>
    <w:p w:rsidR="004D6037" w:rsidRDefault="004D6037" w:rsidP="00EE7F85">
      <w:pPr>
        <w:tabs>
          <w:tab w:val="left" w:pos="1873"/>
        </w:tabs>
        <w:rPr>
          <w:color w:val="000000" w:themeColor="text1"/>
          <w:sz w:val="24"/>
          <w:szCs w:val="24"/>
        </w:rPr>
      </w:pPr>
    </w:p>
    <w:p w:rsidR="004D6037" w:rsidRDefault="004D6037" w:rsidP="00EE7F85">
      <w:pPr>
        <w:tabs>
          <w:tab w:val="left" w:pos="1873"/>
        </w:tabs>
        <w:rPr>
          <w:color w:val="000000" w:themeColor="text1"/>
          <w:sz w:val="24"/>
          <w:szCs w:val="24"/>
        </w:rPr>
      </w:pPr>
    </w:p>
    <w:p w:rsidR="004D6037" w:rsidRDefault="004D6037" w:rsidP="00EE7F85">
      <w:pPr>
        <w:tabs>
          <w:tab w:val="left" w:pos="1873"/>
        </w:tabs>
        <w:rPr>
          <w:color w:val="000000" w:themeColor="text1"/>
          <w:sz w:val="24"/>
          <w:szCs w:val="24"/>
        </w:rPr>
      </w:pPr>
    </w:p>
    <w:p w:rsidR="004D6037" w:rsidRDefault="004D6037" w:rsidP="00EE7F85">
      <w:pPr>
        <w:tabs>
          <w:tab w:val="left" w:pos="1873"/>
        </w:tabs>
        <w:rPr>
          <w:color w:val="000000" w:themeColor="text1"/>
          <w:sz w:val="24"/>
          <w:szCs w:val="24"/>
        </w:rPr>
      </w:pPr>
    </w:p>
    <w:p w:rsidR="004D6037" w:rsidRPr="004D6037" w:rsidRDefault="004D6037" w:rsidP="004D6037">
      <w:pPr>
        <w:rPr>
          <w:b/>
          <w:u w:val="single"/>
        </w:rPr>
      </w:pPr>
      <w:r w:rsidRPr="004D6037">
        <w:rPr>
          <w:b/>
          <w:u w:val="single"/>
        </w:rPr>
        <w:lastRenderedPageBreak/>
        <w:t>References</w:t>
      </w:r>
      <w:r w:rsidRPr="004D6037">
        <w:rPr>
          <w:b/>
          <w:u w:val="single"/>
        </w:rPr>
        <w:t xml:space="preserve"> </w:t>
      </w:r>
    </w:p>
    <w:p w:rsidR="004D6037" w:rsidRDefault="004D6037" w:rsidP="004D6037">
      <w:r>
        <w:t xml:space="preserve">BBC (2019) </w:t>
      </w:r>
      <w:r>
        <w:rPr>
          <w:i/>
        </w:rPr>
        <w:t xml:space="preserve">What do Children Learn Through </w:t>
      </w:r>
      <w:proofErr w:type="gramStart"/>
      <w:r>
        <w:rPr>
          <w:i/>
        </w:rPr>
        <w:t>Cooking?.</w:t>
      </w:r>
      <w:proofErr w:type="gramEnd"/>
      <w:r>
        <w:rPr>
          <w:i/>
        </w:rPr>
        <w:t xml:space="preserve"> </w:t>
      </w:r>
      <w:r>
        <w:t xml:space="preserve">Available at: </w:t>
      </w:r>
      <w:hyperlink r:id="rId7" w:history="1">
        <w:r w:rsidRPr="00C80BAD">
          <w:rPr>
            <w:rStyle w:val="Hyperlink"/>
          </w:rPr>
          <w:t>http://www.bbc.co.</w:t>
        </w:r>
        <w:r w:rsidRPr="00C80BAD">
          <w:rPr>
            <w:rStyle w:val="Hyperlink"/>
          </w:rPr>
          <w:t>u</w:t>
        </w:r>
        <w:r w:rsidRPr="00C80BAD">
          <w:rPr>
            <w:rStyle w:val="Hyperlink"/>
          </w:rPr>
          <w:t>k/guides/z2xmtfr</w:t>
        </w:r>
      </w:hyperlink>
      <w:r>
        <w:t>. (Accessed 16</w:t>
      </w:r>
      <w:r w:rsidRPr="00C96066">
        <w:rPr>
          <w:vertAlign w:val="superscript"/>
        </w:rPr>
        <w:t>th</w:t>
      </w:r>
      <w:r>
        <w:t xml:space="preserve"> February 2019). </w:t>
      </w:r>
    </w:p>
    <w:p w:rsidR="004D6037" w:rsidRDefault="004D6037" w:rsidP="004D6037">
      <w:r>
        <w:t xml:space="preserve">Bee-Bot (2016) </w:t>
      </w:r>
      <w:r>
        <w:rPr>
          <w:i/>
        </w:rPr>
        <w:t xml:space="preserve">Welcome. </w:t>
      </w:r>
      <w:r>
        <w:t xml:space="preserve">Available at: </w:t>
      </w:r>
      <w:hyperlink r:id="rId8" w:history="1">
        <w:r w:rsidRPr="00C80BAD">
          <w:rPr>
            <w:rStyle w:val="Hyperlink"/>
          </w:rPr>
          <w:t>https://www.bee</w:t>
        </w:r>
        <w:r w:rsidRPr="00C80BAD">
          <w:rPr>
            <w:rStyle w:val="Hyperlink"/>
          </w:rPr>
          <w:t>-</w:t>
        </w:r>
        <w:r w:rsidRPr="00C80BAD">
          <w:rPr>
            <w:rStyle w:val="Hyperlink"/>
          </w:rPr>
          <w:t>bot.us</w:t>
        </w:r>
      </w:hyperlink>
      <w:r>
        <w:t>. (Accessed 22</w:t>
      </w:r>
      <w:r w:rsidRPr="00C96066">
        <w:rPr>
          <w:vertAlign w:val="superscript"/>
        </w:rPr>
        <w:t>nd</w:t>
      </w:r>
      <w:r>
        <w:t xml:space="preserve"> February 2019).</w:t>
      </w:r>
    </w:p>
    <w:p w:rsidR="004D6037" w:rsidRDefault="004D6037" w:rsidP="004D6037">
      <w:r>
        <w:t xml:space="preserve">Blake, B. and Pope, T. (2008) </w:t>
      </w:r>
      <w:r>
        <w:rPr>
          <w:i/>
        </w:rPr>
        <w:t xml:space="preserve">Developmental Psychology: Incorporating Piaget’s and Vygotsky’s Theories in Classrooms. </w:t>
      </w:r>
      <w:r>
        <w:t>Journal of Cross-Disciplinary Perspectives in Education. 1. Pp 59-67.</w:t>
      </w:r>
    </w:p>
    <w:p w:rsidR="004D6037" w:rsidRDefault="004D6037" w:rsidP="004D6037">
      <w:proofErr w:type="spellStart"/>
      <w:proofErr w:type="gramStart"/>
      <w:r>
        <w:t>Colker,L</w:t>
      </w:r>
      <w:proofErr w:type="spellEnd"/>
      <w:r>
        <w:t>.</w:t>
      </w:r>
      <w:proofErr w:type="gramEnd"/>
      <w:r>
        <w:t xml:space="preserve"> (2013) </w:t>
      </w:r>
      <w:r>
        <w:rPr>
          <w:i/>
        </w:rPr>
        <w:t xml:space="preserve">A Place For Cooking For One. </w:t>
      </w:r>
      <w:r>
        <w:t>National association for the education of young children. 6(3) pp 16-18.</w:t>
      </w:r>
    </w:p>
    <w:p w:rsidR="004D6037" w:rsidRDefault="004D6037" w:rsidP="004D6037">
      <w:r>
        <w:t xml:space="preserve">Hansen, A. And Vaukins, D. (2008) </w:t>
      </w:r>
      <w:r>
        <w:rPr>
          <w:i/>
        </w:rPr>
        <w:t xml:space="preserve">Primary Mathematics Across the Curriculum. </w:t>
      </w:r>
      <w:proofErr w:type="spellStart"/>
      <w:proofErr w:type="gramStart"/>
      <w:r>
        <w:t>London:Sage</w:t>
      </w:r>
      <w:proofErr w:type="spellEnd"/>
      <w:proofErr w:type="gramEnd"/>
      <w:r>
        <w:t>.</w:t>
      </w:r>
    </w:p>
    <w:p w:rsidR="004D6037" w:rsidRDefault="004D6037" w:rsidP="004D6037">
      <w:r>
        <w:t xml:space="preserve"> </w:t>
      </w:r>
      <w:r>
        <w:t xml:space="preserve">Jung, E. Et Al. (2014) </w:t>
      </w:r>
      <w:r>
        <w:rPr>
          <w:i/>
        </w:rPr>
        <w:t xml:space="preserve">Role of Teacher Characteristics and School Resources in Early Mathematics Learning. </w:t>
      </w:r>
      <w:r>
        <w:t>Learning Environments Research. 17 (2). Pp 209-229.</w:t>
      </w:r>
    </w:p>
    <w:p w:rsidR="004D6037" w:rsidRDefault="004D6037" w:rsidP="004D6037">
      <w:r>
        <w:t>Lavelle, F. Et Al. (2016)</w:t>
      </w:r>
      <w:r>
        <w:rPr>
          <w:i/>
        </w:rPr>
        <w:t xml:space="preserve"> Learning Cooking Skills at Different Ages: A Cross Sectional Study. </w:t>
      </w:r>
      <w:r>
        <w:t xml:space="preserve">International Journal of </w:t>
      </w:r>
      <w:proofErr w:type="spellStart"/>
      <w:r>
        <w:t>Behavioural</w:t>
      </w:r>
      <w:proofErr w:type="spellEnd"/>
      <w:r>
        <w:t xml:space="preserve"> Nutrition and Physical Activity.  13(1) pp n/a</w:t>
      </w:r>
    </w:p>
    <w:p w:rsidR="004D6037" w:rsidRDefault="004D6037" w:rsidP="004D6037">
      <w:r>
        <w:t xml:space="preserve">McGrath, C. (2010) </w:t>
      </w:r>
      <w:r>
        <w:rPr>
          <w:i/>
        </w:rPr>
        <w:t xml:space="preserve">Supporting Early Mathematical Development: Practical Approaches to Play-Based Learning. </w:t>
      </w:r>
      <w:r>
        <w:t>London: Routledge.</w:t>
      </w:r>
    </w:p>
    <w:p w:rsidR="004D6037" w:rsidRDefault="004D6037" w:rsidP="004D6037">
      <w:proofErr w:type="spellStart"/>
      <w:r>
        <w:t>Moyles</w:t>
      </w:r>
      <w:proofErr w:type="spellEnd"/>
      <w:r>
        <w:t xml:space="preserve">, J. (2005) </w:t>
      </w:r>
      <w:r>
        <w:rPr>
          <w:i/>
        </w:rPr>
        <w:t xml:space="preserve">The Excellence of Play. </w:t>
      </w:r>
      <w:r>
        <w:t xml:space="preserve">Berkshire: Open University Press. </w:t>
      </w:r>
    </w:p>
    <w:p w:rsidR="004D6037" w:rsidRDefault="004D6037" w:rsidP="004D6037">
      <w:r>
        <w:t xml:space="preserve">Pound, L. (1999) </w:t>
      </w:r>
      <w:r>
        <w:rPr>
          <w:i/>
        </w:rPr>
        <w:t xml:space="preserve">Supporting Mathematical Development in The Early Years. </w:t>
      </w:r>
      <w:r>
        <w:t xml:space="preserve">Buckingham: Open University Press. </w:t>
      </w:r>
    </w:p>
    <w:p w:rsidR="004D6037" w:rsidRDefault="004D6037" w:rsidP="004D6037">
      <w:r>
        <w:t xml:space="preserve">Rogers, A. and Russo, S. (2003) </w:t>
      </w:r>
      <w:r>
        <w:rPr>
          <w:i/>
        </w:rPr>
        <w:t xml:space="preserve">Blocks: A Commonly Encountered Play Activity in the Early Years, or a Key to Facilitating Science, </w:t>
      </w:r>
      <w:proofErr w:type="spellStart"/>
      <w:r>
        <w:rPr>
          <w:i/>
        </w:rPr>
        <w:t>Maths</w:t>
      </w:r>
      <w:proofErr w:type="spellEnd"/>
      <w:r>
        <w:rPr>
          <w:i/>
        </w:rPr>
        <w:t xml:space="preserve"> and Technology. </w:t>
      </w:r>
      <w:r>
        <w:t>Australian Primary and Junior Science Journal. 19(3) pp 16-18.</w:t>
      </w:r>
    </w:p>
    <w:p w:rsidR="004D6037" w:rsidRDefault="004D6037" w:rsidP="004D6037">
      <w:r>
        <w:t xml:space="preserve">Sangster, M. and </w:t>
      </w:r>
      <w:proofErr w:type="spellStart"/>
      <w:r>
        <w:t>Catterall</w:t>
      </w:r>
      <w:proofErr w:type="spellEnd"/>
      <w:r>
        <w:t xml:space="preserve">, R. (2009) </w:t>
      </w:r>
      <w:r>
        <w:rPr>
          <w:i/>
        </w:rPr>
        <w:t xml:space="preserve">Early Numeracy: Mathematical Activities for 3 to 5 Year olds. </w:t>
      </w:r>
      <w:r>
        <w:t>London: Continuum.</w:t>
      </w:r>
    </w:p>
    <w:p w:rsidR="004D6037" w:rsidRDefault="004D6037" w:rsidP="004D6037">
      <w:r>
        <w:t xml:space="preserve">The Welsh Assembly Government. (2008) Observing children. Available at: </w:t>
      </w:r>
      <w:hyperlink r:id="rId9" w:history="1">
        <w:r w:rsidRPr="00C80BAD">
          <w:rPr>
            <w:rStyle w:val="Hyperlink"/>
          </w:rPr>
          <w:t>https://learning.gov.wales/docs/learningwales/publications/140828-observing-children-en.pdf</w:t>
        </w:r>
      </w:hyperlink>
      <w:r>
        <w:t xml:space="preserve"> . (Accessed on 10</w:t>
      </w:r>
      <w:r w:rsidRPr="00C96066">
        <w:rPr>
          <w:vertAlign w:val="superscript"/>
        </w:rPr>
        <w:t>th</w:t>
      </w:r>
      <w:r>
        <w:t xml:space="preserve"> February 2019)</w:t>
      </w:r>
    </w:p>
    <w:p w:rsidR="004D6037" w:rsidRPr="004D6037" w:rsidRDefault="004D6037" w:rsidP="004D6037">
      <w:r>
        <w:t xml:space="preserve"> </w:t>
      </w:r>
      <w:r w:rsidRPr="00C96066">
        <w:t>The Welsh Assembly Government</w:t>
      </w:r>
      <w:r>
        <w:rPr>
          <w:i/>
        </w:rPr>
        <w:t xml:space="preserve">. (2015) Curriculum </w:t>
      </w:r>
      <w:proofErr w:type="gramStart"/>
      <w:r>
        <w:rPr>
          <w:i/>
        </w:rPr>
        <w:t>For</w:t>
      </w:r>
      <w:proofErr w:type="gramEnd"/>
      <w:r>
        <w:rPr>
          <w:i/>
        </w:rPr>
        <w:t xml:space="preserve"> Wales. </w:t>
      </w:r>
      <w:r>
        <w:t xml:space="preserve">Available at: </w:t>
      </w:r>
      <w:hyperlink r:id="rId10" w:history="1">
        <w:r w:rsidRPr="00C80BAD">
          <w:rPr>
            <w:rStyle w:val="Hyperlink"/>
            <w:i/>
          </w:rPr>
          <w:t>https://beta.gov.wales/sites/default/files/publications/2018-02/foundation-phase-framework-revised-2015.pdf</w:t>
        </w:r>
      </w:hyperlink>
      <w:r>
        <w:rPr>
          <w:i/>
        </w:rPr>
        <w:t>. (Accessed on 13</w:t>
      </w:r>
      <w:r w:rsidRPr="00C96066">
        <w:rPr>
          <w:i/>
          <w:vertAlign w:val="superscript"/>
        </w:rPr>
        <w:t>th</w:t>
      </w:r>
      <w:r>
        <w:rPr>
          <w:i/>
        </w:rPr>
        <w:t xml:space="preserve"> February 2019)</w:t>
      </w:r>
    </w:p>
    <w:p w:rsidR="004D6037" w:rsidRDefault="004D6037" w:rsidP="004D6037">
      <w:r>
        <w:t xml:space="preserve">Tucker, K. (2014) </w:t>
      </w:r>
      <w:r>
        <w:rPr>
          <w:i/>
        </w:rPr>
        <w:t xml:space="preserve">Mathematics Through Play in Early Years. </w:t>
      </w:r>
      <w:r>
        <w:t>London: Sage.</w:t>
      </w:r>
    </w:p>
    <w:p w:rsidR="004D6037" w:rsidRDefault="004D6037" w:rsidP="004D6037">
      <w:pPr>
        <w:rPr>
          <w:i/>
        </w:rPr>
      </w:pPr>
      <w:proofErr w:type="spellStart"/>
      <w:r>
        <w:t>Vandermaas</w:t>
      </w:r>
      <w:proofErr w:type="spellEnd"/>
      <w:r>
        <w:t xml:space="preserve">-Peeler, M. Et al. (2010) </w:t>
      </w:r>
      <w:r>
        <w:rPr>
          <w:i/>
        </w:rPr>
        <w:t xml:space="preserve">Parental support of Numeracy During a Cooking Activity </w:t>
      </w:r>
      <w:proofErr w:type="gramStart"/>
      <w:r>
        <w:rPr>
          <w:i/>
        </w:rPr>
        <w:t>With</w:t>
      </w:r>
      <w:proofErr w:type="gramEnd"/>
      <w:r>
        <w:rPr>
          <w:i/>
        </w:rPr>
        <w:t xml:space="preserve"> Four Year Olds’ International Journal of Early Years Education. </w:t>
      </w:r>
      <w:r>
        <w:t>20(1). Pp 78-94.</w:t>
      </w:r>
      <w:r>
        <w:rPr>
          <w:i/>
        </w:rPr>
        <w:t xml:space="preserve"> </w:t>
      </w:r>
    </w:p>
    <w:p w:rsidR="004D6037" w:rsidRPr="0084408E" w:rsidRDefault="004D6037" w:rsidP="00EE7F85">
      <w:pPr>
        <w:tabs>
          <w:tab w:val="left" w:pos="1873"/>
        </w:tabs>
        <w:rPr>
          <w:color w:val="000000" w:themeColor="text1"/>
          <w:sz w:val="24"/>
          <w:szCs w:val="24"/>
        </w:rPr>
      </w:pPr>
    </w:p>
    <w:sectPr w:rsidR="004D6037" w:rsidRPr="0084408E">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5E2B" w:rsidRDefault="00365E2B" w:rsidP="00A4656A">
      <w:pPr>
        <w:spacing w:after="0" w:line="240" w:lineRule="auto"/>
      </w:pPr>
      <w:r>
        <w:separator/>
      </w:r>
    </w:p>
  </w:endnote>
  <w:endnote w:type="continuationSeparator" w:id="0">
    <w:p w:rsidR="00365E2B" w:rsidRDefault="00365E2B" w:rsidP="00A46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5E2B" w:rsidRDefault="00365E2B" w:rsidP="00A4656A">
      <w:pPr>
        <w:spacing w:after="0" w:line="240" w:lineRule="auto"/>
      </w:pPr>
      <w:r>
        <w:separator/>
      </w:r>
    </w:p>
  </w:footnote>
  <w:footnote w:type="continuationSeparator" w:id="0">
    <w:p w:rsidR="00365E2B" w:rsidRDefault="00365E2B" w:rsidP="00A465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0D2F" w:rsidRDefault="00F80D2F" w:rsidP="004D6037">
    <w:pPr>
      <w:pStyle w:val="Header"/>
    </w:pPr>
    <w:r>
      <w:t>Student no: 1702897</w:t>
    </w:r>
    <w:r w:rsidR="004D6037">
      <w:tab/>
      <w:t>EAEE4005/C</w:t>
    </w:r>
    <w:r w:rsidR="004D6037">
      <w:tab/>
      <w:t>word count: 2893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E7316"/>
    <w:multiLevelType w:val="hybridMultilevel"/>
    <w:tmpl w:val="C868DF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56BA0"/>
    <w:multiLevelType w:val="hybridMultilevel"/>
    <w:tmpl w:val="30103B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70674"/>
    <w:multiLevelType w:val="hybridMultilevel"/>
    <w:tmpl w:val="76724E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30416"/>
    <w:multiLevelType w:val="hybridMultilevel"/>
    <w:tmpl w:val="00E0F8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503E0F"/>
    <w:multiLevelType w:val="hybridMultilevel"/>
    <w:tmpl w:val="1B24B9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67069"/>
    <w:multiLevelType w:val="hybridMultilevel"/>
    <w:tmpl w:val="80B06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BF0350"/>
    <w:multiLevelType w:val="hybridMultilevel"/>
    <w:tmpl w:val="88688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445222"/>
    <w:multiLevelType w:val="hybridMultilevel"/>
    <w:tmpl w:val="641AC2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931716"/>
    <w:multiLevelType w:val="hybridMultilevel"/>
    <w:tmpl w:val="9DDECC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942350"/>
    <w:multiLevelType w:val="hybridMultilevel"/>
    <w:tmpl w:val="F7A2B6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5"/>
  </w:num>
  <w:num w:numId="4">
    <w:abstractNumId w:val="8"/>
  </w:num>
  <w:num w:numId="5">
    <w:abstractNumId w:val="4"/>
  </w:num>
  <w:num w:numId="6">
    <w:abstractNumId w:val="0"/>
  </w:num>
  <w:num w:numId="7">
    <w:abstractNumId w:val="7"/>
  </w:num>
  <w:num w:numId="8">
    <w:abstractNumId w:val="1"/>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0FD"/>
    <w:rsid w:val="00066B02"/>
    <w:rsid w:val="00066B78"/>
    <w:rsid w:val="00071FC7"/>
    <w:rsid w:val="00077E62"/>
    <w:rsid w:val="00085EF8"/>
    <w:rsid w:val="00091A58"/>
    <w:rsid w:val="000A6AB2"/>
    <w:rsid w:val="000A6AC7"/>
    <w:rsid w:val="000A7E8D"/>
    <w:rsid w:val="000B0E4F"/>
    <w:rsid w:val="000C24DE"/>
    <w:rsid w:val="000D04B7"/>
    <w:rsid w:val="000D05B2"/>
    <w:rsid w:val="000D6E6B"/>
    <w:rsid w:val="000E3669"/>
    <w:rsid w:val="000F12FB"/>
    <w:rsid w:val="000F54D1"/>
    <w:rsid w:val="000F78BE"/>
    <w:rsid w:val="00100974"/>
    <w:rsid w:val="00102AE5"/>
    <w:rsid w:val="00103C5A"/>
    <w:rsid w:val="00104846"/>
    <w:rsid w:val="0011078F"/>
    <w:rsid w:val="00111ADE"/>
    <w:rsid w:val="001123EC"/>
    <w:rsid w:val="00132896"/>
    <w:rsid w:val="0013499E"/>
    <w:rsid w:val="00134DF0"/>
    <w:rsid w:val="00134F2F"/>
    <w:rsid w:val="001364BD"/>
    <w:rsid w:val="00143AD8"/>
    <w:rsid w:val="0014479F"/>
    <w:rsid w:val="0015220F"/>
    <w:rsid w:val="00160D2B"/>
    <w:rsid w:val="0016240F"/>
    <w:rsid w:val="001775E4"/>
    <w:rsid w:val="00185C05"/>
    <w:rsid w:val="001944F6"/>
    <w:rsid w:val="001966B8"/>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6636"/>
    <w:rsid w:val="0021787A"/>
    <w:rsid w:val="0022037F"/>
    <w:rsid w:val="00220CB1"/>
    <w:rsid w:val="00221027"/>
    <w:rsid w:val="00224596"/>
    <w:rsid w:val="00225099"/>
    <w:rsid w:val="002252D0"/>
    <w:rsid w:val="00226CD2"/>
    <w:rsid w:val="00227468"/>
    <w:rsid w:val="00237673"/>
    <w:rsid w:val="002402C0"/>
    <w:rsid w:val="002519B8"/>
    <w:rsid w:val="0025634B"/>
    <w:rsid w:val="002613AC"/>
    <w:rsid w:val="00273441"/>
    <w:rsid w:val="00280026"/>
    <w:rsid w:val="00280E1A"/>
    <w:rsid w:val="002854BC"/>
    <w:rsid w:val="00286206"/>
    <w:rsid w:val="002936A5"/>
    <w:rsid w:val="002948E7"/>
    <w:rsid w:val="002A1EAA"/>
    <w:rsid w:val="002B285E"/>
    <w:rsid w:val="002B2FD8"/>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65E2B"/>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E6050"/>
    <w:rsid w:val="003E6BA6"/>
    <w:rsid w:val="003F00EE"/>
    <w:rsid w:val="003F3B2D"/>
    <w:rsid w:val="003F4FB8"/>
    <w:rsid w:val="00401850"/>
    <w:rsid w:val="00405D6F"/>
    <w:rsid w:val="00407F93"/>
    <w:rsid w:val="004112C2"/>
    <w:rsid w:val="004117F4"/>
    <w:rsid w:val="0042107B"/>
    <w:rsid w:val="0042535E"/>
    <w:rsid w:val="0042665A"/>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6037"/>
    <w:rsid w:val="004D711F"/>
    <w:rsid w:val="004E0643"/>
    <w:rsid w:val="004F643D"/>
    <w:rsid w:val="005104AB"/>
    <w:rsid w:val="00511351"/>
    <w:rsid w:val="00516623"/>
    <w:rsid w:val="00521E71"/>
    <w:rsid w:val="00530F05"/>
    <w:rsid w:val="00531CFC"/>
    <w:rsid w:val="00542969"/>
    <w:rsid w:val="00552617"/>
    <w:rsid w:val="00553999"/>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3EF4"/>
    <w:rsid w:val="005C7705"/>
    <w:rsid w:val="005E423C"/>
    <w:rsid w:val="005E4561"/>
    <w:rsid w:val="005F2E23"/>
    <w:rsid w:val="00600419"/>
    <w:rsid w:val="00600F10"/>
    <w:rsid w:val="006073B6"/>
    <w:rsid w:val="00610736"/>
    <w:rsid w:val="00614AD6"/>
    <w:rsid w:val="00622A1D"/>
    <w:rsid w:val="00623B95"/>
    <w:rsid w:val="00627BC9"/>
    <w:rsid w:val="00631774"/>
    <w:rsid w:val="006346B3"/>
    <w:rsid w:val="00635DB9"/>
    <w:rsid w:val="00643553"/>
    <w:rsid w:val="0064424C"/>
    <w:rsid w:val="00644ABB"/>
    <w:rsid w:val="006478E0"/>
    <w:rsid w:val="0065422E"/>
    <w:rsid w:val="00654667"/>
    <w:rsid w:val="00660177"/>
    <w:rsid w:val="00660E2C"/>
    <w:rsid w:val="00666D20"/>
    <w:rsid w:val="00671DBB"/>
    <w:rsid w:val="0067212D"/>
    <w:rsid w:val="006741B8"/>
    <w:rsid w:val="00676B22"/>
    <w:rsid w:val="00681950"/>
    <w:rsid w:val="006934CA"/>
    <w:rsid w:val="006A0B0D"/>
    <w:rsid w:val="006A2EBD"/>
    <w:rsid w:val="006A47F0"/>
    <w:rsid w:val="006A52E6"/>
    <w:rsid w:val="006B065C"/>
    <w:rsid w:val="006B67BF"/>
    <w:rsid w:val="006C0896"/>
    <w:rsid w:val="006C290B"/>
    <w:rsid w:val="006C3839"/>
    <w:rsid w:val="006C46F3"/>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59FE"/>
    <w:rsid w:val="007C643D"/>
    <w:rsid w:val="007D07A1"/>
    <w:rsid w:val="007D234A"/>
    <w:rsid w:val="007E30FC"/>
    <w:rsid w:val="007F04DD"/>
    <w:rsid w:val="007F070E"/>
    <w:rsid w:val="007F2452"/>
    <w:rsid w:val="007F2C16"/>
    <w:rsid w:val="007F6229"/>
    <w:rsid w:val="00800C8B"/>
    <w:rsid w:val="00802904"/>
    <w:rsid w:val="00806E9C"/>
    <w:rsid w:val="00810DB6"/>
    <w:rsid w:val="00815474"/>
    <w:rsid w:val="008178A5"/>
    <w:rsid w:val="0082494E"/>
    <w:rsid w:val="00826271"/>
    <w:rsid w:val="00832B43"/>
    <w:rsid w:val="00836D92"/>
    <w:rsid w:val="00840E46"/>
    <w:rsid w:val="0084408E"/>
    <w:rsid w:val="00845506"/>
    <w:rsid w:val="00845A68"/>
    <w:rsid w:val="008605F7"/>
    <w:rsid w:val="00861EC6"/>
    <w:rsid w:val="00864A89"/>
    <w:rsid w:val="008655DB"/>
    <w:rsid w:val="00865A6F"/>
    <w:rsid w:val="00866B1A"/>
    <w:rsid w:val="00866EBD"/>
    <w:rsid w:val="008715D2"/>
    <w:rsid w:val="00873442"/>
    <w:rsid w:val="008778C4"/>
    <w:rsid w:val="008851E0"/>
    <w:rsid w:val="0088675B"/>
    <w:rsid w:val="00887F30"/>
    <w:rsid w:val="00896A92"/>
    <w:rsid w:val="008A2A34"/>
    <w:rsid w:val="008A6F3F"/>
    <w:rsid w:val="008B5C4D"/>
    <w:rsid w:val="008C6423"/>
    <w:rsid w:val="008D00C4"/>
    <w:rsid w:val="008E01BC"/>
    <w:rsid w:val="008E7BF9"/>
    <w:rsid w:val="008F35E4"/>
    <w:rsid w:val="008F3CEE"/>
    <w:rsid w:val="00903954"/>
    <w:rsid w:val="0091097C"/>
    <w:rsid w:val="00913270"/>
    <w:rsid w:val="00913DA0"/>
    <w:rsid w:val="00917435"/>
    <w:rsid w:val="009177B4"/>
    <w:rsid w:val="009203AD"/>
    <w:rsid w:val="00921156"/>
    <w:rsid w:val="00924117"/>
    <w:rsid w:val="00926B45"/>
    <w:rsid w:val="0092716A"/>
    <w:rsid w:val="00935E6C"/>
    <w:rsid w:val="00937CC6"/>
    <w:rsid w:val="009454DC"/>
    <w:rsid w:val="00945C89"/>
    <w:rsid w:val="009479B0"/>
    <w:rsid w:val="00954A59"/>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40E2"/>
    <w:rsid w:val="00A17300"/>
    <w:rsid w:val="00A264E4"/>
    <w:rsid w:val="00A31314"/>
    <w:rsid w:val="00A331C2"/>
    <w:rsid w:val="00A36742"/>
    <w:rsid w:val="00A37357"/>
    <w:rsid w:val="00A374B0"/>
    <w:rsid w:val="00A417D6"/>
    <w:rsid w:val="00A4656A"/>
    <w:rsid w:val="00A46FB9"/>
    <w:rsid w:val="00A52C40"/>
    <w:rsid w:val="00A52D29"/>
    <w:rsid w:val="00A54832"/>
    <w:rsid w:val="00A54C7B"/>
    <w:rsid w:val="00A55029"/>
    <w:rsid w:val="00A560A8"/>
    <w:rsid w:val="00A60B48"/>
    <w:rsid w:val="00A66161"/>
    <w:rsid w:val="00A7265F"/>
    <w:rsid w:val="00A739D2"/>
    <w:rsid w:val="00A73F7D"/>
    <w:rsid w:val="00A77A07"/>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E5666"/>
    <w:rsid w:val="00AF1CBA"/>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A3E7A"/>
    <w:rsid w:val="00BB1E94"/>
    <w:rsid w:val="00BB5825"/>
    <w:rsid w:val="00BC27CB"/>
    <w:rsid w:val="00BC6982"/>
    <w:rsid w:val="00BC70F3"/>
    <w:rsid w:val="00BD62A8"/>
    <w:rsid w:val="00BD6F37"/>
    <w:rsid w:val="00BE1EA6"/>
    <w:rsid w:val="00BE23E7"/>
    <w:rsid w:val="00BE54CE"/>
    <w:rsid w:val="00BF205B"/>
    <w:rsid w:val="00BF323F"/>
    <w:rsid w:val="00C00EE3"/>
    <w:rsid w:val="00C067D9"/>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5268"/>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A525B"/>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25A90"/>
    <w:rsid w:val="00E3732E"/>
    <w:rsid w:val="00E523F0"/>
    <w:rsid w:val="00E541A3"/>
    <w:rsid w:val="00E542B3"/>
    <w:rsid w:val="00E5598D"/>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C0B7A"/>
    <w:rsid w:val="00EC2DEE"/>
    <w:rsid w:val="00EC46A6"/>
    <w:rsid w:val="00EC5B42"/>
    <w:rsid w:val="00ED401F"/>
    <w:rsid w:val="00ED7C59"/>
    <w:rsid w:val="00EE0A85"/>
    <w:rsid w:val="00EE4030"/>
    <w:rsid w:val="00EE4355"/>
    <w:rsid w:val="00EE55D2"/>
    <w:rsid w:val="00EE7F85"/>
    <w:rsid w:val="00EF0C52"/>
    <w:rsid w:val="00EF22FE"/>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79D3"/>
    <w:rsid w:val="00F70A42"/>
    <w:rsid w:val="00F80D2F"/>
    <w:rsid w:val="00F83908"/>
    <w:rsid w:val="00F9425B"/>
    <w:rsid w:val="00FA7DF3"/>
    <w:rsid w:val="00FB29CF"/>
    <w:rsid w:val="00FB5AC0"/>
    <w:rsid w:val="00FB5BE5"/>
    <w:rsid w:val="00FC2614"/>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4DA8E"/>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17F4"/>
    <w:pPr>
      <w:ind w:left="720"/>
      <w:contextualSpacing/>
    </w:pPr>
  </w:style>
  <w:style w:type="paragraph" w:styleId="Header">
    <w:name w:val="header"/>
    <w:basedOn w:val="Normal"/>
    <w:link w:val="HeaderChar"/>
    <w:uiPriority w:val="99"/>
    <w:unhideWhenUsed/>
    <w:rsid w:val="00A46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56A"/>
  </w:style>
  <w:style w:type="paragraph" w:styleId="Footer">
    <w:name w:val="footer"/>
    <w:basedOn w:val="Normal"/>
    <w:link w:val="FooterChar"/>
    <w:uiPriority w:val="99"/>
    <w:unhideWhenUsed/>
    <w:rsid w:val="00A46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56A"/>
  </w:style>
  <w:style w:type="character" w:styleId="Hyperlink">
    <w:name w:val="Hyperlink"/>
    <w:basedOn w:val="DefaultParagraphFont"/>
    <w:uiPriority w:val="99"/>
    <w:unhideWhenUsed/>
    <w:rsid w:val="004D6037"/>
    <w:rPr>
      <w:color w:val="0563C1" w:themeColor="hyperlink"/>
      <w:u w:val="single"/>
    </w:rPr>
  </w:style>
  <w:style w:type="character" w:styleId="FollowedHyperlink">
    <w:name w:val="FollowedHyperlink"/>
    <w:basedOn w:val="DefaultParagraphFont"/>
    <w:uiPriority w:val="99"/>
    <w:semiHidden/>
    <w:unhideWhenUsed/>
    <w:rsid w:val="004D60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e-bot.u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bc.co.uk/guides/z2xmtf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beta.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40828-observing-children-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3504</Words>
  <Characters>15667</Characters>
  <Application>Microsoft Office Word</Application>
  <DocSecurity>0</DocSecurity>
  <Lines>1205</Lines>
  <Paragraphs>208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ffion howells</cp:lastModifiedBy>
  <cp:revision>2</cp:revision>
  <cp:lastPrinted>2019-02-24T15:12:00Z</cp:lastPrinted>
  <dcterms:created xsi:type="dcterms:W3CDTF">2019-02-24T18:12:00Z</dcterms:created>
  <dcterms:modified xsi:type="dcterms:W3CDTF">2019-02-24T18:12:00Z</dcterms:modified>
</cp:coreProperties>
</file>