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88BFED" w14:textId="77777777" w:rsidR="00A42DE4" w:rsidRPr="00E15D0E" w:rsidRDefault="00A42DE4" w:rsidP="00D60A44">
      <w:pPr>
        <w:jc w:val="center"/>
        <w:rPr>
          <w:rFonts w:cs="Times New Roman"/>
          <w:b/>
          <w:bCs/>
          <w:noProof/>
          <w:sz w:val="36"/>
          <w:szCs w:val="36"/>
        </w:rPr>
      </w:pPr>
      <w:bookmarkStart w:id="0" w:name="_Hlk174899175"/>
      <w:r w:rsidRPr="00E15D0E">
        <w:rPr>
          <w:rFonts w:cs="Times New Roman"/>
          <w:b/>
          <w:bCs/>
          <w:noProof/>
          <w:sz w:val="36"/>
          <w:szCs w:val="36"/>
        </w:rPr>
        <w:t>Module: Dissertation</w:t>
      </w:r>
    </w:p>
    <w:p w14:paraId="5F922285" w14:textId="0C37B028" w:rsidR="00A42DE4" w:rsidRPr="00E15D0E" w:rsidRDefault="00A42DE4" w:rsidP="00D60A44">
      <w:pPr>
        <w:jc w:val="center"/>
        <w:rPr>
          <w:rFonts w:cs="Times New Roman"/>
          <w:b/>
          <w:bCs/>
          <w:noProof/>
          <w:sz w:val="36"/>
          <w:szCs w:val="36"/>
        </w:rPr>
      </w:pPr>
      <w:r w:rsidRPr="00E15D0E">
        <w:rPr>
          <w:rFonts w:cs="Times New Roman"/>
          <w:b/>
          <w:bCs/>
          <w:noProof/>
          <w:sz w:val="36"/>
          <w:szCs w:val="36"/>
        </w:rPr>
        <w:t>Module code: LCBB6000</w:t>
      </w:r>
    </w:p>
    <w:p w14:paraId="021F463A" w14:textId="11D09F39" w:rsidR="00A42DE4" w:rsidRPr="00E15D0E" w:rsidRDefault="00A42DE4" w:rsidP="00D60A44">
      <w:pPr>
        <w:jc w:val="center"/>
        <w:rPr>
          <w:rFonts w:cs="Times New Roman"/>
          <w:b/>
          <w:bCs/>
          <w:noProof/>
          <w:sz w:val="36"/>
          <w:szCs w:val="36"/>
        </w:rPr>
      </w:pPr>
      <w:r w:rsidRPr="00E15D0E">
        <w:rPr>
          <w:rFonts w:cs="Times New Roman"/>
          <w:b/>
          <w:bCs/>
          <w:noProof/>
          <w:sz w:val="36"/>
          <w:szCs w:val="36"/>
        </w:rPr>
        <w:t>Proposed research title: Nutritional Choices and Mental Health: Analysing Consumer Behaviour and Its Impact on the Food Industry</w:t>
      </w:r>
    </w:p>
    <w:p w14:paraId="04D5C463" w14:textId="79B88CF2" w:rsidR="00A42DE4" w:rsidRPr="00E15D0E" w:rsidRDefault="00A42DE4" w:rsidP="00D60A44">
      <w:pPr>
        <w:jc w:val="center"/>
        <w:rPr>
          <w:rFonts w:cs="Times New Roman"/>
          <w:b/>
          <w:bCs/>
          <w:noProof/>
          <w:sz w:val="36"/>
          <w:szCs w:val="36"/>
        </w:rPr>
      </w:pPr>
      <w:r w:rsidRPr="00E15D0E">
        <w:rPr>
          <w:rFonts w:cs="Times New Roman"/>
          <w:b/>
          <w:bCs/>
          <w:noProof/>
          <w:sz w:val="36"/>
          <w:szCs w:val="36"/>
        </w:rPr>
        <w:t>Name of the university: University of Wales Trinity Saint David (London Campus)</w:t>
      </w:r>
    </w:p>
    <w:p w14:paraId="584F4826" w14:textId="3D7BE109" w:rsidR="00A42DE4" w:rsidRPr="00E15D0E" w:rsidRDefault="00A42DE4" w:rsidP="00D60A44">
      <w:pPr>
        <w:jc w:val="center"/>
        <w:rPr>
          <w:rFonts w:cs="Times New Roman"/>
          <w:b/>
          <w:bCs/>
          <w:noProof/>
          <w:sz w:val="36"/>
          <w:szCs w:val="36"/>
        </w:rPr>
      </w:pPr>
      <w:r w:rsidRPr="00E15D0E">
        <w:rPr>
          <w:rFonts w:cs="Times New Roman"/>
          <w:b/>
          <w:bCs/>
          <w:noProof/>
          <w:sz w:val="36"/>
          <w:szCs w:val="36"/>
        </w:rPr>
        <w:t>Student name:</w:t>
      </w:r>
      <w:r w:rsidR="00276DA7">
        <w:rPr>
          <w:rFonts w:cs="Times New Roman"/>
          <w:b/>
          <w:bCs/>
          <w:noProof/>
          <w:sz w:val="36"/>
          <w:szCs w:val="36"/>
        </w:rPr>
        <w:t xml:space="preserve"> Alice-Ana-Maria Casota</w:t>
      </w:r>
    </w:p>
    <w:p w14:paraId="51BCEFFB" w14:textId="72BA79DA" w:rsidR="00A42DE4" w:rsidRPr="00E15D0E" w:rsidRDefault="00A42DE4" w:rsidP="00D60A44">
      <w:pPr>
        <w:jc w:val="center"/>
        <w:rPr>
          <w:rFonts w:cs="Times New Roman"/>
          <w:b/>
          <w:bCs/>
          <w:noProof/>
          <w:sz w:val="36"/>
          <w:szCs w:val="36"/>
        </w:rPr>
      </w:pPr>
      <w:r w:rsidRPr="00E15D0E">
        <w:rPr>
          <w:rFonts w:cs="Times New Roman"/>
          <w:b/>
          <w:bCs/>
          <w:noProof/>
          <w:sz w:val="36"/>
          <w:szCs w:val="36"/>
        </w:rPr>
        <w:t>Student ID:</w:t>
      </w:r>
      <w:r w:rsidR="00276DA7">
        <w:rPr>
          <w:rFonts w:cs="Times New Roman"/>
          <w:b/>
          <w:bCs/>
          <w:noProof/>
          <w:sz w:val="36"/>
          <w:szCs w:val="36"/>
        </w:rPr>
        <w:t xml:space="preserve"> 2117332</w:t>
      </w:r>
    </w:p>
    <w:p w14:paraId="231F9975" w14:textId="330C2D58" w:rsidR="00A42DE4" w:rsidRPr="00E15D0E" w:rsidRDefault="008B349D" w:rsidP="00D60A44">
      <w:pPr>
        <w:jc w:val="center"/>
        <w:rPr>
          <w:rFonts w:cs="Times New Roman"/>
          <w:b/>
          <w:bCs/>
          <w:noProof/>
          <w:sz w:val="36"/>
          <w:szCs w:val="36"/>
        </w:rPr>
      </w:pPr>
      <w:r>
        <w:rPr>
          <w:rFonts w:cs="Times New Roman"/>
          <w:b/>
          <w:bCs/>
          <w:noProof/>
          <w:sz w:val="36"/>
          <w:szCs w:val="36"/>
        </w:rPr>
        <w:t xml:space="preserve">Supervisor: </w:t>
      </w:r>
      <w:r w:rsidRPr="005B5ED8">
        <w:rPr>
          <w:rFonts w:ascii="Arial" w:eastAsia="Times New Roman" w:hAnsi="Arial" w:cs="Arial"/>
          <w:b/>
          <w:bCs/>
          <w:color w:val="1D2125"/>
          <w:sz w:val="32"/>
          <w:szCs w:val="32"/>
          <w:shd w:val="clear" w:color="auto" w:fill="F8F9FA"/>
        </w:rPr>
        <w:t>Dr Jaya Gopalkrishnan</w:t>
      </w:r>
    </w:p>
    <w:p w14:paraId="1FF06805" w14:textId="77777777" w:rsidR="00A42DE4" w:rsidRPr="00E15D0E" w:rsidRDefault="00A42DE4" w:rsidP="00D60A44">
      <w:pPr>
        <w:jc w:val="center"/>
        <w:rPr>
          <w:rFonts w:cs="Times New Roman"/>
          <w:b/>
          <w:bCs/>
          <w:noProof/>
          <w:sz w:val="36"/>
          <w:szCs w:val="36"/>
        </w:rPr>
      </w:pPr>
    </w:p>
    <w:p w14:paraId="0D72DBB4" w14:textId="5BBA051C" w:rsidR="003858E0" w:rsidRPr="00E15D0E" w:rsidRDefault="003858E0" w:rsidP="00D60A44">
      <w:pPr>
        <w:jc w:val="center"/>
        <w:rPr>
          <w:rFonts w:cs="Times New Roman"/>
          <w:noProof/>
        </w:rPr>
      </w:pPr>
      <w:r w:rsidRPr="00E15D0E">
        <w:rPr>
          <w:rFonts w:cs="Times New Roman"/>
          <w:noProof/>
        </w:rPr>
        <w:br w:type="page"/>
      </w:r>
    </w:p>
    <w:sdt>
      <w:sdtPr>
        <w:rPr>
          <w:rFonts w:ascii="Times New Roman" w:eastAsiaTheme="minorHAnsi" w:hAnsi="Times New Roman" w:cs="Times New Roman"/>
          <w:noProof/>
          <w:color w:val="auto"/>
          <w:sz w:val="24"/>
          <w:szCs w:val="24"/>
          <w:lang w:eastAsia="en-US"/>
        </w:rPr>
        <w:id w:val="-43072422"/>
        <w:docPartObj>
          <w:docPartGallery w:val="Table of Contents"/>
          <w:docPartUnique/>
        </w:docPartObj>
      </w:sdtPr>
      <w:sdtEndPr>
        <w:rPr>
          <w:b/>
          <w:bCs/>
        </w:rPr>
      </w:sdtEndPr>
      <w:sdtContent>
        <w:p w14:paraId="7BEE6DCF" w14:textId="244ED113" w:rsidR="00173352" w:rsidRPr="00E15D0E" w:rsidRDefault="00173352" w:rsidP="00D60A44">
          <w:pPr>
            <w:pStyle w:val="TOCHeading"/>
            <w:spacing w:line="360" w:lineRule="auto"/>
            <w:jc w:val="center"/>
            <w:rPr>
              <w:rFonts w:ascii="Times New Roman" w:hAnsi="Times New Roman" w:cs="Times New Roman"/>
              <w:noProof/>
            </w:rPr>
          </w:pPr>
          <w:r w:rsidRPr="00E15D0E">
            <w:rPr>
              <w:rFonts w:ascii="Times New Roman" w:hAnsi="Times New Roman" w:cs="Times New Roman"/>
              <w:noProof/>
            </w:rPr>
            <w:t>Table of Contents</w:t>
          </w:r>
        </w:p>
        <w:p w14:paraId="14FD87DD" w14:textId="57ED2CAB" w:rsidR="00D60A44" w:rsidRPr="00E15D0E" w:rsidRDefault="00173352">
          <w:pPr>
            <w:pStyle w:val="TOC1"/>
            <w:tabs>
              <w:tab w:val="right" w:leader="dot" w:pos="9016"/>
            </w:tabs>
            <w:rPr>
              <w:rFonts w:eastAsiaTheme="minorEastAsia" w:cs="Times New Roman"/>
              <w:noProof/>
              <w:kern w:val="2"/>
              <w:lang w:eastAsia="en-GB"/>
              <w14:ligatures w14:val="standardContextual"/>
            </w:rPr>
          </w:pPr>
          <w:r w:rsidRPr="00E15D0E">
            <w:rPr>
              <w:rFonts w:cs="Times New Roman"/>
              <w:noProof/>
            </w:rPr>
            <w:fldChar w:fldCharType="begin"/>
          </w:r>
          <w:r w:rsidRPr="00E15D0E">
            <w:rPr>
              <w:rFonts w:cs="Times New Roman"/>
              <w:noProof/>
            </w:rPr>
            <w:instrText xml:space="preserve"> TOC \o "1-3" \h \z \u </w:instrText>
          </w:r>
          <w:r w:rsidRPr="00E15D0E">
            <w:rPr>
              <w:rFonts w:cs="Times New Roman"/>
              <w:noProof/>
            </w:rPr>
            <w:fldChar w:fldCharType="separate"/>
          </w:r>
          <w:hyperlink w:anchor="_Toc174906558" w:history="1">
            <w:r w:rsidR="00D60A44" w:rsidRPr="00E15D0E">
              <w:rPr>
                <w:rStyle w:val="Hyperlink"/>
                <w:rFonts w:cs="Times New Roman"/>
                <w:noProof/>
              </w:rPr>
              <w:t>1. Introduction</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_Toc174906558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3</w:t>
            </w:r>
            <w:r w:rsidR="00D60A44" w:rsidRPr="00E15D0E">
              <w:rPr>
                <w:rFonts w:cs="Times New Roman"/>
                <w:noProof/>
                <w:webHidden/>
              </w:rPr>
              <w:fldChar w:fldCharType="end"/>
            </w:r>
          </w:hyperlink>
        </w:p>
        <w:p w14:paraId="5D51E826" w14:textId="2B61778F" w:rsidR="00D60A44" w:rsidRPr="00E15D0E" w:rsidRDefault="00000000">
          <w:pPr>
            <w:pStyle w:val="TOC2"/>
            <w:tabs>
              <w:tab w:val="right" w:leader="dot" w:pos="9016"/>
            </w:tabs>
            <w:rPr>
              <w:rFonts w:eastAsiaTheme="minorEastAsia" w:cs="Times New Roman"/>
              <w:noProof/>
              <w:kern w:val="2"/>
              <w:lang w:eastAsia="en-GB"/>
              <w14:ligatures w14:val="standardContextual"/>
            </w:rPr>
          </w:pPr>
          <w:hyperlink w:anchor="_Toc174906559" w:history="1">
            <w:r w:rsidR="00D60A44" w:rsidRPr="00E15D0E">
              <w:rPr>
                <w:rStyle w:val="Hyperlink"/>
                <w:rFonts w:cs="Times New Roman"/>
                <w:noProof/>
              </w:rPr>
              <w:t>1.1 Research Background</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_Toc174906559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3</w:t>
            </w:r>
            <w:r w:rsidR="00D60A44" w:rsidRPr="00E15D0E">
              <w:rPr>
                <w:rFonts w:cs="Times New Roman"/>
                <w:noProof/>
                <w:webHidden/>
              </w:rPr>
              <w:fldChar w:fldCharType="end"/>
            </w:r>
          </w:hyperlink>
        </w:p>
        <w:p w14:paraId="2A43E2DB" w14:textId="66A1E311" w:rsidR="00D60A44" w:rsidRPr="00E15D0E" w:rsidRDefault="00000000">
          <w:pPr>
            <w:pStyle w:val="TOC2"/>
            <w:tabs>
              <w:tab w:val="right" w:leader="dot" w:pos="9016"/>
            </w:tabs>
            <w:rPr>
              <w:rFonts w:eastAsiaTheme="minorEastAsia" w:cs="Times New Roman"/>
              <w:noProof/>
              <w:kern w:val="2"/>
              <w:lang w:eastAsia="en-GB"/>
              <w14:ligatures w14:val="standardContextual"/>
            </w:rPr>
          </w:pPr>
          <w:hyperlink w:anchor="_Toc174906560" w:history="1">
            <w:r w:rsidR="00D60A44" w:rsidRPr="00E15D0E">
              <w:rPr>
                <w:rStyle w:val="Hyperlink"/>
                <w:rFonts w:cs="Times New Roman"/>
                <w:noProof/>
              </w:rPr>
              <w:t>1.2 Significance of the Study</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_Toc174906560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3</w:t>
            </w:r>
            <w:r w:rsidR="00D60A44" w:rsidRPr="00E15D0E">
              <w:rPr>
                <w:rFonts w:cs="Times New Roman"/>
                <w:noProof/>
                <w:webHidden/>
              </w:rPr>
              <w:fldChar w:fldCharType="end"/>
            </w:r>
          </w:hyperlink>
        </w:p>
        <w:p w14:paraId="0962B85D" w14:textId="0FBE662E" w:rsidR="00D60A44" w:rsidRPr="00E15D0E" w:rsidRDefault="00000000">
          <w:pPr>
            <w:pStyle w:val="TOC2"/>
            <w:tabs>
              <w:tab w:val="right" w:leader="dot" w:pos="9016"/>
            </w:tabs>
            <w:rPr>
              <w:rFonts w:eastAsiaTheme="minorEastAsia" w:cs="Times New Roman"/>
              <w:noProof/>
              <w:kern w:val="2"/>
              <w:lang w:eastAsia="en-GB"/>
              <w14:ligatures w14:val="standardContextual"/>
            </w:rPr>
          </w:pPr>
          <w:hyperlink w:anchor="_Toc174906561" w:history="1">
            <w:r w:rsidR="00D60A44" w:rsidRPr="00E15D0E">
              <w:rPr>
                <w:rStyle w:val="Hyperlink"/>
                <w:rFonts w:cs="Times New Roman"/>
                <w:noProof/>
              </w:rPr>
              <w:t>1.3 Purpose of the Study</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_Toc174906561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3</w:t>
            </w:r>
            <w:r w:rsidR="00D60A44" w:rsidRPr="00E15D0E">
              <w:rPr>
                <w:rFonts w:cs="Times New Roman"/>
                <w:noProof/>
                <w:webHidden/>
              </w:rPr>
              <w:fldChar w:fldCharType="end"/>
            </w:r>
          </w:hyperlink>
        </w:p>
        <w:p w14:paraId="2B47823B" w14:textId="17EBC42D" w:rsidR="00D60A44" w:rsidRPr="00E15D0E" w:rsidRDefault="00000000">
          <w:pPr>
            <w:pStyle w:val="TOC2"/>
            <w:tabs>
              <w:tab w:val="right" w:leader="dot" w:pos="9016"/>
            </w:tabs>
            <w:rPr>
              <w:rFonts w:eastAsiaTheme="minorEastAsia" w:cs="Times New Roman"/>
              <w:noProof/>
              <w:kern w:val="2"/>
              <w:lang w:eastAsia="en-GB"/>
              <w14:ligatures w14:val="standardContextual"/>
            </w:rPr>
          </w:pPr>
          <w:hyperlink w:anchor="_Toc174906562" w:history="1">
            <w:r w:rsidR="00D60A44" w:rsidRPr="00E15D0E">
              <w:rPr>
                <w:rStyle w:val="Hyperlink"/>
                <w:rFonts w:cs="Times New Roman"/>
                <w:noProof/>
              </w:rPr>
              <w:t>1.4 Proposed Aim, Objectives and Questions</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_Toc174906562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4</w:t>
            </w:r>
            <w:r w:rsidR="00D60A44" w:rsidRPr="00E15D0E">
              <w:rPr>
                <w:rFonts w:cs="Times New Roman"/>
                <w:noProof/>
                <w:webHidden/>
              </w:rPr>
              <w:fldChar w:fldCharType="end"/>
            </w:r>
          </w:hyperlink>
        </w:p>
        <w:p w14:paraId="715BDEFB" w14:textId="0B4DE38F" w:rsidR="00D60A44" w:rsidRPr="00E15D0E" w:rsidRDefault="00000000">
          <w:pPr>
            <w:pStyle w:val="TOC3"/>
            <w:tabs>
              <w:tab w:val="right" w:leader="dot" w:pos="9016"/>
            </w:tabs>
            <w:rPr>
              <w:rFonts w:eastAsiaTheme="minorEastAsia" w:cs="Times New Roman"/>
              <w:noProof/>
              <w:kern w:val="2"/>
              <w:lang w:eastAsia="en-GB"/>
              <w14:ligatures w14:val="standardContextual"/>
            </w:rPr>
          </w:pPr>
          <w:hyperlink w:anchor="_Toc174906563" w:history="1">
            <w:r w:rsidR="00D60A44" w:rsidRPr="00E15D0E">
              <w:rPr>
                <w:rStyle w:val="Hyperlink"/>
                <w:rFonts w:cs="Times New Roman"/>
                <w:noProof/>
              </w:rPr>
              <w:t>1.4.1 Research Aim</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_Toc174906563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4</w:t>
            </w:r>
            <w:r w:rsidR="00D60A44" w:rsidRPr="00E15D0E">
              <w:rPr>
                <w:rFonts w:cs="Times New Roman"/>
                <w:noProof/>
                <w:webHidden/>
              </w:rPr>
              <w:fldChar w:fldCharType="end"/>
            </w:r>
          </w:hyperlink>
        </w:p>
        <w:p w14:paraId="6C86434F" w14:textId="4DBD794C" w:rsidR="00D60A44" w:rsidRPr="00E15D0E" w:rsidRDefault="00000000">
          <w:pPr>
            <w:pStyle w:val="TOC3"/>
            <w:tabs>
              <w:tab w:val="right" w:leader="dot" w:pos="9016"/>
            </w:tabs>
            <w:rPr>
              <w:rFonts w:eastAsiaTheme="minorEastAsia" w:cs="Times New Roman"/>
              <w:noProof/>
              <w:kern w:val="2"/>
              <w:lang w:eastAsia="en-GB"/>
              <w14:ligatures w14:val="standardContextual"/>
            </w:rPr>
          </w:pPr>
          <w:hyperlink w:anchor="_Toc174906564" w:history="1">
            <w:r w:rsidR="00D60A44" w:rsidRPr="00E15D0E">
              <w:rPr>
                <w:rStyle w:val="Hyperlink"/>
                <w:rFonts w:cs="Times New Roman"/>
                <w:noProof/>
              </w:rPr>
              <w:t>1.4.2 Research Objectives</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_Toc174906564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4</w:t>
            </w:r>
            <w:r w:rsidR="00D60A44" w:rsidRPr="00E15D0E">
              <w:rPr>
                <w:rFonts w:cs="Times New Roman"/>
                <w:noProof/>
                <w:webHidden/>
              </w:rPr>
              <w:fldChar w:fldCharType="end"/>
            </w:r>
          </w:hyperlink>
        </w:p>
        <w:p w14:paraId="75D11EEA" w14:textId="4FAE9869" w:rsidR="00D60A44" w:rsidRPr="00E15D0E" w:rsidRDefault="00000000">
          <w:pPr>
            <w:pStyle w:val="TOC3"/>
            <w:tabs>
              <w:tab w:val="right" w:leader="dot" w:pos="9016"/>
            </w:tabs>
            <w:rPr>
              <w:rFonts w:eastAsiaTheme="minorEastAsia" w:cs="Times New Roman"/>
              <w:noProof/>
              <w:kern w:val="2"/>
              <w:lang w:eastAsia="en-GB"/>
              <w14:ligatures w14:val="standardContextual"/>
            </w:rPr>
          </w:pPr>
          <w:hyperlink w:anchor="_Toc174906565" w:history="1">
            <w:r w:rsidR="00D60A44" w:rsidRPr="00E15D0E">
              <w:rPr>
                <w:rStyle w:val="Hyperlink"/>
                <w:rFonts w:cs="Times New Roman"/>
                <w:noProof/>
              </w:rPr>
              <w:t>1.4.3 Research Questions</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_Toc174906565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4</w:t>
            </w:r>
            <w:r w:rsidR="00D60A44" w:rsidRPr="00E15D0E">
              <w:rPr>
                <w:rFonts w:cs="Times New Roman"/>
                <w:noProof/>
                <w:webHidden/>
              </w:rPr>
              <w:fldChar w:fldCharType="end"/>
            </w:r>
          </w:hyperlink>
        </w:p>
        <w:p w14:paraId="729BE287" w14:textId="540E1F73" w:rsidR="00D60A44" w:rsidRPr="00E15D0E" w:rsidRDefault="00000000">
          <w:pPr>
            <w:pStyle w:val="TOC1"/>
            <w:tabs>
              <w:tab w:val="right" w:leader="dot" w:pos="9016"/>
            </w:tabs>
            <w:rPr>
              <w:rFonts w:eastAsiaTheme="minorEastAsia" w:cs="Times New Roman"/>
              <w:noProof/>
              <w:kern w:val="2"/>
              <w:lang w:eastAsia="en-GB"/>
              <w14:ligatures w14:val="standardContextual"/>
            </w:rPr>
          </w:pPr>
          <w:hyperlink w:anchor="_Toc174906566" w:history="1">
            <w:r w:rsidR="00D60A44" w:rsidRPr="00E15D0E">
              <w:rPr>
                <w:rStyle w:val="Hyperlink"/>
                <w:rFonts w:cs="Times New Roman"/>
                <w:noProof/>
              </w:rPr>
              <w:t>2. Literature Review</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_Toc174906566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5</w:t>
            </w:r>
            <w:r w:rsidR="00D60A44" w:rsidRPr="00E15D0E">
              <w:rPr>
                <w:rFonts w:cs="Times New Roman"/>
                <w:noProof/>
                <w:webHidden/>
              </w:rPr>
              <w:fldChar w:fldCharType="end"/>
            </w:r>
          </w:hyperlink>
        </w:p>
        <w:p w14:paraId="614E480E" w14:textId="431B1BE8" w:rsidR="00D60A44" w:rsidRPr="00E15D0E" w:rsidRDefault="00000000">
          <w:pPr>
            <w:pStyle w:val="TOC2"/>
            <w:tabs>
              <w:tab w:val="right" w:leader="dot" w:pos="9016"/>
            </w:tabs>
            <w:rPr>
              <w:rFonts w:eastAsiaTheme="minorEastAsia" w:cs="Times New Roman"/>
              <w:noProof/>
              <w:kern w:val="2"/>
              <w:lang w:eastAsia="en-GB"/>
              <w14:ligatures w14:val="standardContextual"/>
            </w:rPr>
          </w:pPr>
          <w:hyperlink w:anchor="_Toc174906567" w:history="1">
            <w:r w:rsidR="00D60A44" w:rsidRPr="00E15D0E">
              <w:rPr>
                <w:rStyle w:val="Hyperlink"/>
                <w:rFonts w:cs="Times New Roman"/>
                <w:noProof/>
              </w:rPr>
              <w:t>2.1 The Relationship Between Nutrition and Mental Health</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_Toc174906567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5</w:t>
            </w:r>
            <w:r w:rsidR="00D60A44" w:rsidRPr="00E15D0E">
              <w:rPr>
                <w:rFonts w:cs="Times New Roman"/>
                <w:noProof/>
                <w:webHidden/>
              </w:rPr>
              <w:fldChar w:fldCharType="end"/>
            </w:r>
          </w:hyperlink>
        </w:p>
        <w:p w14:paraId="132F3A66" w14:textId="6A513919" w:rsidR="00D60A44" w:rsidRPr="00E15D0E" w:rsidRDefault="00000000">
          <w:pPr>
            <w:pStyle w:val="TOC2"/>
            <w:tabs>
              <w:tab w:val="right" w:leader="dot" w:pos="9016"/>
            </w:tabs>
            <w:rPr>
              <w:rFonts w:eastAsiaTheme="minorEastAsia" w:cs="Times New Roman"/>
              <w:noProof/>
              <w:kern w:val="2"/>
              <w:lang w:eastAsia="en-GB"/>
              <w14:ligatures w14:val="standardContextual"/>
            </w:rPr>
          </w:pPr>
          <w:hyperlink w:anchor="_Toc174906568" w:history="1">
            <w:r w:rsidR="00D60A44" w:rsidRPr="00E15D0E">
              <w:rPr>
                <w:rStyle w:val="Hyperlink"/>
                <w:rFonts w:cs="Times New Roman"/>
                <w:noProof/>
              </w:rPr>
              <w:t>2.2 Consumer Awareness and Behaviour Trends</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_Toc174906568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5</w:t>
            </w:r>
            <w:r w:rsidR="00D60A44" w:rsidRPr="00E15D0E">
              <w:rPr>
                <w:rFonts w:cs="Times New Roman"/>
                <w:noProof/>
                <w:webHidden/>
              </w:rPr>
              <w:fldChar w:fldCharType="end"/>
            </w:r>
          </w:hyperlink>
        </w:p>
        <w:p w14:paraId="15E01175" w14:textId="3B28D1EC" w:rsidR="00D60A44" w:rsidRPr="00E15D0E" w:rsidRDefault="00000000">
          <w:pPr>
            <w:pStyle w:val="TOC2"/>
            <w:tabs>
              <w:tab w:val="right" w:leader="dot" w:pos="9016"/>
            </w:tabs>
            <w:rPr>
              <w:rFonts w:eastAsiaTheme="minorEastAsia" w:cs="Times New Roman"/>
              <w:noProof/>
              <w:kern w:val="2"/>
              <w:lang w:eastAsia="en-GB"/>
              <w14:ligatures w14:val="standardContextual"/>
            </w:rPr>
          </w:pPr>
          <w:hyperlink w:anchor="_Toc174906569" w:history="1">
            <w:r w:rsidR="00D60A44" w:rsidRPr="00E15D0E">
              <w:rPr>
                <w:rStyle w:val="Hyperlink"/>
                <w:rFonts w:cs="Times New Roman"/>
                <w:noProof/>
              </w:rPr>
              <w:t>2.3 The Food Industry’s Response</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_Toc174906569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5</w:t>
            </w:r>
            <w:r w:rsidR="00D60A44" w:rsidRPr="00E15D0E">
              <w:rPr>
                <w:rFonts w:cs="Times New Roman"/>
                <w:noProof/>
                <w:webHidden/>
              </w:rPr>
              <w:fldChar w:fldCharType="end"/>
            </w:r>
          </w:hyperlink>
        </w:p>
        <w:p w14:paraId="500A6409" w14:textId="08D9F400" w:rsidR="00D60A44" w:rsidRPr="00E15D0E" w:rsidRDefault="00000000">
          <w:pPr>
            <w:pStyle w:val="TOC2"/>
            <w:tabs>
              <w:tab w:val="right" w:leader="dot" w:pos="9016"/>
            </w:tabs>
            <w:rPr>
              <w:rFonts w:eastAsiaTheme="minorEastAsia" w:cs="Times New Roman"/>
              <w:noProof/>
              <w:kern w:val="2"/>
              <w:lang w:eastAsia="en-GB"/>
              <w14:ligatures w14:val="standardContextual"/>
            </w:rPr>
          </w:pPr>
          <w:hyperlink w:anchor="_Toc174906570" w:history="1">
            <w:r w:rsidR="00D60A44" w:rsidRPr="00E15D0E">
              <w:rPr>
                <w:rStyle w:val="Hyperlink"/>
                <w:rFonts w:cs="Times New Roman"/>
                <w:noProof/>
              </w:rPr>
              <w:t>2.4 Theoretical Models and Frameworks</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_Toc174906570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6</w:t>
            </w:r>
            <w:r w:rsidR="00D60A44" w:rsidRPr="00E15D0E">
              <w:rPr>
                <w:rFonts w:cs="Times New Roman"/>
                <w:noProof/>
                <w:webHidden/>
              </w:rPr>
              <w:fldChar w:fldCharType="end"/>
            </w:r>
          </w:hyperlink>
        </w:p>
        <w:p w14:paraId="39AC7F64" w14:textId="1A79FC25" w:rsidR="00D60A44" w:rsidRPr="00E15D0E" w:rsidRDefault="00000000">
          <w:pPr>
            <w:pStyle w:val="TOC1"/>
            <w:tabs>
              <w:tab w:val="right" w:leader="dot" w:pos="9016"/>
            </w:tabs>
            <w:rPr>
              <w:rFonts w:eastAsiaTheme="minorEastAsia" w:cs="Times New Roman"/>
              <w:noProof/>
              <w:kern w:val="2"/>
              <w:lang w:eastAsia="en-GB"/>
              <w14:ligatures w14:val="standardContextual"/>
            </w:rPr>
          </w:pPr>
          <w:hyperlink w:anchor="_Toc174906571" w:history="1">
            <w:r w:rsidR="00D60A44" w:rsidRPr="00E15D0E">
              <w:rPr>
                <w:rStyle w:val="Hyperlink"/>
                <w:rFonts w:cs="Times New Roman"/>
                <w:noProof/>
              </w:rPr>
              <w:t>3. Research Methodology</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_Toc174906571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7</w:t>
            </w:r>
            <w:r w:rsidR="00D60A44" w:rsidRPr="00E15D0E">
              <w:rPr>
                <w:rFonts w:cs="Times New Roman"/>
                <w:noProof/>
                <w:webHidden/>
              </w:rPr>
              <w:fldChar w:fldCharType="end"/>
            </w:r>
          </w:hyperlink>
        </w:p>
        <w:p w14:paraId="299FFC2A" w14:textId="463B19B0" w:rsidR="00D60A44" w:rsidRPr="00E15D0E" w:rsidRDefault="00000000">
          <w:pPr>
            <w:pStyle w:val="TOC2"/>
            <w:tabs>
              <w:tab w:val="right" w:leader="dot" w:pos="9016"/>
            </w:tabs>
            <w:rPr>
              <w:rFonts w:eastAsiaTheme="minorEastAsia" w:cs="Times New Roman"/>
              <w:noProof/>
              <w:kern w:val="2"/>
              <w:lang w:eastAsia="en-GB"/>
              <w14:ligatures w14:val="standardContextual"/>
            </w:rPr>
          </w:pPr>
          <w:hyperlink w:anchor="_Toc174906572" w:history="1">
            <w:r w:rsidR="00D60A44" w:rsidRPr="00E15D0E">
              <w:rPr>
                <w:rStyle w:val="Hyperlink"/>
                <w:rFonts w:cs="Times New Roman"/>
                <w:noProof/>
              </w:rPr>
              <w:t>3.1 Research Philosophy</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_Toc174906572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7</w:t>
            </w:r>
            <w:r w:rsidR="00D60A44" w:rsidRPr="00E15D0E">
              <w:rPr>
                <w:rFonts w:cs="Times New Roman"/>
                <w:noProof/>
                <w:webHidden/>
              </w:rPr>
              <w:fldChar w:fldCharType="end"/>
            </w:r>
          </w:hyperlink>
        </w:p>
        <w:p w14:paraId="7999B31E" w14:textId="3D271591" w:rsidR="00D60A44" w:rsidRPr="00E15D0E" w:rsidRDefault="00000000">
          <w:pPr>
            <w:pStyle w:val="TOC2"/>
            <w:tabs>
              <w:tab w:val="right" w:leader="dot" w:pos="9016"/>
            </w:tabs>
            <w:rPr>
              <w:rFonts w:eastAsiaTheme="minorEastAsia" w:cs="Times New Roman"/>
              <w:noProof/>
              <w:kern w:val="2"/>
              <w:lang w:eastAsia="en-GB"/>
              <w14:ligatures w14:val="standardContextual"/>
            </w:rPr>
          </w:pPr>
          <w:hyperlink w:anchor="_Toc174906573" w:history="1">
            <w:r w:rsidR="00D60A44" w:rsidRPr="00E15D0E">
              <w:rPr>
                <w:rStyle w:val="Hyperlink"/>
                <w:rFonts w:cs="Times New Roman"/>
                <w:noProof/>
              </w:rPr>
              <w:t>3.2 Research Approach</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_Toc174906573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7</w:t>
            </w:r>
            <w:r w:rsidR="00D60A44" w:rsidRPr="00E15D0E">
              <w:rPr>
                <w:rFonts w:cs="Times New Roman"/>
                <w:noProof/>
                <w:webHidden/>
              </w:rPr>
              <w:fldChar w:fldCharType="end"/>
            </w:r>
          </w:hyperlink>
        </w:p>
        <w:p w14:paraId="18797A44" w14:textId="238B29A6" w:rsidR="00D60A44" w:rsidRPr="00E15D0E" w:rsidRDefault="00000000">
          <w:pPr>
            <w:pStyle w:val="TOC2"/>
            <w:tabs>
              <w:tab w:val="right" w:leader="dot" w:pos="9016"/>
            </w:tabs>
            <w:rPr>
              <w:rFonts w:eastAsiaTheme="minorEastAsia" w:cs="Times New Roman"/>
              <w:noProof/>
              <w:kern w:val="2"/>
              <w:lang w:eastAsia="en-GB"/>
              <w14:ligatures w14:val="standardContextual"/>
            </w:rPr>
          </w:pPr>
          <w:hyperlink w:anchor="_Toc174906574" w:history="1">
            <w:r w:rsidR="00D60A44" w:rsidRPr="00E15D0E">
              <w:rPr>
                <w:rStyle w:val="Hyperlink"/>
                <w:rFonts w:cs="Times New Roman"/>
                <w:noProof/>
              </w:rPr>
              <w:t>3.3 Research Method</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_Toc174906574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7</w:t>
            </w:r>
            <w:r w:rsidR="00D60A44" w:rsidRPr="00E15D0E">
              <w:rPr>
                <w:rFonts w:cs="Times New Roman"/>
                <w:noProof/>
                <w:webHidden/>
              </w:rPr>
              <w:fldChar w:fldCharType="end"/>
            </w:r>
          </w:hyperlink>
        </w:p>
        <w:p w14:paraId="075439A1" w14:textId="6290F991" w:rsidR="00D60A44" w:rsidRPr="00E15D0E" w:rsidRDefault="00000000">
          <w:pPr>
            <w:pStyle w:val="TOC2"/>
            <w:tabs>
              <w:tab w:val="right" w:leader="dot" w:pos="9016"/>
            </w:tabs>
            <w:rPr>
              <w:rFonts w:eastAsiaTheme="minorEastAsia" w:cs="Times New Roman"/>
              <w:noProof/>
              <w:kern w:val="2"/>
              <w:lang w:eastAsia="en-GB"/>
              <w14:ligatures w14:val="standardContextual"/>
            </w:rPr>
          </w:pPr>
          <w:hyperlink w:anchor="_Toc174906575" w:history="1">
            <w:r w:rsidR="00D60A44" w:rsidRPr="00E15D0E">
              <w:rPr>
                <w:rStyle w:val="Hyperlink"/>
                <w:rFonts w:cs="Times New Roman"/>
                <w:noProof/>
              </w:rPr>
              <w:t>3.4 Research Strategy</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_Toc174906575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7</w:t>
            </w:r>
            <w:r w:rsidR="00D60A44" w:rsidRPr="00E15D0E">
              <w:rPr>
                <w:rFonts w:cs="Times New Roman"/>
                <w:noProof/>
                <w:webHidden/>
              </w:rPr>
              <w:fldChar w:fldCharType="end"/>
            </w:r>
          </w:hyperlink>
        </w:p>
        <w:p w14:paraId="45338E6F" w14:textId="42D042D5" w:rsidR="00D60A44" w:rsidRPr="00E15D0E" w:rsidRDefault="00000000">
          <w:pPr>
            <w:pStyle w:val="TOC2"/>
            <w:tabs>
              <w:tab w:val="right" w:leader="dot" w:pos="9016"/>
            </w:tabs>
            <w:rPr>
              <w:rFonts w:eastAsiaTheme="minorEastAsia" w:cs="Times New Roman"/>
              <w:noProof/>
              <w:kern w:val="2"/>
              <w:lang w:eastAsia="en-GB"/>
              <w14:ligatures w14:val="standardContextual"/>
            </w:rPr>
          </w:pPr>
          <w:hyperlink w:anchor="_Toc174906576" w:history="1">
            <w:r w:rsidR="00D60A44" w:rsidRPr="00E15D0E">
              <w:rPr>
                <w:rStyle w:val="Hyperlink"/>
                <w:rFonts w:cs="Times New Roman"/>
                <w:noProof/>
              </w:rPr>
              <w:t>3.5 Data Collection Method</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_Toc174906576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8</w:t>
            </w:r>
            <w:r w:rsidR="00D60A44" w:rsidRPr="00E15D0E">
              <w:rPr>
                <w:rFonts w:cs="Times New Roman"/>
                <w:noProof/>
                <w:webHidden/>
              </w:rPr>
              <w:fldChar w:fldCharType="end"/>
            </w:r>
          </w:hyperlink>
        </w:p>
        <w:p w14:paraId="65EC13F6" w14:textId="02FBC0CF" w:rsidR="00D60A44" w:rsidRPr="00E15D0E" w:rsidRDefault="00000000">
          <w:pPr>
            <w:pStyle w:val="TOC2"/>
            <w:tabs>
              <w:tab w:val="right" w:leader="dot" w:pos="9016"/>
            </w:tabs>
            <w:rPr>
              <w:rFonts w:eastAsiaTheme="minorEastAsia" w:cs="Times New Roman"/>
              <w:noProof/>
              <w:kern w:val="2"/>
              <w:lang w:eastAsia="en-GB"/>
              <w14:ligatures w14:val="standardContextual"/>
            </w:rPr>
          </w:pPr>
          <w:hyperlink w:anchor="_Toc174906577" w:history="1">
            <w:r w:rsidR="00D60A44" w:rsidRPr="00E15D0E">
              <w:rPr>
                <w:rStyle w:val="Hyperlink"/>
                <w:rFonts w:cs="Times New Roman"/>
                <w:noProof/>
              </w:rPr>
              <w:t>3.6 Data Analysis Method</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_Toc174906577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8</w:t>
            </w:r>
            <w:r w:rsidR="00D60A44" w:rsidRPr="00E15D0E">
              <w:rPr>
                <w:rFonts w:cs="Times New Roman"/>
                <w:noProof/>
                <w:webHidden/>
              </w:rPr>
              <w:fldChar w:fldCharType="end"/>
            </w:r>
          </w:hyperlink>
        </w:p>
        <w:p w14:paraId="2CC6A3D4" w14:textId="74240C6C" w:rsidR="00D60A44" w:rsidRPr="00E15D0E" w:rsidRDefault="00000000">
          <w:pPr>
            <w:pStyle w:val="TOC2"/>
            <w:tabs>
              <w:tab w:val="right" w:leader="dot" w:pos="9016"/>
            </w:tabs>
            <w:rPr>
              <w:rFonts w:eastAsiaTheme="minorEastAsia" w:cs="Times New Roman"/>
              <w:noProof/>
              <w:kern w:val="2"/>
              <w:lang w:eastAsia="en-GB"/>
              <w14:ligatures w14:val="standardContextual"/>
            </w:rPr>
          </w:pPr>
          <w:hyperlink w:anchor="_Toc174906578" w:history="1">
            <w:r w:rsidR="00D60A44" w:rsidRPr="00E15D0E">
              <w:rPr>
                <w:rStyle w:val="Hyperlink"/>
                <w:rFonts w:cs="Times New Roman"/>
                <w:noProof/>
              </w:rPr>
              <w:t>3.7 Time Prospects of the Research</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_Toc174906578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8</w:t>
            </w:r>
            <w:r w:rsidR="00D60A44" w:rsidRPr="00E15D0E">
              <w:rPr>
                <w:rFonts w:cs="Times New Roman"/>
                <w:noProof/>
                <w:webHidden/>
              </w:rPr>
              <w:fldChar w:fldCharType="end"/>
            </w:r>
          </w:hyperlink>
        </w:p>
        <w:p w14:paraId="5B87BF3A" w14:textId="5D1FB83F" w:rsidR="00D60A44" w:rsidRPr="00E15D0E" w:rsidRDefault="00000000">
          <w:pPr>
            <w:pStyle w:val="TOC2"/>
            <w:tabs>
              <w:tab w:val="right" w:leader="dot" w:pos="9016"/>
            </w:tabs>
            <w:rPr>
              <w:rFonts w:eastAsiaTheme="minorEastAsia" w:cs="Times New Roman"/>
              <w:noProof/>
              <w:kern w:val="2"/>
              <w:lang w:eastAsia="en-GB"/>
              <w14:ligatures w14:val="standardContextual"/>
            </w:rPr>
          </w:pPr>
          <w:hyperlink w:anchor="_Toc174906579" w:history="1">
            <w:r w:rsidR="00D60A44" w:rsidRPr="00E15D0E">
              <w:rPr>
                <w:rStyle w:val="Hyperlink"/>
                <w:rFonts w:cs="Times New Roman"/>
                <w:noProof/>
              </w:rPr>
              <w:t>3.8 Ethical Considerations</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_Toc174906579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8</w:t>
            </w:r>
            <w:r w:rsidR="00D60A44" w:rsidRPr="00E15D0E">
              <w:rPr>
                <w:rFonts w:cs="Times New Roman"/>
                <w:noProof/>
                <w:webHidden/>
              </w:rPr>
              <w:fldChar w:fldCharType="end"/>
            </w:r>
          </w:hyperlink>
        </w:p>
        <w:p w14:paraId="01BFEB4A" w14:textId="3366E8B3" w:rsidR="00D60A44" w:rsidRPr="00E15D0E" w:rsidRDefault="00000000">
          <w:pPr>
            <w:pStyle w:val="TOC1"/>
            <w:tabs>
              <w:tab w:val="right" w:leader="dot" w:pos="9016"/>
            </w:tabs>
            <w:rPr>
              <w:rFonts w:eastAsiaTheme="minorEastAsia" w:cs="Times New Roman"/>
              <w:noProof/>
              <w:kern w:val="2"/>
              <w:lang w:eastAsia="en-GB"/>
              <w14:ligatures w14:val="standardContextual"/>
            </w:rPr>
          </w:pPr>
          <w:hyperlink w:anchor="_Toc174906580" w:history="1">
            <w:r w:rsidR="00D60A44" w:rsidRPr="00E15D0E">
              <w:rPr>
                <w:rStyle w:val="Hyperlink"/>
                <w:rFonts w:cs="Times New Roman"/>
                <w:noProof/>
              </w:rPr>
              <w:t>4. Conclusion</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_Toc174906580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9</w:t>
            </w:r>
            <w:r w:rsidR="00D60A44" w:rsidRPr="00E15D0E">
              <w:rPr>
                <w:rFonts w:cs="Times New Roman"/>
                <w:noProof/>
                <w:webHidden/>
              </w:rPr>
              <w:fldChar w:fldCharType="end"/>
            </w:r>
          </w:hyperlink>
        </w:p>
        <w:p w14:paraId="3AB239D8" w14:textId="0DD2AD0A" w:rsidR="00D60A44" w:rsidRPr="00E15D0E" w:rsidRDefault="00000000">
          <w:pPr>
            <w:pStyle w:val="TOC1"/>
            <w:tabs>
              <w:tab w:val="right" w:leader="dot" w:pos="9016"/>
            </w:tabs>
            <w:rPr>
              <w:rFonts w:eastAsiaTheme="minorEastAsia" w:cs="Times New Roman"/>
              <w:noProof/>
              <w:kern w:val="2"/>
              <w:lang w:eastAsia="en-GB"/>
              <w14:ligatures w14:val="standardContextual"/>
            </w:rPr>
          </w:pPr>
          <w:hyperlink w:anchor="_Toc174906581" w:history="1">
            <w:r w:rsidR="00D60A44" w:rsidRPr="00E15D0E">
              <w:rPr>
                <w:rStyle w:val="Hyperlink"/>
                <w:rFonts w:cs="Times New Roman"/>
                <w:noProof/>
              </w:rPr>
              <w:t>Reference List</w:t>
            </w:r>
            <w:r w:rsidR="00D60A44" w:rsidRPr="00E15D0E">
              <w:rPr>
                <w:rFonts w:cs="Times New Roman"/>
                <w:noProof/>
                <w:webHidden/>
              </w:rPr>
              <w:tab/>
            </w:r>
            <w:r w:rsidR="00D60A44" w:rsidRPr="00E15D0E">
              <w:rPr>
                <w:rFonts w:cs="Times New Roman"/>
                <w:noProof/>
                <w:webHidden/>
              </w:rPr>
              <w:fldChar w:fldCharType="begin"/>
            </w:r>
            <w:r w:rsidR="00D60A44" w:rsidRPr="00E15D0E">
              <w:rPr>
                <w:rFonts w:cs="Times New Roman"/>
                <w:noProof/>
                <w:webHidden/>
              </w:rPr>
              <w:instrText xml:space="preserve"> PAGEREF _Toc174906581 \h </w:instrText>
            </w:r>
            <w:r w:rsidR="00D60A44" w:rsidRPr="00E15D0E">
              <w:rPr>
                <w:rFonts w:cs="Times New Roman"/>
                <w:noProof/>
                <w:webHidden/>
              </w:rPr>
            </w:r>
            <w:r w:rsidR="00D60A44" w:rsidRPr="00E15D0E">
              <w:rPr>
                <w:rFonts w:cs="Times New Roman"/>
                <w:noProof/>
                <w:webHidden/>
              </w:rPr>
              <w:fldChar w:fldCharType="separate"/>
            </w:r>
            <w:r w:rsidR="00D60A44" w:rsidRPr="00E15D0E">
              <w:rPr>
                <w:rFonts w:cs="Times New Roman"/>
                <w:noProof/>
                <w:webHidden/>
              </w:rPr>
              <w:t>10</w:t>
            </w:r>
            <w:r w:rsidR="00D60A44" w:rsidRPr="00E15D0E">
              <w:rPr>
                <w:rFonts w:cs="Times New Roman"/>
                <w:noProof/>
                <w:webHidden/>
              </w:rPr>
              <w:fldChar w:fldCharType="end"/>
            </w:r>
          </w:hyperlink>
        </w:p>
        <w:p w14:paraId="04F7A6DF" w14:textId="6261E3A5" w:rsidR="00173352" w:rsidRPr="00E15D0E" w:rsidRDefault="00173352" w:rsidP="00D60A44">
          <w:pPr>
            <w:rPr>
              <w:rFonts w:cs="Times New Roman"/>
              <w:noProof/>
            </w:rPr>
          </w:pPr>
          <w:r w:rsidRPr="00E15D0E">
            <w:rPr>
              <w:rFonts w:cs="Times New Roman"/>
              <w:b/>
              <w:bCs/>
              <w:noProof/>
            </w:rPr>
            <w:fldChar w:fldCharType="end"/>
          </w:r>
        </w:p>
      </w:sdtContent>
    </w:sdt>
    <w:p w14:paraId="09E18C22" w14:textId="2CC9BAC9" w:rsidR="003858E0" w:rsidRPr="00E15D0E" w:rsidRDefault="003858E0" w:rsidP="00D60A44">
      <w:pPr>
        <w:jc w:val="left"/>
        <w:rPr>
          <w:rFonts w:cs="Times New Roman"/>
          <w:noProof/>
        </w:rPr>
      </w:pPr>
      <w:r w:rsidRPr="00E15D0E">
        <w:rPr>
          <w:rFonts w:cs="Times New Roman"/>
          <w:noProof/>
        </w:rPr>
        <w:br w:type="page"/>
      </w:r>
    </w:p>
    <w:p w14:paraId="520F80F8" w14:textId="316EBA70" w:rsidR="009E0F70" w:rsidRPr="00E15D0E" w:rsidRDefault="003858E0" w:rsidP="00D60A44">
      <w:pPr>
        <w:pStyle w:val="Heading1"/>
        <w:rPr>
          <w:rFonts w:cs="Times New Roman"/>
          <w:noProof/>
        </w:rPr>
      </w:pPr>
      <w:bookmarkStart w:id="1" w:name="_Toc174906558"/>
      <w:r w:rsidRPr="00E15D0E">
        <w:rPr>
          <w:rFonts w:cs="Times New Roman"/>
          <w:noProof/>
        </w:rPr>
        <w:lastRenderedPageBreak/>
        <w:t>1. Introduction</w:t>
      </w:r>
      <w:bookmarkEnd w:id="1"/>
    </w:p>
    <w:p w14:paraId="2FB47668" w14:textId="3E0E586D" w:rsidR="003858E0" w:rsidRPr="00E15D0E" w:rsidRDefault="003858E0" w:rsidP="00D60A44">
      <w:pPr>
        <w:pStyle w:val="Heading2"/>
        <w:rPr>
          <w:rFonts w:cs="Times New Roman"/>
          <w:noProof/>
        </w:rPr>
      </w:pPr>
      <w:bookmarkStart w:id="2" w:name="_Toc174906559"/>
      <w:r w:rsidRPr="00E15D0E">
        <w:rPr>
          <w:rFonts w:cs="Times New Roman"/>
          <w:noProof/>
        </w:rPr>
        <w:t>1.1 Research Background</w:t>
      </w:r>
      <w:bookmarkEnd w:id="2"/>
      <w:r w:rsidRPr="00E15D0E">
        <w:rPr>
          <w:rFonts w:cs="Times New Roman"/>
          <w:noProof/>
        </w:rPr>
        <w:t xml:space="preserve"> </w:t>
      </w:r>
    </w:p>
    <w:p w14:paraId="18E6CC21" w14:textId="7F471C14" w:rsidR="00601540" w:rsidRPr="00E15D0E" w:rsidRDefault="00601540" w:rsidP="00D60A44">
      <w:pPr>
        <w:rPr>
          <w:rFonts w:cs="Times New Roman"/>
          <w:noProof/>
        </w:rPr>
      </w:pPr>
      <w:r w:rsidRPr="00E15D0E">
        <w:rPr>
          <w:rFonts w:cs="Times New Roman"/>
          <w:noProof/>
        </w:rPr>
        <w:t xml:space="preserve">More and more, nutrition and mental health study is trying to figure out how diet affects mental health (Collins et al., 2022). Godos et al. (2020) say that poor nutrition is linked to anxiety and sadness. A study by Marx et al. in 2021 found that people who eat prepared foods are 58% more likely to be depressed than people who eat whole, nutrient-dense foods. The Global Wellness Institute (McGroarty, 2023) says that the global wellness market, which includes mental health products, grew to $5.6 trillion in 2022. This shows that people are becoming more interested in health and happiness. People's buying habits change as they learn more about mental health and food. The International Food Information Council found in 2023 that 47% of customers were actively looking for foods that are good for mental health. </w:t>
      </w:r>
      <w:r w:rsidR="0087338F" w:rsidRPr="00E15D0E">
        <w:rPr>
          <w:rFonts w:cs="Times New Roman"/>
          <w:noProof/>
        </w:rPr>
        <w:t>In 2024, Mintel found that 35% of the new foods that came out in 2022 had chemicals in them that made people happier. One way to find nutritional opportunities and challenges for mental health is to look at consumer trends and how the food business responds to them.</w:t>
      </w:r>
    </w:p>
    <w:p w14:paraId="747CF09A" w14:textId="0E859C8A" w:rsidR="003858E0" w:rsidRPr="00E15D0E" w:rsidRDefault="003858E0" w:rsidP="00D60A44">
      <w:pPr>
        <w:pStyle w:val="Heading2"/>
        <w:rPr>
          <w:rFonts w:cs="Times New Roman"/>
          <w:noProof/>
        </w:rPr>
      </w:pPr>
      <w:bookmarkStart w:id="3" w:name="_Toc174906560"/>
      <w:r w:rsidRPr="00E15D0E">
        <w:rPr>
          <w:rFonts w:cs="Times New Roman"/>
          <w:noProof/>
        </w:rPr>
        <w:t>1.2 Significance of the Study</w:t>
      </w:r>
      <w:bookmarkEnd w:id="3"/>
    </w:p>
    <w:p w14:paraId="37CD2BB1" w14:textId="77777777" w:rsidR="0087338F" w:rsidRPr="00E15D0E" w:rsidRDefault="0087338F" w:rsidP="00D60A44">
      <w:pPr>
        <w:rPr>
          <w:rFonts w:cs="Times New Roman"/>
          <w:b/>
          <w:noProof/>
        </w:rPr>
      </w:pPr>
      <w:r w:rsidRPr="00E15D0E">
        <w:rPr>
          <w:rFonts w:cs="Times New Roman"/>
          <w:noProof/>
        </w:rPr>
        <w:t>The link between food and mental health is becoming more and more of a concern for people who care about their health. This makes the study even more important. By looking at how the food industry reacts to changes in how people behave, this study aims to show that good eating can improve mental health. The findings will add to the body of research on the connection between diet and mental health. They will also give policymakers, healthcare professionals, and people who work in the food business suggestions that are based on facts. With its focus on educating consumers and changing the industry, the study will also show where current methods fall short and offer ways to make the public's health better. The study's main goal is to show how to take a broader look at health and well-being by making better foods and marketing plans for goods that boost mental health.</w:t>
      </w:r>
    </w:p>
    <w:p w14:paraId="1B11441C" w14:textId="62CEEFAA" w:rsidR="003858E0" w:rsidRPr="00E15D0E" w:rsidRDefault="003858E0" w:rsidP="00D60A44">
      <w:pPr>
        <w:pStyle w:val="Heading2"/>
        <w:rPr>
          <w:rFonts w:cs="Times New Roman"/>
          <w:noProof/>
        </w:rPr>
      </w:pPr>
      <w:bookmarkStart w:id="4" w:name="_Toc174906561"/>
      <w:r w:rsidRPr="00E15D0E">
        <w:rPr>
          <w:rFonts w:cs="Times New Roman"/>
          <w:noProof/>
        </w:rPr>
        <w:t>1.3 Purpose of the Study</w:t>
      </w:r>
      <w:bookmarkEnd w:id="4"/>
    </w:p>
    <w:p w14:paraId="05FA1B28" w14:textId="0B1FC008" w:rsidR="00601540" w:rsidRPr="00E15D0E" w:rsidRDefault="00601540" w:rsidP="00D60A44">
      <w:pPr>
        <w:rPr>
          <w:rFonts w:cs="Times New Roman"/>
          <w:noProof/>
        </w:rPr>
      </w:pPr>
      <w:r w:rsidRPr="00E15D0E">
        <w:rPr>
          <w:rFonts w:cs="Times New Roman"/>
          <w:noProof/>
        </w:rPr>
        <w:t xml:space="preserve">Business records and literature are being looked at as part of this study to find out how food choices affect mental health. Secondary research is used to look into consumer </w:t>
      </w:r>
      <w:r w:rsidR="0016484A" w:rsidRPr="00E15D0E">
        <w:rPr>
          <w:rFonts w:cs="Times New Roman"/>
          <w:noProof/>
        </w:rPr>
        <w:t>behaviour</w:t>
      </w:r>
      <w:r w:rsidRPr="00E15D0E">
        <w:rPr>
          <w:rFonts w:cs="Times New Roman"/>
          <w:noProof/>
        </w:rPr>
        <w:t xml:space="preserve"> patterns, nutrition-mental health awareness, and how the food business has responded. Thematic analysis will be used in this project to look at how nutrition affects mental health and how the food industry is changing to meet customer demand for products that are good for mental health.</w:t>
      </w:r>
    </w:p>
    <w:p w14:paraId="17757051" w14:textId="76E72180" w:rsidR="003858E0" w:rsidRPr="00E15D0E" w:rsidRDefault="003858E0" w:rsidP="00D60A44">
      <w:pPr>
        <w:pStyle w:val="Heading2"/>
        <w:rPr>
          <w:rFonts w:cs="Times New Roman"/>
          <w:noProof/>
        </w:rPr>
      </w:pPr>
      <w:bookmarkStart w:id="5" w:name="_Toc174906562"/>
      <w:r w:rsidRPr="00E15D0E">
        <w:rPr>
          <w:rFonts w:cs="Times New Roman"/>
          <w:noProof/>
        </w:rPr>
        <w:lastRenderedPageBreak/>
        <w:t>1.4 Proposed Aim, Objectives and Questions</w:t>
      </w:r>
      <w:bookmarkEnd w:id="5"/>
    </w:p>
    <w:p w14:paraId="5B62A00C" w14:textId="6C0A187A" w:rsidR="003858E0" w:rsidRPr="00E15D0E" w:rsidRDefault="003858E0" w:rsidP="00D60A44">
      <w:pPr>
        <w:pStyle w:val="Heading3"/>
        <w:rPr>
          <w:rFonts w:cs="Times New Roman"/>
          <w:noProof/>
        </w:rPr>
      </w:pPr>
      <w:bookmarkStart w:id="6" w:name="_Toc174906563"/>
      <w:r w:rsidRPr="00E15D0E">
        <w:rPr>
          <w:rFonts w:cs="Times New Roman"/>
          <w:noProof/>
        </w:rPr>
        <w:t>1.4.1 Research Aim</w:t>
      </w:r>
      <w:bookmarkEnd w:id="6"/>
    </w:p>
    <w:p w14:paraId="470FC63E" w14:textId="583AE39E" w:rsidR="003858E0" w:rsidRPr="00E15D0E" w:rsidRDefault="00222A4E" w:rsidP="00D60A44">
      <w:pPr>
        <w:rPr>
          <w:rFonts w:cs="Times New Roman"/>
          <w:noProof/>
        </w:rPr>
      </w:pPr>
      <w:r w:rsidRPr="00E15D0E">
        <w:rPr>
          <w:rFonts w:cs="Times New Roman"/>
          <w:noProof/>
        </w:rPr>
        <w:t>The aim of this research is to explore the relationship between nutritional choices and mental health, and to analyse how consumer behaviour influenced by this relationship impacts the food industry.</w:t>
      </w:r>
    </w:p>
    <w:p w14:paraId="63BB463A" w14:textId="6846BB61" w:rsidR="003858E0" w:rsidRPr="00E15D0E" w:rsidRDefault="003858E0" w:rsidP="00D60A44">
      <w:pPr>
        <w:pStyle w:val="Heading3"/>
        <w:rPr>
          <w:rFonts w:cs="Times New Roman"/>
          <w:noProof/>
        </w:rPr>
      </w:pPr>
      <w:bookmarkStart w:id="7" w:name="_Toc174906564"/>
      <w:r w:rsidRPr="00E15D0E">
        <w:rPr>
          <w:rFonts w:cs="Times New Roman"/>
          <w:noProof/>
        </w:rPr>
        <w:t>1.4.2 Research Objectives</w:t>
      </w:r>
      <w:bookmarkEnd w:id="7"/>
    </w:p>
    <w:p w14:paraId="15DFE705" w14:textId="77777777" w:rsidR="00222A4E" w:rsidRPr="00E15D0E" w:rsidRDefault="00222A4E" w:rsidP="00D60A44">
      <w:pPr>
        <w:rPr>
          <w:rFonts w:cs="Times New Roman"/>
          <w:noProof/>
        </w:rPr>
      </w:pPr>
      <w:r w:rsidRPr="00E15D0E">
        <w:rPr>
          <w:rFonts w:cs="Times New Roman"/>
          <w:noProof/>
        </w:rPr>
        <w:t>The objectives of this research are –</w:t>
      </w:r>
    </w:p>
    <w:p w14:paraId="49AE7140" w14:textId="77777777" w:rsidR="00222A4E" w:rsidRPr="00E15D0E" w:rsidRDefault="00222A4E" w:rsidP="00D60A44">
      <w:pPr>
        <w:pStyle w:val="ListParagraph"/>
        <w:numPr>
          <w:ilvl w:val="0"/>
          <w:numId w:val="1"/>
        </w:numPr>
        <w:rPr>
          <w:rFonts w:cs="Times New Roman"/>
          <w:noProof/>
        </w:rPr>
      </w:pPr>
      <w:r w:rsidRPr="00E15D0E">
        <w:rPr>
          <w:rFonts w:cs="Times New Roman"/>
          <w:noProof/>
        </w:rPr>
        <w:t>To review the link between nutrition and mental health, focusing on consumer awareness and understanding.</w:t>
      </w:r>
    </w:p>
    <w:p w14:paraId="443B7433" w14:textId="77777777" w:rsidR="00222A4E" w:rsidRPr="00E15D0E" w:rsidRDefault="00222A4E" w:rsidP="00D60A44">
      <w:pPr>
        <w:pStyle w:val="ListParagraph"/>
        <w:numPr>
          <w:ilvl w:val="0"/>
          <w:numId w:val="1"/>
        </w:numPr>
        <w:rPr>
          <w:rFonts w:cs="Times New Roman"/>
          <w:noProof/>
        </w:rPr>
      </w:pPr>
      <w:r w:rsidRPr="00E15D0E">
        <w:rPr>
          <w:rFonts w:cs="Times New Roman"/>
          <w:noProof/>
        </w:rPr>
        <w:t>To analyse consumer behaviour trends related to nutritional choices and their perceived impact on mental health.</w:t>
      </w:r>
    </w:p>
    <w:p w14:paraId="22D66939" w14:textId="1C430B86" w:rsidR="003858E0" w:rsidRPr="00E15D0E" w:rsidRDefault="00222A4E" w:rsidP="00D60A44">
      <w:pPr>
        <w:pStyle w:val="ListParagraph"/>
        <w:numPr>
          <w:ilvl w:val="0"/>
          <w:numId w:val="1"/>
        </w:numPr>
        <w:rPr>
          <w:rFonts w:cs="Times New Roman"/>
          <w:noProof/>
        </w:rPr>
      </w:pPr>
      <w:r w:rsidRPr="00E15D0E">
        <w:rPr>
          <w:rFonts w:cs="Times New Roman"/>
          <w:noProof/>
        </w:rPr>
        <w:t>To examine how the food industry has responded to changing consumer demands for mental health-promoting products.</w:t>
      </w:r>
    </w:p>
    <w:p w14:paraId="176F41A5" w14:textId="0A42603A" w:rsidR="003858E0" w:rsidRPr="00E15D0E" w:rsidRDefault="003858E0" w:rsidP="00D60A44">
      <w:pPr>
        <w:pStyle w:val="Heading3"/>
        <w:rPr>
          <w:rFonts w:cs="Times New Roman"/>
          <w:noProof/>
        </w:rPr>
      </w:pPr>
      <w:bookmarkStart w:id="8" w:name="_Toc174906565"/>
      <w:r w:rsidRPr="00E15D0E">
        <w:rPr>
          <w:rFonts w:cs="Times New Roman"/>
          <w:noProof/>
        </w:rPr>
        <w:t>1.4.3 Research Questions</w:t>
      </w:r>
      <w:bookmarkEnd w:id="8"/>
    </w:p>
    <w:p w14:paraId="462853DA" w14:textId="77777777" w:rsidR="00222A4E" w:rsidRPr="00E15D0E" w:rsidRDefault="00222A4E" w:rsidP="00D60A44">
      <w:pPr>
        <w:rPr>
          <w:rFonts w:cs="Times New Roman"/>
          <w:noProof/>
        </w:rPr>
      </w:pPr>
      <w:r w:rsidRPr="00E15D0E">
        <w:rPr>
          <w:rFonts w:cs="Times New Roman"/>
          <w:noProof/>
        </w:rPr>
        <w:t>This study will address the following questions –</w:t>
      </w:r>
    </w:p>
    <w:p w14:paraId="1425AF1C" w14:textId="77777777" w:rsidR="00222A4E" w:rsidRPr="00E15D0E" w:rsidRDefault="00222A4E" w:rsidP="00D60A44">
      <w:pPr>
        <w:pStyle w:val="ListParagraph"/>
        <w:numPr>
          <w:ilvl w:val="0"/>
          <w:numId w:val="2"/>
        </w:numPr>
        <w:rPr>
          <w:rFonts w:cs="Times New Roman"/>
          <w:noProof/>
        </w:rPr>
      </w:pPr>
      <w:r w:rsidRPr="00E15D0E">
        <w:rPr>
          <w:rFonts w:cs="Times New Roman"/>
          <w:noProof/>
        </w:rPr>
        <w:t>What is the current understanding and awareness among consumers regarding the link between nutrition and mental health?</w:t>
      </w:r>
    </w:p>
    <w:p w14:paraId="04BB81A5" w14:textId="77777777" w:rsidR="00222A4E" w:rsidRPr="00E15D0E" w:rsidRDefault="00222A4E" w:rsidP="00D60A44">
      <w:pPr>
        <w:pStyle w:val="ListParagraph"/>
        <w:numPr>
          <w:ilvl w:val="0"/>
          <w:numId w:val="2"/>
        </w:numPr>
        <w:rPr>
          <w:rFonts w:cs="Times New Roman"/>
          <w:noProof/>
        </w:rPr>
      </w:pPr>
      <w:r w:rsidRPr="00E15D0E">
        <w:rPr>
          <w:rFonts w:cs="Times New Roman"/>
          <w:noProof/>
        </w:rPr>
        <w:t>What are the key consumer behaviour trends related to nutritional choices that are perceived to impact mental health?</w:t>
      </w:r>
    </w:p>
    <w:p w14:paraId="5D7F7C95" w14:textId="44E400C1" w:rsidR="00222A4E" w:rsidRPr="00E15D0E" w:rsidRDefault="00222A4E" w:rsidP="00D60A44">
      <w:pPr>
        <w:pStyle w:val="ListParagraph"/>
        <w:numPr>
          <w:ilvl w:val="0"/>
          <w:numId w:val="2"/>
        </w:numPr>
        <w:rPr>
          <w:rFonts w:cs="Times New Roman"/>
          <w:noProof/>
        </w:rPr>
      </w:pPr>
      <w:r w:rsidRPr="00E15D0E">
        <w:rPr>
          <w:rFonts w:cs="Times New Roman"/>
          <w:noProof/>
        </w:rPr>
        <w:t>How has the food industry responded to changing consumer demands for products that promote mental health?</w:t>
      </w:r>
    </w:p>
    <w:p w14:paraId="1BA30683" w14:textId="77777777" w:rsidR="00D46026" w:rsidRPr="00E15D0E" w:rsidRDefault="00D46026" w:rsidP="00D60A44">
      <w:pPr>
        <w:jc w:val="left"/>
        <w:rPr>
          <w:rFonts w:eastAsiaTheme="majorEastAsia" w:cs="Times New Roman"/>
          <w:b/>
          <w:noProof/>
          <w:sz w:val="32"/>
          <w:szCs w:val="32"/>
        </w:rPr>
      </w:pPr>
      <w:r w:rsidRPr="00E15D0E">
        <w:rPr>
          <w:rFonts w:cs="Times New Roman"/>
          <w:noProof/>
        </w:rPr>
        <w:br w:type="page"/>
      </w:r>
    </w:p>
    <w:p w14:paraId="28AFDF2D" w14:textId="726B5B86" w:rsidR="00222A4E" w:rsidRPr="00E15D0E" w:rsidRDefault="00222A4E" w:rsidP="00D60A44">
      <w:pPr>
        <w:pStyle w:val="Heading1"/>
        <w:rPr>
          <w:rFonts w:cs="Times New Roman"/>
          <w:noProof/>
        </w:rPr>
      </w:pPr>
      <w:bookmarkStart w:id="9" w:name="_Toc174906566"/>
      <w:r w:rsidRPr="00E15D0E">
        <w:rPr>
          <w:rFonts w:cs="Times New Roman"/>
          <w:noProof/>
        </w:rPr>
        <w:lastRenderedPageBreak/>
        <w:t>2. Literature Review</w:t>
      </w:r>
      <w:bookmarkEnd w:id="9"/>
    </w:p>
    <w:p w14:paraId="57FA0A32" w14:textId="45C61A86" w:rsidR="00D80E7A" w:rsidRPr="00E15D0E" w:rsidRDefault="00D80E7A" w:rsidP="00D60A44">
      <w:pPr>
        <w:pStyle w:val="Heading2"/>
        <w:rPr>
          <w:rFonts w:cs="Times New Roman"/>
          <w:noProof/>
        </w:rPr>
      </w:pPr>
      <w:bookmarkStart w:id="10" w:name="_Toc174906567"/>
      <w:r w:rsidRPr="00E15D0E">
        <w:rPr>
          <w:rFonts w:cs="Times New Roman"/>
          <w:noProof/>
        </w:rPr>
        <w:t>2.1 The Relationship Between Nutrition and Mental Health</w:t>
      </w:r>
      <w:bookmarkEnd w:id="10"/>
    </w:p>
    <w:p w14:paraId="1F253AA4" w14:textId="4E8DA5BF" w:rsidR="00601540" w:rsidRPr="00E15D0E" w:rsidRDefault="00601540" w:rsidP="00D60A44">
      <w:pPr>
        <w:rPr>
          <w:rFonts w:cs="Times New Roman"/>
          <w:noProof/>
        </w:rPr>
      </w:pPr>
      <w:r w:rsidRPr="00E15D0E">
        <w:rPr>
          <w:rFonts w:cs="Times New Roman"/>
          <w:noProof/>
        </w:rPr>
        <w:t xml:space="preserve">In the past few years, researchers have stressed how important food is for mental health. A study by </w:t>
      </w:r>
      <w:r w:rsidR="00777527" w:rsidRPr="00E15D0E">
        <w:rPr>
          <w:rFonts w:cs="Times New Roman"/>
          <w:noProof/>
        </w:rPr>
        <w:t xml:space="preserve">Głąbska </w:t>
      </w:r>
      <w:r w:rsidRPr="00E15D0E">
        <w:rPr>
          <w:rFonts w:cs="Times New Roman"/>
          <w:noProof/>
        </w:rPr>
        <w:t>et al. (2020) found that eating a lot of fruits, veggies, whole grains, and salmon lowers the risk of depression. On the other hand, eating a lot of processed foods and sugar raises the risk of mental pain. Collins et al. (2022) say that the quality of a person's diet is a risk factor for mental health problems that can be changed. Because of this, treatments that focus on diet may help avoid and treat mental health problems. Some studies have found a link between nutrition and mental health, but not all of them have. A meta-analysis by Bradley et al. (2022) found that nutrition may have an effect on mental health, but the benefits aren't always the same. This variety shows that lifestyle and genes may also have an effect on mental health results.</w:t>
      </w:r>
    </w:p>
    <w:p w14:paraId="43163B7D" w14:textId="003D8BD8" w:rsidR="00D80E7A" w:rsidRPr="00E15D0E" w:rsidRDefault="00D80E7A" w:rsidP="00D60A44">
      <w:pPr>
        <w:pStyle w:val="Heading2"/>
        <w:rPr>
          <w:rFonts w:cs="Times New Roman"/>
          <w:noProof/>
        </w:rPr>
      </w:pPr>
      <w:bookmarkStart w:id="11" w:name="_Toc174906568"/>
      <w:r w:rsidRPr="00E15D0E">
        <w:rPr>
          <w:rFonts w:cs="Times New Roman"/>
          <w:noProof/>
        </w:rPr>
        <w:t xml:space="preserve">2.2 Consumer Awareness and </w:t>
      </w:r>
      <w:r w:rsidR="00477307" w:rsidRPr="00E15D0E">
        <w:rPr>
          <w:rFonts w:cs="Times New Roman"/>
          <w:noProof/>
        </w:rPr>
        <w:t>Behaviour</w:t>
      </w:r>
      <w:r w:rsidRPr="00E15D0E">
        <w:rPr>
          <w:rFonts w:cs="Times New Roman"/>
          <w:noProof/>
        </w:rPr>
        <w:t xml:space="preserve"> Trends</w:t>
      </w:r>
      <w:bookmarkEnd w:id="11"/>
    </w:p>
    <w:p w14:paraId="495B241C" w14:textId="44CAAACB" w:rsidR="00601540" w:rsidRPr="00E15D0E" w:rsidRDefault="00601540" w:rsidP="00D60A44">
      <w:pPr>
        <w:rPr>
          <w:rFonts w:cs="Times New Roman"/>
          <w:noProof/>
        </w:rPr>
      </w:pPr>
      <w:r w:rsidRPr="00E15D0E">
        <w:rPr>
          <w:rFonts w:cs="Times New Roman"/>
          <w:noProof/>
        </w:rPr>
        <w:t>People who are actively looking for foods that are good for mental health have grown as people have become more aware of how eating can affect mental health. The International Food Information Council (2023) says that almost half of customers are choosing foods that are good for their mental health right now. Mintel found that the number of dietary items that improve mood or cognitive function rose by 35% in 2023.</w:t>
      </w:r>
      <w:r w:rsidRPr="00E15D0E">
        <w:rPr>
          <w:rFonts w:cs="Times New Roman"/>
          <w:b/>
          <w:noProof/>
        </w:rPr>
        <w:t xml:space="preserve"> </w:t>
      </w:r>
      <w:r w:rsidRPr="00E15D0E">
        <w:rPr>
          <w:rFonts w:cs="Times New Roman"/>
          <w:noProof/>
        </w:rPr>
        <w:t>Even though people are becoming more aware of the complicated relationship between food and mental health, they still have trouble understanding it. According to Griffiths et al. (2020), people are becoming more interested in foods that are good for mental health. However, they are often confused about which nutrients are good for them and how they work. It is very important for healthcare experts and the food industry to communicate and educate each other more in order to stop people from eating inconsistently, which can be bad for mental health.</w:t>
      </w:r>
    </w:p>
    <w:p w14:paraId="16AF4F45" w14:textId="457BF8CA" w:rsidR="00D80E7A" w:rsidRPr="00E15D0E" w:rsidRDefault="00D80E7A" w:rsidP="00D60A44">
      <w:pPr>
        <w:pStyle w:val="Heading2"/>
        <w:rPr>
          <w:rFonts w:cs="Times New Roman"/>
          <w:noProof/>
        </w:rPr>
      </w:pPr>
      <w:bookmarkStart w:id="12" w:name="_Toc174906569"/>
      <w:r w:rsidRPr="00E15D0E">
        <w:rPr>
          <w:rFonts w:cs="Times New Roman"/>
          <w:noProof/>
        </w:rPr>
        <w:t>2.3 The Food Industry’s Response</w:t>
      </w:r>
      <w:bookmarkEnd w:id="12"/>
    </w:p>
    <w:p w14:paraId="2F3C1623" w14:textId="7589DF4F" w:rsidR="00601540" w:rsidRPr="00E15D0E" w:rsidRDefault="00601540" w:rsidP="00D60A44">
      <w:pPr>
        <w:rPr>
          <w:rFonts w:cs="Times New Roman"/>
          <w:noProof/>
        </w:rPr>
      </w:pPr>
      <w:r w:rsidRPr="00E15D0E">
        <w:rPr>
          <w:rFonts w:cs="Times New Roman"/>
          <w:noProof/>
        </w:rPr>
        <w:t xml:space="preserve">The food business has come up with new products and ideas because people want to buy things that are good for their mental health. Bayrami et al. (2020) talked about how functional foods and drinks that are meant to improve brain function, lower stress, and boost mood are becoming more common. </w:t>
      </w:r>
      <w:r w:rsidR="0087338F" w:rsidRPr="00E15D0E">
        <w:rPr>
          <w:rFonts w:cs="Times New Roman"/>
          <w:noProof/>
        </w:rPr>
        <w:t xml:space="preserve">According to the study, both Nestlé and Unilever sell things that may be good for mental health because they contain omega-3 fatty acids, probiotics, and adaptogens. It's still hard to hear from the business. When companies sell their goods, they have to follow strict rules about what they can say about mental health. Baker et al. (2022) say that customers may </w:t>
      </w:r>
      <w:r w:rsidR="0087338F" w:rsidRPr="00E15D0E">
        <w:rPr>
          <w:rFonts w:cs="Times New Roman"/>
          <w:noProof/>
        </w:rPr>
        <w:lastRenderedPageBreak/>
        <w:t>be wary of foods that are good for mental health because there aren't clear meanings and standards for them. This can slow the growth of the business. Roy et al. (2021) say that these valuable things may be harder for some people to get, especially those with low incomes, because they are expensive to make and sell.</w:t>
      </w:r>
    </w:p>
    <w:p w14:paraId="53D59628" w14:textId="4B4886FB" w:rsidR="00D80E7A" w:rsidRPr="00E15D0E" w:rsidRDefault="00D80E7A" w:rsidP="00D60A44">
      <w:pPr>
        <w:pStyle w:val="Heading2"/>
        <w:rPr>
          <w:rFonts w:cs="Times New Roman"/>
          <w:noProof/>
        </w:rPr>
      </w:pPr>
      <w:bookmarkStart w:id="13" w:name="_Toc174906570"/>
      <w:r w:rsidRPr="00E15D0E">
        <w:rPr>
          <w:rFonts w:cs="Times New Roman"/>
          <w:noProof/>
        </w:rPr>
        <w:t>2.4 Theoretical Models and Frameworks</w:t>
      </w:r>
      <w:bookmarkEnd w:id="13"/>
    </w:p>
    <w:p w14:paraId="48BD44C6" w14:textId="751528F5" w:rsidR="00D80E7A" w:rsidRPr="00E15D0E" w:rsidRDefault="0087338F" w:rsidP="00D60A44">
      <w:pPr>
        <w:rPr>
          <w:rFonts w:cs="Times New Roman"/>
          <w:noProof/>
        </w:rPr>
      </w:pPr>
      <w:r w:rsidRPr="00E15D0E">
        <w:rPr>
          <w:rFonts w:cs="Times New Roman"/>
          <w:noProof/>
        </w:rPr>
        <w:t xml:space="preserve">There are many ideas that try to explain the connection between what </w:t>
      </w:r>
      <w:r w:rsidR="0016484A" w:rsidRPr="00E15D0E">
        <w:rPr>
          <w:rFonts w:cs="Times New Roman"/>
          <w:noProof/>
        </w:rPr>
        <w:t>people</w:t>
      </w:r>
      <w:r w:rsidRPr="00E15D0E">
        <w:rPr>
          <w:rFonts w:cs="Times New Roman"/>
          <w:noProof/>
        </w:rPr>
        <w:t xml:space="preserve"> eat and mental health. Mental health can be affected by bodily, psychological, and social factors, as shown in this model from Engel (1977). From this point of view, what someone eats, how stressed they are, and their social class can all have an effect on their mental health. All of these are biological forces. According to Ajzen's (1991) Theory of Planned Behaviour, attitudes, subjective rules, and the feeling of being able to control behaviour are all things that affect behaviour. This idea can help </w:t>
      </w:r>
      <w:r w:rsidR="0016484A" w:rsidRPr="00E15D0E">
        <w:rPr>
          <w:rFonts w:cs="Times New Roman"/>
          <w:noProof/>
        </w:rPr>
        <w:t>to</w:t>
      </w:r>
      <w:r w:rsidRPr="00E15D0E">
        <w:rPr>
          <w:rFonts w:cs="Times New Roman"/>
          <w:noProof/>
        </w:rPr>
        <w:t xml:space="preserve"> figure out why people choose the diets they do and how much they think those diets hurt their mental health. The study by Conner et al. (2015) used this model to look into how health beliefs affect food and found that having positive beliefs about healthy eating is good for mental health.</w:t>
      </w:r>
      <w:r w:rsidR="00D80E7A" w:rsidRPr="00E15D0E">
        <w:rPr>
          <w:rFonts w:cs="Times New Roman"/>
          <w:noProof/>
        </w:rPr>
        <w:br w:type="page"/>
      </w:r>
    </w:p>
    <w:p w14:paraId="5CF26EB2" w14:textId="11D2D506" w:rsidR="00D80E7A" w:rsidRPr="00E15D0E" w:rsidRDefault="00D80E7A" w:rsidP="00D60A44">
      <w:pPr>
        <w:pStyle w:val="Heading1"/>
        <w:rPr>
          <w:rFonts w:cs="Times New Roman"/>
          <w:noProof/>
        </w:rPr>
      </w:pPr>
      <w:bookmarkStart w:id="14" w:name="_Toc174906571"/>
      <w:r w:rsidRPr="00E15D0E">
        <w:rPr>
          <w:rFonts w:cs="Times New Roman"/>
          <w:noProof/>
        </w:rPr>
        <w:lastRenderedPageBreak/>
        <w:t>3. Research Methodology</w:t>
      </w:r>
      <w:bookmarkEnd w:id="14"/>
    </w:p>
    <w:p w14:paraId="086544DE" w14:textId="45EB92ED" w:rsidR="00D80E7A" w:rsidRPr="00E15D0E" w:rsidRDefault="00D80E7A" w:rsidP="00D60A44">
      <w:pPr>
        <w:pStyle w:val="Heading2"/>
        <w:rPr>
          <w:rFonts w:cs="Times New Roman"/>
          <w:noProof/>
        </w:rPr>
      </w:pPr>
      <w:bookmarkStart w:id="15" w:name="_Toc174906572"/>
      <w:r w:rsidRPr="00E15D0E">
        <w:rPr>
          <w:rFonts w:cs="Times New Roman"/>
          <w:noProof/>
        </w:rPr>
        <w:t>3.1 Research Philosophy</w:t>
      </w:r>
      <w:bookmarkEnd w:id="15"/>
    </w:p>
    <w:p w14:paraId="32798C8F" w14:textId="7A3FE14B" w:rsidR="0087338F" w:rsidRPr="00E15D0E" w:rsidRDefault="0087338F" w:rsidP="00D60A44">
      <w:pPr>
        <w:rPr>
          <w:rFonts w:cs="Times New Roman"/>
          <w:b/>
          <w:noProof/>
        </w:rPr>
      </w:pPr>
      <w:r w:rsidRPr="00E15D0E">
        <w:rPr>
          <w:rFonts w:cs="Times New Roman"/>
          <w:noProof/>
        </w:rPr>
        <w:t>Interpretivism is what this study is built on. This theory says that the most important thing is what each person thinks and feels (Saunders, Lewis, and Thornhill, 2019). This research is related to interpretivism because it looks at how people's thoughts and feelings about nutrition and mental health affect what they do and the food business. This point of view gives more specific and background details about food choices by focusing on how customers and people in the food business understand and use data (Bell, Bryman, and Harley, 2022).</w:t>
      </w:r>
    </w:p>
    <w:p w14:paraId="56F0D402" w14:textId="6D75803A" w:rsidR="00D80E7A" w:rsidRPr="00E15D0E" w:rsidRDefault="00D80E7A" w:rsidP="00D60A44">
      <w:pPr>
        <w:pStyle w:val="Heading2"/>
        <w:rPr>
          <w:rFonts w:cs="Times New Roman"/>
          <w:noProof/>
        </w:rPr>
      </w:pPr>
      <w:bookmarkStart w:id="16" w:name="_Toc174906573"/>
      <w:r w:rsidRPr="00E15D0E">
        <w:rPr>
          <w:rFonts w:cs="Times New Roman"/>
          <w:noProof/>
        </w:rPr>
        <w:t>3.</w:t>
      </w:r>
      <w:r w:rsidR="0087338F" w:rsidRPr="00E15D0E">
        <w:rPr>
          <w:rFonts w:cs="Times New Roman"/>
          <w:noProof/>
        </w:rPr>
        <w:t>2</w:t>
      </w:r>
      <w:r w:rsidRPr="00E15D0E">
        <w:rPr>
          <w:rFonts w:cs="Times New Roman"/>
          <w:noProof/>
        </w:rPr>
        <w:t xml:space="preserve"> Research Approach</w:t>
      </w:r>
      <w:bookmarkEnd w:id="16"/>
    </w:p>
    <w:p w14:paraId="71C2B47E" w14:textId="77777777" w:rsidR="0087338F" w:rsidRPr="00E15D0E" w:rsidRDefault="0087338F" w:rsidP="00D60A44">
      <w:pPr>
        <w:rPr>
          <w:rFonts w:cs="Times New Roman"/>
          <w:b/>
          <w:noProof/>
        </w:rPr>
      </w:pPr>
      <w:r w:rsidRPr="00E15D0E">
        <w:rPr>
          <w:rFonts w:cs="Times New Roman"/>
          <w:noProof/>
        </w:rPr>
        <w:t>According to Creswell and Creswell (2023), inductive research is not the same as testing ideas because it uses facts to build theories and insights. That this method works for this study because it looks at food choices and mental health without any ideas already in mind. In this way, the data can easily show patterns and themes. The inductive method looks at patterns in how customers act and how businesses react to them to find new ideas and ways of doing things.</w:t>
      </w:r>
    </w:p>
    <w:p w14:paraId="557D52CD" w14:textId="5773C50B" w:rsidR="00D80E7A" w:rsidRPr="00E15D0E" w:rsidRDefault="00D80E7A" w:rsidP="00D60A44">
      <w:pPr>
        <w:pStyle w:val="Heading2"/>
        <w:rPr>
          <w:rFonts w:cs="Times New Roman"/>
          <w:noProof/>
        </w:rPr>
      </w:pPr>
      <w:bookmarkStart w:id="17" w:name="_Toc174906574"/>
      <w:r w:rsidRPr="00E15D0E">
        <w:rPr>
          <w:rFonts w:cs="Times New Roman"/>
          <w:noProof/>
        </w:rPr>
        <w:t>3.</w:t>
      </w:r>
      <w:r w:rsidR="0087338F" w:rsidRPr="00E15D0E">
        <w:rPr>
          <w:rFonts w:cs="Times New Roman"/>
          <w:noProof/>
        </w:rPr>
        <w:t>3</w:t>
      </w:r>
      <w:r w:rsidRPr="00E15D0E">
        <w:rPr>
          <w:rFonts w:cs="Times New Roman"/>
          <w:noProof/>
        </w:rPr>
        <w:t xml:space="preserve"> Research Method</w:t>
      </w:r>
      <w:bookmarkEnd w:id="17"/>
    </w:p>
    <w:p w14:paraId="63C7C465" w14:textId="0528CC76" w:rsidR="0087338F" w:rsidRPr="00E15D0E" w:rsidRDefault="0087338F" w:rsidP="00D60A44">
      <w:pPr>
        <w:rPr>
          <w:rFonts w:cs="Times New Roman"/>
          <w:b/>
          <w:noProof/>
        </w:rPr>
      </w:pPr>
      <w:r w:rsidRPr="00E15D0E">
        <w:rPr>
          <w:rFonts w:cs="Times New Roman"/>
          <w:noProof/>
        </w:rPr>
        <w:t xml:space="preserve">A qualitative study is the best way to look into tough social problems like mental health and nutrition (Kruger and Mitchell, 2019). Because it lets </w:t>
      </w:r>
      <w:r w:rsidR="0016484A" w:rsidRPr="00E15D0E">
        <w:rPr>
          <w:rFonts w:cs="Times New Roman"/>
          <w:noProof/>
        </w:rPr>
        <w:t>researcher to</w:t>
      </w:r>
      <w:r w:rsidRPr="00E15D0E">
        <w:rPr>
          <w:rFonts w:cs="Times New Roman"/>
          <w:noProof/>
        </w:rPr>
        <w:t xml:space="preserve"> look at large amounts of text, the qualitative method is useful for studying how customers' </w:t>
      </w:r>
      <w:r w:rsidR="0016484A" w:rsidRPr="00E15D0E">
        <w:rPr>
          <w:rFonts w:cs="Times New Roman"/>
          <w:noProof/>
        </w:rPr>
        <w:t>behaviour</w:t>
      </w:r>
      <w:r w:rsidRPr="00E15D0E">
        <w:rPr>
          <w:rFonts w:cs="Times New Roman"/>
          <w:noProof/>
        </w:rPr>
        <w:t xml:space="preserve"> changes and how the food industry responds to items that are good for mental health (Saunders, Lewis, and Thornhill, 2019). The qualitative method lets </w:t>
      </w:r>
      <w:r w:rsidR="0016484A" w:rsidRPr="00E15D0E">
        <w:rPr>
          <w:rFonts w:cs="Times New Roman"/>
          <w:noProof/>
        </w:rPr>
        <w:t>researchers to</w:t>
      </w:r>
      <w:r w:rsidRPr="00E15D0E">
        <w:rPr>
          <w:rFonts w:cs="Times New Roman"/>
          <w:noProof/>
        </w:rPr>
        <w:t xml:space="preserve"> get to the bottom of the research question by focusing on what consumers and stakeholders think, feel, and understand. This can show things that quantitative methods might not see.</w:t>
      </w:r>
    </w:p>
    <w:p w14:paraId="37C60B7F" w14:textId="344B4BC9" w:rsidR="00D80E7A" w:rsidRPr="00E15D0E" w:rsidRDefault="00D80E7A" w:rsidP="00D60A44">
      <w:pPr>
        <w:pStyle w:val="Heading2"/>
        <w:rPr>
          <w:rFonts w:cs="Times New Roman"/>
          <w:noProof/>
        </w:rPr>
      </w:pPr>
      <w:bookmarkStart w:id="18" w:name="_Toc174906575"/>
      <w:r w:rsidRPr="00E15D0E">
        <w:rPr>
          <w:rFonts w:cs="Times New Roman"/>
          <w:noProof/>
        </w:rPr>
        <w:t>3.</w:t>
      </w:r>
      <w:r w:rsidR="0087338F" w:rsidRPr="00E15D0E">
        <w:rPr>
          <w:rFonts w:cs="Times New Roman"/>
          <w:noProof/>
        </w:rPr>
        <w:t>4</w:t>
      </w:r>
      <w:r w:rsidRPr="00E15D0E">
        <w:rPr>
          <w:rFonts w:cs="Times New Roman"/>
          <w:noProof/>
        </w:rPr>
        <w:t xml:space="preserve"> Research Strategy</w:t>
      </w:r>
      <w:bookmarkEnd w:id="18"/>
    </w:p>
    <w:p w14:paraId="27663EDC" w14:textId="702C6392" w:rsidR="0087338F" w:rsidRPr="00E15D0E" w:rsidRDefault="0087338F" w:rsidP="00D60A44">
      <w:pPr>
        <w:rPr>
          <w:rFonts w:cs="Times New Roman"/>
          <w:b/>
          <w:noProof/>
        </w:rPr>
      </w:pPr>
      <w:r w:rsidRPr="00E15D0E">
        <w:rPr>
          <w:rFonts w:cs="Times New Roman"/>
          <w:noProof/>
        </w:rPr>
        <w:t xml:space="preserve">Creswell and Creswell (2023) says that old records and papers were found and looked over through archive research. To make this method work, </w:t>
      </w:r>
      <w:r w:rsidR="0016484A" w:rsidRPr="00E15D0E">
        <w:rPr>
          <w:rFonts w:cs="Times New Roman"/>
          <w:noProof/>
        </w:rPr>
        <w:t>researchers</w:t>
      </w:r>
      <w:r w:rsidRPr="00E15D0E">
        <w:rPr>
          <w:rFonts w:cs="Times New Roman"/>
          <w:noProof/>
        </w:rPr>
        <w:t xml:space="preserve"> need to use secondary sources like business reports, market studies, and academic papers. Bell, Bryman, and Harley (2022) say that digging through old records is a quick and easy way to find a lot of useful data. </w:t>
      </w:r>
      <w:r w:rsidR="0016484A" w:rsidRPr="00E15D0E">
        <w:rPr>
          <w:rFonts w:cs="Times New Roman"/>
          <w:noProof/>
        </w:rPr>
        <w:t>The researcher</w:t>
      </w:r>
      <w:r w:rsidRPr="00E15D0E">
        <w:rPr>
          <w:rFonts w:cs="Times New Roman"/>
          <w:noProof/>
        </w:rPr>
        <w:t xml:space="preserve"> can now look into how the foods </w:t>
      </w:r>
      <w:r w:rsidR="0016484A" w:rsidRPr="00E15D0E">
        <w:rPr>
          <w:rFonts w:cs="Times New Roman"/>
          <w:noProof/>
        </w:rPr>
        <w:t>people</w:t>
      </w:r>
      <w:r w:rsidRPr="00E15D0E">
        <w:rPr>
          <w:rFonts w:cs="Times New Roman"/>
          <w:noProof/>
        </w:rPr>
        <w:t xml:space="preserve"> eat affect </w:t>
      </w:r>
      <w:r w:rsidR="0016484A" w:rsidRPr="00E15D0E">
        <w:rPr>
          <w:rFonts w:cs="Times New Roman"/>
          <w:noProof/>
        </w:rPr>
        <w:t>their</w:t>
      </w:r>
      <w:r w:rsidRPr="00E15D0E">
        <w:rPr>
          <w:rFonts w:cs="Times New Roman"/>
          <w:noProof/>
        </w:rPr>
        <w:t xml:space="preserve"> mental health and how the food business reacts to this. The qualitative method is useful for looking at papers and subjects.</w:t>
      </w:r>
    </w:p>
    <w:p w14:paraId="3FE8349E" w14:textId="73143BBE" w:rsidR="00D80E7A" w:rsidRPr="00E15D0E" w:rsidRDefault="00D80E7A" w:rsidP="00D60A44">
      <w:pPr>
        <w:pStyle w:val="Heading2"/>
        <w:rPr>
          <w:rFonts w:cs="Times New Roman"/>
          <w:noProof/>
        </w:rPr>
      </w:pPr>
      <w:bookmarkStart w:id="19" w:name="_Toc174906576"/>
      <w:r w:rsidRPr="00E15D0E">
        <w:rPr>
          <w:rFonts w:cs="Times New Roman"/>
          <w:noProof/>
        </w:rPr>
        <w:lastRenderedPageBreak/>
        <w:t>3.</w:t>
      </w:r>
      <w:r w:rsidR="0087338F" w:rsidRPr="00E15D0E">
        <w:rPr>
          <w:rFonts w:cs="Times New Roman"/>
          <w:noProof/>
        </w:rPr>
        <w:t>5</w:t>
      </w:r>
      <w:r w:rsidRPr="00E15D0E">
        <w:rPr>
          <w:rFonts w:cs="Times New Roman"/>
          <w:noProof/>
        </w:rPr>
        <w:t xml:space="preserve"> Data Collection Method</w:t>
      </w:r>
      <w:bookmarkEnd w:id="19"/>
    </w:p>
    <w:p w14:paraId="33FA493E" w14:textId="77777777" w:rsidR="00FD054B" w:rsidRPr="00E15D0E" w:rsidRDefault="00FD054B" w:rsidP="00D60A44">
      <w:pPr>
        <w:rPr>
          <w:rFonts w:cs="Times New Roman"/>
          <w:noProof/>
        </w:rPr>
      </w:pPr>
      <w:r w:rsidRPr="00E15D0E">
        <w:rPr>
          <w:rFonts w:cs="Times New Roman"/>
          <w:noProof/>
        </w:rPr>
        <w:t>Document analysis will be used to gather information for this study. Kruger and Mitchell (2019) look at and rate academic papers, business reports, government documents, and news stories in a planned way. Document analysis is chosen by the researcher because it lets them gather a wide range of secondary data about food and mental health. It is very important to understand how people behave and how the food industry reacts to products that are good for mental health. This method is quick, cheap, and gives a lot of useful information (Saunders, Lewis, and Thornhill, 2019).</w:t>
      </w:r>
    </w:p>
    <w:p w14:paraId="526C74B9" w14:textId="6C0D1EC0" w:rsidR="00D80E7A" w:rsidRPr="00E15D0E" w:rsidRDefault="00D80E7A" w:rsidP="00D60A44">
      <w:pPr>
        <w:pStyle w:val="Heading2"/>
        <w:rPr>
          <w:rFonts w:cs="Times New Roman"/>
          <w:noProof/>
        </w:rPr>
      </w:pPr>
      <w:bookmarkStart w:id="20" w:name="_Toc174906577"/>
      <w:r w:rsidRPr="00E15D0E">
        <w:rPr>
          <w:rFonts w:cs="Times New Roman"/>
          <w:noProof/>
        </w:rPr>
        <w:t>3.</w:t>
      </w:r>
      <w:r w:rsidR="0087338F" w:rsidRPr="00E15D0E">
        <w:rPr>
          <w:rFonts w:cs="Times New Roman"/>
          <w:noProof/>
        </w:rPr>
        <w:t>6</w:t>
      </w:r>
      <w:r w:rsidRPr="00E15D0E">
        <w:rPr>
          <w:rFonts w:cs="Times New Roman"/>
          <w:noProof/>
        </w:rPr>
        <w:t xml:space="preserve"> Data Analysis Method</w:t>
      </w:r>
      <w:bookmarkEnd w:id="20"/>
    </w:p>
    <w:p w14:paraId="152A92EA" w14:textId="19276C11" w:rsidR="00D80E7A" w:rsidRPr="00E15D0E" w:rsidRDefault="00FD054B" w:rsidP="00D60A44">
      <w:pPr>
        <w:rPr>
          <w:rFonts w:cs="Times New Roman"/>
          <w:noProof/>
        </w:rPr>
      </w:pPr>
      <w:r w:rsidRPr="00E15D0E">
        <w:rPr>
          <w:rFonts w:cs="Times New Roman"/>
          <w:noProof/>
        </w:rPr>
        <w:t>Thematic analysis will be used in this study. This method finds trends in data, analyzes them, and reports them. Thematic analysis lets the researcher look at the materials in a planned way (Creswell and Creswell, 2023) and find important themes about things like food decisions, mental health, and consumer behaviour. It works well for qualitative research that wants to find and explain meanings instead of counting them, because it focuses on repeating themes, which helps them find complex connections and insights in the data (Bell, Bryman, and Harley, 2022).</w:t>
      </w:r>
    </w:p>
    <w:p w14:paraId="4E525AB1" w14:textId="10C4475C" w:rsidR="00FD054B" w:rsidRPr="00E15D0E" w:rsidRDefault="00FD054B" w:rsidP="00D60A44">
      <w:pPr>
        <w:pStyle w:val="Heading2"/>
        <w:rPr>
          <w:rFonts w:cs="Times New Roman"/>
          <w:noProof/>
        </w:rPr>
      </w:pPr>
      <w:bookmarkStart w:id="21" w:name="_Toc174906578"/>
      <w:r w:rsidRPr="00E15D0E">
        <w:rPr>
          <w:rFonts w:cs="Times New Roman"/>
          <w:noProof/>
        </w:rPr>
        <w:t>3.</w:t>
      </w:r>
      <w:r w:rsidR="0087338F" w:rsidRPr="00E15D0E">
        <w:rPr>
          <w:rFonts w:cs="Times New Roman"/>
          <w:noProof/>
        </w:rPr>
        <w:t>7</w:t>
      </w:r>
      <w:r w:rsidRPr="00E15D0E">
        <w:rPr>
          <w:rFonts w:cs="Times New Roman"/>
          <w:noProof/>
        </w:rPr>
        <w:t xml:space="preserve"> Time Prospects of the Research</w:t>
      </w:r>
      <w:bookmarkEnd w:id="21"/>
    </w:p>
    <w:p w14:paraId="6498A081" w14:textId="01C86002" w:rsidR="00FD054B" w:rsidRPr="00E15D0E" w:rsidRDefault="0016484A" w:rsidP="00D60A44">
      <w:pPr>
        <w:jc w:val="center"/>
        <w:rPr>
          <w:rFonts w:cs="Times New Roman"/>
          <w:noProof/>
        </w:rPr>
      </w:pPr>
      <w:r w:rsidRPr="00E15D0E">
        <w:rPr>
          <w:rFonts w:cs="Times New Roman"/>
          <w:noProof/>
        </w:rPr>
        <w:drawing>
          <wp:inline distT="0" distB="0" distL="0" distR="0" wp14:anchorId="7F17D0FD" wp14:editId="7B6D79AD">
            <wp:extent cx="5731510" cy="2964815"/>
            <wp:effectExtent l="0" t="0" r="2540" b="6985"/>
            <wp:docPr id="2362159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6215954" name=""/>
                    <pic:cNvPicPr/>
                  </pic:nvPicPr>
                  <pic:blipFill>
                    <a:blip r:embed="rId8"/>
                    <a:stretch>
                      <a:fillRect/>
                    </a:stretch>
                  </pic:blipFill>
                  <pic:spPr>
                    <a:xfrm>
                      <a:off x="0" y="0"/>
                      <a:ext cx="5731510" cy="2964815"/>
                    </a:xfrm>
                    <a:prstGeom prst="rect">
                      <a:avLst/>
                    </a:prstGeom>
                  </pic:spPr>
                </pic:pic>
              </a:graphicData>
            </a:graphic>
          </wp:inline>
        </w:drawing>
      </w:r>
    </w:p>
    <w:p w14:paraId="0BEDC68D" w14:textId="6CBD3FBC" w:rsidR="00D80E7A" w:rsidRPr="00E15D0E" w:rsidRDefault="00D80E7A" w:rsidP="00D60A44">
      <w:pPr>
        <w:pStyle w:val="Heading2"/>
        <w:rPr>
          <w:rFonts w:cs="Times New Roman"/>
          <w:noProof/>
        </w:rPr>
      </w:pPr>
      <w:bookmarkStart w:id="22" w:name="_Toc174906579"/>
      <w:r w:rsidRPr="00E15D0E">
        <w:rPr>
          <w:rFonts w:cs="Times New Roman"/>
          <w:noProof/>
        </w:rPr>
        <w:t>3.</w:t>
      </w:r>
      <w:r w:rsidR="0087338F" w:rsidRPr="00E15D0E">
        <w:rPr>
          <w:rFonts w:cs="Times New Roman"/>
          <w:noProof/>
        </w:rPr>
        <w:t>8</w:t>
      </w:r>
      <w:r w:rsidRPr="00E15D0E">
        <w:rPr>
          <w:rFonts w:cs="Times New Roman"/>
          <w:noProof/>
        </w:rPr>
        <w:t xml:space="preserve"> Ethical Considerations</w:t>
      </w:r>
      <w:bookmarkEnd w:id="22"/>
    </w:p>
    <w:p w14:paraId="2EC117CF" w14:textId="77777777" w:rsidR="00FD054B" w:rsidRPr="00E15D0E" w:rsidRDefault="00FD054B" w:rsidP="00D60A44">
      <w:pPr>
        <w:rPr>
          <w:rFonts w:cs="Times New Roman"/>
          <w:b/>
          <w:noProof/>
        </w:rPr>
      </w:pPr>
      <w:r w:rsidRPr="00E15D0E">
        <w:rPr>
          <w:rFonts w:cs="Times New Roman"/>
          <w:noProof/>
        </w:rPr>
        <w:t xml:space="preserve">Ethics concerns mean that this study can't go ahead. Document analysis is used to gather secondary data for the study, so it is very important that all sources are reliable, properly cited, and carried out with honesty. It is very important to be very careful with any private or sensitive </w:t>
      </w:r>
      <w:r w:rsidRPr="00E15D0E">
        <w:rPr>
          <w:rFonts w:cs="Times New Roman"/>
          <w:noProof/>
        </w:rPr>
        <w:lastRenderedPageBreak/>
        <w:t>information in the papers so that intellectual property is protected. In order to avoid plagiarism, the researcher must give credit to the original writers of the data. It is important that the results and interpretations are given in an open and honest way so that the data is shown correctly and without any bias or manipulation.</w:t>
      </w:r>
    </w:p>
    <w:p w14:paraId="360DAED3" w14:textId="3D743925" w:rsidR="00173352" w:rsidRPr="00E15D0E" w:rsidRDefault="00173352" w:rsidP="00D60A44">
      <w:pPr>
        <w:pStyle w:val="Heading1"/>
        <w:rPr>
          <w:rFonts w:eastAsiaTheme="minorHAnsi" w:cs="Times New Roman"/>
          <w:b w:val="0"/>
          <w:noProof/>
          <w:sz w:val="24"/>
          <w:szCs w:val="24"/>
        </w:rPr>
      </w:pPr>
      <w:bookmarkStart w:id="23" w:name="_Toc174906580"/>
      <w:r w:rsidRPr="00E15D0E">
        <w:rPr>
          <w:rFonts w:cs="Times New Roman"/>
          <w:noProof/>
        </w:rPr>
        <w:t>4. Conclusion</w:t>
      </w:r>
      <w:bookmarkEnd w:id="23"/>
    </w:p>
    <w:p w14:paraId="02F63DDF" w14:textId="77777777" w:rsidR="00FD054B" w:rsidRPr="00E15D0E" w:rsidRDefault="00FD054B" w:rsidP="00D60A44">
      <w:pPr>
        <w:rPr>
          <w:rFonts w:cs="Times New Roman"/>
          <w:noProof/>
        </w:rPr>
      </w:pPr>
      <w:r w:rsidRPr="00E15D0E">
        <w:rPr>
          <w:rFonts w:cs="Times New Roman"/>
          <w:noProof/>
        </w:rPr>
        <w:t>This proposal looks into how consumer choices and the food business affect mental health and food choices. The investigation will use interpretivist, inductive, and qualitative methods to find out how the business responded and what consumers thought. Document and thematic analysis will shed light on the growing demand for goods that improve mental health. It will also give consumers and industry stakeholders useful advice on how to improve public health by making smart food choices.</w:t>
      </w:r>
    </w:p>
    <w:p w14:paraId="3BB056EC" w14:textId="77777777" w:rsidR="00FD054B" w:rsidRPr="00E15D0E" w:rsidRDefault="00FD054B" w:rsidP="00D60A44">
      <w:pPr>
        <w:rPr>
          <w:rFonts w:cs="Times New Roman"/>
          <w:noProof/>
        </w:rPr>
      </w:pPr>
    </w:p>
    <w:p w14:paraId="72294A22" w14:textId="61793BC1" w:rsidR="00E64946" w:rsidRPr="00E15D0E" w:rsidRDefault="00E64946" w:rsidP="00D60A44">
      <w:pPr>
        <w:rPr>
          <w:rFonts w:cs="Times New Roman"/>
          <w:noProof/>
        </w:rPr>
      </w:pPr>
      <w:r w:rsidRPr="00E15D0E">
        <w:rPr>
          <w:rFonts w:cs="Times New Roman"/>
          <w:noProof/>
        </w:rPr>
        <w:br w:type="page"/>
      </w:r>
    </w:p>
    <w:p w14:paraId="71388F06" w14:textId="5294085B" w:rsidR="00E64946" w:rsidRPr="00E15D0E" w:rsidRDefault="00E64946" w:rsidP="00D60A44">
      <w:pPr>
        <w:pStyle w:val="Heading1"/>
        <w:rPr>
          <w:rFonts w:cs="Times New Roman"/>
          <w:noProof/>
        </w:rPr>
      </w:pPr>
      <w:bookmarkStart w:id="24" w:name="_Toc174906581"/>
      <w:r w:rsidRPr="00E15D0E">
        <w:rPr>
          <w:rFonts w:cs="Times New Roman"/>
          <w:noProof/>
        </w:rPr>
        <w:lastRenderedPageBreak/>
        <w:t>Reference List</w:t>
      </w:r>
      <w:bookmarkEnd w:id="24"/>
    </w:p>
    <w:p w14:paraId="5167DCEC" w14:textId="77777777" w:rsidR="00E64946" w:rsidRPr="00E15D0E" w:rsidRDefault="00E64946" w:rsidP="00D60A44">
      <w:pPr>
        <w:rPr>
          <w:rFonts w:cs="Times New Roman"/>
          <w:noProof/>
        </w:rPr>
      </w:pPr>
      <w:r w:rsidRPr="00E15D0E">
        <w:rPr>
          <w:rFonts w:eastAsia="Times New Roman" w:cs="Times New Roman"/>
          <w:noProof/>
          <w:lang w:eastAsia="en-GB"/>
        </w:rPr>
        <w:t xml:space="preserve">Ajzen, I. (1991). The theory of planned behavior. </w:t>
      </w:r>
      <w:r w:rsidRPr="00E15D0E">
        <w:rPr>
          <w:rFonts w:eastAsia="Times New Roman" w:cs="Times New Roman"/>
          <w:i/>
          <w:iCs/>
          <w:noProof/>
          <w:lang w:eastAsia="en-GB"/>
        </w:rPr>
        <w:t>Organizational behavior and human decision processes</w:t>
      </w:r>
      <w:r w:rsidRPr="00E15D0E">
        <w:rPr>
          <w:rFonts w:eastAsia="Times New Roman" w:cs="Times New Roman"/>
          <w:noProof/>
          <w:lang w:eastAsia="en-GB"/>
        </w:rPr>
        <w:t xml:space="preserve">, </w:t>
      </w:r>
      <w:r w:rsidRPr="00E15D0E">
        <w:rPr>
          <w:rFonts w:eastAsia="Times New Roman" w:cs="Times New Roman"/>
          <w:i/>
          <w:iCs/>
          <w:noProof/>
          <w:lang w:eastAsia="en-GB"/>
        </w:rPr>
        <w:t>50</w:t>
      </w:r>
      <w:r w:rsidRPr="00E15D0E">
        <w:rPr>
          <w:rFonts w:eastAsia="Times New Roman" w:cs="Times New Roman"/>
          <w:noProof/>
          <w:lang w:eastAsia="en-GB"/>
        </w:rPr>
        <w:t>(2), pp.179-211.</w:t>
      </w:r>
    </w:p>
    <w:p w14:paraId="189336FC" w14:textId="77777777" w:rsidR="00E64946" w:rsidRPr="00E15D0E" w:rsidRDefault="00E64946" w:rsidP="00D60A44">
      <w:pPr>
        <w:rPr>
          <w:rFonts w:cs="Times New Roman"/>
          <w:noProof/>
        </w:rPr>
      </w:pPr>
      <w:r w:rsidRPr="00E15D0E">
        <w:rPr>
          <w:rFonts w:eastAsia="Times New Roman" w:cs="Times New Roman"/>
          <w:noProof/>
          <w:lang w:eastAsia="en-GB"/>
        </w:rPr>
        <w:t xml:space="preserve">Baker, M.T., Lu, P., Parrella, J.A. and Leggette, H.R. (2022). Consumer acceptance toward functional foods: A scoping review. </w:t>
      </w:r>
      <w:r w:rsidRPr="00E15D0E">
        <w:rPr>
          <w:rFonts w:eastAsia="Times New Roman" w:cs="Times New Roman"/>
          <w:i/>
          <w:iCs/>
          <w:noProof/>
          <w:lang w:eastAsia="en-GB"/>
        </w:rPr>
        <w:t>International Journal of Environmental Research and Public Health</w:t>
      </w:r>
      <w:r w:rsidRPr="00E15D0E">
        <w:rPr>
          <w:rFonts w:eastAsia="Times New Roman" w:cs="Times New Roman"/>
          <w:noProof/>
          <w:lang w:eastAsia="en-GB"/>
        </w:rPr>
        <w:t xml:space="preserve">, </w:t>
      </w:r>
      <w:r w:rsidRPr="00E15D0E">
        <w:rPr>
          <w:rFonts w:eastAsia="Times New Roman" w:cs="Times New Roman"/>
          <w:i/>
          <w:iCs/>
          <w:noProof/>
          <w:lang w:eastAsia="en-GB"/>
        </w:rPr>
        <w:t>19</w:t>
      </w:r>
      <w:r w:rsidRPr="00E15D0E">
        <w:rPr>
          <w:rFonts w:eastAsia="Times New Roman" w:cs="Times New Roman"/>
          <w:noProof/>
          <w:lang w:eastAsia="en-GB"/>
        </w:rPr>
        <w:t>(3), p.1217-1257.</w:t>
      </w:r>
    </w:p>
    <w:p w14:paraId="62B10E94" w14:textId="77777777" w:rsidR="00E64946" w:rsidRPr="00E15D0E" w:rsidRDefault="00E64946" w:rsidP="00D60A44">
      <w:pPr>
        <w:rPr>
          <w:rFonts w:cs="Times New Roman"/>
          <w:noProof/>
        </w:rPr>
      </w:pPr>
      <w:r w:rsidRPr="00E15D0E">
        <w:rPr>
          <w:rFonts w:eastAsia="Times New Roman" w:cs="Times New Roman"/>
          <w:noProof/>
          <w:lang w:eastAsia="en-GB"/>
        </w:rPr>
        <w:t xml:space="preserve">Bayrami, Z., Khalid, M., Asgari Dastjerdi, S. and Sadat Masjedi, M. (2020). Functional Foods and Dietary Patterns for Prevention of Cognitive Decline in Aging. </w:t>
      </w:r>
      <w:r w:rsidRPr="00E15D0E">
        <w:rPr>
          <w:rFonts w:eastAsia="Times New Roman" w:cs="Times New Roman"/>
          <w:i/>
          <w:iCs/>
          <w:noProof/>
          <w:lang w:eastAsia="en-GB"/>
        </w:rPr>
        <w:t>Nutrients and Nutraceuticals for Active &amp; Healthy Ageing</w:t>
      </w:r>
      <w:r w:rsidRPr="00E15D0E">
        <w:rPr>
          <w:rFonts w:eastAsia="Times New Roman" w:cs="Times New Roman"/>
          <w:noProof/>
          <w:lang w:eastAsia="en-GB"/>
        </w:rPr>
        <w:t>, pp.217-238.</w:t>
      </w:r>
    </w:p>
    <w:p w14:paraId="3D8923F9" w14:textId="77777777" w:rsidR="00E64946" w:rsidRPr="00E15D0E" w:rsidRDefault="00E64946" w:rsidP="00D60A44">
      <w:pPr>
        <w:pStyle w:val="NormalWeb"/>
        <w:spacing w:before="0" w:beforeAutospacing="0" w:after="240" w:afterAutospacing="0" w:line="360" w:lineRule="auto"/>
        <w:rPr>
          <w:noProof/>
        </w:rPr>
      </w:pPr>
      <w:r w:rsidRPr="00E15D0E">
        <w:rPr>
          <w:noProof/>
        </w:rPr>
        <w:t xml:space="preserve">Bell, E., Bryman, A. and Harley, B. (2022). </w:t>
      </w:r>
      <w:r w:rsidRPr="00E15D0E">
        <w:rPr>
          <w:i/>
          <w:iCs/>
          <w:noProof/>
        </w:rPr>
        <w:t>Business Research Methods</w:t>
      </w:r>
      <w:r w:rsidRPr="00E15D0E">
        <w:rPr>
          <w:noProof/>
        </w:rPr>
        <w:t>. 6th ed. Oxford: Oxford University Press.</w:t>
      </w:r>
    </w:p>
    <w:p w14:paraId="5135E9FD" w14:textId="77777777" w:rsidR="00E64946" w:rsidRPr="00E15D0E" w:rsidRDefault="00E64946" w:rsidP="00D60A44">
      <w:pPr>
        <w:rPr>
          <w:rFonts w:cs="Times New Roman"/>
          <w:noProof/>
        </w:rPr>
      </w:pPr>
      <w:r w:rsidRPr="00E15D0E">
        <w:rPr>
          <w:rFonts w:eastAsia="Times New Roman" w:cs="Times New Roman"/>
          <w:noProof/>
          <w:lang w:eastAsia="en-GB"/>
        </w:rPr>
        <w:t xml:space="preserve">Bradley, T., Campbell, E., Dray, J., Bartlem, K., Wye, P., Hanly, G., Gibson, L., Fehily, C., Bailey, J., Wynne, O. and Colyvas, K. (2022). Systematic review of lifestyle interventions to improve weight, physical activity and diet among people with a mental health condition. </w:t>
      </w:r>
      <w:r w:rsidRPr="00E15D0E">
        <w:rPr>
          <w:rFonts w:eastAsia="Times New Roman" w:cs="Times New Roman"/>
          <w:i/>
          <w:iCs/>
          <w:noProof/>
          <w:lang w:eastAsia="en-GB"/>
        </w:rPr>
        <w:t>Systematic reviews</w:t>
      </w:r>
      <w:r w:rsidRPr="00E15D0E">
        <w:rPr>
          <w:rFonts w:eastAsia="Times New Roman" w:cs="Times New Roman"/>
          <w:noProof/>
          <w:lang w:eastAsia="en-GB"/>
        </w:rPr>
        <w:t xml:space="preserve">, </w:t>
      </w:r>
      <w:r w:rsidRPr="00E15D0E">
        <w:rPr>
          <w:rFonts w:eastAsia="Times New Roman" w:cs="Times New Roman"/>
          <w:i/>
          <w:iCs/>
          <w:noProof/>
          <w:lang w:eastAsia="en-GB"/>
        </w:rPr>
        <w:t>11</w:t>
      </w:r>
      <w:r w:rsidRPr="00E15D0E">
        <w:rPr>
          <w:rFonts w:eastAsia="Times New Roman" w:cs="Times New Roman"/>
          <w:noProof/>
          <w:lang w:eastAsia="en-GB"/>
        </w:rPr>
        <w:t>(1), p.198.</w:t>
      </w:r>
    </w:p>
    <w:p w14:paraId="1C5E6348" w14:textId="77777777" w:rsidR="00E64946" w:rsidRPr="00E15D0E" w:rsidRDefault="00E64946" w:rsidP="00D60A44">
      <w:pPr>
        <w:rPr>
          <w:rFonts w:cs="Times New Roman"/>
          <w:noProof/>
        </w:rPr>
      </w:pPr>
      <w:r w:rsidRPr="00E15D0E">
        <w:rPr>
          <w:rFonts w:eastAsia="Times New Roman" w:cs="Times New Roman"/>
          <w:noProof/>
          <w:lang w:eastAsia="en-GB"/>
        </w:rPr>
        <w:t xml:space="preserve">Collins, S., Dash, S., Allender, S., Jacka, F. and Hoare, E., 2022. Diet and mental health during emerging adulthood: a systematic review. </w:t>
      </w:r>
      <w:r w:rsidRPr="00E15D0E">
        <w:rPr>
          <w:rFonts w:eastAsia="Times New Roman" w:cs="Times New Roman"/>
          <w:i/>
          <w:iCs/>
          <w:noProof/>
          <w:lang w:eastAsia="en-GB"/>
        </w:rPr>
        <w:t>Emerging Adulthood</w:t>
      </w:r>
      <w:r w:rsidRPr="00E15D0E">
        <w:rPr>
          <w:rFonts w:eastAsia="Times New Roman" w:cs="Times New Roman"/>
          <w:noProof/>
          <w:lang w:eastAsia="en-GB"/>
        </w:rPr>
        <w:t xml:space="preserve">, </w:t>
      </w:r>
      <w:r w:rsidRPr="00E15D0E">
        <w:rPr>
          <w:rFonts w:eastAsia="Times New Roman" w:cs="Times New Roman"/>
          <w:i/>
          <w:iCs/>
          <w:noProof/>
          <w:lang w:eastAsia="en-GB"/>
        </w:rPr>
        <w:t>10</w:t>
      </w:r>
      <w:r w:rsidRPr="00E15D0E">
        <w:rPr>
          <w:rFonts w:eastAsia="Times New Roman" w:cs="Times New Roman"/>
          <w:noProof/>
          <w:lang w:eastAsia="en-GB"/>
        </w:rPr>
        <w:t>(3), pp.645-659.</w:t>
      </w:r>
    </w:p>
    <w:p w14:paraId="6C1388DC" w14:textId="77777777" w:rsidR="00E64946" w:rsidRPr="00E15D0E" w:rsidRDefault="00E64946" w:rsidP="00D60A44">
      <w:pPr>
        <w:rPr>
          <w:rFonts w:cs="Times New Roman"/>
          <w:noProof/>
        </w:rPr>
      </w:pPr>
      <w:r w:rsidRPr="00E15D0E">
        <w:rPr>
          <w:rFonts w:eastAsia="Times New Roman" w:cs="Times New Roman"/>
          <w:noProof/>
          <w:lang w:eastAsia="en-GB"/>
        </w:rPr>
        <w:t xml:space="preserve">Conner, M., McEachan, R., Taylor, N., O'Hara, J. and Lawton, R. (2015). Role of affective attitudes and anticipated affective reactions in predicting health behaviors. </w:t>
      </w:r>
      <w:r w:rsidRPr="00E15D0E">
        <w:rPr>
          <w:rFonts w:eastAsia="Times New Roman" w:cs="Times New Roman"/>
          <w:i/>
          <w:iCs/>
          <w:noProof/>
          <w:lang w:eastAsia="en-GB"/>
        </w:rPr>
        <w:t>Health Psychology</w:t>
      </w:r>
      <w:r w:rsidRPr="00E15D0E">
        <w:rPr>
          <w:rFonts w:eastAsia="Times New Roman" w:cs="Times New Roman"/>
          <w:noProof/>
          <w:lang w:eastAsia="en-GB"/>
        </w:rPr>
        <w:t xml:space="preserve">, </w:t>
      </w:r>
      <w:r w:rsidRPr="00E15D0E">
        <w:rPr>
          <w:rFonts w:eastAsia="Times New Roman" w:cs="Times New Roman"/>
          <w:i/>
          <w:iCs/>
          <w:noProof/>
          <w:lang w:eastAsia="en-GB"/>
        </w:rPr>
        <w:t>34</w:t>
      </w:r>
      <w:r w:rsidRPr="00E15D0E">
        <w:rPr>
          <w:rFonts w:eastAsia="Times New Roman" w:cs="Times New Roman"/>
          <w:noProof/>
          <w:lang w:eastAsia="en-GB"/>
        </w:rPr>
        <w:t>(6), p.642.</w:t>
      </w:r>
    </w:p>
    <w:p w14:paraId="4476599B" w14:textId="77777777" w:rsidR="00E64946" w:rsidRPr="00E15D0E" w:rsidRDefault="00E64946" w:rsidP="00D60A44">
      <w:pPr>
        <w:pStyle w:val="NormalWeb"/>
        <w:spacing w:before="0" w:beforeAutospacing="0" w:after="240" w:afterAutospacing="0" w:line="360" w:lineRule="auto"/>
        <w:rPr>
          <w:noProof/>
        </w:rPr>
      </w:pPr>
      <w:r w:rsidRPr="00E15D0E">
        <w:rPr>
          <w:noProof/>
        </w:rPr>
        <w:t xml:space="preserve">Creswell, J.W. and Creswell, J.D. (2023). </w:t>
      </w:r>
      <w:r w:rsidRPr="00E15D0E">
        <w:rPr>
          <w:i/>
          <w:iCs/>
          <w:noProof/>
        </w:rPr>
        <w:t>Research Design: Qualitative, Quantitative &amp; Mixed Methods Approaches</w:t>
      </w:r>
      <w:r w:rsidRPr="00E15D0E">
        <w:rPr>
          <w:noProof/>
        </w:rPr>
        <w:t>. 6th ed. Los Angeles: Sage.</w:t>
      </w:r>
    </w:p>
    <w:p w14:paraId="0B58688D" w14:textId="77777777" w:rsidR="00E64946" w:rsidRPr="00E15D0E" w:rsidRDefault="00E64946" w:rsidP="00D60A44">
      <w:pPr>
        <w:rPr>
          <w:rFonts w:cs="Times New Roman"/>
          <w:noProof/>
        </w:rPr>
      </w:pPr>
      <w:r w:rsidRPr="00E15D0E">
        <w:rPr>
          <w:rFonts w:eastAsia="Times New Roman" w:cs="Times New Roman"/>
          <w:noProof/>
          <w:lang w:eastAsia="en-GB"/>
        </w:rPr>
        <w:t xml:space="preserve">Engel, G.L. (1977). The need for a new medical model: a challenge for biomedicine. </w:t>
      </w:r>
      <w:r w:rsidRPr="00E15D0E">
        <w:rPr>
          <w:rFonts w:eastAsia="Times New Roman" w:cs="Times New Roman"/>
          <w:i/>
          <w:iCs/>
          <w:noProof/>
          <w:lang w:eastAsia="en-GB"/>
        </w:rPr>
        <w:t>Science</w:t>
      </w:r>
      <w:r w:rsidRPr="00E15D0E">
        <w:rPr>
          <w:rFonts w:eastAsia="Times New Roman" w:cs="Times New Roman"/>
          <w:noProof/>
          <w:lang w:eastAsia="en-GB"/>
        </w:rPr>
        <w:t xml:space="preserve">, </w:t>
      </w:r>
      <w:r w:rsidRPr="00E15D0E">
        <w:rPr>
          <w:rFonts w:eastAsia="Times New Roman" w:cs="Times New Roman"/>
          <w:i/>
          <w:iCs/>
          <w:noProof/>
          <w:lang w:eastAsia="en-GB"/>
        </w:rPr>
        <w:t>196</w:t>
      </w:r>
      <w:r w:rsidRPr="00E15D0E">
        <w:rPr>
          <w:rFonts w:eastAsia="Times New Roman" w:cs="Times New Roman"/>
          <w:noProof/>
          <w:lang w:eastAsia="en-GB"/>
        </w:rPr>
        <w:t>(4286), pp.129-136.</w:t>
      </w:r>
    </w:p>
    <w:p w14:paraId="59AFA983" w14:textId="77777777" w:rsidR="00E64946" w:rsidRPr="00E15D0E" w:rsidRDefault="00E64946" w:rsidP="00D60A44">
      <w:pPr>
        <w:rPr>
          <w:rFonts w:cs="Times New Roman"/>
          <w:noProof/>
        </w:rPr>
      </w:pPr>
      <w:r w:rsidRPr="00E15D0E">
        <w:rPr>
          <w:rFonts w:cs="Times New Roman"/>
          <w:noProof/>
        </w:rPr>
        <w:t xml:space="preserve">Głąbska, D., Guzek, D., Groele, B. and Gutkowska, K. (2020). Fruit and Vegetable Intake and Mental Health in Adults: A Systematic Review. </w:t>
      </w:r>
      <w:r w:rsidRPr="00E15D0E">
        <w:rPr>
          <w:rFonts w:cs="Times New Roman"/>
          <w:i/>
          <w:iCs/>
          <w:noProof/>
        </w:rPr>
        <w:t>Nutrients</w:t>
      </w:r>
      <w:r w:rsidRPr="00E15D0E">
        <w:rPr>
          <w:rFonts w:cs="Times New Roman"/>
          <w:noProof/>
        </w:rPr>
        <w:t>, [online] 12(1), pp.115–149. doi:https://doi.org/10.3390/nu12010115.</w:t>
      </w:r>
    </w:p>
    <w:p w14:paraId="4306DA96" w14:textId="77777777" w:rsidR="00E64946" w:rsidRPr="00E15D0E" w:rsidRDefault="00E64946" w:rsidP="00D60A44">
      <w:pPr>
        <w:rPr>
          <w:rFonts w:cs="Times New Roman"/>
          <w:noProof/>
        </w:rPr>
      </w:pPr>
      <w:r w:rsidRPr="00E15D0E">
        <w:rPr>
          <w:rFonts w:eastAsia="Times New Roman" w:cs="Times New Roman"/>
          <w:noProof/>
          <w:lang w:eastAsia="en-GB"/>
        </w:rPr>
        <w:lastRenderedPageBreak/>
        <w:t xml:space="preserve">Godos, J., Currenti, W., Angelino, D., Mena, P., Castellano, S., Caraci, F., Galvano, F., Del Rio, D., Ferri, R. and Grosso, G., 2020. Diet and mental health: Review of the recent updates on molecular mechanisms. </w:t>
      </w:r>
      <w:r w:rsidRPr="00E15D0E">
        <w:rPr>
          <w:rFonts w:eastAsia="Times New Roman" w:cs="Times New Roman"/>
          <w:i/>
          <w:iCs/>
          <w:noProof/>
          <w:lang w:eastAsia="en-GB"/>
        </w:rPr>
        <w:t>Antioxidants</w:t>
      </w:r>
      <w:r w:rsidRPr="00E15D0E">
        <w:rPr>
          <w:rFonts w:eastAsia="Times New Roman" w:cs="Times New Roman"/>
          <w:noProof/>
          <w:lang w:eastAsia="en-GB"/>
        </w:rPr>
        <w:t xml:space="preserve">, </w:t>
      </w:r>
      <w:r w:rsidRPr="00E15D0E">
        <w:rPr>
          <w:rFonts w:eastAsia="Times New Roman" w:cs="Times New Roman"/>
          <w:i/>
          <w:iCs/>
          <w:noProof/>
          <w:lang w:eastAsia="en-GB"/>
        </w:rPr>
        <w:t>9</w:t>
      </w:r>
      <w:r w:rsidRPr="00E15D0E">
        <w:rPr>
          <w:rFonts w:eastAsia="Times New Roman" w:cs="Times New Roman"/>
          <w:noProof/>
          <w:lang w:eastAsia="en-GB"/>
        </w:rPr>
        <w:t>(4), p.346-359.</w:t>
      </w:r>
    </w:p>
    <w:p w14:paraId="78FC77B8" w14:textId="77777777" w:rsidR="00E64946" w:rsidRPr="00E15D0E" w:rsidRDefault="00E64946" w:rsidP="00D60A44">
      <w:pPr>
        <w:rPr>
          <w:rFonts w:cs="Times New Roman"/>
          <w:noProof/>
        </w:rPr>
      </w:pPr>
      <w:r w:rsidRPr="00E15D0E">
        <w:rPr>
          <w:rFonts w:eastAsia="Times New Roman" w:cs="Times New Roman"/>
          <w:noProof/>
          <w:lang w:eastAsia="en-GB"/>
        </w:rPr>
        <w:t xml:space="preserve">Griffiths, J.C., De Vries, J., McBurney, M.I., Wopereis, S., Serttas, S. and Marsman, D.S. (2020). Measuring health promotion: translating science into policy. </w:t>
      </w:r>
      <w:r w:rsidRPr="00E15D0E">
        <w:rPr>
          <w:rFonts w:eastAsia="Times New Roman" w:cs="Times New Roman"/>
          <w:i/>
          <w:iCs/>
          <w:noProof/>
          <w:lang w:eastAsia="en-GB"/>
        </w:rPr>
        <w:t>European Journal of Nutrition</w:t>
      </w:r>
      <w:r w:rsidRPr="00E15D0E">
        <w:rPr>
          <w:rFonts w:eastAsia="Times New Roman" w:cs="Times New Roman"/>
          <w:noProof/>
          <w:lang w:eastAsia="en-GB"/>
        </w:rPr>
        <w:t xml:space="preserve">, </w:t>
      </w:r>
      <w:r w:rsidRPr="00E15D0E">
        <w:rPr>
          <w:rFonts w:eastAsia="Times New Roman" w:cs="Times New Roman"/>
          <w:i/>
          <w:iCs/>
          <w:noProof/>
          <w:lang w:eastAsia="en-GB"/>
        </w:rPr>
        <w:t>59</w:t>
      </w:r>
      <w:r w:rsidRPr="00E15D0E">
        <w:rPr>
          <w:rFonts w:eastAsia="Times New Roman" w:cs="Times New Roman"/>
          <w:noProof/>
          <w:lang w:eastAsia="en-GB"/>
        </w:rPr>
        <w:t>, pp.11-23.</w:t>
      </w:r>
    </w:p>
    <w:p w14:paraId="0889B5C6" w14:textId="77777777" w:rsidR="00E64946" w:rsidRPr="00E15D0E" w:rsidRDefault="00E64946" w:rsidP="00D60A44">
      <w:pPr>
        <w:pStyle w:val="NormalWeb"/>
        <w:spacing w:before="0" w:beforeAutospacing="0" w:after="240" w:afterAutospacing="0" w:line="360" w:lineRule="auto"/>
        <w:rPr>
          <w:noProof/>
        </w:rPr>
      </w:pPr>
      <w:r w:rsidRPr="00E15D0E">
        <w:rPr>
          <w:noProof/>
        </w:rPr>
        <w:t xml:space="preserve">Kruger, F. and Mitchell, B. (2019). </w:t>
      </w:r>
      <w:r w:rsidRPr="00E15D0E">
        <w:rPr>
          <w:i/>
          <w:iCs/>
          <w:noProof/>
        </w:rPr>
        <w:t>Research methodology</w:t>
      </w:r>
      <w:r w:rsidRPr="00E15D0E">
        <w:rPr>
          <w:noProof/>
        </w:rPr>
        <w:t>. Oxford: Oxford University Press.</w:t>
      </w:r>
    </w:p>
    <w:p w14:paraId="260F1E02" w14:textId="77777777" w:rsidR="00E64946" w:rsidRPr="00E15D0E" w:rsidRDefault="00E64946" w:rsidP="00D60A44">
      <w:pPr>
        <w:rPr>
          <w:rFonts w:cs="Times New Roman"/>
          <w:noProof/>
        </w:rPr>
      </w:pPr>
      <w:r w:rsidRPr="00E15D0E">
        <w:rPr>
          <w:rFonts w:eastAsia="Times New Roman" w:cs="Times New Roman"/>
          <w:noProof/>
          <w:lang w:eastAsia="en-GB"/>
        </w:rPr>
        <w:t xml:space="preserve">Marx, W., Lane, M., Hockey, M., Aslam, H., Berk, M., Walder, K., Borsini, A., Firth, J., Pariante, C.M., Berding, K. and Cryan, J.F., 2021. Diet and depression: exploring the biological mechanisms of action. </w:t>
      </w:r>
      <w:r w:rsidRPr="00E15D0E">
        <w:rPr>
          <w:rFonts w:eastAsia="Times New Roman" w:cs="Times New Roman"/>
          <w:i/>
          <w:iCs/>
          <w:noProof/>
          <w:lang w:eastAsia="en-GB"/>
        </w:rPr>
        <w:t>Molecular psychiatry</w:t>
      </w:r>
      <w:r w:rsidRPr="00E15D0E">
        <w:rPr>
          <w:rFonts w:eastAsia="Times New Roman" w:cs="Times New Roman"/>
          <w:noProof/>
          <w:lang w:eastAsia="en-GB"/>
        </w:rPr>
        <w:t xml:space="preserve">, </w:t>
      </w:r>
      <w:r w:rsidRPr="00E15D0E">
        <w:rPr>
          <w:rFonts w:eastAsia="Times New Roman" w:cs="Times New Roman"/>
          <w:i/>
          <w:iCs/>
          <w:noProof/>
          <w:lang w:eastAsia="en-GB"/>
        </w:rPr>
        <w:t>26</w:t>
      </w:r>
      <w:r w:rsidRPr="00E15D0E">
        <w:rPr>
          <w:rFonts w:eastAsia="Times New Roman" w:cs="Times New Roman"/>
          <w:noProof/>
          <w:lang w:eastAsia="en-GB"/>
        </w:rPr>
        <w:t>(1), pp.134-150.</w:t>
      </w:r>
    </w:p>
    <w:p w14:paraId="2CFF0B98" w14:textId="77777777" w:rsidR="00E64946" w:rsidRPr="00E15D0E" w:rsidRDefault="00E64946" w:rsidP="00D60A44">
      <w:pPr>
        <w:pStyle w:val="NormalWeb"/>
        <w:spacing w:before="0" w:beforeAutospacing="0" w:after="240" w:afterAutospacing="0" w:line="360" w:lineRule="auto"/>
        <w:rPr>
          <w:noProof/>
        </w:rPr>
      </w:pPr>
      <w:r w:rsidRPr="00E15D0E">
        <w:rPr>
          <w:noProof/>
        </w:rPr>
        <w:t xml:space="preserve">McGroarty, B. (2023). </w:t>
      </w:r>
      <w:r w:rsidRPr="00E15D0E">
        <w:rPr>
          <w:i/>
          <w:iCs/>
          <w:noProof/>
        </w:rPr>
        <w:t>Statistics &amp; Facts - Global Wellness Institute</w:t>
      </w:r>
      <w:r w:rsidRPr="00E15D0E">
        <w:rPr>
          <w:noProof/>
        </w:rPr>
        <w:t>. [online] Global Wellness Institute. Available at: https://globalwellnessinstitute.org/press-room/statistics-and-facts/ [Accessed 15 Aug. 2024].</w:t>
      </w:r>
    </w:p>
    <w:p w14:paraId="4F6C8A07" w14:textId="77777777" w:rsidR="00E64946" w:rsidRPr="00E15D0E" w:rsidRDefault="00E64946" w:rsidP="00D60A44">
      <w:pPr>
        <w:pStyle w:val="NormalWeb"/>
        <w:spacing w:before="0" w:beforeAutospacing="0" w:after="240" w:afterAutospacing="0" w:line="360" w:lineRule="auto"/>
        <w:rPr>
          <w:noProof/>
        </w:rPr>
      </w:pPr>
      <w:r w:rsidRPr="00E15D0E">
        <w:rPr>
          <w:noProof/>
        </w:rPr>
        <w:t xml:space="preserve">Mintel (2024). </w:t>
      </w:r>
      <w:r w:rsidRPr="00E15D0E">
        <w:rPr>
          <w:i/>
          <w:iCs/>
          <w:noProof/>
        </w:rPr>
        <w:t>Unveiling the Trends Driving Ingredient Innovation in the Food Industry</w:t>
      </w:r>
      <w:r w:rsidRPr="00E15D0E">
        <w:rPr>
          <w:noProof/>
        </w:rPr>
        <w:t>. [online] www.mintel.com. Available at: https://www.mintel.com/insights/ingredients-flavours-and-fragrances/unveiling-trends-driving-ingredient-innovation-future-of-food/ [Accessed 18 Aug. 2024].</w:t>
      </w:r>
    </w:p>
    <w:p w14:paraId="11F81725" w14:textId="77777777" w:rsidR="00E64946" w:rsidRPr="00E15D0E" w:rsidRDefault="00E64946" w:rsidP="00D60A44">
      <w:pPr>
        <w:rPr>
          <w:rFonts w:cs="Times New Roman"/>
          <w:noProof/>
        </w:rPr>
      </w:pPr>
      <w:r w:rsidRPr="00E15D0E">
        <w:rPr>
          <w:rFonts w:eastAsia="Times New Roman" w:cs="Times New Roman"/>
          <w:noProof/>
          <w:lang w:eastAsia="en-GB"/>
        </w:rPr>
        <w:t xml:space="preserve">Roy, G., Debnath, R., Mitra, P.S. and Shrivastava, A.K. (2021). Analytical study of low-income consumers’ purchase behaviour for developing marketing strategy. </w:t>
      </w:r>
      <w:r w:rsidRPr="00E15D0E">
        <w:rPr>
          <w:rFonts w:eastAsia="Times New Roman" w:cs="Times New Roman"/>
          <w:i/>
          <w:iCs/>
          <w:noProof/>
          <w:lang w:eastAsia="en-GB"/>
        </w:rPr>
        <w:t>International Journal of System Assurance Engineering and Management</w:t>
      </w:r>
      <w:r w:rsidRPr="00E15D0E">
        <w:rPr>
          <w:rFonts w:eastAsia="Times New Roman" w:cs="Times New Roman"/>
          <w:noProof/>
          <w:lang w:eastAsia="en-GB"/>
        </w:rPr>
        <w:t xml:space="preserve">, </w:t>
      </w:r>
      <w:r w:rsidRPr="00E15D0E">
        <w:rPr>
          <w:rFonts w:eastAsia="Times New Roman" w:cs="Times New Roman"/>
          <w:i/>
          <w:iCs/>
          <w:noProof/>
          <w:lang w:eastAsia="en-GB"/>
        </w:rPr>
        <w:t>12</w:t>
      </w:r>
      <w:r w:rsidRPr="00E15D0E">
        <w:rPr>
          <w:rFonts w:eastAsia="Times New Roman" w:cs="Times New Roman"/>
          <w:noProof/>
          <w:lang w:eastAsia="en-GB"/>
        </w:rPr>
        <w:t>(5), pp.895-909.</w:t>
      </w:r>
    </w:p>
    <w:p w14:paraId="759CAFCB" w14:textId="77777777" w:rsidR="00E64946" w:rsidRPr="00E15D0E" w:rsidRDefault="00E64946" w:rsidP="00D60A44">
      <w:pPr>
        <w:pStyle w:val="NormalWeb"/>
        <w:spacing w:before="0" w:beforeAutospacing="0" w:after="240" w:afterAutospacing="0" w:line="360" w:lineRule="auto"/>
        <w:rPr>
          <w:noProof/>
        </w:rPr>
      </w:pPr>
      <w:r w:rsidRPr="00E15D0E">
        <w:rPr>
          <w:noProof/>
        </w:rPr>
        <w:t xml:space="preserve">Saunders, M., Lewis, P. and Thornhill, A. (2019). </w:t>
      </w:r>
      <w:r w:rsidRPr="00E15D0E">
        <w:rPr>
          <w:i/>
          <w:iCs/>
          <w:noProof/>
        </w:rPr>
        <w:t>Research Methods for Business Students</w:t>
      </w:r>
      <w:r w:rsidRPr="00E15D0E">
        <w:rPr>
          <w:noProof/>
        </w:rPr>
        <w:t>. 8th ed. United Kingdom : Pearson.</w:t>
      </w:r>
    </w:p>
    <w:p w14:paraId="7BABCDF6" w14:textId="77777777" w:rsidR="00E64946" w:rsidRPr="00E15D0E" w:rsidRDefault="00E64946" w:rsidP="00D60A44">
      <w:pPr>
        <w:rPr>
          <w:rFonts w:cs="Times New Roman"/>
          <w:noProof/>
        </w:rPr>
      </w:pPr>
    </w:p>
    <w:p w14:paraId="0C8A921F" w14:textId="77777777" w:rsidR="00D80E7A" w:rsidRPr="00E15D0E" w:rsidRDefault="00D80E7A" w:rsidP="00D60A44">
      <w:pPr>
        <w:rPr>
          <w:rFonts w:cs="Times New Roman"/>
          <w:noProof/>
        </w:rPr>
      </w:pPr>
    </w:p>
    <w:bookmarkEnd w:id="0"/>
    <w:p w14:paraId="1AEE3DE0" w14:textId="2EA4C984" w:rsidR="00D80E7A" w:rsidRPr="00E15D0E" w:rsidRDefault="00D80E7A" w:rsidP="00D60A44">
      <w:pPr>
        <w:rPr>
          <w:rFonts w:cs="Times New Roman"/>
          <w:noProof/>
        </w:rPr>
      </w:pPr>
    </w:p>
    <w:sectPr w:rsidR="00D80E7A" w:rsidRPr="00E15D0E" w:rsidSect="00E64946">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B19D51" w14:textId="77777777" w:rsidR="0088558C" w:rsidRDefault="0088558C" w:rsidP="00173352">
      <w:pPr>
        <w:spacing w:after="0" w:line="240" w:lineRule="auto"/>
      </w:pPr>
      <w:r>
        <w:separator/>
      </w:r>
    </w:p>
  </w:endnote>
  <w:endnote w:type="continuationSeparator" w:id="0">
    <w:p w14:paraId="47AB7E24" w14:textId="77777777" w:rsidR="0088558C" w:rsidRDefault="0088558C" w:rsidP="001733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61216816"/>
      <w:docPartObj>
        <w:docPartGallery w:val="Page Numbers (Bottom of Page)"/>
        <w:docPartUnique/>
      </w:docPartObj>
    </w:sdtPr>
    <w:sdtContent>
      <w:p w14:paraId="53447398" w14:textId="20236F03" w:rsidR="00173352" w:rsidRDefault="00173352">
        <w:pPr>
          <w:pStyle w:val="Footer"/>
          <w:jc w:val="right"/>
        </w:pPr>
        <w:r>
          <w:fldChar w:fldCharType="begin"/>
        </w:r>
        <w:r>
          <w:instrText>PAGE   \* MERGEFORMAT</w:instrText>
        </w:r>
        <w:r>
          <w:fldChar w:fldCharType="separate"/>
        </w:r>
        <w:r>
          <w:t>2</w:t>
        </w:r>
        <w:r>
          <w:fldChar w:fldCharType="end"/>
        </w:r>
      </w:p>
    </w:sdtContent>
  </w:sdt>
  <w:p w14:paraId="7C2E0438" w14:textId="77777777" w:rsidR="00173352" w:rsidRDefault="001733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B3B26F0" w14:textId="77777777" w:rsidR="0088558C" w:rsidRDefault="0088558C" w:rsidP="00173352">
      <w:pPr>
        <w:spacing w:after="0" w:line="240" w:lineRule="auto"/>
      </w:pPr>
      <w:r>
        <w:separator/>
      </w:r>
    </w:p>
  </w:footnote>
  <w:footnote w:type="continuationSeparator" w:id="0">
    <w:p w14:paraId="313A821F" w14:textId="77777777" w:rsidR="0088558C" w:rsidRDefault="0088558C" w:rsidP="001733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E01730"/>
    <w:multiLevelType w:val="hybridMultilevel"/>
    <w:tmpl w:val="6492BED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F272435"/>
    <w:multiLevelType w:val="hybridMultilevel"/>
    <w:tmpl w:val="7E1682B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32312133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91308241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3869248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5"/>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zAxsjQ0MTIwsTAyNzNV0lEKTi0uzszPAykwrgUASnBoKCwAAAA="/>
  </w:docVars>
  <w:rsids>
    <w:rsidRoot w:val="00631AB4"/>
    <w:rsid w:val="000126C1"/>
    <w:rsid w:val="000345A9"/>
    <w:rsid w:val="00062ED8"/>
    <w:rsid w:val="0007706E"/>
    <w:rsid w:val="00080B62"/>
    <w:rsid w:val="000A4777"/>
    <w:rsid w:val="000A5EEE"/>
    <w:rsid w:val="000D61DD"/>
    <w:rsid w:val="000E4457"/>
    <w:rsid w:val="000E5953"/>
    <w:rsid w:val="0011341F"/>
    <w:rsid w:val="00151172"/>
    <w:rsid w:val="00162895"/>
    <w:rsid w:val="0016484A"/>
    <w:rsid w:val="0017066F"/>
    <w:rsid w:val="00173352"/>
    <w:rsid w:val="001747A4"/>
    <w:rsid w:val="00177D24"/>
    <w:rsid w:val="001D6733"/>
    <w:rsid w:val="001E2935"/>
    <w:rsid w:val="001F497F"/>
    <w:rsid w:val="002075FB"/>
    <w:rsid w:val="00214C52"/>
    <w:rsid w:val="00221F44"/>
    <w:rsid w:val="00222A4E"/>
    <w:rsid w:val="00256913"/>
    <w:rsid w:val="00275722"/>
    <w:rsid w:val="00276DA7"/>
    <w:rsid w:val="0029739B"/>
    <w:rsid w:val="002A0C92"/>
    <w:rsid w:val="002A3081"/>
    <w:rsid w:val="002D2820"/>
    <w:rsid w:val="002E73F9"/>
    <w:rsid w:val="002F3BEE"/>
    <w:rsid w:val="00302487"/>
    <w:rsid w:val="00302FC8"/>
    <w:rsid w:val="00304CB5"/>
    <w:rsid w:val="00305480"/>
    <w:rsid w:val="003858E0"/>
    <w:rsid w:val="003C4525"/>
    <w:rsid w:val="003F0E03"/>
    <w:rsid w:val="0042520F"/>
    <w:rsid w:val="00436E95"/>
    <w:rsid w:val="00456BBF"/>
    <w:rsid w:val="00457823"/>
    <w:rsid w:val="00477307"/>
    <w:rsid w:val="00483E85"/>
    <w:rsid w:val="004A19D4"/>
    <w:rsid w:val="004C660A"/>
    <w:rsid w:val="00501953"/>
    <w:rsid w:val="00506E49"/>
    <w:rsid w:val="00567470"/>
    <w:rsid w:val="0057689B"/>
    <w:rsid w:val="00580126"/>
    <w:rsid w:val="00584E87"/>
    <w:rsid w:val="00596613"/>
    <w:rsid w:val="005A3D2B"/>
    <w:rsid w:val="005B5ED8"/>
    <w:rsid w:val="005E163D"/>
    <w:rsid w:val="00600C00"/>
    <w:rsid w:val="00601540"/>
    <w:rsid w:val="00614381"/>
    <w:rsid w:val="00631AB4"/>
    <w:rsid w:val="006452E7"/>
    <w:rsid w:val="00645DA3"/>
    <w:rsid w:val="0065507C"/>
    <w:rsid w:val="00657DC0"/>
    <w:rsid w:val="006A0D28"/>
    <w:rsid w:val="006E1720"/>
    <w:rsid w:val="006E6EDB"/>
    <w:rsid w:val="006F6B1D"/>
    <w:rsid w:val="0071012A"/>
    <w:rsid w:val="00730A50"/>
    <w:rsid w:val="007429D6"/>
    <w:rsid w:val="00761944"/>
    <w:rsid w:val="00775C9B"/>
    <w:rsid w:val="00777527"/>
    <w:rsid w:val="007B0062"/>
    <w:rsid w:val="007B0621"/>
    <w:rsid w:val="007D10BB"/>
    <w:rsid w:val="007E62ED"/>
    <w:rsid w:val="007F763E"/>
    <w:rsid w:val="008540CD"/>
    <w:rsid w:val="00865DD8"/>
    <w:rsid w:val="0087338F"/>
    <w:rsid w:val="0088558C"/>
    <w:rsid w:val="00885F52"/>
    <w:rsid w:val="008A2730"/>
    <w:rsid w:val="008B31C4"/>
    <w:rsid w:val="008B349D"/>
    <w:rsid w:val="008B63CE"/>
    <w:rsid w:val="008E011E"/>
    <w:rsid w:val="008F57FD"/>
    <w:rsid w:val="00912AA3"/>
    <w:rsid w:val="00936203"/>
    <w:rsid w:val="00951701"/>
    <w:rsid w:val="00971A42"/>
    <w:rsid w:val="00974C71"/>
    <w:rsid w:val="00996A89"/>
    <w:rsid w:val="009A6756"/>
    <w:rsid w:val="009E0F70"/>
    <w:rsid w:val="00A247D5"/>
    <w:rsid w:val="00A26AA9"/>
    <w:rsid w:val="00A341A3"/>
    <w:rsid w:val="00A3518A"/>
    <w:rsid w:val="00A41D77"/>
    <w:rsid w:val="00A42DE4"/>
    <w:rsid w:val="00A47FC8"/>
    <w:rsid w:val="00A527EA"/>
    <w:rsid w:val="00A55CAE"/>
    <w:rsid w:val="00A60A01"/>
    <w:rsid w:val="00A62C64"/>
    <w:rsid w:val="00A95FBE"/>
    <w:rsid w:val="00AA17CA"/>
    <w:rsid w:val="00B00B94"/>
    <w:rsid w:val="00B10F98"/>
    <w:rsid w:val="00B11B11"/>
    <w:rsid w:val="00B137A7"/>
    <w:rsid w:val="00B31D4C"/>
    <w:rsid w:val="00B81A1D"/>
    <w:rsid w:val="00B846E0"/>
    <w:rsid w:val="00B9023A"/>
    <w:rsid w:val="00BE473F"/>
    <w:rsid w:val="00BE7421"/>
    <w:rsid w:val="00BF051A"/>
    <w:rsid w:val="00C1151E"/>
    <w:rsid w:val="00C73888"/>
    <w:rsid w:val="00C835FE"/>
    <w:rsid w:val="00C87761"/>
    <w:rsid w:val="00CA76F7"/>
    <w:rsid w:val="00CB039E"/>
    <w:rsid w:val="00CC1D1E"/>
    <w:rsid w:val="00CE0CA3"/>
    <w:rsid w:val="00CE43DC"/>
    <w:rsid w:val="00CE7D0F"/>
    <w:rsid w:val="00D124A6"/>
    <w:rsid w:val="00D42376"/>
    <w:rsid w:val="00D46026"/>
    <w:rsid w:val="00D60A44"/>
    <w:rsid w:val="00D80E7A"/>
    <w:rsid w:val="00D97012"/>
    <w:rsid w:val="00DA6494"/>
    <w:rsid w:val="00DB0174"/>
    <w:rsid w:val="00DB5FBD"/>
    <w:rsid w:val="00DE1F4B"/>
    <w:rsid w:val="00DF13A4"/>
    <w:rsid w:val="00E11F52"/>
    <w:rsid w:val="00E15D0E"/>
    <w:rsid w:val="00E27AE6"/>
    <w:rsid w:val="00E341EB"/>
    <w:rsid w:val="00E64946"/>
    <w:rsid w:val="00E7408C"/>
    <w:rsid w:val="00EA67AC"/>
    <w:rsid w:val="00EA7AED"/>
    <w:rsid w:val="00EB43F3"/>
    <w:rsid w:val="00EB5433"/>
    <w:rsid w:val="00F011CF"/>
    <w:rsid w:val="00F162EC"/>
    <w:rsid w:val="00F27A55"/>
    <w:rsid w:val="00F35FD5"/>
    <w:rsid w:val="00F63CE6"/>
    <w:rsid w:val="00FA34B2"/>
    <w:rsid w:val="00FB6238"/>
    <w:rsid w:val="00FC3475"/>
    <w:rsid w:val="00FD054B"/>
    <w:rsid w:val="00FD2A99"/>
    <w:rsid w:val="00FD36EE"/>
    <w:rsid w:val="00FE089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D37C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7FC8"/>
    <w:pPr>
      <w:spacing w:line="360" w:lineRule="auto"/>
      <w:jc w:val="both"/>
    </w:pPr>
    <w:rPr>
      <w:rFonts w:ascii="Times New Roman" w:hAnsi="Times New Roman"/>
      <w:sz w:val="24"/>
      <w:szCs w:val="24"/>
      <w14:ligatures w14:val="none"/>
    </w:rPr>
  </w:style>
  <w:style w:type="paragraph" w:styleId="Heading1">
    <w:name w:val="heading 1"/>
    <w:basedOn w:val="Normal"/>
    <w:next w:val="Normal"/>
    <w:link w:val="Heading1Char"/>
    <w:autoRedefine/>
    <w:uiPriority w:val="9"/>
    <w:qFormat/>
    <w:rsid w:val="00C835F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341A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unhideWhenUsed/>
    <w:qFormat/>
    <w:rsid w:val="001D6733"/>
    <w:pPr>
      <w:keepNext/>
      <w:keepLines/>
      <w:spacing w:before="40" w:after="0"/>
      <w:outlineLvl w:val="2"/>
    </w:pPr>
    <w:rPr>
      <w:rFonts w:eastAsiaTheme="majorEastAsia" w:cstheme="majorBidi"/>
      <w:b/>
      <w:i/>
      <w:color w:val="0A2F40" w:themeColor="accent1" w:themeShade="7F"/>
    </w:rPr>
  </w:style>
  <w:style w:type="paragraph" w:styleId="Heading4">
    <w:name w:val="heading 4"/>
    <w:basedOn w:val="Normal"/>
    <w:next w:val="Normal"/>
    <w:link w:val="Heading4Char"/>
    <w:uiPriority w:val="9"/>
    <w:semiHidden/>
    <w:unhideWhenUsed/>
    <w:qFormat/>
    <w:rsid w:val="00631AB4"/>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31AB4"/>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31AB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31AB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31AB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31AB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341A3"/>
    <w:rPr>
      <w:rFonts w:ascii="Times New Roman" w:eastAsiaTheme="majorEastAsia" w:hAnsi="Times New Roman" w:cstheme="majorBidi"/>
      <w:b/>
      <w:sz w:val="28"/>
      <w:szCs w:val="26"/>
      <w14:ligatures w14:val="none"/>
    </w:rPr>
  </w:style>
  <w:style w:type="character" w:customStyle="1" w:styleId="Heading1Char">
    <w:name w:val="Heading 1 Char"/>
    <w:basedOn w:val="DefaultParagraphFont"/>
    <w:link w:val="Heading1"/>
    <w:uiPriority w:val="9"/>
    <w:rsid w:val="00C835FE"/>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rsid w:val="001D6733"/>
    <w:rPr>
      <w:rFonts w:ascii="Times New Roman" w:eastAsiaTheme="majorEastAsia" w:hAnsi="Times New Roman" w:cstheme="majorBidi"/>
      <w:b/>
      <w:i/>
      <w:color w:val="0A2F40" w:themeColor="accent1" w:themeShade="7F"/>
      <w:sz w:val="24"/>
      <w:szCs w:val="24"/>
    </w:rPr>
  </w:style>
  <w:style w:type="character" w:customStyle="1" w:styleId="Heading4Char">
    <w:name w:val="Heading 4 Char"/>
    <w:basedOn w:val="DefaultParagraphFont"/>
    <w:link w:val="Heading4"/>
    <w:uiPriority w:val="9"/>
    <w:semiHidden/>
    <w:rsid w:val="00631AB4"/>
    <w:rPr>
      <w:rFonts w:eastAsiaTheme="majorEastAsia" w:cstheme="majorBidi"/>
      <w:i/>
      <w:iCs/>
      <w:color w:val="0F4761" w:themeColor="accent1" w:themeShade="BF"/>
      <w:sz w:val="24"/>
      <w:szCs w:val="24"/>
      <w14:ligatures w14:val="none"/>
    </w:rPr>
  </w:style>
  <w:style w:type="character" w:customStyle="1" w:styleId="Heading5Char">
    <w:name w:val="Heading 5 Char"/>
    <w:basedOn w:val="DefaultParagraphFont"/>
    <w:link w:val="Heading5"/>
    <w:uiPriority w:val="9"/>
    <w:semiHidden/>
    <w:rsid w:val="00631AB4"/>
    <w:rPr>
      <w:rFonts w:eastAsiaTheme="majorEastAsia" w:cstheme="majorBidi"/>
      <w:color w:val="0F4761" w:themeColor="accent1" w:themeShade="BF"/>
      <w:sz w:val="24"/>
      <w:szCs w:val="24"/>
      <w14:ligatures w14:val="none"/>
    </w:rPr>
  </w:style>
  <w:style w:type="character" w:customStyle="1" w:styleId="Heading6Char">
    <w:name w:val="Heading 6 Char"/>
    <w:basedOn w:val="DefaultParagraphFont"/>
    <w:link w:val="Heading6"/>
    <w:uiPriority w:val="9"/>
    <w:semiHidden/>
    <w:rsid w:val="00631AB4"/>
    <w:rPr>
      <w:rFonts w:eastAsiaTheme="majorEastAsia" w:cstheme="majorBidi"/>
      <w:i/>
      <w:iCs/>
      <w:color w:val="595959" w:themeColor="text1" w:themeTint="A6"/>
      <w:sz w:val="24"/>
      <w:szCs w:val="24"/>
      <w14:ligatures w14:val="none"/>
    </w:rPr>
  </w:style>
  <w:style w:type="character" w:customStyle="1" w:styleId="Heading7Char">
    <w:name w:val="Heading 7 Char"/>
    <w:basedOn w:val="DefaultParagraphFont"/>
    <w:link w:val="Heading7"/>
    <w:uiPriority w:val="9"/>
    <w:semiHidden/>
    <w:rsid w:val="00631AB4"/>
    <w:rPr>
      <w:rFonts w:eastAsiaTheme="majorEastAsia" w:cstheme="majorBidi"/>
      <w:color w:val="595959" w:themeColor="text1" w:themeTint="A6"/>
      <w:sz w:val="24"/>
      <w:szCs w:val="24"/>
      <w14:ligatures w14:val="none"/>
    </w:rPr>
  </w:style>
  <w:style w:type="character" w:customStyle="1" w:styleId="Heading8Char">
    <w:name w:val="Heading 8 Char"/>
    <w:basedOn w:val="DefaultParagraphFont"/>
    <w:link w:val="Heading8"/>
    <w:uiPriority w:val="9"/>
    <w:semiHidden/>
    <w:rsid w:val="00631AB4"/>
    <w:rPr>
      <w:rFonts w:eastAsiaTheme="majorEastAsia" w:cstheme="majorBidi"/>
      <w:i/>
      <w:iCs/>
      <w:color w:val="272727" w:themeColor="text1" w:themeTint="D8"/>
      <w:sz w:val="24"/>
      <w:szCs w:val="24"/>
      <w14:ligatures w14:val="none"/>
    </w:rPr>
  </w:style>
  <w:style w:type="character" w:customStyle="1" w:styleId="Heading9Char">
    <w:name w:val="Heading 9 Char"/>
    <w:basedOn w:val="DefaultParagraphFont"/>
    <w:link w:val="Heading9"/>
    <w:uiPriority w:val="9"/>
    <w:semiHidden/>
    <w:rsid w:val="00631AB4"/>
    <w:rPr>
      <w:rFonts w:eastAsiaTheme="majorEastAsia" w:cstheme="majorBidi"/>
      <w:color w:val="272727" w:themeColor="text1" w:themeTint="D8"/>
      <w:sz w:val="24"/>
      <w:szCs w:val="24"/>
      <w14:ligatures w14:val="none"/>
    </w:rPr>
  </w:style>
  <w:style w:type="paragraph" w:styleId="Title">
    <w:name w:val="Title"/>
    <w:basedOn w:val="Normal"/>
    <w:next w:val="Normal"/>
    <w:link w:val="TitleChar"/>
    <w:uiPriority w:val="10"/>
    <w:qFormat/>
    <w:rsid w:val="00631AB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1AB4"/>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631AB4"/>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1AB4"/>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631AB4"/>
    <w:pPr>
      <w:spacing w:before="160"/>
      <w:jc w:val="center"/>
    </w:pPr>
    <w:rPr>
      <w:i/>
      <w:iCs/>
      <w:color w:val="404040" w:themeColor="text1" w:themeTint="BF"/>
    </w:rPr>
  </w:style>
  <w:style w:type="character" w:customStyle="1" w:styleId="QuoteChar">
    <w:name w:val="Quote Char"/>
    <w:basedOn w:val="DefaultParagraphFont"/>
    <w:link w:val="Quote"/>
    <w:uiPriority w:val="29"/>
    <w:rsid w:val="00631AB4"/>
    <w:rPr>
      <w:rFonts w:ascii="Times New Roman" w:hAnsi="Times New Roman"/>
      <w:i/>
      <w:iCs/>
      <w:color w:val="404040" w:themeColor="text1" w:themeTint="BF"/>
      <w:sz w:val="24"/>
      <w:szCs w:val="24"/>
      <w14:ligatures w14:val="none"/>
    </w:rPr>
  </w:style>
  <w:style w:type="paragraph" w:styleId="ListParagraph">
    <w:name w:val="List Paragraph"/>
    <w:basedOn w:val="Normal"/>
    <w:uiPriority w:val="34"/>
    <w:qFormat/>
    <w:rsid w:val="00631AB4"/>
    <w:pPr>
      <w:ind w:left="720"/>
      <w:contextualSpacing/>
    </w:pPr>
  </w:style>
  <w:style w:type="character" w:styleId="IntenseEmphasis">
    <w:name w:val="Intense Emphasis"/>
    <w:basedOn w:val="DefaultParagraphFont"/>
    <w:uiPriority w:val="21"/>
    <w:qFormat/>
    <w:rsid w:val="00631AB4"/>
    <w:rPr>
      <w:i/>
      <w:iCs/>
      <w:color w:val="0F4761" w:themeColor="accent1" w:themeShade="BF"/>
    </w:rPr>
  </w:style>
  <w:style w:type="paragraph" w:styleId="IntenseQuote">
    <w:name w:val="Intense Quote"/>
    <w:basedOn w:val="Normal"/>
    <w:next w:val="Normal"/>
    <w:link w:val="IntenseQuoteChar"/>
    <w:uiPriority w:val="30"/>
    <w:qFormat/>
    <w:rsid w:val="00631AB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1AB4"/>
    <w:rPr>
      <w:rFonts w:ascii="Times New Roman" w:hAnsi="Times New Roman"/>
      <w:i/>
      <w:iCs/>
      <w:color w:val="0F4761" w:themeColor="accent1" w:themeShade="BF"/>
      <w:sz w:val="24"/>
      <w:szCs w:val="24"/>
      <w14:ligatures w14:val="none"/>
    </w:rPr>
  </w:style>
  <w:style w:type="character" w:styleId="IntenseReference">
    <w:name w:val="Intense Reference"/>
    <w:basedOn w:val="DefaultParagraphFont"/>
    <w:uiPriority w:val="32"/>
    <w:qFormat/>
    <w:rsid w:val="00631AB4"/>
    <w:rPr>
      <w:b/>
      <w:bCs/>
      <w:smallCaps/>
      <w:color w:val="0F4761" w:themeColor="accent1" w:themeShade="BF"/>
      <w:spacing w:val="5"/>
    </w:rPr>
  </w:style>
  <w:style w:type="table" w:styleId="TableGrid">
    <w:name w:val="Table Grid"/>
    <w:basedOn w:val="TableNormal"/>
    <w:uiPriority w:val="39"/>
    <w:rsid w:val="004773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46026"/>
    <w:pPr>
      <w:spacing w:before="100" w:beforeAutospacing="1" w:after="100" w:afterAutospacing="1" w:line="240" w:lineRule="auto"/>
      <w:jc w:val="left"/>
    </w:pPr>
    <w:rPr>
      <w:rFonts w:eastAsia="Times New Roman" w:cs="Times New Roman"/>
      <w:lang w:eastAsia="en-GB"/>
    </w:rPr>
  </w:style>
  <w:style w:type="paragraph" w:styleId="Header">
    <w:name w:val="header"/>
    <w:basedOn w:val="Normal"/>
    <w:link w:val="HeaderChar"/>
    <w:uiPriority w:val="99"/>
    <w:unhideWhenUsed/>
    <w:rsid w:val="001733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3352"/>
    <w:rPr>
      <w:rFonts w:ascii="Times New Roman" w:hAnsi="Times New Roman"/>
      <w:sz w:val="24"/>
      <w:szCs w:val="24"/>
      <w14:ligatures w14:val="none"/>
    </w:rPr>
  </w:style>
  <w:style w:type="paragraph" w:styleId="Footer">
    <w:name w:val="footer"/>
    <w:basedOn w:val="Normal"/>
    <w:link w:val="FooterChar"/>
    <w:uiPriority w:val="99"/>
    <w:unhideWhenUsed/>
    <w:rsid w:val="001733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3352"/>
    <w:rPr>
      <w:rFonts w:ascii="Times New Roman" w:hAnsi="Times New Roman"/>
      <w:sz w:val="24"/>
      <w:szCs w:val="24"/>
      <w14:ligatures w14:val="none"/>
    </w:rPr>
  </w:style>
  <w:style w:type="paragraph" w:styleId="TOCHeading">
    <w:name w:val="TOC Heading"/>
    <w:basedOn w:val="Heading1"/>
    <w:next w:val="Normal"/>
    <w:uiPriority w:val="39"/>
    <w:unhideWhenUsed/>
    <w:qFormat/>
    <w:rsid w:val="00173352"/>
    <w:pPr>
      <w:spacing w:line="259" w:lineRule="auto"/>
      <w:jc w:val="left"/>
      <w:outlineLvl w:val="9"/>
    </w:pPr>
    <w:rPr>
      <w:rFonts w:asciiTheme="majorHAnsi" w:hAnsiTheme="majorHAnsi"/>
      <w:b w:val="0"/>
      <w:color w:val="0F4761" w:themeColor="accent1" w:themeShade="BF"/>
      <w:lang w:eastAsia="en-GB"/>
    </w:rPr>
  </w:style>
  <w:style w:type="paragraph" w:styleId="TOC1">
    <w:name w:val="toc 1"/>
    <w:basedOn w:val="Normal"/>
    <w:next w:val="Normal"/>
    <w:autoRedefine/>
    <w:uiPriority w:val="39"/>
    <w:unhideWhenUsed/>
    <w:rsid w:val="00173352"/>
    <w:pPr>
      <w:spacing w:after="100"/>
    </w:pPr>
  </w:style>
  <w:style w:type="paragraph" w:styleId="TOC2">
    <w:name w:val="toc 2"/>
    <w:basedOn w:val="Normal"/>
    <w:next w:val="Normal"/>
    <w:autoRedefine/>
    <w:uiPriority w:val="39"/>
    <w:unhideWhenUsed/>
    <w:rsid w:val="00173352"/>
    <w:pPr>
      <w:spacing w:after="100"/>
      <w:ind w:left="240"/>
    </w:pPr>
  </w:style>
  <w:style w:type="paragraph" w:styleId="TOC3">
    <w:name w:val="toc 3"/>
    <w:basedOn w:val="Normal"/>
    <w:next w:val="Normal"/>
    <w:autoRedefine/>
    <w:uiPriority w:val="39"/>
    <w:unhideWhenUsed/>
    <w:rsid w:val="00173352"/>
    <w:pPr>
      <w:spacing w:after="100"/>
      <w:ind w:left="480"/>
    </w:pPr>
  </w:style>
  <w:style w:type="character" w:styleId="Hyperlink">
    <w:name w:val="Hyperlink"/>
    <w:basedOn w:val="DefaultParagraphFont"/>
    <w:uiPriority w:val="99"/>
    <w:unhideWhenUsed/>
    <w:rsid w:val="0017335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907480">
      <w:bodyDiv w:val="1"/>
      <w:marLeft w:val="0"/>
      <w:marRight w:val="0"/>
      <w:marTop w:val="0"/>
      <w:marBottom w:val="0"/>
      <w:divBdr>
        <w:top w:val="none" w:sz="0" w:space="0" w:color="auto"/>
        <w:left w:val="none" w:sz="0" w:space="0" w:color="auto"/>
        <w:bottom w:val="none" w:sz="0" w:space="0" w:color="auto"/>
        <w:right w:val="none" w:sz="0" w:space="0" w:color="auto"/>
      </w:divBdr>
      <w:divsChild>
        <w:div w:id="808671962">
          <w:marLeft w:val="0"/>
          <w:marRight w:val="0"/>
          <w:marTop w:val="0"/>
          <w:marBottom w:val="0"/>
          <w:divBdr>
            <w:top w:val="none" w:sz="0" w:space="0" w:color="auto"/>
            <w:left w:val="none" w:sz="0" w:space="0" w:color="auto"/>
            <w:bottom w:val="none" w:sz="0" w:space="0" w:color="auto"/>
            <w:right w:val="none" w:sz="0" w:space="0" w:color="auto"/>
          </w:divBdr>
        </w:div>
      </w:divsChild>
    </w:div>
    <w:div w:id="73356965">
      <w:bodyDiv w:val="1"/>
      <w:marLeft w:val="0"/>
      <w:marRight w:val="0"/>
      <w:marTop w:val="0"/>
      <w:marBottom w:val="0"/>
      <w:divBdr>
        <w:top w:val="none" w:sz="0" w:space="0" w:color="auto"/>
        <w:left w:val="none" w:sz="0" w:space="0" w:color="auto"/>
        <w:bottom w:val="none" w:sz="0" w:space="0" w:color="auto"/>
        <w:right w:val="none" w:sz="0" w:space="0" w:color="auto"/>
      </w:divBdr>
      <w:divsChild>
        <w:div w:id="634985808">
          <w:marLeft w:val="0"/>
          <w:marRight w:val="0"/>
          <w:marTop w:val="0"/>
          <w:marBottom w:val="0"/>
          <w:divBdr>
            <w:top w:val="none" w:sz="0" w:space="0" w:color="auto"/>
            <w:left w:val="none" w:sz="0" w:space="0" w:color="auto"/>
            <w:bottom w:val="none" w:sz="0" w:space="0" w:color="auto"/>
            <w:right w:val="none" w:sz="0" w:space="0" w:color="auto"/>
          </w:divBdr>
        </w:div>
      </w:divsChild>
    </w:div>
    <w:div w:id="325861778">
      <w:bodyDiv w:val="1"/>
      <w:marLeft w:val="0"/>
      <w:marRight w:val="0"/>
      <w:marTop w:val="0"/>
      <w:marBottom w:val="0"/>
      <w:divBdr>
        <w:top w:val="none" w:sz="0" w:space="0" w:color="auto"/>
        <w:left w:val="none" w:sz="0" w:space="0" w:color="auto"/>
        <w:bottom w:val="none" w:sz="0" w:space="0" w:color="auto"/>
        <w:right w:val="none" w:sz="0" w:space="0" w:color="auto"/>
      </w:divBdr>
      <w:divsChild>
        <w:div w:id="103619720">
          <w:marLeft w:val="0"/>
          <w:marRight w:val="0"/>
          <w:marTop w:val="0"/>
          <w:marBottom w:val="0"/>
          <w:divBdr>
            <w:top w:val="none" w:sz="0" w:space="0" w:color="auto"/>
            <w:left w:val="none" w:sz="0" w:space="0" w:color="auto"/>
            <w:bottom w:val="none" w:sz="0" w:space="0" w:color="auto"/>
            <w:right w:val="none" w:sz="0" w:space="0" w:color="auto"/>
          </w:divBdr>
          <w:divsChild>
            <w:div w:id="606237574">
              <w:marLeft w:val="0"/>
              <w:marRight w:val="0"/>
              <w:marTop w:val="0"/>
              <w:marBottom w:val="0"/>
              <w:divBdr>
                <w:top w:val="none" w:sz="0" w:space="0" w:color="auto"/>
                <w:left w:val="none" w:sz="0" w:space="0" w:color="auto"/>
                <w:bottom w:val="none" w:sz="0" w:space="0" w:color="auto"/>
                <w:right w:val="none" w:sz="0" w:space="0" w:color="auto"/>
              </w:divBdr>
              <w:divsChild>
                <w:div w:id="1151142440">
                  <w:marLeft w:val="0"/>
                  <w:marRight w:val="0"/>
                  <w:marTop w:val="0"/>
                  <w:marBottom w:val="0"/>
                  <w:divBdr>
                    <w:top w:val="none" w:sz="0" w:space="0" w:color="auto"/>
                    <w:left w:val="none" w:sz="0" w:space="0" w:color="auto"/>
                    <w:bottom w:val="none" w:sz="0" w:space="0" w:color="auto"/>
                    <w:right w:val="none" w:sz="0" w:space="0" w:color="auto"/>
                  </w:divBdr>
                  <w:divsChild>
                    <w:div w:id="110568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514429">
      <w:bodyDiv w:val="1"/>
      <w:marLeft w:val="0"/>
      <w:marRight w:val="0"/>
      <w:marTop w:val="0"/>
      <w:marBottom w:val="0"/>
      <w:divBdr>
        <w:top w:val="none" w:sz="0" w:space="0" w:color="auto"/>
        <w:left w:val="none" w:sz="0" w:space="0" w:color="auto"/>
        <w:bottom w:val="none" w:sz="0" w:space="0" w:color="auto"/>
        <w:right w:val="none" w:sz="0" w:space="0" w:color="auto"/>
      </w:divBdr>
      <w:divsChild>
        <w:div w:id="869683450">
          <w:marLeft w:val="0"/>
          <w:marRight w:val="0"/>
          <w:marTop w:val="0"/>
          <w:marBottom w:val="0"/>
          <w:divBdr>
            <w:top w:val="none" w:sz="0" w:space="0" w:color="auto"/>
            <w:left w:val="none" w:sz="0" w:space="0" w:color="auto"/>
            <w:bottom w:val="none" w:sz="0" w:space="0" w:color="auto"/>
            <w:right w:val="none" w:sz="0" w:space="0" w:color="auto"/>
          </w:divBdr>
        </w:div>
      </w:divsChild>
    </w:div>
    <w:div w:id="473521950">
      <w:bodyDiv w:val="1"/>
      <w:marLeft w:val="0"/>
      <w:marRight w:val="0"/>
      <w:marTop w:val="0"/>
      <w:marBottom w:val="0"/>
      <w:divBdr>
        <w:top w:val="none" w:sz="0" w:space="0" w:color="auto"/>
        <w:left w:val="none" w:sz="0" w:space="0" w:color="auto"/>
        <w:bottom w:val="none" w:sz="0" w:space="0" w:color="auto"/>
        <w:right w:val="none" w:sz="0" w:space="0" w:color="auto"/>
      </w:divBdr>
      <w:divsChild>
        <w:div w:id="526480786">
          <w:marLeft w:val="0"/>
          <w:marRight w:val="0"/>
          <w:marTop w:val="0"/>
          <w:marBottom w:val="0"/>
          <w:divBdr>
            <w:top w:val="none" w:sz="0" w:space="0" w:color="auto"/>
            <w:left w:val="none" w:sz="0" w:space="0" w:color="auto"/>
            <w:bottom w:val="none" w:sz="0" w:space="0" w:color="auto"/>
            <w:right w:val="none" w:sz="0" w:space="0" w:color="auto"/>
          </w:divBdr>
        </w:div>
      </w:divsChild>
    </w:div>
    <w:div w:id="478959099">
      <w:bodyDiv w:val="1"/>
      <w:marLeft w:val="0"/>
      <w:marRight w:val="0"/>
      <w:marTop w:val="0"/>
      <w:marBottom w:val="0"/>
      <w:divBdr>
        <w:top w:val="none" w:sz="0" w:space="0" w:color="auto"/>
        <w:left w:val="none" w:sz="0" w:space="0" w:color="auto"/>
        <w:bottom w:val="none" w:sz="0" w:space="0" w:color="auto"/>
        <w:right w:val="none" w:sz="0" w:space="0" w:color="auto"/>
      </w:divBdr>
    </w:div>
    <w:div w:id="533268258">
      <w:bodyDiv w:val="1"/>
      <w:marLeft w:val="0"/>
      <w:marRight w:val="0"/>
      <w:marTop w:val="0"/>
      <w:marBottom w:val="0"/>
      <w:divBdr>
        <w:top w:val="none" w:sz="0" w:space="0" w:color="auto"/>
        <w:left w:val="none" w:sz="0" w:space="0" w:color="auto"/>
        <w:bottom w:val="none" w:sz="0" w:space="0" w:color="auto"/>
        <w:right w:val="none" w:sz="0" w:space="0" w:color="auto"/>
      </w:divBdr>
      <w:divsChild>
        <w:div w:id="909659909">
          <w:marLeft w:val="0"/>
          <w:marRight w:val="0"/>
          <w:marTop w:val="0"/>
          <w:marBottom w:val="0"/>
          <w:divBdr>
            <w:top w:val="none" w:sz="0" w:space="0" w:color="auto"/>
            <w:left w:val="none" w:sz="0" w:space="0" w:color="auto"/>
            <w:bottom w:val="none" w:sz="0" w:space="0" w:color="auto"/>
            <w:right w:val="none" w:sz="0" w:space="0" w:color="auto"/>
          </w:divBdr>
        </w:div>
      </w:divsChild>
    </w:div>
    <w:div w:id="671419574">
      <w:bodyDiv w:val="1"/>
      <w:marLeft w:val="0"/>
      <w:marRight w:val="0"/>
      <w:marTop w:val="0"/>
      <w:marBottom w:val="0"/>
      <w:divBdr>
        <w:top w:val="none" w:sz="0" w:space="0" w:color="auto"/>
        <w:left w:val="none" w:sz="0" w:space="0" w:color="auto"/>
        <w:bottom w:val="none" w:sz="0" w:space="0" w:color="auto"/>
        <w:right w:val="none" w:sz="0" w:space="0" w:color="auto"/>
      </w:divBdr>
      <w:divsChild>
        <w:div w:id="1110975878">
          <w:marLeft w:val="0"/>
          <w:marRight w:val="0"/>
          <w:marTop w:val="0"/>
          <w:marBottom w:val="0"/>
          <w:divBdr>
            <w:top w:val="none" w:sz="0" w:space="0" w:color="auto"/>
            <w:left w:val="none" w:sz="0" w:space="0" w:color="auto"/>
            <w:bottom w:val="none" w:sz="0" w:space="0" w:color="auto"/>
            <w:right w:val="none" w:sz="0" w:space="0" w:color="auto"/>
          </w:divBdr>
        </w:div>
      </w:divsChild>
    </w:div>
    <w:div w:id="690912122">
      <w:bodyDiv w:val="1"/>
      <w:marLeft w:val="0"/>
      <w:marRight w:val="0"/>
      <w:marTop w:val="0"/>
      <w:marBottom w:val="0"/>
      <w:divBdr>
        <w:top w:val="none" w:sz="0" w:space="0" w:color="auto"/>
        <w:left w:val="none" w:sz="0" w:space="0" w:color="auto"/>
        <w:bottom w:val="none" w:sz="0" w:space="0" w:color="auto"/>
        <w:right w:val="none" w:sz="0" w:space="0" w:color="auto"/>
      </w:divBdr>
      <w:divsChild>
        <w:div w:id="3823423">
          <w:marLeft w:val="0"/>
          <w:marRight w:val="0"/>
          <w:marTop w:val="0"/>
          <w:marBottom w:val="0"/>
          <w:divBdr>
            <w:top w:val="none" w:sz="0" w:space="0" w:color="auto"/>
            <w:left w:val="none" w:sz="0" w:space="0" w:color="auto"/>
            <w:bottom w:val="none" w:sz="0" w:space="0" w:color="auto"/>
            <w:right w:val="none" w:sz="0" w:space="0" w:color="auto"/>
          </w:divBdr>
        </w:div>
      </w:divsChild>
    </w:div>
    <w:div w:id="745224791">
      <w:bodyDiv w:val="1"/>
      <w:marLeft w:val="0"/>
      <w:marRight w:val="0"/>
      <w:marTop w:val="0"/>
      <w:marBottom w:val="0"/>
      <w:divBdr>
        <w:top w:val="none" w:sz="0" w:space="0" w:color="auto"/>
        <w:left w:val="none" w:sz="0" w:space="0" w:color="auto"/>
        <w:bottom w:val="none" w:sz="0" w:space="0" w:color="auto"/>
        <w:right w:val="none" w:sz="0" w:space="0" w:color="auto"/>
      </w:divBdr>
      <w:divsChild>
        <w:div w:id="1581913634">
          <w:marLeft w:val="0"/>
          <w:marRight w:val="0"/>
          <w:marTop w:val="0"/>
          <w:marBottom w:val="0"/>
          <w:divBdr>
            <w:top w:val="none" w:sz="0" w:space="0" w:color="auto"/>
            <w:left w:val="none" w:sz="0" w:space="0" w:color="auto"/>
            <w:bottom w:val="none" w:sz="0" w:space="0" w:color="auto"/>
            <w:right w:val="none" w:sz="0" w:space="0" w:color="auto"/>
          </w:divBdr>
        </w:div>
      </w:divsChild>
    </w:div>
    <w:div w:id="808059202">
      <w:bodyDiv w:val="1"/>
      <w:marLeft w:val="0"/>
      <w:marRight w:val="0"/>
      <w:marTop w:val="0"/>
      <w:marBottom w:val="0"/>
      <w:divBdr>
        <w:top w:val="none" w:sz="0" w:space="0" w:color="auto"/>
        <w:left w:val="none" w:sz="0" w:space="0" w:color="auto"/>
        <w:bottom w:val="none" w:sz="0" w:space="0" w:color="auto"/>
        <w:right w:val="none" w:sz="0" w:space="0" w:color="auto"/>
      </w:divBdr>
      <w:divsChild>
        <w:div w:id="2010520375">
          <w:marLeft w:val="0"/>
          <w:marRight w:val="0"/>
          <w:marTop w:val="0"/>
          <w:marBottom w:val="0"/>
          <w:divBdr>
            <w:top w:val="none" w:sz="0" w:space="0" w:color="auto"/>
            <w:left w:val="none" w:sz="0" w:space="0" w:color="auto"/>
            <w:bottom w:val="none" w:sz="0" w:space="0" w:color="auto"/>
            <w:right w:val="none" w:sz="0" w:space="0" w:color="auto"/>
          </w:divBdr>
        </w:div>
      </w:divsChild>
    </w:div>
    <w:div w:id="903562843">
      <w:bodyDiv w:val="1"/>
      <w:marLeft w:val="0"/>
      <w:marRight w:val="0"/>
      <w:marTop w:val="0"/>
      <w:marBottom w:val="0"/>
      <w:divBdr>
        <w:top w:val="none" w:sz="0" w:space="0" w:color="auto"/>
        <w:left w:val="none" w:sz="0" w:space="0" w:color="auto"/>
        <w:bottom w:val="none" w:sz="0" w:space="0" w:color="auto"/>
        <w:right w:val="none" w:sz="0" w:space="0" w:color="auto"/>
      </w:divBdr>
      <w:divsChild>
        <w:div w:id="805666636">
          <w:marLeft w:val="0"/>
          <w:marRight w:val="0"/>
          <w:marTop w:val="0"/>
          <w:marBottom w:val="0"/>
          <w:divBdr>
            <w:top w:val="none" w:sz="0" w:space="0" w:color="auto"/>
            <w:left w:val="none" w:sz="0" w:space="0" w:color="auto"/>
            <w:bottom w:val="none" w:sz="0" w:space="0" w:color="auto"/>
            <w:right w:val="none" w:sz="0" w:space="0" w:color="auto"/>
          </w:divBdr>
        </w:div>
      </w:divsChild>
    </w:div>
    <w:div w:id="974725971">
      <w:bodyDiv w:val="1"/>
      <w:marLeft w:val="0"/>
      <w:marRight w:val="0"/>
      <w:marTop w:val="0"/>
      <w:marBottom w:val="0"/>
      <w:divBdr>
        <w:top w:val="none" w:sz="0" w:space="0" w:color="auto"/>
        <w:left w:val="none" w:sz="0" w:space="0" w:color="auto"/>
        <w:bottom w:val="none" w:sz="0" w:space="0" w:color="auto"/>
        <w:right w:val="none" w:sz="0" w:space="0" w:color="auto"/>
      </w:divBdr>
      <w:divsChild>
        <w:div w:id="396174076">
          <w:marLeft w:val="0"/>
          <w:marRight w:val="0"/>
          <w:marTop w:val="0"/>
          <w:marBottom w:val="0"/>
          <w:divBdr>
            <w:top w:val="none" w:sz="0" w:space="0" w:color="auto"/>
            <w:left w:val="none" w:sz="0" w:space="0" w:color="auto"/>
            <w:bottom w:val="none" w:sz="0" w:space="0" w:color="auto"/>
            <w:right w:val="none" w:sz="0" w:space="0" w:color="auto"/>
          </w:divBdr>
        </w:div>
      </w:divsChild>
    </w:div>
    <w:div w:id="1441797662">
      <w:bodyDiv w:val="1"/>
      <w:marLeft w:val="0"/>
      <w:marRight w:val="0"/>
      <w:marTop w:val="0"/>
      <w:marBottom w:val="0"/>
      <w:divBdr>
        <w:top w:val="none" w:sz="0" w:space="0" w:color="auto"/>
        <w:left w:val="none" w:sz="0" w:space="0" w:color="auto"/>
        <w:bottom w:val="none" w:sz="0" w:space="0" w:color="auto"/>
        <w:right w:val="none" w:sz="0" w:space="0" w:color="auto"/>
      </w:divBdr>
      <w:divsChild>
        <w:div w:id="616565242">
          <w:marLeft w:val="0"/>
          <w:marRight w:val="0"/>
          <w:marTop w:val="0"/>
          <w:marBottom w:val="0"/>
          <w:divBdr>
            <w:top w:val="none" w:sz="0" w:space="0" w:color="auto"/>
            <w:left w:val="none" w:sz="0" w:space="0" w:color="auto"/>
            <w:bottom w:val="none" w:sz="0" w:space="0" w:color="auto"/>
            <w:right w:val="none" w:sz="0" w:space="0" w:color="auto"/>
          </w:divBdr>
        </w:div>
      </w:divsChild>
    </w:div>
    <w:div w:id="1566718733">
      <w:bodyDiv w:val="1"/>
      <w:marLeft w:val="0"/>
      <w:marRight w:val="0"/>
      <w:marTop w:val="0"/>
      <w:marBottom w:val="0"/>
      <w:divBdr>
        <w:top w:val="none" w:sz="0" w:space="0" w:color="auto"/>
        <w:left w:val="none" w:sz="0" w:space="0" w:color="auto"/>
        <w:bottom w:val="none" w:sz="0" w:space="0" w:color="auto"/>
        <w:right w:val="none" w:sz="0" w:space="0" w:color="auto"/>
      </w:divBdr>
      <w:divsChild>
        <w:div w:id="1956055480">
          <w:marLeft w:val="0"/>
          <w:marRight w:val="0"/>
          <w:marTop w:val="0"/>
          <w:marBottom w:val="0"/>
          <w:divBdr>
            <w:top w:val="none" w:sz="0" w:space="0" w:color="auto"/>
            <w:left w:val="none" w:sz="0" w:space="0" w:color="auto"/>
            <w:bottom w:val="none" w:sz="0" w:space="0" w:color="auto"/>
            <w:right w:val="none" w:sz="0" w:space="0" w:color="auto"/>
          </w:divBdr>
        </w:div>
      </w:divsChild>
    </w:div>
    <w:div w:id="1574386433">
      <w:bodyDiv w:val="1"/>
      <w:marLeft w:val="0"/>
      <w:marRight w:val="0"/>
      <w:marTop w:val="0"/>
      <w:marBottom w:val="0"/>
      <w:divBdr>
        <w:top w:val="none" w:sz="0" w:space="0" w:color="auto"/>
        <w:left w:val="none" w:sz="0" w:space="0" w:color="auto"/>
        <w:bottom w:val="none" w:sz="0" w:space="0" w:color="auto"/>
        <w:right w:val="none" w:sz="0" w:space="0" w:color="auto"/>
      </w:divBdr>
      <w:divsChild>
        <w:div w:id="1668430">
          <w:marLeft w:val="0"/>
          <w:marRight w:val="0"/>
          <w:marTop w:val="0"/>
          <w:marBottom w:val="0"/>
          <w:divBdr>
            <w:top w:val="none" w:sz="0" w:space="0" w:color="auto"/>
            <w:left w:val="none" w:sz="0" w:space="0" w:color="auto"/>
            <w:bottom w:val="none" w:sz="0" w:space="0" w:color="auto"/>
            <w:right w:val="none" w:sz="0" w:space="0" w:color="auto"/>
          </w:divBdr>
        </w:div>
      </w:divsChild>
    </w:div>
    <w:div w:id="1593775244">
      <w:bodyDiv w:val="1"/>
      <w:marLeft w:val="0"/>
      <w:marRight w:val="0"/>
      <w:marTop w:val="0"/>
      <w:marBottom w:val="0"/>
      <w:divBdr>
        <w:top w:val="none" w:sz="0" w:space="0" w:color="auto"/>
        <w:left w:val="none" w:sz="0" w:space="0" w:color="auto"/>
        <w:bottom w:val="none" w:sz="0" w:space="0" w:color="auto"/>
        <w:right w:val="none" w:sz="0" w:space="0" w:color="auto"/>
      </w:divBdr>
      <w:divsChild>
        <w:div w:id="6434627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C53CF2-2BCE-4692-946D-CA489086C6A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2729</Words>
  <Characters>15561</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2024-08-18T12:55:00Z</dcterms:created>
  <dcterms:modified xsi:type="dcterms:W3CDTF">2024-08-22T08:01:00Z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2024-08-18T12:55:39Z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d7f321e1-f7d4-4e02-a48e-52cd125ea061</vt:lpwstr>
  </property>
  <property fmtid="{D5CDD505-2E9C-101B-9397-08002B2CF9AE}" pid="7" name="MSIP_Label_defa4170-0d19-0005-0004-bc88714345d2_ActionId">
    <vt:lpwstr>3933d66e-e59f-4b9c-bdd1-03cfb7c83f58</vt:lpwstr>
  </property>
  <property fmtid="{D5CDD505-2E9C-101B-9397-08002B2CF9AE}" pid="8" name="MSIP_Label_defa4170-0d19-0005-0004-bc88714345d2_ContentBits">
    <vt:lpwstr>0</vt:lpwstr>
  </property>
</Properties>
</file>