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17F8D" w14:textId="3A0341E7" w:rsidR="004C6E8D" w:rsidRPr="00225A76" w:rsidRDefault="00030162" w:rsidP="00EF4E72">
      <w:pPr>
        <w:spacing w:line="360" w:lineRule="auto"/>
        <w:rPr>
          <w:rFonts w:ascii="Arial" w:hAnsi="Arial" w:cs="Arial"/>
        </w:rPr>
      </w:pPr>
      <w:r w:rsidRPr="00225A76">
        <w:rPr>
          <w:rFonts w:ascii="Arial" w:hAnsi="Arial" w:cs="Arial"/>
          <w:b/>
          <w:bCs/>
        </w:rPr>
        <w:t>Student Name</w:t>
      </w:r>
      <w:r w:rsidRPr="00225A76">
        <w:rPr>
          <w:rFonts w:ascii="Arial" w:hAnsi="Arial" w:cs="Arial"/>
        </w:rPr>
        <w:t>: Mikey Scourfield</w:t>
      </w:r>
      <w:r w:rsidRPr="00225A76">
        <w:rPr>
          <w:rFonts w:ascii="Arial" w:hAnsi="Arial" w:cs="Arial"/>
        </w:rPr>
        <w:br/>
      </w:r>
      <w:r w:rsidRPr="00225A76">
        <w:rPr>
          <w:rFonts w:ascii="Arial" w:hAnsi="Arial" w:cs="Arial"/>
          <w:b/>
          <w:bCs/>
        </w:rPr>
        <w:t>Student ID</w:t>
      </w:r>
      <w:r w:rsidRPr="00225A76">
        <w:rPr>
          <w:rFonts w:ascii="Arial" w:hAnsi="Arial" w:cs="Arial"/>
        </w:rPr>
        <w:t>: 2410362</w:t>
      </w:r>
      <w:r w:rsidRPr="00225A76">
        <w:rPr>
          <w:rFonts w:ascii="Arial" w:hAnsi="Arial" w:cs="Arial"/>
        </w:rPr>
        <w:br/>
      </w:r>
      <w:r w:rsidRPr="00225A76">
        <w:rPr>
          <w:rFonts w:ascii="Arial" w:hAnsi="Arial" w:cs="Arial"/>
          <w:b/>
          <w:bCs/>
        </w:rPr>
        <w:t>Lecturer</w:t>
      </w:r>
      <w:r w:rsidRPr="00225A76">
        <w:rPr>
          <w:rFonts w:ascii="Arial" w:hAnsi="Arial" w:cs="Arial"/>
        </w:rPr>
        <w:t xml:space="preserve">: </w:t>
      </w:r>
      <w:r w:rsidR="00C30D9D" w:rsidRPr="00225A76">
        <w:rPr>
          <w:rFonts w:ascii="Arial" w:hAnsi="Arial" w:cs="Arial"/>
        </w:rPr>
        <w:t>Hannah Williams</w:t>
      </w:r>
      <w:r w:rsidRPr="00225A76">
        <w:rPr>
          <w:rFonts w:ascii="Arial" w:hAnsi="Arial" w:cs="Arial"/>
        </w:rPr>
        <w:br/>
      </w:r>
      <w:r w:rsidRPr="00225A76">
        <w:rPr>
          <w:rFonts w:ascii="Arial" w:hAnsi="Arial" w:cs="Arial"/>
          <w:b/>
          <w:bCs/>
        </w:rPr>
        <w:t>Internal Verifier</w:t>
      </w:r>
      <w:r w:rsidRPr="00225A76">
        <w:rPr>
          <w:rFonts w:ascii="Arial" w:hAnsi="Arial" w:cs="Arial"/>
        </w:rPr>
        <w:t xml:space="preserve">: </w:t>
      </w:r>
      <w:r w:rsidR="00433B9B" w:rsidRPr="00225A76">
        <w:rPr>
          <w:rFonts w:ascii="Arial" w:hAnsi="Arial" w:cs="Arial"/>
        </w:rPr>
        <w:t>Deborah Hughes</w:t>
      </w:r>
      <w:r w:rsidRPr="00225A76">
        <w:rPr>
          <w:rFonts w:ascii="Arial" w:hAnsi="Arial" w:cs="Arial"/>
        </w:rPr>
        <w:br/>
      </w:r>
      <w:r w:rsidRPr="00225A76">
        <w:rPr>
          <w:rFonts w:ascii="Arial" w:hAnsi="Arial" w:cs="Arial"/>
          <w:b/>
          <w:bCs/>
        </w:rPr>
        <w:t>Submission Deadline</w:t>
      </w:r>
      <w:r w:rsidRPr="00225A76">
        <w:rPr>
          <w:rFonts w:ascii="Arial" w:hAnsi="Arial" w:cs="Arial"/>
        </w:rPr>
        <w:t xml:space="preserve">: </w:t>
      </w:r>
      <w:r w:rsidR="005E7051" w:rsidRPr="00225A76">
        <w:rPr>
          <w:rFonts w:ascii="Arial" w:hAnsi="Arial" w:cs="Arial"/>
        </w:rPr>
        <w:t>31/07</w:t>
      </w:r>
      <w:r w:rsidRPr="00225A76">
        <w:rPr>
          <w:rFonts w:ascii="Arial" w:hAnsi="Arial" w:cs="Arial"/>
        </w:rPr>
        <w:t>/2025</w:t>
      </w:r>
    </w:p>
    <w:p w14:paraId="6E968682" w14:textId="1FB3223D" w:rsidR="00EB78C2" w:rsidRPr="00225A76" w:rsidRDefault="00EB78C2" w:rsidP="00225A76">
      <w:pPr>
        <w:spacing w:line="360" w:lineRule="auto"/>
        <w:jc w:val="both"/>
        <w:rPr>
          <w:rFonts w:ascii="Arial" w:hAnsi="Arial" w:cs="Arial"/>
        </w:rPr>
      </w:pPr>
      <w:r w:rsidRPr="00225A76">
        <w:rPr>
          <w:rFonts w:ascii="Arial" w:hAnsi="Arial" w:cs="Arial"/>
        </w:rPr>
        <w:br w:type="page"/>
      </w:r>
    </w:p>
    <w:p w14:paraId="0BE28A0E" w14:textId="608EB0B5" w:rsidR="000F0C85" w:rsidRPr="00225A76" w:rsidRDefault="000F0C85" w:rsidP="00225A76">
      <w:pPr>
        <w:pStyle w:val="ListParagraph"/>
        <w:numPr>
          <w:ilvl w:val="0"/>
          <w:numId w:val="2"/>
        </w:numPr>
        <w:spacing w:line="360" w:lineRule="auto"/>
        <w:jc w:val="both"/>
        <w:rPr>
          <w:rFonts w:ascii="Arial" w:hAnsi="Arial" w:cs="Arial"/>
          <w:b/>
          <w:bCs/>
        </w:rPr>
      </w:pPr>
      <w:r w:rsidRPr="00225A76">
        <w:rPr>
          <w:rFonts w:ascii="Arial" w:hAnsi="Arial" w:cs="Arial"/>
          <w:b/>
          <w:bCs/>
        </w:rPr>
        <w:lastRenderedPageBreak/>
        <w:t>Introduction</w:t>
      </w:r>
    </w:p>
    <w:p w14:paraId="663DF688" w14:textId="77777777" w:rsidR="00882C87" w:rsidRDefault="00882C87" w:rsidP="00225A76">
      <w:pPr>
        <w:spacing w:line="360" w:lineRule="auto"/>
        <w:jc w:val="both"/>
        <w:rPr>
          <w:rFonts w:ascii="Arial" w:hAnsi="Arial" w:cs="Arial"/>
        </w:rPr>
      </w:pPr>
      <w:r w:rsidRPr="00882C87">
        <w:rPr>
          <w:rFonts w:ascii="Arial" w:hAnsi="Arial" w:cs="Arial"/>
        </w:rPr>
        <w:t>Building surveys are an important part of the life cycle of any building. They give important information about the building's size, condition, structural integrity, and how well the materials work.  Surveys help protect historical value, guide restoration efforts, and help with planning decisions in conservation and redevelopment projects (Historic England, 2016).  They are the starting point for architectural drawings, heritage reports, building models, and compliance documents, especially in places that are listed or protected.</w:t>
      </w:r>
    </w:p>
    <w:p w14:paraId="348ECA88" w14:textId="77777777" w:rsidR="00A46B9D" w:rsidRDefault="00A46B9D" w:rsidP="00225A76">
      <w:pPr>
        <w:spacing w:line="360" w:lineRule="auto"/>
        <w:jc w:val="both"/>
        <w:rPr>
          <w:rFonts w:ascii="Arial" w:hAnsi="Arial" w:cs="Arial"/>
        </w:rPr>
      </w:pPr>
      <w:r w:rsidRPr="00A46B9D">
        <w:rPr>
          <w:rFonts w:ascii="Arial" w:hAnsi="Arial" w:cs="Arial"/>
        </w:rPr>
        <w:t>Digital technology has made building surveys much more accurate, efficient, and unobtrusive.  Surveyors can quickly and safely collect a lot of high-resolution data using methods like terrestrial laser scanning (TLS), drone-based photogrammetry, and mobile SLAM LiDAR (RICS, 2022).  These tools are very useful when you can't get to something or when you're working on delicate old fabric.  Also, integration with Building Information Modelling (BIM) platforms makes it possible to work together and manage data over the long term.</w:t>
      </w:r>
    </w:p>
    <w:p w14:paraId="3493B8E4" w14:textId="10413A50" w:rsidR="000F0C85" w:rsidRPr="000F0C85" w:rsidRDefault="00A46B9D" w:rsidP="00225A76">
      <w:pPr>
        <w:spacing w:line="360" w:lineRule="auto"/>
        <w:jc w:val="both"/>
        <w:rPr>
          <w:rFonts w:ascii="Arial" w:hAnsi="Arial" w:cs="Arial"/>
        </w:rPr>
      </w:pPr>
      <w:r w:rsidRPr="00A46B9D">
        <w:rPr>
          <w:rFonts w:ascii="Arial" w:hAnsi="Arial" w:cs="Arial"/>
        </w:rPr>
        <w:t>This assignment is about making a digital building survey plan for the Dylan Thomas Centre in Swansea. This neoclassical building is a Grade II* listed building known for its cultural significance and beautiful architectural details (</w:t>
      </w:r>
      <w:proofErr w:type="spellStart"/>
      <w:r w:rsidRPr="00A46B9D">
        <w:rPr>
          <w:rFonts w:ascii="Arial" w:hAnsi="Arial" w:cs="Arial"/>
        </w:rPr>
        <w:t>Cadw</w:t>
      </w:r>
      <w:proofErr w:type="spellEnd"/>
      <w:r w:rsidRPr="00A46B9D">
        <w:rPr>
          <w:rFonts w:ascii="Arial" w:hAnsi="Arial" w:cs="Arial"/>
        </w:rPr>
        <w:t>, 2024).  The survey must follow heritage rules, which means it can't physically damage the building and will only use digital tools that don't touch the building.  The plan will set the survey's goals and scope, choose the right technologies, explain how the survey will be done, predict problems, and suggest ways to deal with them.  The digital outputs will help with future conservation, managing the site, and getting people involved with it</w:t>
      </w:r>
      <w:r w:rsidR="000F0C85" w:rsidRPr="000F0C85">
        <w:rPr>
          <w:rFonts w:ascii="Arial" w:hAnsi="Arial" w:cs="Arial"/>
        </w:rPr>
        <w:t>.</w:t>
      </w:r>
    </w:p>
    <w:p w14:paraId="12F5EA7F" w14:textId="3C0BB8BC" w:rsidR="00947328" w:rsidRPr="00225A76" w:rsidRDefault="00A35CE5" w:rsidP="00225A76">
      <w:pPr>
        <w:pStyle w:val="ListParagraph"/>
        <w:numPr>
          <w:ilvl w:val="0"/>
          <w:numId w:val="2"/>
        </w:numPr>
        <w:spacing w:line="360" w:lineRule="auto"/>
        <w:jc w:val="both"/>
        <w:rPr>
          <w:rFonts w:ascii="Arial" w:hAnsi="Arial" w:cs="Arial"/>
          <w:b/>
          <w:bCs/>
        </w:rPr>
      </w:pPr>
      <w:r w:rsidRPr="00225A76">
        <w:rPr>
          <w:rFonts w:ascii="Arial" w:hAnsi="Arial" w:cs="Arial"/>
          <w:b/>
          <w:bCs/>
        </w:rPr>
        <w:t>Surveying Objectives and Scope</w:t>
      </w:r>
    </w:p>
    <w:p w14:paraId="35E7A0B5" w14:textId="28AE5CFB" w:rsidR="00A35CE5" w:rsidRPr="00A35CE5" w:rsidRDefault="00336478" w:rsidP="00225A76">
      <w:pPr>
        <w:spacing w:line="360" w:lineRule="auto"/>
        <w:jc w:val="both"/>
        <w:rPr>
          <w:rFonts w:ascii="Arial" w:hAnsi="Arial" w:cs="Arial"/>
        </w:rPr>
      </w:pPr>
      <w:r w:rsidRPr="00336478">
        <w:rPr>
          <w:rFonts w:ascii="Arial" w:hAnsi="Arial" w:cs="Arial"/>
        </w:rPr>
        <w:t>The main goal of the proposed building survey is to make a high-resolution, digital record of the Dylan Thomas Centre that doesn't interfere with anything.  This includes accurately capturing the shape, material, and appearance of both external and internal elements for the following reasons:</w:t>
      </w:r>
    </w:p>
    <w:p w14:paraId="120D22D0" w14:textId="77777777" w:rsidR="00A35CE5" w:rsidRPr="00A35CE5" w:rsidRDefault="00A35CE5" w:rsidP="00225A76">
      <w:pPr>
        <w:numPr>
          <w:ilvl w:val="0"/>
          <w:numId w:val="6"/>
        </w:numPr>
        <w:spacing w:line="360" w:lineRule="auto"/>
        <w:jc w:val="both"/>
        <w:rPr>
          <w:rFonts w:ascii="Arial" w:hAnsi="Arial" w:cs="Arial"/>
        </w:rPr>
      </w:pPr>
      <w:r w:rsidRPr="00A35CE5">
        <w:rPr>
          <w:rFonts w:ascii="Arial" w:hAnsi="Arial" w:cs="Arial"/>
        </w:rPr>
        <w:t xml:space="preserve">Supporting future </w:t>
      </w:r>
      <w:r w:rsidRPr="00A35CE5">
        <w:rPr>
          <w:rFonts w:ascii="Arial" w:hAnsi="Arial" w:cs="Arial"/>
          <w:b/>
          <w:bCs/>
        </w:rPr>
        <w:t>conservation and restoration</w:t>
      </w:r>
      <w:r w:rsidRPr="00A35CE5">
        <w:rPr>
          <w:rFonts w:ascii="Arial" w:hAnsi="Arial" w:cs="Arial"/>
        </w:rPr>
        <w:t xml:space="preserve"> work.</w:t>
      </w:r>
    </w:p>
    <w:p w14:paraId="1CFD3DFC" w14:textId="77777777" w:rsidR="00A35CE5" w:rsidRPr="00A35CE5" w:rsidRDefault="00A35CE5" w:rsidP="00225A76">
      <w:pPr>
        <w:numPr>
          <w:ilvl w:val="0"/>
          <w:numId w:val="6"/>
        </w:numPr>
        <w:spacing w:line="360" w:lineRule="auto"/>
        <w:jc w:val="both"/>
        <w:rPr>
          <w:rFonts w:ascii="Arial" w:hAnsi="Arial" w:cs="Arial"/>
        </w:rPr>
      </w:pPr>
      <w:r w:rsidRPr="00A35CE5">
        <w:rPr>
          <w:rFonts w:ascii="Arial" w:hAnsi="Arial" w:cs="Arial"/>
        </w:rPr>
        <w:t xml:space="preserve">Creating </w:t>
      </w:r>
      <w:r w:rsidRPr="00A35CE5">
        <w:rPr>
          <w:rFonts w:ascii="Arial" w:hAnsi="Arial" w:cs="Arial"/>
          <w:b/>
          <w:bCs/>
        </w:rPr>
        <w:t>as-built documentation</w:t>
      </w:r>
      <w:r w:rsidRPr="00A35CE5">
        <w:rPr>
          <w:rFonts w:ascii="Arial" w:hAnsi="Arial" w:cs="Arial"/>
        </w:rPr>
        <w:t xml:space="preserve"> for architectural and structural analysis.</w:t>
      </w:r>
    </w:p>
    <w:p w14:paraId="3A3FBDC5" w14:textId="77777777" w:rsidR="00A35CE5" w:rsidRPr="00A35CE5" w:rsidRDefault="00A35CE5" w:rsidP="00225A76">
      <w:pPr>
        <w:numPr>
          <w:ilvl w:val="0"/>
          <w:numId w:val="6"/>
        </w:numPr>
        <w:spacing w:line="360" w:lineRule="auto"/>
        <w:jc w:val="both"/>
        <w:rPr>
          <w:rFonts w:ascii="Arial" w:hAnsi="Arial" w:cs="Arial"/>
        </w:rPr>
      </w:pPr>
      <w:r w:rsidRPr="00A35CE5">
        <w:rPr>
          <w:rFonts w:ascii="Arial" w:hAnsi="Arial" w:cs="Arial"/>
        </w:rPr>
        <w:t xml:space="preserve">Enabling </w:t>
      </w:r>
      <w:r w:rsidRPr="00A35CE5">
        <w:rPr>
          <w:rFonts w:ascii="Arial" w:hAnsi="Arial" w:cs="Arial"/>
          <w:b/>
          <w:bCs/>
        </w:rPr>
        <w:t>digital accessibility</w:t>
      </w:r>
      <w:r w:rsidRPr="00A35CE5">
        <w:rPr>
          <w:rFonts w:ascii="Arial" w:hAnsi="Arial" w:cs="Arial"/>
        </w:rPr>
        <w:t>, virtual exploration, and BIM integration.</w:t>
      </w:r>
    </w:p>
    <w:p w14:paraId="3A600483" w14:textId="77777777" w:rsidR="00A35CE5" w:rsidRPr="00A35CE5" w:rsidRDefault="00A35CE5" w:rsidP="00225A76">
      <w:pPr>
        <w:numPr>
          <w:ilvl w:val="0"/>
          <w:numId w:val="6"/>
        </w:numPr>
        <w:spacing w:line="360" w:lineRule="auto"/>
        <w:jc w:val="both"/>
        <w:rPr>
          <w:rFonts w:ascii="Arial" w:hAnsi="Arial" w:cs="Arial"/>
        </w:rPr>
      </w:pPr>
      <w:r w:rsidRPr="00A35CE5">
        <w:rPr>
          <w:rFonts w:ascii="Arial" w:hAnsi="Arial" w:cs="Arial"/>
        </w:rPr>
        <w:t xml:space="preserve">Complying with </w:t>
      </w:r>
      <w:r w:rsidRPr="00A35CE5">
        <w:rPr>
          <w:rFonts w:ascii="Arial" w:hAnsi="Arial" w:cs="Arial"/>
          <w:b/>
          <w:bCs/>
        </w:rPr>
        <w:t>heritage preservation standards</w:t>
      </w:r>
      <w:r w:rsidRPr="00A35CE5">
        <w:rPr>
          <w:rFonts w:ascii="Arial" w:hAnsi="Arial" w:cs="Arial"/>
        </w:rPr>
        <w:t xml:space="preserve"> by </w:t>
      </w:r>
      <w:proofErr w:type="spellStart"/>
      <w:r w:rsidRPr="00A35CE5">
        <w:rPr>
          <w:rFonts w:ascii="Arial" w:hAnsi="Arial" w:cs="Arial"/>
        </w:rPr>
        <w:t>Cadw</w:t>
      </w:r>
      <w:proofErr w:type="spellEnd"/>
      <w:r w:rsidRPr="00A35CE5">
        <w:rPr>
          <w:rFonts w:ascii="Arial" w:hAnsi="Arial" w:cs="Arial"/>
        </w:rPr>
        <w:t xml:space="preserve"> and local planning authorities.</w:t>
      </w:r>
    </w:p>
    <w:p w14:paraId="41299D61" w14:textId="09671BC6" w:rsidR="002E4F7F" w:rsidRPr="002E4F7F" w:rsidRDefault="002E4F7F" w:rsidP="002E4F7F">
      <w:pPr>
        <w:spacing w:line="360" w:lineRule="auto"/>
        <w:jc w:val="both"/>
        <w:rPr>
          <w:rFonts w:ascii="Arial" w:hAnsi="Arial" w:cs="Arial"/>
        </w:rPr>
      </w:pPr>
      <w:r w:rsidRPr="002E4F7F">
        <w:rPr>
          <w:rFonts w:ascii="Arial" w:hAnsi="Arial" w:cs="Arial"/>
        </w:rPr>
        <w:lastRenderedPageBreak/>
        <w:t>The fact that the building is Grade II* listed means that invasive inspections or destructive testing methods are not allowed. This is why these goals are important. So, the survey must be done completely digitally and without any contact (</w:t>
      </w:r>
      <w:proofErr w:type="spellStart"/>
      <w:r w:rsidRPr="002E4F7F">
        <w:rPr>
          <w:rFonts w:ascii="Arial" w:hAnsi="Arial" w:cs="Arial"/>
        </w:rPr>
        <w:t>Cadw</w:t>
      </w:r>
      <w:proofErr w:type="spellEnd"/>
      <w:r w:rsidRPr="002E4F7F">
        <w:rPr>
          <w:rFonts w:ascii="Arial" w:hAnsi="Arial" w:cs="Arial"/>
        </w:rPr>
        <w:t>, 2023).</w:t>
      </w:r>
    </w:p>
    <w:p w14:paraId="2A2F0EA7" w14:textId="77777777" w:rsidR="002E4F7F" w:rsidRPr="002E4F7F" w:rsidRDefault="002E4F7F" w:rsidP="002E4F7F">
      <w:pPr>
        <w:spacing w:line="360" w:lineRule="auto"/>
        <w:jc w:val="both"/>
        <w:rPr>
          <w:rFonts w:ascii="Arial" w:hAnsi="Arial" w:cs="Arial"/>
        </w:rPr>
      </w:pPr>
      <w:r w:rsidRPr="002E4F7F">
        <w:rPr>
          <w:rFonts w:ascii="Arial" w:hAnsi="Arial" w:cs="Arial"/>
        </w:rPr>
        <w:t>The Dylan Thomas Centre is in Swansea's Maritime Quarter. It used to be the city's Guildhall, which was finished in 1829. The neoclassical building is mostly made of Bath stone ashlar and has a parapeted slate roof, arched arcades, lion keystones, sash windows and a courtyard footprint that is semi-circular (</w:t>
      </w:r>
      <w:proofErr w:type="spellStart"/>
      <w:r w:rsidRPr="002E4F7F">
        <w:rPr>
          <w:rFonts w:ascii="Arial" w:hAnsi="Arial" w:cs="Arial"/>
        </w:rPr>
        <w:t>Cadw</w:t>
      </w:r>
      <w:proofErr w:type="spellEnd"/>
      <w:r w:rsidRPr="002E4F7F">
        <w:rPr>
          <w:rFonts w:ascii="Arial" w:hAnsi="Arial" w:cs="Arial"/>
        </w:rPr>
        <w:t xml:space="preserve">, 2024). It has vaulted rooms, a grand staircase, and a panelled council chamber inside. </w:t>
      </w:r>
      <w:proofErr w:type="gramStart"/>
      <w:r w:rsidRPr="002E4F7F">
        <w:rPr>
          <w:rFonts w:ascii="Arial" w:hAnsi="Arial" w:cs="Arial"/>
        </w:rPr>
        <w:t>All of</w:t>
      </w:r>
      <w:proofErr w:type="gramEnd"/>
      <w:r w:rsidRPr="002E4F7F">
        <w:rPr>
          <w:rFonts w:ascii="Arial" w:hAnsi="Arial" w:cs="Arial"/>
        </w:rPr>
        <w:t xml:space="preserve"> these things are important for historical and aesthetic reasons, so they need to be captured in high fidelity.</w:t>
      </w:r>
    </w:p>
    <w:p w14:paraId="585A8626" w14:textId="77777777" w:rsidR="00A35CE5" w:rsidRPr="00A35CE5" w:rsidRDefault="00A35CE5" w:rsidP="00225A76">
      <w:pPr>
        <w:spacing w:line="360" w:lineRule="auto"/>
        <w:jc w:val="both"/>
        <w:rPr>
          <w:rFonts w:ascii="Arial" w:hAnsi="Arial" w:cs="Arial"/>
        </w:rPr>
      </w:pPr>
      <w:r w:rsidRPr="00A35CE5">
        <w:rPr>
          <w:rFonts w:ascii="Arial" w:hAnsi="Arial" w:cs="Arial"/>
        </w:rPr>
        <w:t>The scope of the survey will include:</w:t>
      </w:r>
    </w:p>
    <w:p w14:paraId="23D9525F" w14:textId="77777777" w:rsidR="00A35CE5" w:rsidRPr="00A35CE5" w:rsidRDefault="00A35CE5" w:rsidP="00225A76">
      <w:pPr>
        <w:numPr>
          <w:ilvl w:val="0"/>
          <w:numId w:val="7"/>
        </w:numPr>
        <w:spacing w:line="360" w:lineRule="auto"/>
        <w:jc w:val="both"/>
        <w:rPr>
          <w:rFonts w:ascii="Arial" w:hAnsi="Arial" w:cs="Arial"/>
        </w:rPr>
      </w:pPr>
      <w:r w:rsidRPr="00A35CE5">
        <w:rPr>
          <w:rFonts w:ascii="Arial" w:hAnsi="Arial" w:cs="Arial"/>
        </w:rPr>
        <w:t>External façades (south-west elevation, courtyard façades, and rear elevation).</w:t>
      </w:r>
    </w:p>
    <w:p w14:paraId="6339D5EF" w14:textId="77777777" w:rsidR="00A35CE5" w:rsidRPr="00A35CE5" w:rsidRDefault="00A35CE5" w:rsidP="00225A76">
      <w:pPr>
        <w:numPr>
          <w:ilvl w:val="0"/>
          <w:numId w:val="7"/>
        </w:numPr>
        <w:spacing w:line="360" w:lineRule="auto"/>
        <w:jc w:val="both"/>
        <w:rPr>
          <w:rFonts w:ascii="Arial" w:hAnsi="Arial" w:cs="Arial"/>
        </w:rPr>
      </w:pPr>
      <w:r w:rsidRPr="00A35CE5">
        <w:rPr>
          <w:rFonts w:ascii="Arial" w:hAnsi="Arial" w:cs="Arial"/>
        </w:rPr>
        <w:t>Roof structure and features, including potential drainage and stonework deterioration (to be assessed via UAV).</w:t>
      </w:r>
    </w:p>
    <w:p w14:paraId="3CD12058" w14:textId="77777777" w:rsidR="00A35CE5" w:rsidRPr="00A35CE5" w:rsidRDefault="00A35CE5" w:rsidP="00225A76">
      <w:pPr>
        <w:numPr>
          <w:ilvl w:val="0"/>
          <w:numId w:val="7"/>
        </w:numPr>
        <w:spacing w:line="360" w:lineRule="auto"/>
        <w:jc w:val="both"/>
        <w:rPr>
          <w:rFonts w:ascii="Arial" w:hAnsi="Arial" w:cs="Arial"/>
        </w:rPr>
      </w:pPr>
      <w:r w:rsidRPr="00A35CE5">
        <w:rPr>
          <w:rFonts w:ascii="Arial" w:hAnsi="Arial" w:cs="Arial"/>
        </w:rPr>
        <w:t>Interior spaces, focusing on public exhibition zones, the Council Chamber, and historically significant architectural features.</w:t>
      </w:r>
    </w:p>
    <w:p w14:paraId="3DD2A6BC" w14:textId="77777777" w:rsidR="00A35CE5" w:rsidRPr="00A35CE5" w:rsidRDefault="00A35CE5" w:rsidP="00225A76">
      <w:pPr>
        <w:numPr>
          <w:ilvl w:val="0"/>
          <w:numId w:val="7"/>
        </w:numPr>
        <w:spacing w:line="360" w:lineRule="auto"/>
        <w:jc w:val="both"/>
        <w:rPr>
          <w:rFonts w:ascii="Arial" w:hAnsi="Arial" w:cs="Arial"/>
        </w:rPr>
      </w:pPr>
      <w:r w:rsidRPr="00A35CE5">
        <w:rPr>
          <w:rFonts w:ascii="Arial" w:hAnsi="Arial" w:cs="Arial"/>
        </w:rPr>
        <w:t>Surrounding access zones, to establish a geospatial context and plan accurate scanning positions.</w:t>
      </w:r>
    </w:p>
    <w:p w14:paraId="5553612C" w14:textId="77777777" w:rsidR="00A35CE5" w:rsidRPr="00A35CE5" w:rsidRDefault="00A35CE5" w:rsidP="00225A76">
      <w:pPr>
        <w:spacing w:line="360" w:lineRule="auto"/>
        <w:jc w:val="both"/>
        <w:rPr>
          <w:rFonts w:ascii="Arial" w:hAnsi="Arial" w:cs="Arial"/>
        </w:rPr>
      </w:pPr>
      <w:r w:rsidRPr="00A35CE5">
        <w:rPr>
          <w:rFonts w:ascii="Arial" w:hAnsi="Arial" w:cs="Arial"/>
        </w:rPr>
        <w:t>Areas not included in this scope are structural foundations, voids behind wall linings, or any zone that would require invasive access.</w:t>
      </w:r>
    </w:p>
    <w:p w14:paraId="54A0B76E" w14:textId="04333DF5" w:rsidR="00362107" w:rsidRPr="00225A76" w:rsidRDefault="00362107" w:rsidP="00225A76">
      <w:pPr>
        <w:pStyle w:val="ListParagraph"/>
        <w:numPr>
          <w:ilvl w:val="0"/>
          <w:numId w:val="2"/>
        </w:numPr>
        <w:spacing w:line="360" w:lineRule="auto"/>
        <w:jc w:val="both"/>
        <w:rPr>
          <w:rFonts w:ascii="Arial" w:hAnsi="Arial" w:cs="Arial"/>
          <w:b/>
          <w:bCs/>
        </w:rPr>
      </w:pPr>
      <w:r w:rsidRPr="00225A76">
        <w:rPr>
          <w:rFonts w:ascii="Arial" w:hAnsi="Arial" w:cs="Arial"/>
          <w:b/>
          <w:bCs/>
        </w:rPr>
        <w:t>Selection of Digital Tools and Technologies</w:t>
      </w:r>
    </w:p>
    <w:p w14:paraId="2E3237EE" w14:textId="77777777" w:rsidR="00362107" w:rsidRPr="00362107" w:rsidRDefault="00362107" w:rsidP="00225A76">
      <w:pPr>
        <w:spacing w:line="360" w:lineRule="auto"/>
        <w:jc w:val="both"/>
        <w:rPr>
          <w:rFonts w:ascii="Arial" w:hAnsi="Arial" w:cs="Arial"/>
        </w:rPr>
      </w:pPr>
      <w:r w:rsidRPr="00362107">
        <w:rPr>
          <w:rFonts w:ascii="Arial" w:hAnsi="Arial" w:cs="Arial"/>
        </w:rPr>
        <w:t>To meet the requirements of a non-intrusive, high-detail survey of the Dylan Thomas Centre, the following digital tools have been selected:</w:t>
      </w:r>
    </w:p>
    <w:p w14:paraId="5798734F" w14:textId="77777777" w:rsidR="00362107" w:rsidRPr="00362107" w:rsidRDefault="00362107" w:rsidP="00225A76">
      <w:pPr>
        <w:spacing w:line="360" w:lineRule="auto"/>
        <w:jc w:val="both"/>
        <w:rPr>
          <w:rFonts w:ascii="Arial" w:hAnsi="Arial" w:cs="Arial"/>
          <w:b/>
          <w:bCs/>
        </w:rPr>
      </w:pPr>
      <w:r w:rsidRPr="00362107">
        <w:rPr>
          <w:rFonts w:ascii="Arial" w:hAnsi="Arial" w:cs="Arial"/>
          <w:b/>
          <w:bCs/>
        </w:rPr>
        <w:t>1. Terrestrial Laser Scanning (TLS)</w:t>
      </w:r>
    </w:p>
    <w:p w14:paraId="30A14ACA" w14:textId="77777777" w:rsidR="00617F71" w:rsidRPr="00617F71" w:rsidRDefault="00617F71" w:rsidP="00617F71">
      <w:pPr>
        <w:spacing w:line="360" w:lineRule="auto"/>
        <w:jc w:val="both"/>
        <w:rPr>
          <w:rFonts w:ascii="Arial" w:hAnsi="Arial" w:cs="Arial"/>
        </w:rPr>
      </w:pPr>
      <w:r w:rsidRPr="00617F71">
        <w:rPr>
          <w:rFonts w:ascii="Arial" w:hAnsi="Arial" w:cs="Arial"/>
        </w:rPr>
        <w:t xml:space="preserve">TLS lets you take accurate, high-resolution 3D pictures of buildings. LiDAR sends out millions of laser points per second and records the distances to surfaces to make a dense "point cloud" model. This technology is great for scanning façades, architectural details inside buildings, and historical details (Historic England, 2016). </w:t>
      </w:r>
      <w:r w:rsidRPr="00617F71">
        <w:rPr>
          <w:rFonts w:ascii="Arial" w:hAnsi="Arial" w:cs="Arial"/>
        </w:rPr>
        <w:br/>
        <w:t>The FARO Focus S350 scanner is great for working on facades and courtyard geometry because it can scan up to 976,000 points per second, has an accuracy of ±1 mm, and a range of 350 m (FARO, 2023).</w:t>
      </w:r>
    </w:p>
    <w:p w14:paraId="41FD2AD3" w14:textId="77777777" w:rsidR="00362107" w:rsidRPr="00362107" w:rsidRDefault="00362107" w:rsidP="00225A76">
      <w:pPr>
        <w:spacing w:line="360" w:lineRule="auto"/>
        <w:jc w:val="both"/>
        <w:rPr>
          <w:rFonts w:ascii="Arial" w:hAnsi="Arial" w:cs="Arial"/>
          <w:b/>
          <w:bCs/>
        </w:rPr>
      </w:pPr>
      <w:r w:rsidRPr="00362107">
        <w:rPr>
          <w:rFonts w:ascii="Arial" w:hAnsi="Arial" w:cs="Arial"/>
          <w:b/>
          <w:bCs/>
        </w:rPr>
        <w:lastRenderedPageBreak/>
        <w:t>2. Drone Photogrammetry (UAV Imaging)</w:t>
      </w:r>
    </w:p>
    <w:p w14:paraId="7B299700" w14:textId="77777777" w:rsidR="00617F71" w:rsidRPr="00617F71" w:rsidRDefault="00617F71" w:rsidP="00617F71">
      <w:pPr>
        <w:spacing w:line="360" w:lineRule="auto"/>
        <w:jc w:val="both"/>
        <w:rPr>
          <w:rFonts w:ascii="Arial" w:hAnsi="Arial" w:cs="Arial"/>
        </w:rPr>
      </w:pPr>
      <w:r w:rsidRPr="00617F71">
        <w:rPr>
          <w:rFonts w:ascii="Arial" w:hAnsi="Arial" w:cs="Arial"/>
        </w:rPr>
        <w:t>Drones with high-resolution cameras take pictures from the air that are used to make orthophotos and photogrammetric 3D models. This method works especially well for roofs that are hard to get to, back elevations, and places where height is limited. The DJI Phantom 4 RTK, which is widely used for surveying urban heritage, takes pictures with a GSD of 2.74 cm/pixel at 60 m AGL, giving survey-grade data (DJI, 2023). This method makes sure that documenting high features like parapets, slate roofs, and rainwater systems is safe and quick.</w:t>
      </w:r>
    </w:p>
    <w:p w14:paraId="22A59C86" w14:textId="77777777" w:rsidR="00362107" w:rsidRPr="00362107" w:rsidRDefault="00362107" w:rsidP="00225A76">
      <w:pPr>
        <w:spacing w:line="360" w:lineRule="auto"/>
        <w:jc w:val="both"/>
        <w:rPr>
          <w:rFonts w:ascii="Arial" w:hAnsi="Arial" w:cs="Arial"/>
          <w:b/>
          <w:bCs/>
        </w:rPr>
      </w:pPr>
      <w:r w:rsidRPr="00362107">
        <w:rPr>
          <w:rFonts w:ascii="Arial" w:hAnsi="Arial" w:cs="Arial"/>
          <w:b/>
          <w:bCs/>
        </w:rPr>
        <w:t>3. Mobile SLAM LiDAR</w:t>
      </w:r>
    </w:p>
    <w:p w14:paraId="0F3CC2E6" w14:textId="77777777" w:rsidR="00F13D40" w:rsidRPr="00F13D40" w:rsidRDefault="00F13D40" w:rsidP="00F13D40">
      <w:pPr>
        <w:spacing w:line="360" w:lineRule="auto"/>
        <w:jc w:val="both"/>
        <w:rPr>
          <w:rFonts w:ascii="Arial" w:hAnsi="Arial" w:cs="Arial"/>
        </w:rPr>
      </w:pPr>
      <w:r w:rsidRPr="00F13D40">
        <w:rPr>
          <w:rFonts w:ascii="Arial" w:hAnsi="Arial" w:cs="Arial"/>
        </w:rPr>
        <w:t xml:space="preserve">Simultaneous Localisation and Mapping (SLAM) LiDAR can map indoor spaces in real time, even without GPS, by using a mix of sensors and algorithms. It works best in tight spaces like hallways, vaulted rooms, and narrow staircases. The </w:t>
      </w:r>
      <w:proofErr w:type="spellStart"/>
      <w:r w:rsidRPr="00F13D40">
        <w:rPr>
          <w:rFonts w:ascii="Arial" w:hAnsi="Arial" w:cs="Arial"/>
        </w:rPr>
        <w:t>GeoSLAM</w:t>
      </w:r>
      <w:proofErr w:type="spellEnd"/>
      <w:r w:rsidRPr="00F13D40">
        <w:rPr>
          <w:rFonts w:ascii="Arial" w:hAnsi="Arial" w:cs="Arial"/>
        </w:rPr>
        <w:t xml:space="preserve"> ZEB Revo RT is one of many systems that can scan on the go with an accuracy of ±1–3 cm and quickly collect data in changing environments (</w:t>
      </w:r>
      <w:proofErr w:type="spellStart"/>
      <w:r w:rsidRPr="00F13D40">
        <w:rPr>
          <w:rFonts w:ascii="Arial" w:hAnsi="Arial" w:cs="Arial"/>
        </w:rPr>
        <w:t>GeoSLAM</w:t>
      </w:r>
      <w:proofErr w:type="spellEnd"/>
      <w:r w:rsidRPr="00F13D40">
        <w:rPr>
          <w:rFonts w:ascii="Arial" w:hAnsi="Arial" w:cs="Arial"/>
        </w:rPr>
        <w:t>, 2022). This is especially helpful in crowded public places or historic buildings with small spaces.</w:t>
      </w:r>
    </w:p>
    <w:p w14:paraId="71A6EDCF" w14:textId="77777777" w:rsidR="00F13D40" w:rsidRPr="00F13D40" w:rsidRDefault="00F13D40" w:rsidP="00F13D40">
      <w:pPr>
        <w:spacing w:line="360" w:lineRule="auto"/>
        <w:jc w:val="both"/>
        <w:rPr>
          <w:rFonts w:ascii="Arial" w:hAnsi="Arial" w:cs="Arial"/>
        </w:rPr>
      </w:pPr>
      <w:r w:rsidRPr="00F13D40">
        <w:rPr>
          <w:rFonts w:ascii="Arial" w:hAnsi="Arial" w:cs="Arial"/>
        </w:rPr>
        <w:t>The tools were chosen to meet the needs of a public building that is on the heritage list and is still in use. The Centre's listing forbids physical or invasive methods (</w:t>
      </w:r>
      <w:proofErr w:type="spellStart"/>
      <w:r w:rsidRPr="00F13D40">
        <w:rPr>
          <w:rFonts w:ascii="Arial" w:hAnsi="Arial" w:cs="Arial"/>
        </w:rPr>
        <w:t>Cadw</w:t>
      </w:r>
      <w:proofErr w:type="spellEnd"/>
      <w:r w:rsidRPr="00F13D40">
        <w:rPr>
          <w:rFonts w:ascii="Arial" w:hAnsi="Arial" w:cs="Arial"/>
        </w:rPr>
        <w:t>, 2023), so non-contact technologies are very important. TLS will give you details about façades and historic ornamentation that are accurate to the millimetre. UAV photogrammetry gets around problems with getting to the back and roof areas, and mobile SLAM LiDAR lets you quickly capture the inside of places where a static tripod can't be set up.</w:t>
      </w:r>
    </w:p>
    <w:p w14:paraId="2CD96936" w14:textId="77777777" w:rsidR="00362107" w:rsidRPr="00362107" w:rsidRDefault="00362107" w:rsidP="00225A76">
      <w:pPr>
        <w:spacing w:line="360" w:lineRule="auto"/>
        <w:jc w:val="both"/>
        <w:rPr>
          <w:rFonts w:ascii="Arial" w:hAnsi="Arial" w:cs="Arial"/>
        </w:rPr>
      </w:pPr>
      <w:r w:rsidRPr="00362107">
        <w:rPr>
          <w:rFonts w:ascii="Arial" w:hAnsi="Arial" w:cs="Arial"/>
        </w:rPr>
        <w:t>Together, these tools will produce a complete, multi-scale digital twin of the Dylan Thomas Centre, suitable for documentation, analysis, BIM integration, and long-term conservation planning.</w:t>
      </w:r>
    </w:p>
    <w:p w14:paraId="675A29A0" w14:textId="3823C016" w:rsidR="009C183D" w:rsidRPr="00225A76" w:rsidRDefault="009C183D" w:rsidP="00225A76">
      <w:pPr>
        <w:pStyle w:val="ListParagraph"/>
        <w:numPr>
          <w:ilvl w:val="0"/>
          <w:numId w:val="2"/>
        </w:numPr>
        <w:spacing w:line="360" w:lineRule="auto"/>
        <w:jc w:val="both"/>
        <w:rPr>
          <w:rFonts w:ascii="Arial" w:hAnsi="Arial" w:cs="Arial"/>
          <w:b/>
          <w:bCs/>
        </w:rPr>
      </w:pPr>
      <w:r w:rsidRPr="00225A76">
        <w:rPr>
          <w:rFonts w:ascii="Arial" w:hAnsi="Arial" w:cs="Arial"/>
          <w:b/>
          <w:bCs/>
        </w:rPr>
        <w:t>Survey Planning</w:t>
      </w:r>
    </w:p>
    <w:p w14:paraId="3729BAA6" w14:textId="77777777" w:rsidR="009C3C9B" w:rsidRPr="009C3C9B" w:rsidRDefault="009C3C9B" w:rsidP="009C3C9B">
      <w:pPr>
        <w:spacing w:line="360" w:lineRule="auto"/>
        <w:jc w:val="both"/>
        <w:rPr>
          <w:rFonts w:ascii="Arial" w:hAnsi="Arial" w:cs="Arial"/>
        </w:rPr>
      </w:pPr>
      <w:r w:rsidRPr="009C3C9B">
        <w:rPr>
          <w:rFonts w:ascii="Arial" w:hAnsi="Arial" w:cs="Arial"/>
        </w:rPr>
        <w:t>There will be a phased and methodologically sound plan for the survey of the Dylan Thomas Centre to make sure that it follows the rules, is safe, and doesn't cause too much trouble for public services. Historic England, RICS, CAA, and top equipment makers have all given advice that has shaped this plan.</w:t>
      </w:r>
    </w:p>
    <w:p w14:paraId="00E9ACD1" w14:textId="77777777" w:rsidR="009C183D" w:rsidRPr="009C183D" w:rsidRDefault="009C183D" w:rsidP="00225A76">
      <w:pPr>
        <w:spacing w:line="360" w:lineRule="auto"/>
        <w:jc w:val="both"/>
        <w:rPr>
          <w:rFonts w:ascii="Arial" w:hAnsi="Arial" w:cs="Arial"/>
          <w:b/>
          <w:bCs/>
        </w:rPr>
      </w:pPr>
      <w:r w:rsidRPr="009C183D">
        <w:rPr>
          <w:rFonts w:ascii="Arial" w:hAnsi="Arial" w:cs="Arial"/>
          <w:b/>
          <w:bCs/>
        </w:rPr>
        <w:t>Phase 1: Preparation and Regulatory Compliance</w:t>
      </w:r>
    </w:p>
    <w:p w14:paraId="1F977903" w14:textId="77777777" w:rsidR="009C183D" w:rsidRPr="009C183D" w:rsidRDefault="009C183D" w:rsidP="00225A76">
      <w:pPr>
        <w:spacing w:line="360" w:lineRule="auto"/>
        <w:jc w:val="both"/>
        <w:rPr>
          <w:rFonts w:ascii="Arial" w:hAnsi="Arial" w:cs="Arial"/>
        </w:rPr>
      </w:pPr>
      <w:r w:rsidRPr="009C183D">
        <w:rPr>
          <w:rFonts w:ascii="Arial" w:hAnsi="Arial" w:cs="Arial"/>
        </w:rPr>
        <w:t>Prior to any data capture, a reconnaissance visit will be conducted to assess:</w:t>
      </w:r>
    </w:p>
    <w:p w14:paraId="110A2C94" w14:textId="77777777" w:rsidR="009C183D" w:rsidRPr="009C183D" w:rsidRDefault="009C183D" w:rsidP="00225A76">
      <w:pPr>
        <w:numPr>
          <w:ilvl w:val="0"/>
          <w:numId w:val="8"/>
        </w:numPr>
        <w:spacing w:line="360" w:lineRule="auto"/>
        <w:jc w:val="both"/>
        <w:rPr>
          <w:rFonts w:ascii="Arial" w:hAnsi="Arial" w:cs="Arial"/>
        </w:rPr>
      </w:pPr>
      <w:r w:rsidRPr="009C183D">
        <w:rPr>
          <w:rFonts w:ascii="Arial" w:hAnsi="Arial" w:cs="Arial"/>
        </w:rPr>
        <w:t>Access constraints</w:t>
      </w:r>
    </w:p>
    <w:p w14:paraId="4E5CE97E" w14:textId="77777777" w:rsidR="009C183D" w:rsidRPr="009C183D" w:rsidRDefault="009C183D" w:rsidP="00225A76">
      <w:pPr>
        <w:numPr>
          <w:ilvl w:val="0"/>
          <w:numId w:val="8"/>
        </w:numPr>
        <w:spacing w:line="360" w:lineRule="auto"/>
        <w:jc w:val="both"/>
        <w:rPr>
          <w:rFonts w:ascii="Arial" w:hAnsi="Arial" w:cs="Arial"/>
        </w:rPr>
      </w:pPr>
      <w:r w:rsidRPr="009C183D">
        <w:rPr>
          <w:rFonts w:ascii="Arial" w:hAnsi="Arial" w:cs="Arial"/>
        </w:rPr>
        <w:lastRenderedPageBreak/>
        <w:t>Obstructions (e.g., foliage, signage)</w:t>
      </w:r>
    </w:p>
    <w:p w14:paraId="5D76600D" w14:textId="77777777" w:rsidR="009C183D" w:rsidRPr="009C183D" w:rsidRDefault="009C183D" w:rsidP="00225A76">
      <w:pPr>
        <w:numPr>
          <w:ilvl w:val="0"/>
          <w:numId w:val="8"/>
        </w:numPr>
        <w:spacing w:line="360" w:lineRule="auto"/>
        <w:jc w:val="both"/>
        <w:rPr>
          <w:rFonts w:ascii="Arial" w:hAnsi="Arial" w:cs="Arial"/>
        </w:rPr>
      </w:pPr>
      <w:r w:rsidRPr="009C183D">
        <w:rPr>
          <w:rFonts w:ascii="Arial" w:hAnsi="Arial" w:cs="Arial"/>
        </w:rPr>
        <w:t>Safe take-off/landing zones for UAVs</w:t>
      </w:r>
    </w:p>
    <w:p w14:paraId="214FA9A4" w14:textId="77777777" w:rsidR="009C183D" w:rsidRPr="009C183D" w:rsidRDefault="009C183D" w:rsidP="00225A76">
      <w:pPr>
        <w:spacing w:line="360" w:lineRule="auto"/>
        <w:jc w:val="both"/>
        <w:rPr>
          <w:rFonts w:ascii="Arial" w:hAnsi="Arial" w:cs="Arial"/>
        </w:rPr>
      </w:pPr>
      <w:r w:rsidRPr="009C183D">
        <w:rPr>
          <w:rFonts w:ascii="Arial" w:hAnsi="Arial" w:cs="Arial"/>
        </w:rPr>
        <w:t>Survey scheduling will avoid public access times to protect visitor safety and reduce occlusion in SLAM or TLS scans (</w:t>
      </w:r>
      <w:proofErr w:type="spellStart"/>
      <w:r w:rsidRPr="009C183D">
        <w:rPr>
          <w:rFonts w:ascii="Arial" w:hAnsi="Arial" w:cs="Arial"/>
        </w:rPr>
        <w:t>GeoSLAM</w:t>
      </w:r>
      <w:proofErr w:type="spellEnd"/>
      <w:r w:rsidRPr="009C183D">
        <w:rPr>
          <w:rFonts w:ascii="Arial" w:hAnsi="Arial" w:cs="Arial"/>
        </w:rPr>
        <w:t>, 2022).</w:t>
      </w:r>
    </w:p>
    <w:p w14:paraId="082BC708" w14:textId="77777777" w:rsidR="009C183D" w:rsidRPr="009C183D" w:rsidRDefault="009C183D" w:rsidP="00225A76">
      <w:pPr>
        <w:spacing w:line="360" w:lineRule="auto"/>
        <w:jc w:val="both"/>
        <w:rPr>
          <w:rFonts w:ascii="Arial" w:hAnsi="Arial" w:cs="Arial"/>
        </w:rPr>
      </w:pPr>
      <w:r w:rsidRPr="009C183D">
        <w:rPr>
          <w:rFonts w:ascii="Arial" w:hAnsi="Arial" w:cs="Arial"/>
        </w:rPr>
        <w:t>CAA regulations require drone operators to maintain a clear flight plan, remain within visual line of sight (VLOS), and seek permissions when flying near congested or public buildings (CAA, 2024). Given the Dylan Thomas Centre’s city-centre location, a pre-flight risk assessment and formal notification to Swansea Council will also be required (</w:t>
      </w:r>
      <w:proofErr w:type="spellStart"/>
      <w:r w:rsidRPr="009C183D">
        <w:rPr>
          <w:rFonts w:ascii="Arial" w:hAnsi="Arial" w:cs="Arial"/>
        </w:rPr>
        <w:t>Cadw</w:t>
      </w:r>
      <w:proofErr w:type="spellEnd"/>
      <w:r w:rsidRPr="009C183D">
        <w:rPr>
          <w:rFonts w:ascii="Arial" w:hAnsi="Arial" w:cs="Arial"/>
        </w:rPr>
        <w:t>, 2023).</w:t>
      </w:r>
    </w:p>
    <w:p w14:paraId="127F3834" w14:textId="77777777" w:rsidR="009C183D" w:rsidRPr="009C183D" w:rsidRDefault="009C183D" w:rsidP="00225A76">
      <w:pPr>
        <w:spacing w:line="360" w:lineRule="auto"/>
        <w:jc w:val="both"/>
        <w:rPr>
          <w:rFonts w:ascii="Arial" w:hAnsi="Arial" w:cs="Arial"/>
          <w:b/>
          <w:bCs/>
        </w:rPr>
      </w:pPr>
      <w:r w:rsidRPr="009C183D">
        <w:rPr>
          <w:rFonts w:ascii="Arial" w:hAnsi="Arial" w:cs="Arial"/>
          <w:b/>
          <w:bCs/>
        </w:rPr>
        <w:t>Phase 2: External Survey Works</w:t>
      </w:r>
    </w:p>
    <w:p w14:paraId="359BE281" w14:textId="77777777" w:rsidR="009C183D" w:rsidRPr="009C183D" w:rsidRDefault="009C183D" w:rsidP="00225A76">
      <w:pPr>
        <w:spacing w:line="360" w:lineRule="auto"/>
        <w:jc w:val="both"/>
        <w:rPr>
          <w:rFonts w:ascii="Arial" w:hAnsi="Arial" w:cs="Arial"/>
          <w:b/>
          <w:bCs/>
        </w:rPr>
      </w:pPr>
      <w:r w:rsidRPr="009C183D">
        <w:rPr>
          <w:rFonts w:ascii="Arial" w:hAnsi="Arial" w:cs="Arial"/>
          <w:b/>
          <w:bCs/>
        </w:rPr>
        <w:t>Terrestrial Laser Scanning (TLS)</w:t>
      </w:r>
    </w:p>
    <w:p w14:paraId="1B58CA10" w14:textId="77777777" w:rsidR="009C3C9B" w:rsidRPr="009C3C9B" w:rsidRDefault="009C3C9B" w:rsidP="009C3C9B">
      <w:pPr>
        <w:spacing w:line="360" w:lineRule="auto"/>
        <w:jc w:val="both"/>
        <w:rPr>
          <w:rFonts w:ascii="Arial" w:hAnsi="Arial" w:cs="Arial"/>
        </w:rPr>
      </w:pPr>
      <w:r w:rsidRPr="009C3C9B">
        <w:rPr>
          <w:rFonts w:ascii="Arial" w:hAnsi="Arial" w:cs="Arial"/>
        </w:rPr>
        <w:t>The survey will use a tripod-mounted FARO Focus S350 to take pictures of the courtyard façades, front elevation, and entry portico. There will be TLS units every 6 to 10 meters, with 30% to 40% of them overlapping to make sure that the registration is correct (RICS, 2022; FARO, 2023). According to PAS 128:2022, reflective targets will be put in place to help align clouds with each other.</w:t>
      </w:r>
    </w:p>
    <w:p w14:paraId="092444F8" w14:textId="77777777" w:rsidR="009C183D" w:rsidRPr="009C183D" w:rsidRDefault="009C183D" w:rsidP="00225A76">
      <w:pPr>
        <w:spacing w:line="360" w:lineRule="auto"/>
        <w:jc w:val="both"/>
        <w:rPr>
          <w:rFonts w:ascii="Arial" w:hAnsi="Arial" w:cs="Arial"/>
          <w:b/>
          <w:bCs/>
        </w:rPr>
      </w:pPr>
      <w:r w:rsidRPr="009C183D">
        <w:rPr>
          <w:rFonts w:ascii="Arial" w:hAnsi="Arial" w:cs="Arial"/>
          <w:b/>
          <w:bCs/>
        </w:rPr>
        <w:t>UAV Photogrammetry</w:t>
      </w:r>
    </w:p>
    <w:p w14:paraId="7641EE51" w14:textId="77777777" w:rsidR="00C50623" w:rsidRPr="00C50623" w:rsidRDefault="00C50623" w:rsidP="00C50623">
      <w:pPr>
        <w:spacing w:line="360" w:lineRule="auto"/>
        <w:jc w:val="both"/>
        <w:rPr>
          <w:rFonts w:ascii="Arial" w:hAnsi="Arial" w:cs="Arial"/>
        </w:rPr>
      </w:pPr>
      <w:r w:rsidRPr="00C50623">
        <w:rPr>
          <w:rFonts w:ascii="Arial" w:hAnsi="Arial" w:cs="Arial"/>
        </w:rPr>
        <w:t>We will use a DJI Phantom 4 RTK to take high-resolution pictures of the back of the building, the parapets and the slate roof. Based on DJI's (2023) 2.74 cm/pixel GSD at 60 m AGL and vertical flight parameters, flights will take place in low-wind, cloudy weather to cut down on the Bath stone surface's reflectivity (Historic England, 2016). RTK GNSS will be used to set Ground Control Points (GCPs) so that both TLS and drone datasets can be georeferenced (DJI, 2023).</w:t>
      </w:r>
    </w:p>
    <w:p w14:paraId="14566D38" w14:textId="77777777" w:rsidR="009C183D" w:rsidRPr="009C183D" w:rsidRDefault="009C183D" w:rsidP="00225A76">
      <w:pPr>
        <w:spacing w:line="360" w:lineRule="auto"/>
        <w:jc w:val="both"/>
        <w:rPr>
          <w:rFonts w:ascii="Arial" w:hAnsi="Arial" w:cs="Arial"/>
          <w:b/>
          <w:bCs/>
        </w:rPr>
      </w:pPr>
      <w:r w:rsidRPr="009C183D">
        <w:rPr>
          <w:rFonts w:ascii="Arial" w:hAnsi="Arial" w:cs="Arial"/>
          <w:b/>
          <w:bCs/>
        </w:rPr>
        <w:t>Phase 3: Internal Survey Works</w:t>
      </w:r>
    </w:p>
    <w:p w14:paraId="52A8C8DF" w14:textId="77777777" w:rsidR="009C183D" w:rsidRPr="009C183D" w:rsidRDefault="009C183D" w:rsidP="00225A76">
      <w:pPr>
        <w:spacing w:line="360" w:lineRule="auto"/>
        <w:jc w:val="both"/>
        <w:rPr>
          <w:rFonts w:ascii="Arial" w:hAnsi="Arial" w:cs="Arial"/>
          <w:b/>
          <w:bCs/>
        </w:rPr>
      </w:pPr>
      <w:r w:rsidRPr="009C183D">
        <w:rPr>
          <w:rFonts w:ascii="Arial" w:hAnsi="Arial" w:cs="Arial"/>
          <w:b/>
          <w:bCs/>
        </w:rPr>
        <w:t>SLAM LiDAR</w:t>
      </w:r>
    </w:p>
    <w:p w14:paraId="73D50BEA" w14:textId="77777777" w:rsidR="000B45D8" w:rsidRPr="000B45D8" w:rsidRDefault="000B45D8" w:rsidP="000B45D8">
      <w:pPr>
        <w:spacing w:line="360" w:lineRule="auto"/>
        <w:jc w:val="both"/>
        <w:rPr>
          <w:rFonts w:ascii="Arial" w:hAnsi="Arial" w:cs="Arial"/>
        </w:rPr>
      </w:pPr>
      <w:r w:rsidRPr="000B45D8">
        <w:rPr>
          <w:rFonts w:ascii="Arial" w:hAnsi="Arial" w:cs="Arial"/>
        </w:rPr>
        <w:t xml:space="preserve">A </w:t>
      </w:r>
      <w:proofErr w:type="spellStart"/>
      <w:r w:rsidRPr="000B45D8">
        <w:rPr>
          <w:rFonts w:ascii="Arial" w:hAnsi="Arial" w:cs="Arial"/>
        </w:rPr>
        <w:t>GeoSLAM</w:t>
      </w:r>
      <w:proofErr w:type="spellEnd"/>
      <w:r w:rsidRPr="000B45D8">
        <w:rPr>
          <w:rFonts w:ascii="Arial" w:hAnsi="Arial" w:cs="Arial"/>
        </w:rPr>
        <w:t xml:space="preserve"> ZEB Revo RT will be used to take pictures of the inside of the building, including the Council Chamber, staircases and vaulted rooms. This tool can make 3D point clouds in real time with an accuracy of 1 to 3 cm. It is made for places where static setups don't work (</w:t>
      </w:r>
      <w:proofErr w:type="spellStart"/>
      <w:r w:rsidRPr="000B45D8">
        <w:rPr>
          <w:rFonts w:ascii="Arial" w:hAnsi="Arial" w:cs="Arial"/>
        </w:rPr>
        <w:t>GeoSLAM</w:t>
      </w:r>
      <w:proofErr w:type="spellEnd"/>
      <w:r w:rsidRPr="000B45D8">
        <w:rPr>
          <w:rFonts w:ascii="Arial" w:hAnsi="Arial" w:cs="Arial"/>
        </w:rPr>
        <w:t>, 2022).</w:t>
      </w:r>
    </w:p>
    <w:p w14:paraId="7E1F3596" w14:textId="55A3439A" w:rsidR="009C183D" w:rsidRPr="009C183D" w:rsidRDefault="009C183D" w:rsidP="00225A76">
      <w:pPr>
        <w:spacing w:line="360" w:lineRule="auto"/>
        <w:jc w:val="both"/>
        <w:rPr>
          <w:rFonts w:ascii="Arial" w:hAnsi="Arial" w:cs="Arial"/>
        </w:rPr>
      </w:pPr>
      <w:r w:rsidRPr="009C183D">
        <w:rPr>
          <w:rFonts w:ascii="Arial" w:hAnsi="Arial" w:cs="Arial"/>
        </w:rPr>
        <w:t>Public access areas will be scanned during early morning hours to avoid pedestrian occlusion and maintain scan consistency (RICS, 2022).</w:t>
      </w:r>
    </w:p>
    <w:tbl>
      <w:tblPr>
        <w:tblStyle w:val="TableGrid"/>
        <w:tblW w:w="0" w:type="auto"/>
        <w:tblLook w:val="04A0" w:firstRow="1" w:lastRow="0" w:firstColumn="1" w:lastColumn="0" w:noHBand="0" w:noVBand="1"/>
      </w:tblPr>
      <w:tblGrid>
        <w:gridCol w:w="2274"/>
        <w:gridCol w:w="3341"/>
        <w:gridCol w:w="3401"/>
      </w:tblGrid>
      <w:tr w:rsidR="009C183D" w:rsidRPr="009C183D" w14:paraId="2117B77E" w14:textId="77777777" w:rsidTr="00225A76">
        <w:tc>
          <w:tcPr>
            <w:tcW w:w="0" w:type="auto"/>
            <w:hideMark/>
          </w:tcPr>
          <w:p w14:paraId="0E57C464" w14:textId="77777777" w:rsidR="009C183D" w:rsidRPr="009C183D" w:rsidRDefault="009C183D" w:rsidP="00225A76">
            <w:pPr>
              <w:spacing w:after="160" w:line="360" w:lineRule="auto"/>
              <w:jc w:val="both"/>
              <w:rPr>
                <w:rFonts w:ascii="Arial" w:hAnsi="Arial" w:cs="Arial"/>
                <w:b/>
                <w:bCs/>
              </w:rPr>
            </w:pPr>
            <w:r w:rsidRPr="009C183D">
              <w:rPr>
                <w:rFonts w:ascii="Arial" w:hAnsi="Arial" w:cs="Arial"/>
                <w:b/>
                <w:bCs/>
              </w:rPr>
              <w:lastRenderedPageBreak/>
              <w:t>Tool</w:t>
            </w:r>
          </w:p>
        </w:tc>
        <w:tc>
          <w:tcPr>
            <w:tcW w:w="0" w:type="auto"/>
            <w:hideMark/>
          </w:tcPr>
          <w:p w14:paraId="5815DE68" w14:textId="77777777" w:rsidR="009C183D" w:rsidRPr="009C183D" w:rsidRDefault="009C183D" w:rsidP="00225A76">
            <w:pPr>
              <w:spacing w:after="160" w:line="360" w:lineRule="auto"/>
              <w:jc w:val="both"/>
              <w:rPr>
                <w:rFonts w:ascii="Arial" w:hAnsi="Arial" w:cs="Arial"/>
                <w:b/>
                <w:bCs/>
              </w:rPr>
            </w:pPr>
            <w:r w:rsidRPr="009C183D">
              <w:rPr>
                <w:rFonts w:ascii="Arial" w:hAnsi="Arial" w:cs="Arial"/>
                <w:b/>
                <w:bCs/>
              </w:rPr>
              <w:t>Data Output</w:t>
            </w:r>
          </w:p>
        </w:tc>
        <w:tc>
          <w:tcPr>
            <w:tcW w:w="0" w:type="auto"/>
            <w:hideMark/>
          </w:tcPr>
          <w:p w14:paraId="5A0230D1" w14:textId="77777777" w:rsidR="009C183D" w:rsidRPr="009C183D" w:rsidRDefault="009C183D" w:rsidP="00225A76">
            <w:pPr>
              <w:spacing w:after="160" w:line="360" w:lineRule="auto"/>
              <w:jc w:val="both"/>
              <w:rPr>
                <w:rFonts w:ascii="Arial" w:hAnsi="Arial" w:cs="Arial"/>
                <w:b/>
                <w:bCs/>
              </w:rPr>
            </w:pPr>
            <w:r w:rsidRPr="009C183D">
              <w:rPr>
                <w:rFonts w:ascii="Arial" w:hAnsi="Arial" w:cs="Arial"/>
                <w:b/>
                <w:bCs/>
              </w:rPr>
              <w:t>Purpose</w:t>
            </w:r>
          </w:p>
        </w:tc>
      </w:tr>
      <w:tr w:rsidR="009C183D" w:rsidRPr="009C183D" w14:paraId="733D9C3D" w14:textId="77777777" w:rsidTr="00225A76">
        <w:tc>
          <w:tcPr>
            <w:tcW w:w="0" w:type="auto"/>
            <w:hideMark/>
          </w:tcPr>
          <w:p w14:paraId="25E71007" w14:textId="77777777" w:rsidR="009C183D" w:rsidRPr="009C183D" w:rsidRDefault="009C183D" w:rsidP="00225A76">
            <w:pPr>
              <w:spacing w:after="160" w:line="360" w:lineRule="auto"/>
              <w:jc w:val="both"/>
              <w:rPr>
                <w:rFonts w:ascii="Arial" w:hAnsi="Arial" w:cs="Arial"/>
              </w:rPr>
            </w:pPr>
            <w:r w:rsidRPr="009C183D">
              <w:rPr>
                <w:rFonts w:ascii="Arial" w:hAnsi="Arial" w:cs="Arial"/>
              </w:rPr>
              <w:t>TLS (FARO S350)</w:t>
            </w:r>
          </w:p>
        </w:tc>
        <w:tc>
          <w:tcPr>
            <w:tcW w:w="0" w:type="auto"/>
            <w:hideMark/>
          </w:tcPr>
          <w:p w14:paraId="2C5E9950" w14:textId="77777777" w:rsidR="009C183D" w:rsidRPr="009C183D" w:rsidRDefault="009C183D" w:rsidP="00225A76">
            <w:pPr>
              <w:spacing w:after="160" w:line="360" w:lineRule="auto"/>
              <w:jc w:val="both"/>
              <w:rPr>
                <w:rFonts w:ascii="Arial" w:hAnsi="Arial" w:cs="Arial"/>
              </w:rPr>
            </w:pPr>
            <w:r w:rsidRPr="009C183D">
              <w:rPr>
                <w:rFonts w:ascii="Arial" w:hAnsi="Arial" w:cs="Arial"/>
              </w:rPr>
              <w:t xml:space="preserve">Colourised point cloud </w:t>
            </w:r>
            <w:proofErr w:type="gramStart"/>
            <w:r w:rsidRPr="009C183D">
              <w:rPr>
                <w:rFonts w:ascii="Arial" w:hAnsi="Arial" w:cs="Arial"/>
              </w:rPr>
              <w:t>(.e</w:t>
            </w:r>
            <w:proofErr w:type="gramEnd"/>
            <w:r w:rsidRPr="009C183D">
              <w:rPr>
                <w:rFonts w:ascii="Arial" w:hAnsi="Arial" w:cs="Arial"/>
              </w:rPr>
              <w:t>57), 1 mm resolution</w:t>
            </w:r>
          </w:p>
        </w:tc>
        <w:tc>
          <w:tcPr>
            <w:tcW w:w="0" w:type="auto"/>
            <w:hideMark/>
          </w:tcPr>
          <w:p w14:paraId="442C5174" w14:textId="77777777" w:rsidR="009C183D" w:rsidRPr="009C183D" w:rsidRDefault="009C183D" w:rsidP="00225A76">
            <w:pPr>
              <w:spacing w:after="160" w:line="360" w:lineRule="auto"/>
              <w:jc w:val="both"/>
              <w:rPr>
                <w:rFonts w:ascii="Arial" w:hAnsi="Arial" w:cs="Arial"/>
              </w:rPr>
            </w:pPr>
            <w:r w:rsidRPr="009C183D">
              <w:rPr>
                <w:rFonts w:ascii="Arial" w:hAnsi="Arial" w:cs="Arial"/>
              </w:rPr>
              <w:t>Façade geometry, courtyard and column features</w:t>
            </w:r>
          </w:p>
        </w:tc>
      </w:tr>
      <w:tr w:rsidR="009C183D" w:rsidRPr="009C183D" w14:paraId="42B93BE3" w14:textId="77777777" w:rsidTr="00225A76">
        <w:tc>
          <w:tcPr>
            <w:tcW w:w="0" w:type="auto"/>
            <w:hideMark/>
          </w:tcPr>
          <w:p w14:paraId="1D9FCCD8" w14:textId="77777777" w:rsidR="009C183D" w:rsidRPr="009C183D" w:rsidRDefault="009C183D" w:rsidP="00225A76">
            <w:pPr>
              <w:spacing w:after="160" w:line="360" w:lineRule="auto"/>
              <w:jc w:val="both"/>
              <w:rPr>
                <w:rFonts w:ascii="Arial" w:hAnsi="Arial" w:cs="Arial"/>
              </w:rPr>
            </w:pPr>
            <w:r w:rsidRPr="009C183D">
              <w:rPr>
                <w:rFonts w:ascii="Arial" w:hAnsi="Arial" w:cs="Arial"/>
              </w:rPr>
              <w:t>UAV (Phantom 4 RTK)</w:t>
            </w:r>
          </w:p>
        </w:tc>
        <w:tc>
          <w:tcPr>
            <w:tcW w:w="0" w:type="auto"/>
            <w:hideMark/>
          </w:tcPr>
          <w:p w14:paraId="1682378A" w14:textId="77777777" w:rsidR="009C183D" w:rsidRPr="009C183D" w:rsidRDefault="009C183D" w:rsidP="00225A76">
            <w:pPr>
              <w:spacing w:after="160" w:line="360" w:lineRule="auto"/>
              <w:jc w:val="both"/>
              <w:rPr>
                <w:rFonts w:ascii="Arial" w:hAnsi="Arial" w:cs="Arial"/>
              </w:rPr>
            </w:pPr>
            <w:r w:rsidRPr="009C183D">
              <w:rPr>
                <w:rFonts w:ascii="Arial" w:hAnsi="Arial" w:cs="Arial"/>
              </w:rPr>
              <w:t>Aerial photos, orthophotos, 3D mesh, DEM</w:t>
            </w:r>
          </w:p>
        </w:tc>
        <w:tc>
          <w:tcPr>
            <w:tcW w:w="0" w:type="auto"/>
            <w:hideMark/>
          </w:tcPr>
          <w:p w14:paraId="1C995E09" w14:textId="77777777" w:rsidR="009C183D" w:rsidRPr="009C183D" w:rsidRDefault="009C183D" w:rsidP="00225A76">
            <w:pPr>
              <w:spacing w:after="160" w:line="360" w:lineRule="auto"/>
              <w:jc w:val="both"/>
              <w:rPr>
                <w:rFonts w:ascii="Arial" w:hAnsi="Arial" w:cs="Arial"/>
              </w:rPr>
            </w:pPr>
            <w:r w:rsidRPr="009C183D">
              <w:rPr>
                <w:rFonts w:ascii="Arial" w:hAnsi="Arial" w:cs="Arial"/>
              </w:rPr>
              <w:t>Roof, parapets, rear elevation, context mapping</w:t>
            </w:r>
          </w:p>
        </w:tc>
      </w:tr>
      <w:tr w:rsidR="009C183D" w:rsidRPr="009C183D" w14:paraId="64F838A6" w14:textId="77777777" w:rsidTr="00225A76">
        <w:tc>
          <w:tcPr>
            <w:tcW w:w="0" w:type="auto"/>
            <w:hideMark/>
          </w:tcPr>
          <w:p w14:paraId="573B4B48" w14:textId="77777777" w:rsidR="009C183D" w:rsidRPr="009C183D" w:rsidRDefault="009C183D" w:rsidP="00225A76">
            <w:pPr>
              <w:spacing w:after="160" w:line="360" w:lineRule="auto"/>
              <w:jc w:val="both"/>
              <w:rPr>
                <w:rFonts w:ascii="Arial" w:hAnsi="Arial" w:cs="Arial"/>
              </w:rPr>
            </w:pPr>
            <w:r w:rsidRPr="009C183D">
              <w:rPr>
                <w:rFonts w:ascii="Arial" w:hAnsi="Arial" w:cs="Arial"/>
              </w:rPr>
              <w:t>SLAM LiDAR (ZEB Revo RT)</w:t>
            </w:r>
          </w:p>
        </w:tc>
        <w:tc>
          <w:tcPr>
            <w:tcW w:w="0" w:type="auto"/>
            <w:hideMark/>
          </w:tcPr>
          <w:p w14:paraId="18C3DE81" w14:textId="77777777" w:rsidR="009C183D" w:rsidRPr="009C183D" w:rsidRDefault="009C183D" w:rsidP="00225A76">
            <w:pPr>
              <w:spacing w:after="160" w:line="360" w:lineRule="auto"/>
              <w:jc w:val="both"/>
              <w:rPr>
                <w:rFonts w:ascii="Arial" w:hAnsi="Arial" w:cs="Arial"/>
              </w:rPr>
            </w:pPr>
            <w:r w:rsidRPr="009C183D">
              <w:rPr>
                <w:rFonts w:ascii="Arial" w:hAnsi="Arial" w:cs="Arial"/>
              </w:rPr>
              <w:t xml:space="preserve">Real-time point cloud </w:t>
            </w:r>
            <w:proofErr w:type="gramStart"/>
            <w:r w:rsidRPr="009C183D">
              <w:rPr>
                <w:rFonts w:ascii="Arial" w:hAnsi="Arial" w:cs="Arial"/>
              </w:rPr>
              <w:t>(.las/.ply</w:t>
            </w:r>
            <w:proofErr w:type="gramEnd"/>
            <w:r w:rsidRPr="009C183D">
              <w:rPr>
                <w:rFonts w:ascii="Arial" w:hAnsi="Arial" w:cs="Arial"/>
              </w:rPr>
              <w:t>)</w:t>
            </w:r>
          </w:p>
        </w:tc>
        <w:tc>
          <w:tcPr>
            <w:tcW w:w="0" w:type="auto"/>
            <w:hideMark/>
          </w:tcPr>
          <w:p w14:paraId="2D3BAA12" w14:textId="77777777" w:rsidR="009C183D" w:rsidRPr="009C183D" w:rsidRDefault="009C183D" w:rsidP="00225A76">
            <w:pPr>
              <w:spacing w:after="160" w:line="360" w:lineRule="auto"/>
              <w:jc w:val="both"/>
              <w:rPr>
                <w:rFonts w:ascii="Arial" w:hAnsi="Arial" w:cs="Arial"/>
              </w:rPr>
            </w:pPr>
            <w:r w:rsidRPr="009C183D">
              <w:rPr>
                <w:rFonts w:ascii="Arial" w:hAnsi="Arial" w:cs="Arial"/>
              </w:rPr>
              <w:t>Internal layout, stairwells, vaulted ceilings</w:t>
            </w:r>
          </w:p>
        </w:tc>
      </w:tr>
    </w:tbl>
    <w:p w14:paraId="370D28D9" w14:textId="77777777" w:rsidR="000B45D8" w:rsidRPr="000B45D8" w:rsidRDefault="000B45D8" w:rsidP="000B45D8">
      <w:pPr>
        <w:spacing w:line="360" w:lineRule="auto"/>
        <w:jc w:val="both"/>
        <w:rPr>
          <w:rFonts w:ascii="Arial" w:hAnsi="Arial" w:cs="Arial"/>
        </w:rPr>
      </w:pPr>
      <w:r w:rsidRPr="000B45D8">
        <w:rPr>
          <w:rFonts w:ascii="Arial" w:hAnsi="Arial" w:cs="Arial"/>
        </w:rPr>
        <w:t xml:space="preserve">Software like FARO Scene, Pix4D, and Autodesk </w:t>
      </w:r>
      <w:proofErr w:type="spellStart"/>
      <w:r w:rsidRPr="000B45D8">
        <w:rPr>
          <w:rFonts w:ascii="Arial" w:hAnsi="Arial" w:cs="Arial"/>
        </w:rPr>
        <w:t>ReCap</w:t>
      </w:r>
      <w:proofErr w:type="spellEnd"/>
      <w:r w:rsidRPr="000B45D8">
        <w:rPr>
          <w:rFonts w:ascii="Arial" w:hAnsi="Arial" w:cs="Arial"/>
        </w:rPr>
        <w:t xml:space="preserve"> will register and combine </w:t>
      </w:r>
      <w:proofErr w:type="gramStart"/>
      <w:r w:rsidRPr="000B45D8">
        <w:rPr>
          <w:rFonts w:ascii="Arial" w:hAnsi="Arial" w:cs="Arial"/>
        </w:rPr>
        <w:t>all of</w:t>
      </w:r>
      <w:proofErr w:type="gramEnd"/>
      <w:r w:rsidRPr="000B45D8">
        <w:rPr>
          <w:rFonts w:ascii="Arial" w:hAnsi="Arial" w:cs="Arial"/>
        </w:rPr>
        <w:t xml:space="preserve"> the point clouds (FARO, 2023; </w:t>
      </w:r>
      <w:proofErr w:type="spellStart"/>
      <w:r w:rsidRPr="000B45D8">
        <w:rPr>
          <w:rFonts w:ascii="Arial" w:hAnsi="Arial" w:cs="Arial"/>
        </w:rPr>
        <w:t>GeoSLAM</w:t>
      </w:r>
      <w:proofErr w:type="spellEnd"/>
      <w:r w:rsidRPr="000B45D8">
        <w:rPr>
          <w:rFonts w:ascii="Arial" w:hAnsi="Arial" w:cs="Arial"/>
        </w:rPr>
        <w:t xml:space="preserve">, 2022). According to Historic England's photogrammetry guidance (Historic England, 2017), </w:t>
      </w:r>
      <w:proofErr w:type="spellStart"/>
      <w:r w:rsidRPr="000B45D8">
        <w:rPr>
          <w:rFonts w:ascii="Arial" w:hAnsi="Arial" w:cs="Arial"/>
        </w:rPr>
        <w:t>Agisoft</w:t>
      </w:r>
      <w:proofErr w:type="spellEnd"/>
      <w:r w:rsidRPr="000B45D8">
        <w:rPr>
          <w:rFonts w:ascii="Arial" w:hAnsi="Arial" w:cs="Arial"/>
        </w:rPr>
        <w:t xml:space="preserve"> </w:t>
      </w:r>
      <w:proofErr w:type="spellStart"/>
      <w:r w:rsidRPr="000B45D8">
        <w:rPr>
          <w:rFonts w:ascii="Arial" w:hAnsi="Arial" w:cs="Arial"/>
        </w:rPr>
        <w:t>Metashape</w:t>
      </w:r>
      <w:proofErr w:type="spellEnd"/>
      <w:r w:rsidRPr="000B45D8">
        <w:rPr>
          <w:rFonts w:ascii="Arial" w:hAnsi="Arial" w:cs="Arial"/>
        </w:rPr>
        <w:t xml:space="preserve"> will be used to process UAV data and create georeferenced </w:t>
      </w:r>
      <w:proofErr w:type="spellStart"/>
      <w:r w:rsidRPr="000B45D8">
        <w:rPr>
          <w:rFonts w:ascii="Arial" w:hAnsi="Arial" w:cs="Arial"/>
        </w:rPr>
        <w:t>orthomosaics</w:t>
      </w:r>
      <w:proofErr w:type="spellEnd"/>
      <w:r w:rsidRPr="000B45D8">
        <w:rPr>
          <w:rFonts w:ascii="Arial" w:hAnsi="Arial" w:cs="Arial"/>
        </w:rPr>
        <w:t xml:space="preserve"> and textured 3D models.</w:t>
      </w:r>
    </w:p>
    <w:p w14:paraId="6242BFBD" w14:textId="77777777" w:rsidR="009C183D" w:rsidRPr="009C183D" w:rsidRDefault="009C183D" w:rsidP="00225A76">
      <w:pPr>
        <w:spacing w:line="360" w:lineRule="auto"/>
        <w:jc w:val="both"/>
        <w:rPr>
          <w:rFonts w:ascii="Arial" w:hAnsi="Arial" w:cs="Arial"/>
        </w:rPr>
      </w:pPr>
      <w:r w:rsidRPr="009C183D">
        <w:rPr>
          <w:rFonts w:ascii="Arial" w:hAnsi="Arial" w:cs="Arial"/>
        </w:rPr>
        <w:t>These combined outputs will allow the creation of an accurate 3D digital twin, suitable for BIM, measured drawings, and future conservation documentation.</w:t>
      </w:r>
    </w:p>
    <w:p w14:paraId="14F725E8" w14:textId="1FF33815" w:rsidR="000A6A67" w:rsidRPr="00225A76" w:rsidRDefault="000A6A67" w:rsidP="00225A76">
      <w:pPr>
        <w:pStyle w:val="ListParagraph"/>
        <w:numPr>
          <w:ilvl w:val="0"/>
          <w:numId w:val="2"/>
        </w:numPr>
        <w:spacing w:line="360" w:lineRule="auto"/>
        <w:jc w:val="both"/>
        <w:rPr>
          <w:rFonts w:ascii="Arial" w:hAnsi="Arial" w:cs="Arial"/>
          <w:b/>
          <w:bCs/>
        </w:rPr>
      </w:pPr>
      <w:r w:rsidRPr="00225A76">
        <w:rPr>
          <w:rFonts w:ascii="Arial" w:hAnsi="Arial" w:cs="Arial"/>
          <w:b/>
          <w:bCs/>
        </w:rPr>
        <w:t>Challenges and Solutions</w:t>
      </w:r>
    </w:p>
    <w:p w14:paraId="7BA8EC74" w14:textId="69EAE330" w:rsidR="000A6A67" w:rsidRPr="000A6A67" w:rsidRDefault="000A6A67" w:rsidP="00225A76">
      <w:pPr>
        <w:spacing w:line="360" w:lineRule="auto"/>
        <w:jc w:val="both"/>
        <w:rPr>
          <w:rFonts w:ascii="Arial" w:hAnsi="Arial" w:cs="Arial"/>
        </w:rPr>
      </w:pPr>
      <w:r w:rsidRPr="000A6A67">
        <w:rPr>
          <w:rFonts w:ascii="Arial" w:hAnsi="Arial" w:cs="Arial"/>
        </w:rPr>
        <w:t xml:space="preserve">Despite the sophistication of digital survey technologies, </w:t>
      </w:r>
      <w:r w:rsidR="000B45D8" w:rsidRPr="000A6A67">
        <w:rPr>
          <w:rFonts w:ascii="Arial" w:hAnsi="Arial" w:cs="Arial"/>
        </w:rPr>
        <w:t>several</w:t>
      </w:r>
      <w:r w:rsidRPr="000A6A67">
        <w:rPr>
          <w:rFonts w:ascii="Arial" w:hAnsi="Arial" w:cs="Arial"/>
        </w:rPr>
        <w:t xml:space="preserve"> operational, environmental, and regulatory challenges must be anticipated when surveying a heritage-listed public building like the Dylan Thomas Centre.</w:t>
      </w:r>
    </w:p>
    <w:p w14:paraId="1A841282" w14:textId="77777777" w:rsidR="000A6A67" w:rsidRPr="000A6A67" w:rsidRDefault="000A6A67" w:rsidP="00225A76">
      <w:pPr>
        <w:spacing w:line="360" w:lineRule="auto"/>
        <w:jc w:val="both"/>
        <w:rPr>
          <w:rFonts w:ascii="Arial" w:hAnsi="Arial" w:cs="Arial"/>
          <w:b/>
          <w:bCs/>
        </w:rPr>
      </w:pPr>
      <w:r w:rsidRPr="000A6A67">
        <w:rPr>
          <w:rFonts w:ascii="Arial" w:hAnsi="Arial" w:cs="Arial"/>
          <w:b/>
          <w:bCs/>
        </w:rPr>
        <w:t>1. Access Restrictions and Public Safety</w:t>
      </w:r>
    </w:p>
    <w:p w14:paraId="21674276" w14:textId="77777777" w:rsidR="00161773" w:rsidRPr="00161773" w:rsidRDefault="00161773" w:rsidP="00161773">
      <w:pPr>
        <w:spacing w:line="360" w:lineRule="auto"/>
        <w:jc w:val="both"/>
        <w:rPr>
          <w:rFonts w:ascii="Arial" w:hAnsi="Arial" w:cs="Arial"/>
        </w:rPr>
      </w:pPr>
      <w:r w:rsidRPr="00161773">
        <w:rPr>
          <w:rFonts w:ascii="Arial" w:hAnsi="Arial" w:cs="Arial"/>
        </w:rPr>
        <w:t>The Centre is a public building that is open and has a lot of visitors. People may get in the way of interior survey activities that use SLAM LiDAR or tripod-based TLS, which makes the data less accurate and more occluded. Also, operations must keep people safe and make sure visitors have a good time (RICS, 2022).</w:t>
      </w:r>
    </w:p>
    <w:p w14:paraId="7E2CDD1C" w14:textId="77777777" w:rsidR="000A6A67" w:rsidRPr="000A6A67" w:rsidRDefault="000A6A67" w:rsidP="00225A76">
      <w:pPr>
        <w:spacing w:line="360" w:lineRule="auto"/>
        <w:jc w:val="both"/>
        <w:rPr>
          <w:rFonts w:ascii="Arial" w:hAnsi="Arial" w:cs="Arial"/>
          <w:b/>
          <w:bCs/>
        </w:rPr>
      </w:pPr>
      <w:r w:rsidRPr="000A6A67">
        <w:rPr>
          <w:rFonts w:ascii="Arial" w:hAnsi="Arial" w:cs="Arial"/>
          <w:b/>
          <w:bCs/>
        </w:rPr>
        <w:t>2. Drone Operational Limitations</w:t>
      </w:r>
    </w:p>
    <w:p w14:paraId="3A5EFD89" w14:textId="77777777" w:rsidR="00E43A6E" w:rsidRPr="00E43A6E" w:rsidRDefault="00E43A6E" w:rsidP="00E43A6E">
      <w:pPr>
        <w:spacing w:line="360" w:lineRule="auto"/>
        <w:jc w:val="both"/>
        <w:rPr>
          <w:rFonts w:ascii="Arial" w:hAnsi="Arial" w:cs="Arial"/>
        </w:rPr>
      </w:pPr>
      <w:r w:rsidRPr="00E43A6E">
        <w:rPr>
          <w:rFonts w:ascii="Arial" w:hAnsi="Arial" w:cs="Arial"/>
        </w:rPr>
        <w:t>The Centre is in a conservation area in the city centre near Swansea Marina, which means that it is limited in the airspace it can use. CAA rules say that drones must stay a safe distance from buildings and people, and they need special permission to fly near public areas (CAA, 2024). Signal interference in cities or GNSS dropouts could make drones less accurate or cause live RTK data to stop working.</w:t>
      </w:r>
    </w:p>
    <w:p w14:paraId="116DE085" w14:textId="77777777" w:rsidR="000A6A67" w:rsidRPr="000A6A67" w:rsidRDefault="000A6A67" w:rsidP="00225A76">
      <w:pPr>
        <w:spacing w:line="360" w:lineRule="auto"/>
        <w:jc w:val="both"/>
        <w:rPr>
          <w:rFonts w:ascii="Arial" w:hAnsi="Arial" w:cs="Arial"/>
          <w:b/>
          <w:bCs/>
        </w:rPr>
      </w:pPr>
      <w:r w:rsidRPr="000A6A67">
        <w:rPr>
          <w:rFonts w:ascii="Arial" w:hAnsi="Arial" w:cs="Arial"/>
          <w:b/>
          <w:bCs/>
        </w:rPr>
        <w:t>3. Reflective and Uniform Surfaces</w:t>
      </w:r>
    </w:p>
    <w:p w14:paraId="66A0B5A1" w14:textId="77777777" w:rsidR="00887FE2" w:rsidRPr="00887FE2" w:rsidRDefault="00887FE2" w:rsidP="00887FE2">
      <w:pPr>
        <w:spacing w:line="360" w:lineRule="auto"/>
        <w:jc w:val="both"/>
        <w:rPr>
          <w:rFonts w:ascii="Arial" w:hAnsi="Arial" w:cs="Arial"/>
        </w:rPr>
      </w:pPr>
      <w:r w:rsidRPr="00887FE2">
        <w:rPr>
          <w:rFonts w:ascii="Arial" w:hAnsi="Arial" w:cs="Arial"/>
        </w:rPr>
        <w:lastRenderedPageBreak/>
        <w:t>The Bath stone ashlar façade and smooth slate roof of the building may cause problems with reflectivity or alignment in photogrammetric models and laser scans, especially when the sun is shining directly on them or when there isn't much light (Historic England, 2016; FARO, 2023).</w:t>
      </w:r>
    </w:p>
    <w:p w14:paraId="3EF7933C" w14:textId="77777777" w:rsidR="000A6A67" w:rsidRPr="000A6A67" w:rsidRDefault="000A6A67" w:rsidP="00225A76">
      <w:pPr>
        <w:spacing w:line="360" w:lineRule="auto"/>
        <w:jc w:val="both"/>
        <w:rPr>
          <w:rFonts w:ascii="Arial" w:hAnsi="Arial" w:cs="Arial"/>
          <w:b/>
          <w:bCs/>
        </w:rPr>
      </w:pPr>
      <w:r w:rsidRPr="000A6A67">
        <w:rPr>
          <w:rFonts w:ascii="Arial" w:hAnsi="Arial" w:cs="Arial"/>
          <w:b/>
          <w:bCs/>
        </w:rPr>
        <w:t>4. Data Registration and Processing Overload</w:t>
      </w:r>
    </w:p>
    <w:p w14:paraId="695636AF" w14:textId="77777777" w:rsidR="00887FE2" w:rsidRPr="00887FE2" w:rsidRDefault="00887FE2" w:rsidP="00887FE2">
      <w:pPr>
        <w:spacing w:line="360" w:lineRule="auto"/>
        <w:jc w:val="both"/>
        <w:rPr>
          <w:rFonts w:ascii="Arial" w:hAnsi="Arial" w:cs="Arial"/>
        </w:rPr>
      </w:pPr>
      <w:r w:rsidRPr="00887FE2">
        <w:rPr>
          <w:rFonts w:ascii="Arial" w:hAnsi="Arial" w:cs="Arial"/>
        </w:rPr>
        <w:t>When you combine datasets from different sources (TLS, UAV, SLAM), you run the risk of them not lining up correctly, especially if there aren't enough GCPs or if there are featureless walls that cause registration drift (</w:t>
      </w:r>
      <w:proofErr w:type="spellStart"/>
      <w:r w:rsidRPr="00887FE2">
        <w:rPr>
          <w:rFonts w:ascii="Arial" w:hAnsi="Arial" w:cs="Arial"/>
        </w:rPr>
        <w:t>GeoSLAM</w:t>
      </w:r>
      <w:proofErr w:type="spellEnd"/>
      <w:r w:rsidRPr="00887FE2">
        <w:rPr>
          <w:rFonts w:ascii="Arial" w:hAnsi="Arial" w:cs="Arial"/>
        </w:rPr>
        <w:t>, 2022). Working with large, dense point clouds can also use up a lot of system memory and take a long time to render (RICS, 2022).</w:t>
      </w:r>
    </w:p>
    <w:p w14:paraId="11AECA02" w14:textId="77777777" w:rsidR="000A6A67" w:rsidRPr="000A6A67" w:rsidRDefault="000A6A67" w:rsidP="00225A76">
      <w:pPr>
        <w:spacing w:line="360" w:lineRule="auto"/>
        <w:jc w:val="both"/>
        <w:rPr>
          <w:rFonts w:ascii="Arial" w:hAnsi="Arial" w:cs="Arial"/>
          <w:b/>
          <w:bCs/>
        </w:rPr>
      </w:pPr>
      <w:r w:rsidRPr="000A6A67">
        <w:rPr>
          <w:rFonts w:ascii="Arial" w:hAnsi="Arial" w:cs="Arial"/>
          <w:b/>
          <w:bCs/>
        </w:rPr>
        <w:t>5. Regulatory Compliance and Heritage Constraints</w:t>
      </w:r>
    </w:p>
    <w:p w14:paraId="309FEE2C" w14:textId="77777777" w:rsidR="00887FE2" w:rsidRPr="00887FE2" w:rsidRDefault="00887FE2" w:rsidP="00887FE2">
      <w:pPr>
        <w:spacing w:line="360" w:lineRule="auto"/>
        <w:jc w:val="both"/>
        <w:rPr>
          <w:rFonts w:ascii="Arial" w:hAnsi="Arial" w:cs="Arial"/>
        </w:rPr>
      </w:pPr>
      <w:proofErr w:type="spellStart"/>
      <w:r w:rsidRPr="00887FE2">
        <w:rPr>
          <w:rFonts w:ascii="Arial" w:hAnsi="Arial" w:cs="Arial"/>
        </w:rPr>
        <w:t>Cadw's</w:t>
      </w:r>
      <w:proofErr w:type="spellEnd"/>
      <w:r w:rsidRPr="00887FE2">
        <w:rPr>
          <w:rFonts w:ascii="Arial" w:hAnsi="Arial" w:cs="Arial"/>
        </w:rPr>
        <w:t xml:space="preserve"> guidelines for listed buildings say that no one should touch protected fabric in any way. </w:t>
      </w:r>
      <w:proofErr w:type="spellStart"/>
      <w:r w:rsidRPr="00887FE2">
        <w:rPr>
          <w:rFonts w:ascii="Arial" w:hAnsi="Arial" w:cs="Arial"/>
        </w:rPr>
        <w:t>Cadw</w:t>
      </w:r>
      <w:proofErr w:type="spellEnd"/>
      <w:r w:rsidRPr="00887FE2">
        <w:rPr>
          <w:rFonts w:ascii="Arial" w:hAnsi="Arial" w:cs="Arial"/>
        </w:rPr>
        <w:t xml:space="preserve"> (2023) says that even putting scanning targets or UAV landing pads on historic surfaces for a short time may be against the law.</w:t>
      </w:r>
    </w:p>
    <w:tbl>
      <w:tblPr>
        <w:tblStyle w:val="TableGrid"/>
        <w:tblW w:w="0" w:type="auto"/>
        <w:tblLook w:val="04A0" w:firstRow="1" w:lastRow="0" w:firstColumn="1" w:lastColumn="0" w:noHBand="0" w:noVBand="1"/>
      </w:tblPr>
      <w:tblGrid>
        <w:gridCol w:w="1901"/>
        <w:gridCol w:w="7115"/>
      </w:tblGrid>
      <w:tr w:rsidR="000A6A67" w:rsidRPr="000A6A67" w14:paraId="20817AF1" w14:textId="77777777" w:rsidTr="00225A76">
        <w:tc>
          <w:tcPr>
            <w:tcW w:w="0" w:type="auto"/>
            <w:hideMark/>
          </w:tcPr>
          <w:p w14:paraId="70B583B4" w14:textId="77777777" w:rsidR="000A6A67" w:rsidRPr="000A6A67" w:rsidRDefault="000A6A67" w:rsidP="00225A76">
            <w:pPr>
              <w:spacing w:after="160" w:line="360" w:lineRule="auto"/>
              <w:jc w:val="both"/>
              <w:rPr>
                <w:rFonts w:ascii="Arial" w:hAnsi="Arial" w:cs="Arial"/>
                <w:b/>
                <w:bCs/>
              </w:rPr>
            </w:pPr>
            <w:r w:rsidRPr="000A6A67">
              <w:rPr>
                <w:rFonts w:ascii="Arial" w:hAnsi="Arial" w:cs="Arial"/>
                <w:b/>
                <w:bCs/>
              </w:rPr>
              <w:t>Challenge</w:t>
            </w:r>
          </w:p>
        </w:tc>
        <w:tc>
          <w:tcPr>
            <w:tcW w:w="0" w:type="auto"/>
            <w:hideMark/>
          </w:tcPr>
          <w:p w14:paraId="7E8A7398" w14:textId="77777777" w:rsidR="000A6A67" w:rsidRPr="000A6A67" w:rsidRDefault="000A6A67" w:rsidP="00225A76">
            <w:pPr>
              <w:spacing w:after="160" w:line="360" w:lineRule="auto"/>
              <w:jc w:val="both"/>
              <w:rPr>
                <w:rFonts w:ascii="Arial" w:hAnsi="Arial" w:cs="Arial"/>
                <w:b/>
                <w:bCs/>
              </w:rPr>
            </w:pPr>
            <w:r w:rsidRPr="000A6A67">
              <w:rPr>
                <w:rFonts w:ascii="Arial" w:hAnsi="Arial" w:cs="Arial"/>
                <w:b/>
                <w:bCs/>
              </w:rPr>
              <w:t>Solution / Mitigation Strategy</w:t>
            </w:r>
          </w:p>
        </w:tc>
      </w:tr>
      <w:tr w:rsidR="000A6A67" w:rsidRPr="000A6A67" w14:paraId="37C258E2" w14:textId="77777777" w:rsidTr="00225A76">
        <w:tc>
          <w:tcPr>
            <w:tcW w:w="0" w:type="auto"/>
            <w:hideMark/>
          </w:tcPr>
          <w:p w14:paraId="2256389C" w14:textId="77777777" w:rsidR="000A6A67" w:rsidRPr="000A6A67" w:rsidRDefault="000A6A67" w:rsidP="00225A76">
            <w:pPr>
              <w:spacing w:after="160" w:line="360" w:lineRule="auto"/>
              <w:jc w:val="both"/>
              <w:rPr>
                <w:rFonts w:ascii="Arial" w:hAnsi="Arial" w:cs="Arial"/>
              </w:rPr>
            </w:pPr>
            <w:r w:rsidRPr="000A6A67">
              <w:rPr>
                <w:rFonts w:ascii="Arial" w:hAnsi="Arial" w:cs="Arial"/>
              </w:rPr>
              <w:t>Access &amp; public movement</w:t>
            </w:r>
          </w:p>
        </w:tc>
        <w:tc>
          <w:tcPr>
            <w:tcW w:w="0" w:type="auto"/>
            <w:hideMark/>
          </w:tcPr>
          <w:p w14:paraId="60C66FF8" w14:textId="77777777" w:rsidR="000A6A67" w:rsidRPr="000A6A67" w:rsidRDefault="000A6A67" w:rsidP="00225A76">
            <w:pPr>
              <w:spacing w:after="160" w:line="360" w:lineRule="auto"/>
              <w:jc w:val="both"/>
              <w:rPr>
                <w:rFonts w:ascii="Arial" w:hAnsi="Arial" w:cs="Arial"/>
              </w:rPr>
            </w:pPr>
            <w:r w:rsidRPr="000A6A67">
              <w:rPr>
                <w:rFonts w:ascii="Arial" w:hAnsi="Arial" w:cs="Arial"/>
              </w:rPr>
              <w:t>Conduct interior SLAM scans during early morning hours or on closed days; use signage and barriers during TLS setup (RICS, 2022).</w:t>
            </w:r>
          </w:p>
        </w:tc>
      </w:tr>
      <w:tr w:rsidR="000A6A67" w:rsidRPr="000A6A67" w14:paraId="71A0CB8A" w14:textId="77777777" w:rsidTr="00225A76">
        <w:tc>
          <w:tcPr>
            <w:tcW w:w="0" w:type="auto"/>
            <w:hideMark/>
          </w:tcPr>
          <w:p w14:paraId="35D89D22" w14:textId="77777777" w:rsidR="000A6A67" w:rsidRPr="000A6A67" w:rsidRDefault="000A6A67" w:rsidP="00225A76">
            <w:pPr>
              <w:spacing w:after="160" w:line="360" w:lineRule="auto"/>
              <w:jc w:val="both"/>
              <w:rPr>
                <w:rFonts w:ascii="Arial" w:hAnsi="Arial" w:cs="Arial"/>
              </w:rPr>
            </w:pPr>
            <w:r w:rsidRPr="000A6A67">
              <w:rPr>
                <w:rFonts w:ascii="Arial" w:hAnsi="Arial" w:cs="Arial"/>
              </w:rPr>
              <w:t>Urban drone restrictions</w:t>
            </w:r>
          </w:p>
        </w:tc>
        <w:tc>
          <w:tcPr>
            <w:tcW w:w="0" w:type="auto"/>
            <w:hideMark/>
          </w:tcPr>
          <w:p w14:paraId="521102AF" w14:textId="77777777" w:rsidR="000A6A67" w:rsidRPr="000A6A67" w:rsidRDefault="000A6A67" w:rsidP="00225A76">
            <w:pPr>
              <w:spacing w:after="160" w:line="360" w:lineRule="auto"/>
              <w:jc w:val="both"/>
              <w:rPr>
                <w:rFonts w:ascii="Arial" w:hAnsi="Arial" w:cs="Arial"/>
              </w:rPr>
            </w:pPr>
            <w:r w:rsidRPr="000A6A67">
              <w:rPr>
                <w:rFonts w:ascii="Arial" w:hAnsi="Arial" w:cs="Arial"/>
              </w:rPr>
              <w:t xml:space="preserve">Submit flight plans to </w:t>
            </w:r>
            <w:r w:rsidRPr="000A6A67">
              <w:rPr>
                <w:rFonts w:ascii="Arial" w:hAnsi="Arial" w:cs="Arial"/>
                <w:b/>
                <w:bCs/>
              </w:rPr>
              <w:t>Swansea Council</w:t>
            </w:r>
            <w:r w:rsidRPr="000A6A67">
              <w:rPr>
                <w:rFonts w:ascii="Arial" w:hAnsi="Arial" w:cs="Arial"/>
              </w:rPr>
              <w:t xml:space="preserve">; operate under a </w:t>
            </w:r>
            <w:proofErr w:type="spellStart"/>
            <w:r w:rsidRPr="000A6A67">
              <w:rPr>
                <w:rFonts w:ascii="Arial" w:hAnsi="Arial" w:cs="Arial"/>
              </w:rPr>
              <w:t>PfCO</w:t>
            </w:r>
            <w:proofErr w:type="spellEnd"/>
            <w:r w:rsidRPr="000A6A67">
              <w:rPr>
                <w:rFonts w:ascii="Arial" w:hAnsi="Arial" w:cs="Arial"/>
              </w:rPr>
              <w:t xml:space="preserve"> or GVC drone licence with risk-assessed VLOS paths; fly early morning (CAA, 2024).</w:t>
            </w:r>
          </w:p>
        </w:tc>
      </w:tr>
      <w:tr w:rsidR="000A6A67" w:rsidRPr="000A6A67" w14:paraId="22B91979" w14:textId="77777777" w:rsidTr="00225A76">
        <w:tc>
          <w:tcPr>
            <w:tcW w:w="0" w:type="auto"/>
            <w:hideMark/>
          </w:tcPr>
          <w:p w14:paraId="40AD506A" w14:textId="77777777" w:rsidR="000A6A67" w:rsidRPr="000A6A67" w:rsidRDefault="000A6A67" w:rsidP="00225A76">
            <w:pPr>
              <w:spacing w:after="160" w:line="360" w:lineRule="auto"/>
              <w:jc w:val="both"/>
              <w:rPr>
                <w:rFonts w:ascii="Arial" w:hAnsi="Arial" w:cs="Arial"/>
              </w:rPr>
            </w:pPr>
            <w:r w:rsidRPr="000A6A67">
              <w:rPr>
                <w:rFonts w:ascii="Arial" w:hAnsi="Arial" w:cs="Arial"/>
              </w:rPr>
              <w:t>Reflective surfaces</w:t>
            </w:r>
          </w:p>
        </w:tc>
        <w:tc>
          <w:tcPr>
            <w:tcW w:w="0" w:type="auto"/>
            <w:hideMark/>
          </w:tcPr>
          <w:p w14:paraId="53F2BFE8" w14:textId="77777777" w:rsidR="000A6A67" w:rsidRPr="000A6A67" w:rsidRDefault="000A6A67" w:rsidP="00225A76">
            <w:pPr>
              <w:spacing w:after="160" w:line="360" w:lineRule="auto"/>
              <w:jc w:val="both"/>
              <w:rPr>
                <w:rFonts w:ascii="Arial" w:hAnsi="Arial" w:cs="Arial"/>
              </w:rPr>
            </w:pPr>
            <w:r w:rsidRPr="000A6A67">
              <w:rPr>
                <w:rFonts w:ascii="Arial" w:hAnsi="Arial" w:cs="Arial"/>
              </w:rPr>
              <w:t>Scan under overcast conditions; use HDR settings on TLS and drones; apply filters during post-processing (Historic England, 2016; FARO, 2023).</w:t>
            </w:r>
          </w:p>
        </w:tc>
      </w:tr>
      <w:tr w:rsidR="000A6A67" w:rsidRPr="000A6A67" w14:paraId="1D194B1B" w14:textId="77777777" w:rsidTr="00225A76">
        <w:tc>
          <w:tcPr>
            <w:tcW w:w="0" w:type="auto"/>
            <w:hideMark/>
          </w:tcPr>
          <w:p w14:paraId="321309E7" w14:textId="77777777" w:rsidR="000A6A67" w:rsidRPr="000A6A67" w:rsidRDefault="000A6A67" w:rsidP="00225A76">
            <w:pPr>
              <w:spacing w:after="160" w:line="360" w:lineRule="auto"/>
              <w:jc w:val="both"/>
              <w:rPr>
                <w:rFonts w:ascii="Arial" w:hAnsi="Arial" w:cs="Arial"/>
              </w:rPr>
            </w:pPr>
            <w:r w:rsidRPr="000A6A67">
              <w:rPr>
                <w:rFonts w:ascii="Arial" w:hAnsi="Arial" w:cs="Arial"/>
              </w:rPr>
              <w:t>Point cloud registration drift</w:t>
            </w:r>
          </w:p>
        </w:tc>
        <w:tc>
          <w:tcPr>
            <w:tcW w:w="0" w:type="auto"/>
            <w:hideMark/>
          </w:tcPr>
          <w:p w14:paraId="1F6FBFAE" w14:textId="77777777" w:rsidR="000A6A67" w:rsidRPr="000A6A67" w:rsidRDefault="000A6A67" w:rsidP="00225A76">
            <w:pPr>
              <w:spacing w:after="160" w:line="360" w:lineRule="auto"/>
              <w:jc w:val="both"/>
              <w:rPr>
                <w:rFonts w:ascii="Arial" w:hAnsi="Arial" w:cs="Arial"/>
              </w:rPr>
            </w:pPr>
            <w:r w:rsidRPr="000A6A67">
              <w:rPr>
                <w:rFonts w:ascii="Arial" w:hAnsi="Arial" w:cs="Arial"/>
              </w:rPr>
              <w:t>Use checkerboard targets, spherical targets, and GNSS-controlled GCPs to anchor scans; apply multi-pass SLAM loops (</w:t>
            </w:r>
            <w:proofErr w:type="spellStart"/>
            <w:r w:rsidRPr="000A6A67">
              <w:rPr>
                <w:rFonts w:ascii="Arial" w:hAnsi="Arial" w:cs="Arial"/>
              </w:rPr>
              <w:t>GeoSLAM</w:t>
            </w:r>
            <w:proofErr w:type="spellEnd"/>
            <w:r w:rsidRPr="000A6A67">
              <w:rPr>
                <w:rFonts w:ascii="Arial" w:hAnsi="Arial" w:cs="Arial"/>
              </w:rPr>
              <w:t>, 2022; Leica, 2022).</w:t>
            </w:r>
          </w:p>
        </w:tc>
      </w:tr>
      <w:tr w:rsidR="000A6A67" w:rsidRPr="000A6A67" w14:paraId="6B40468B" w14:textId="77777777" w:rsidTr="00225A76">
        <w:tc>
          <w:tcPr>
            <w:tcW w:w="0" w:type="auto"/>
            <w:hideMark/>
          </w:tcPr>
          <w:p w14:paraId="6E631CED" w14:textId="77777777" w:rsidR="000A6A67" w:rsidRPr="000A6A67" w:rsidRDefault="000A6A67" w:rsidP="00225A76">
            <w:pPr>
              <w:spacing w:after="160" w:line="360" w:lineRule="auto"/>
              <w:jc w:val="both"/>
              <w:rPr>
                <w:rFonts w:ascii="Arial" w:hAnsi="Arial" w:cs="Arial"/>
              </w:rPr>
            </w:pPr>
            <w:r w:rsidRPr="000A6A67">
              <w:rPr>
                <w:rFonts w:ascii="Arial" w:hAnsi="Arial" w:cs="Arial"/>
              </w:rPr>
              <w:t>Processing strain</w:t>
            </w:r>
          </w:p>
        </w:tc>
        <w:tc>
          <w:tcPr>
            <w:tcW w:w="0" w:type="auto"/>
            <w:hideMark/>
          </w:tcPr>
          <w:p w14:paraId="6B59B34B" w14:textId="77777777" w:rsidR="000A6A67" w:rsidRPr="000A6A67" w:rsidRDefault="000A6A67" w:rsidP="00225A76">
            <w:pPr>
              <w:spacing w:after="160" w:line="360" w:lineRule="auto"/>
              <w:jc w:val="both"/>
              <w:rPr>
                <w:rFonts w:ascii="Arial" w:hAnsi="Arial" w:cs="Arial"/>
              </w:rPr>
            </w:pPr>
            <w:r w:rsidRPr="000A6A67">
              <w:rPr>
                <w:rFonts w:ascii="Arial" w:hAnsi="Arial" w:cs="Arial"/>
              </w:rPr>
              <w:t xml:space="preserve">Segment datasets by zone (external, internal, roof); </w:t>
            </w:r>
            <w:proofErr w:type="spellStart"/>
            <w:r w:rsidRPr="000A6A67">
              <w:rPr>
                <w:rFonts w:ascii="Arial" w:hAnsi="Arial" w:cs="Arial"/>
              </w:rPr>
              <w:t>downsample</w:t>
            </w:r>
            <w:proofErr w:type="spellEnd"/>
            <w:r w:rsidRPr="000A6A67">
              <w:rPr>
                <w:rFonts w:ascii="Arial" w:hAnsi="Arial" w:cs="Arial"/>
              </w:rPr>
              <w:t xml:space="preserve"> where appropriate; process on a workstation with high-RAM specs (RICS, 2022).</w:t>
            </w:r>
          </w:p>
        </w:tc>
      </w:tr>
      <w:tr w:rsidR="000A6A67" w:rsidRPr="000A6A67" w14:paraId="3D537949" w14:textId="77777777" w:rsidTr="00225A76">
        <w:tc>
          <w:tcPr>
            <w:tcW w:w="0" w:type="auto"/>
            <w:hideMark/>
          </w:tcPr>
          <w:p w14:paraId="1BDF3DE8" w14:textId="77777777" w:rsidR="000A6A67" w:rsidRPr="000A6A67" w:rsidRDefault="000A6A67" w:rsidP="00225A76">
            <w:pPr>
              <w:spacing w:after="160" w:line="360" w:lineRule="auto"/>
              <w:jc w:val="both"/>
              <w:rPr>
                <w:rFonts w:ascii="Arial" w:hAnsi="Arial" w:cs="Arial"/>
              </w:rPr>
            </w:pPr>
            <w:r w:rsidRPr="000A6A67">
              <w:rPr>
                <w:rFonts w:ascii="Arial" w:hAnsi="Arial" w:cs="Arial"/>
              </w:rPr>
              <w:lastRenderedPageBreak/>
              <w:t>Heritage constraints</w:t>
            </w:r>
          </w:p>
        </w:tc>
        <w:tc>
          <w:tcPr>
            <w:tcW w:w="0" w:type="auto"/>
            <w:hideMark/>
          </w:tcPr>
          <w:p w14:paraId="5E56A70D" w14:textId="77777777" w:rsidR="000A6A67" w:rsidRPr="000A6A67" w:rsidRDefault="000A6A67" w:rsidP="00225A76">
            <w:pPr>
              <w:spacing w:after="160" w:line="360" w:lineRule="auto"/>
              <w:jc w:val="both"/>
              <w:rPr>
                <w:rFonts w:ascii="Arial" w:hAnsi="Arial" w:cs="Arial"/>
              </w:rPr>
            </w:pPr>
            <w:r w:rsidRPr="000A6A67">
              <w:rPr>
                <w:rFonts w:ascii="Arial" w:hAnsi="Arial" w:cs="Arial"/>
              </w:rPr>
              <w:t xml:space="preserve">Avoid direct contact with structure; place scan markers on non-heritage surfaces or use AI-based </w:t>
            </w:r>
            <w:proofErr w:type="spellStart"/>
            <w:r w:rsidRPr="000A6A67">
              <w:rPr>
                <w:rFonts w:ascii="Arial" w:hAnsi="Arial" w:cs="Arial"/>
              </w:rPr>
              <w:t>markerless</w:t>
            </w:r>
            <w:proofErr w:type="spellEnd"/>
            <w:r w:rsidRPr="000A6A67">
              <w:rPr>
                <w:rFonts w:ascii="Arial" w:hAnsi="Arial" w:cs="Arial"/>
              </w:rPr>
              <w:t xml:space="preserve"> cloud registration (</w:t>
            </w:r>
            <w:proofErr w:type="spellStart"/>
            <w:r w:rsidRPr="000A6A67">
              <w:rPr>
                <w:rFonts w:ascii="Arial" w:hAnsi="Arial" w:cs="Arial"/>
              </w:rPr>
              <w:t>Cadw</w:t>
            </w:r>
            <w:proofErr w:type="spellEnd"/>
            <w:r w:rsidRPr="000A6A67">
              <w:rPr>
                <w:rFonts w:ascii="Arial" w:hAnsi="Arial" w:cs="Arial"/>
              </w:rPr>
              <w:t>, 2023; Historic England, 2016).</w:t>
            </w:r>
          </w:p>
        </w:tc>
      </w:tr>
    </w:tbl>
    <w:p w14:paraId="4DA2593B" w14:textId="748D2F80" w:rsidR="00947328" w:rsidRPr="00225A76" w:rsidRDefault="000A6A67" w:rsidP="00225A76">
      <w:pPr>
        <w:spacing w:line="360" w:lineRule="auto"/>
        <w:jc w:val="both"/>
        <w:rPr>
          <w:rFonts w:ascii="Arial" w:hAnsi="Arial" w:cs="Arial"/>
        </w:rPr>
      </w:pPr>
      <w:r w:rsidRPr="000A6A67">
        <w:rPr>
          <w:rFonts w:ascii="Arial" w:hAnsi="Arial" w:cs="Arial"/>
        </w:rPr>
        <w:t>These solutions ensure that technical performance, heritage compliance, and health and safety standards are maintained throughout the project lifecycle.</w:t>
      </w:r>
    </w:p>
    <w:p w14:paraId="290B1907" w14:textId="17DA5D45" w:rsidR="009A6465" w:rsidRPr="00225A76" w:rsidRDefault="009A6465" w:rsidP="00225A76">
      <w:pPr>
        <w:pStyle w:val="ListParagraph"/>
        <w:numPr>
          <w:ilvl w:val="0"/>
          <w:numId w:val="2"/>
        </w:numPr>
        <w:spacing w:line="360" w:lineRule="auto"/>
        <w:jc w:val="both"/>
        <w:rPr>
          <w:rFonts w:ascii="Arial" w:hAnsi="Arial" w:cs="Arial"/>
          <w:b/>
          <w:bCs/>
        </w:rPr>
      </w:pPr>
      <w:r w:rsidRPr="00225A76">
        <w:rPr>
          <w:rFonts w:ascii="Arial" w:hAnsi="Arial" w:cs="Arial"/>
          <w:b/>
          <w:bCs/>
        </w:rPr>
        <w:t>Conclusion and Recommendations</w:t>
      </w:r>
    </w:p>
    <w:p w14:paraId="26272B75" w14:textId="77777777" w:rsidR="000C2358" w:rsidRPr="000C2358" w:rsidRDefault="000C2358" w:rsidP="000C2358">
      <w:pPr>
        <w:spacing w:line="360" w:lineRule="auto"/>
        <w:jc w:val="both"/>
        <w:rPr>
          <w:rFonts w:ascii="Arial" w:hAnsi="Arial" w:cs="Arial"/>
        </w:rPr>
      </w:pPr>
      <w:r w:rsidRPr="000C2358">
        <w:rPr>
          <w:rFonts w:ascii="Arial" w:hAnsi="Arial" w:cs="Arial"/>
        </w:rPr>
        <w:t xml:space="preserve">This digital survey plan has laid out a careful, heritage-sensitive way to capture the Dylan Thomas Centre, a Grade II* listed neoclassical building that is important for both its architecture and its culture.  The plan follows </w:t>
      </w:r>
      <w:proofErr w:type="spellStart"/>
      <w:r w:rsidRPr="000C2358">
        <w:rPr>
          <w:rFonts w:ascii="Arial" w:hAnsi="Arial" w:cs="Arial"/>
        </w:rPr>
        <w:t>Cadw</w:t>
      </w:r>
      <w:proofErr w:type="spellEnd"/>
      <w:r w:rsidRPr="000C2358">
        <w:rPr>
          <w:rFonts w:ascii="Arial" w:hAnsi="Arial" w:cs="Arial"/>
        </w:rPr>
        <w:t xml:space="preserve"> and CAA guidelines and focusses on non-contact, minimally invasive ways of collecting data to make sure that preservation and safety standards are met (</w:t>
      </w:r>
      <w:proofErr w:type="spellStart"/>
      <w:r w:rsidRPr="000C2358">
        <w:rPr>
          <w:rFonts w:ascii="Arial" w:hAnsi="Arial" w:cs="Arial"/>
        </w:rPr>
        <w:t>Cadw</w:t>
      </w:r>
      <w:proofErr w:type="spellEnd"/>
      <w:r w:rsidRPr="000C2358">
        <w:rPr>
          <w:rFonts w:ascii="Arial" w:hAnsi="Arial" w:cs="Arial"/>
        </w:rPr>
        <w:t>, 2023; CAA, 2024).</w:t>
      </w:r>
    </w:p>
    <w:p w14:paraId="47BAF6A1" w14:textId="77777777" w:rsidR="000C2358" w:rsidRPr="000C2358" w:rsidRDefault="000C2358" w:rsidP="000C2358">
      <w:pPr>
        <w:spacing w:line="360" w:lineRule="auto"/>
        <w:jc w:val="both"/>
        <w:rPr>
          <w:rFonts w:ascii="Arial" w:hAnsi="Arial" w:cs="Arial"/>
        </w:rPr>
      </w:pPr>
      <w:r w:rsidRPr="000C2358">
        <w:rPr>
          <w:rFonts w:ascii="Arial" w:hAnsi="Arial" w:cs="Arial"/>
        </w:rPr>
        <w:t xml:space="preserve"> Three important digital tools have been chosen for their ability to provide high-resolution spatial and visual data across the building's façades, interior, and roofscape. These tools are terrestrial laser scanning (TLS), UAV photogrammetry, and mobile SLAM LiDAR.  A phased workflow makes sure that scanning goes from the outside to the inside in a logical way, while also </w:t>
      </w:r>
      <w:proofErr w:type="gramStart"/>
      <w:r w:rsidRPr="000C2358">
        <w:rPr>
          <w:rFonts w:ascii="Arial" w:hAnsi="Arial" w:cs="Arial"/>
        </w:rPr>
        <w:t>taking into account</w:t>
      </w:r>
      <w:proofErr w:type="gramEnd"/>
      <w:r w:rsidRPr="000C2358">
        <w:rPr>
          <w:rFonts w:ascii="Arial" w:hAnsi="Arial" w:cs="Arial"/>
        </w:rPr>
        <w:t xml:space="preserve"> public access, lighting, and how reflective the surfaces are.  We have planned for and avoided technical problems like scan drift, alignment errors, and processing overloads by following the guidelines set by Historic England and RICS (Historic England, 2016; RICS, 2022).</w:t>
      </w:r>
    </w:p>
    <w:p w14:paraId="3B338F70" w14:textId="77777777" w:rsidR="000C2358" w:rsidRDefault="000C2358" w:rsidP="000C2358">
      <w:pPr>
        <w:spacing w:line="360" w:lineRule="auto"/>
        <w:jc w:val="both"/>
        <w:rPr>
          <w:rFonts w:ascii="Arial" w:hAnsi="Arial" w:cs="Arial"/>
        </w:rPr>
      </w:pPr>
      <w:r w:rsidRPr="000C2358">
        <w:rPr>
          <w:rFonts w:ascii="Arial" w:hAnsi="Arial" w:cs="Arial"/>
        </w:rPr>
        <w:t xml:space="preserve"> The suggested outputs, which include point clouds, orthophotos, and a merged digital twin, will make it possible to do BIM modelling, keep an eye on the building's condition, plan restorations, and see the building's features online.</w:t>
      </w:r>
    </w:p>
    <w:p w14:paraId="0C5DF1E2" w14:textId="1FC74876" w:rsidR="009A6465" w:rsidRPr="009A6465" w:rsidRDefault="009A6465" w:rsidP="000C2358">
      <w:pPr>
        <w:spacing w:line="360" w:lineRule="auto"/>
        <w:jc w:val="both"/>
        <w:rPr>
          <w:rFonts w:ascii="Arial" w:hAnsi="Arial" w:cs="Arial"/>
          <w:b/>
          <w:bCs/>
        </w:rPr>
      </w:pPr>
      <w:r w:rsidRPr="009A6465">
        <w:rPr>
          <w:rFonts w:ascii="Arial" w:hAnsi="Arial" w:cs="Arial"/>
          <w:b/>
          <w:bCs/>
        </w:rPr>
        <w:t>Recommendations:</w:t>
      </w:r>
    </w:p>
    <w:p w14:paraId="0B1534E9" w14:textId="77777777" w:rsidR="009A6465" w:rsidRPr="009A6465" w:rsidRDefault="009A6465" w:rsidP="00225A76">
      <w:pPr>
        <w:numPr>
          <w:ilvl w:val="0"/>
          <w:numId w:val="9"/>
        </w:numPr>
        <w:spacing w:line="360" w:lineRule="auto"/>
        <w:jc w:val="both"/>
        <w:rPr>
          <w:rFonts w:ascii="Arial" w:hAnsi="Arial" w:cs="Arial"/>
        </w:rPr>
      </w:pPr>
      <w:r w:rsidRPr="009A6465">
        <w:rPr>
          <w:rFonts w:ascii="Arial" w:hAnsi="Arial" w:cs="Arial"/>
        </w:rPr>
        <w:t xml:space="preserve">Conduct an </w:t>
      </w:r>
      <w:r w:rsidRPr="009A6465">
        <w:rPr>
          <w:rFonts w:ascii="Arial" w:hAnsi="Arial" w:cs="Arial"/>
          <w:b/>
          <w:bCs/>
        </w:rPr>
        <w:t>early site walk-through</w:t>
      </w:r>
      <w:r w:rsidRPr="009A6465">
        <w:rPr>
          <w:rFonts w:ascii="Arial" w:hAnsi="Arial" w:cs="Arial"/>
        </w:rPr>
        <w:t xml:space="preserve"> with all equipment operators to pre-validate scanning positions and airspace risks.</w:t>
      </w:r>
    </w:p>
    <w:p w14:paraId="479B7EE6" w14:textId="77777777" w:rsidR="009A6465" w:rsidRPr="009A6465" w:rsidRDefault="009A6465" w:rsidP="00225A76">
      <w:pPr>
        <w:numPr>
          <w:ilvl w:val="0"/>
          <w:numId w:val="9"/>
        </w:numPr>
        <w:spacing w:line="360" w:lineRule="auto"/>
        <w:jc w:val="both"/>
        <w:rPr>
          <w:rFonts w:ascii="Arial" w:hAnsi="Arial" w:cs="Arial"/>
        </w:rPr>
      </w:pPr>
      <w:r w:rsidRPr="009A6465">
        <w:rPr>
          <w:rFonts w:ascii="Arial" w:hAnsi="Arial" w:cs="Arial"/>
        </w:rPr>
        <w:t xml:space="preserve">Use </w:t>
      </w:r>
      <w:proofErr w:type="spellStart"/>
      <w:r w:rsidRPr="009A6465">
        <w:rPr>
          <w:rFonts w:ascii="Arial" w:hAnsi="Arial" w:cs="Arial"/>
          <w:b/>
          <w:bCs/>
        </w:rPr>
        <w:t>markerless</w:t>
      </w:r>
      <w:proofErr w:type="spellEnd"/>
      <w:r w:rsidRPr="009A6465">
        <w:rPr>
          <w:rFonts w:ascii="Arial" w:hAnsi="Arial" w:cs="Arial"/>
          <w:b/>
          <w:bCs/>
        </w:rPr>
        <w:t xml:space="preserve"> registration tools</w:t>
      </w:r>
      <w:r w:rsidRPr="009A6465">
        <w:rPr>
          <w:rFonts w:ascii="Arial" w:hAnsi="Arial" w:cs="Arial"/>
        </w:rPr>
        <w:t xml:space="preserve"> where placement of scan targets is not permitted.</w:t>
      </w:r>
    </w:p>
    <w:p w14:paraId="3360167F" w14:textId="77777777" w:rsidR="009A6465" w:rsidRPr="009A6465" w:rsidRDefault="009A6465" w:rsidP="00225A76">
      <w:pPr>
        <w:numPr>
          <w:ilvl w:val="0"/>
          <w:numId w:val="9"/>
        </w:numPr>
        <w:spacing w:line="360" w:lineRule="auto"/>
        <w:jc w:val="both"/>
        <w:rPr>
          <w:rFonts w:ascii="Arial" w:hAnsi="Arial" w:cs="Arial"/>
        </w:rPr>
      </w:pPr>
      <w:r w:rsidRPr="009A6465">
        <w:rPr>
          <w:rFonts w:ascii="Arial" w:hAnsi="Arial" w:cs="Arial"/>
        </w:rPr>
        <w:t xml:space="preserve">Archive all datasets in open formats </w:t>
      </w:r>
      <w:proofErr w:type="gramStart"/>
      <w:r w:rsidRPr="009A6465">
        <w:rPr>
          <w:rFonts w:ascii="Arial" w:hAnsi="Arial" w:cs="Arial"/>
        </w:rPr>
        <w:t>(.e</w:t>
      </w:r>
      <w:proofErr w:type="gramEnd"/>
      <w:r w:rsidRPr="009A6465">
        <w:rPr>
          <w:rFonts w:ascii="Arial" w:hAnsi="Arial" w:cs="Arial"/>
        </w:rPr>
        <w:t>57</w:t>
      </w:r>
      <w:proofErr w:type="gramStart"/>
      <w:r w:rsidRPr="009A6465">
        <w:rPr>
          <w:rFonts w:ascii="Arial" w:hAnsi="Arial" w:cs="Arial"/>
        </w:rPr>
        <w:t>, .las</w:t>
      </w:r>
      <w:proofErr w:type="gramEnd"/>
      <w:r w:rsidRPr="009A6465">
        <w:rPr>
          <w:rFonts w:ascii="Arial" w:hAnsi="Arial" w:cs="Arial"/>
        </w:rPr>
        <w:t>, .</w:t>
      </w:r>
      <w:proofErr w:type="spellStart"/>
      <w:r w:rsidRPr="009A6465">
        <w:rPr>
          <w:rFonts w:ascii="Arial" w:hAnsi="Arial" w:cs="Arial"/>
        </w:rPr>
        <w:t>tif</w:t>
      </w:r>
      <w:proofErr w:type="spellEnd"/>
      <w:r w:rsidRPr="009A6465">
        <w:rPr>
          <w:rFonts w:ascii="Arial" w:hAnsi="Arial" w:cs="Arial"/>
        </w:rPr>
        <w:t xml:space="preserve">) and ensure deliverables comply with </w:t>
      </w:r>
      <w:r w:rsidRPr="009A6465">
        <w:rPr>
          <w:rFonts w:ascii="Arial" w:hAnsi="Arial" w:cs="Arial"/>
          <w:b/>
          <w:bCs/>
        </w:rPr>
        <w:t>BS 1192</w:t>
      </w:r>
      <w:r w:rsidRPr="009A6465">
        <w:rPr>
          <w:rFonts w:ascii="Arial" w:hAnsi="Arial" w:cs="Arial"/>
        </w:rPr>
        <w:t xml:space="preserve"> standards for structured digital documentation (BSI, 2021).</w:t>
      </w:r>
    </w:p>
    <w:p w14:paraId="084BD0EB" w14:textId="77777777" w:rsidR="009A6465" w:rsidRPr="009A6465" w:rsidRDefault="009A6465" w:rsidP="00225A76">
      <w:pPr>
        <w:numPr>
          <w:ilvl w:val="0"/>
          <w:numId w:val="9"/>
        </w:numPr>
        <w:spacing w:line="360" w:lineRule="auto"/>
        <w:jc w:val="both"/>
        <w:rPr>
          <w:rFonts w:ascii="Arial" w:hAnsi="Arial" w:cs="Arial"/>
        </w:rPr>
      </w:pPr>
      <w:r w:rsidRPr="009A6465">
        <w:rPr>
          <w:rFonts w:ascii="Arial" w:hAnsi="Arial" w:cs="Arial"/>
        </w:rPr>
        <w:t xml:space="preserve">Consider commissioning </w:t>
      </w:r>
      <w:r w:rsidRPr="009A6465">
        <w:rPr>
          <w:rFonts w:ascii="Arial" w:hAnsi="Arial" w:cs="Arial"/>
          <w:b/>
          <w:bCs/>
        </w:rPr>
        <w:t>thermal imaging</w:t>
      </w:r>
      <w:r w:rsidRPr="009A6465">
        <w:rPr>
          <w:rFonts w:ascii="Arial" w:hAnsi="Arial" w:cs="Arial"/>
        </w:rPr>
        <w:t xml:space="preserve"> in future surveys to assess moisture penetration behind stone façades, especially in shaded or parapet areas.</w:t>
      </w:r>
    </w:p>
    <w:p w14:paraId="0D8C98E1" w14:textId="6F9DE5E0" w:rsidR="000A6A67" w:rsidRPr="00225A76" w:rsidRDefault="00C72FD2" w:rsidP="00225A76">
      <w:pPr>
        <w:spacing w:line="360" w:lineRule="auto"/>
        <w:jc w:val="both"/>
        <w:rPr>
          <w:rFonts w:ascii="Arial" w:hAnsi="Arial" w:cs="Arial"/>
        </w:rPr>
      </w:pPr>
      <w:r w:rsidRPr="00C72FD2">
        <w:rPr>
          <w:rFonts w:ascii="Arial" w:hAnsi="Arial" w:cs="Arial"/>
        </w:rPr>
        <w:lastRenderedPageBreak/>
        <w:t>The Dylan Thomas Centre can be accurately documented and digitally preserved in line with best practice standards in digital heritage surveying thanks to this thorough survey method.</w:t>
      </w:r>
    </w:p>
    <w:p w14:paraId="145B1DBA" w14:textId="0690323B" w:rsidR="009742B6" w:rsidRPr="00225A76" w:rsidRDefault="009742B6" w:rsidP="00225A76">
      <w:pPr>
        <w:spacing w:line="360" w:lineRule="auto"/>
        <w:jc w:val="both"/>
        <w:rPr>
          <w:rFonts w:ascii="Arial" w:hAnsi="Arial" w:cs="Arial"/>
        </w:rPr>
      </w:pPr>
      <w:r w:rsidRPr="00225A76">
        <w:rPr>
          <w:rFonts w:ascii="Arial" w:hAnsi="Arial" w:cs="Arial"/>
        </w:rPr>
        <w:br w:type="page"/>
      </w:r>
    </w:p>
    <w:p w14:paraId="58E9B323" w14:textId="3D787BA1" w:rsidR="009742B6" w:rsidRPr="00225A76" w:rsidRDefault="009742B6" w:rsidP="00225A76">
      <w:pPr>
        <w:pStyle w:val="ListParagraph"/>
        <w:numPr>
          <w:ilvl w:val="0"/>
          <w:numId w:val="4"/>
        </w:numPr>
        <w:spacing w:line="360" w:lineRule="auto"/>
        <w:jc w:val="both"/>
        <w:rPr>
          <w:rFonts w:ascii="Arial" w:hAnsi="Arial" w:cs="Arial"/>
          <w:b/>
          <w:bCs/>
        </w:rPr>
      </w:pPr>
      <w:r w:rsidRPr="00225A76">
        <w:rPr>
          <w:rFonts w:ascii="Arial" w:hAnsi="Arial" w:cs="Arial"/>
          <w:b/>
          <w:bCs/>
        </w:rPr>
        <w:lastRenderedPageBreak/>
        <w:t>Reference List</w:t>
      </w:r>
    </w:p>
    <w:p w14:paraId="602BE0D1" w14:textId="77777777" w:rsidR="007D6FFA" w:rsidRPr="007D6FFA" w:rsidRDefault="007D6FFA" w:rsidP="007D6FFA">
      <w:pPr>
        <w:pStyle w:val="NormalWeb"/>
        <w:numPr>
          <w:ilvl w:val="0"/>
          <w:numId w:val="11"/>
        </w:numPr>
        <w:rPr>
          <w:rFonts w:ascii="Arial" w:hAnsi="Arial" w:cs="Arial"/>
          <w:sz w:val="22"/>
          <w:szCs w:val="22"/>
        </w:rPr>
      </w:pPr>
      <w:r w:rsidRPr="007D6FFA">
        <w:rPr>
          <w:rFonts w:ascii="Arial" w:hAnsi="Arial" w:cs="Arial"/>
          <w:sz w:val="22"/>
          <w:szCs w:val="22"/>
        </w:rPr>
        <w:t xml:space="preserve">BSI (2021) </w:t>
      </w:r>
      <w:r w:rsidRPr="007D6FFA">
        <w:rPr>
          <w:rStyle w:val="Emphasis"/>
          <w:rFonts w:ascii="Arial" w:eastAsiaTheme="majorEastAsia" w:hAnsi="Arial" w:cs="Arial"/>
          <w:sz w:val="22"/>
          <w:szCs w:val="22"/>
        </w:rPr>
        <w:t>BS EN ISO 19650-1:2021 – Organization and digitization of information about buildings and civil engineering works, including building information modelling (BIM)</w:t>
      </w:r>
      <w:r w:rsidRPr="007D6FFA">
        <w:rPr>
          <w:rFonts w:ascii="Arial" w:hAnsi="Arial" w:cs="Arial"/>
          <w:sz w:val="22"/>
          <w:szCs w:val="22"/>
        </w:rPr>
        <w:t>. London: British Standards Institution.</w:t>
      </w:r>
    </w:p>
    <w:p w14:paraId="0E5C907D" w14:textId="77777777" w:rsidR="007D6FFA" w:rsidRPr="007D6FFA" w:rsidRDefault="007D6FFA" w:rsidP="007D6FFA">
      <w:pPr>
        <w:pStyle w:val="NormalWeb"/>
        <w:numPr>
          <w:ilvl w:val="0"/>
          <w:numId w:val="11"/>
        </w:numPr>
        <w:rPr>
          <w:rFonts w:ascii="Arial" w:hAnsi="Arial" w:cs="Arial"/>
          <w:sz w:val="22"/>
          <w:szCs w:val="22"/>
        </w:rPr>
      </w:pPr>
      <w:r w:rsidRPr="007D6FFA">
        <w:rPr>
          <w:rFonts w:ascii="Arial" w:hAnsi="Arial" w:cs="Arial"/>
          <w:sz w:val="22"/>
          <w:szCs w:val="22"/>
        </w:rPr>
        <w:t xml:space="preserve">CAA (2024) </w:t>
      </w:r>
      <w:r w:rsidRPr="007D6FFA">
        <w:rPr>
          <w:rStyle w:val="Emphasis"/>
          <w:rFonts w:ascii="Arial" w:eastAsiaTheme="majorEastAsia" w:hAnsi="Arial" w:cs="Arial"/>
          <w:sz w:val="22"/>
          <w:szCs w:val="22"/>
        </w:rPr>
        <w:t>UK Drone Regulations Overview</w:t>
      </w:r>
      <w:r w:rsidRPr="007D6FFA">
        <w:rPr>
          <w:rFonts w:ascii="Arial" w:hAnsi="Arial" w:cs="Arial"/>
          <w:sz w:val="22"/>
          <w:szCs w:val="22"/>
        </w:rPr>
        <w:t xml:space="preserve">. Available at: </w:t>
      </w:r>
      <w:hyperlink r:id="rId7" w:tgtFrame="_new" w:history="1">
        <w:r w:rsidRPr="007D6FFA">
          <w:rPr>
            <w:rStyle w:val="Hyperlink"/>
            <w:rFonts w:ascii="Arial" w:eastAsiaTheme="majorEastAsia" w:hAnsi="Arial" w:cs="Arial"/>
            <w:sz w:val="22"/>
            <w:szCs w:val="22"/>
          </w:rPr>
          <w:t>https://www.caa.co.uk/consumers/remotely-piloted-aircraft/drone-regulations/</w:t>
        </w:r>
      </w:hyperlink>
      <w:r w:rsidRPr="007D6FFA">
        <w:rPr>
          <w:rFonts w:ascii="Arial" w:hAnsi="Arial" w:cs="Arial"/>
          <w:sz w:val="22"/>
          <w:szCs w:val="22"/>
        </w:rPr>
        <w:t xml:space="preserve"> (Accessed: 27 July 2025).</w:t>
      </w:r>
    </w:p>
    <w:p w14:paraId="101FC7BB" w14:textId="77777777" w:rsidR="007D6FFA" w:rsidRPr="007D6FFA" w:rsidRDefault="007D6FFA" w:rsidP="007D6FFA">
      <w:pPr>
        <w:pStyle w:val="NormalWeb"/>
        <w:numPr>
          <w:ilvl w:val="0"/>
          <w:numId w:val="11"/>
        </w:numPr>
        <w:rPr>
          <w:rFonts w:ascii="Arial" w:hAnsi="Arial" w:cs="Arial"/>
          <w:sz w:val="22"/>
          <w:szCs w:val="22"/>
        </w:rPr>
      </w:pPr>
      <w:proofErr w:type="spellStart"/>
      <w:r w:rsidRPr="007D6FFA">
        <w:rPr>
          <w:rFonts w:ascii="Arial" w:hAnsi="Arial" w:cs="Arial"/>
          <w:sz w:val="22"/>
          <w:szCs w:val="22"/>
        </w:rPr>
        <w:t>Cadw</w:t>
      </w:r>
      <w:proofErr w:type="spellEnd"/>
      <w:r w:rsidRPr="007D6FFA">
        <w:rPr>
          <w:rFonts w:ascii="Arial" w:hAnsi="Arial" w:cs="Arial"/>
          <w:sz w:val="22"/>
          <w:szCs w:val="22"/>
        </w:rPr>
        <w:t xml:space="preserve"> (2023) </w:t>
      </w:r>
      <w:r w:rsidRPr="007D6FFA">
        <w:rPr>
          <w:rStyle w:val="Emphasis"/>
          <w:rFonts w:ascii="Arial" w:eastAsiaTheme="majorEastAsia" w:hAnsi="Arial" w:cs="Arial"/>
          <w:sz w:val="22"/>
          <w:szCs w:val="22"/>
        </w:rPr>
        <w:t>Listed building consent: A guide for owners and occupiers of listed buildings in Wales</w:t>
      </w:r>
      <w:r w:rsidRPr="007D6FFA">
        <w:rPr>
          <w:rFonts w:ascii="Arial" w:hAnsi="Arial" w:cs="Arial"/>
          <w:sz w:val="22"/>
          <w:szCs w:val="22"/>
        </w:rPr>
        <w:t xml:space="preserve">. Available at: </w:t>
      </w:r>
      <w:hyperlink r:id="rId8" w:tgtFrame="_new" w:history="1">
        <w:r w:rsidRPr="007D6FFA">
          <w:rPr>
            <w:rStyle w:val="Hyperlink"/>
            <w:rFonts w:ascii="Arial" w:eastAsiaTheme="majorEastAsia" w:hAnsi="Arial" w:cs="Arial"/>
            <w:sz w:val="22"/>
            <w:szCs w:val="22"/>
          </w:rPr>
          <w:t>https://cadw.gov.wales/listed-building-consent</w:t>
        </w:r>
      </w:hyperlink>
      <w:r w:rsidRPr="007D6FFA">
        <w:rPr>
          <w:rFonts w:ascii="Arial" w:hAnsi="Arial" w:cs="Arial"/>
          <w:sz w:val="22"/>
          <w:szCs w:val="22"/>
        </w:rPr>
        <w:t xml:space="preserve"> (Accessed: 27 July 2025).</w:t>
      </w:r>
    </w:p>
    <w:p w14:paraId="2E3E0CE1" w14:textId="77777777" w:rsidR="007D6FFA" w:rsidRPr="007D6FFA" w:rsidRDefault="007D6FFA" w:rsidP="007D6FFA">
      <w:pPr>
        <w:pStyle w:val="NormalWeb"/>
        <w:numPr>
          <w:ilvl w:val="0"/>
          <w:numId w:val="11"/>
        </w:numPr>
        <w:rPr>
          <w:rFonts w:ascii="Arial" w:hAnsi="Arial" w:cs="Arial"/>
          <w:sz w:val="22"/>
          <w:szCs w:val="22"/>
        </w:rPr>
      </w:pPr>
      <w:proofErr w:type="spellStart"/>
      <w:r w:rsidRPr="007D6FFA">
        <w:rPr>
          <w:rFonts w:ascii="Arial" w:hAnsi="Arial" w:cs="Arial"/>
          <w:sz w:val="22"/>
          <w:szCs w:val="22"/>
        </w:rPr>
        <w:t>Cadw</w:t>
      </w:r>
      <w:proofErr w:type="spellEnd"/>
      <w:r w:rsidRPr="007D6FFA">
        <w:rPr>
          <w:rFonts w:ascii="Arial" w:hAnsi="Arial" w:cs="Arial"/>
          <w:sz w:val="22"/>
          <w:szCs w:val="22"/>
        </w:rPr>
        <w:t xml:space="preserve"> (2024) </w:t>
      </w:r>
      <w:r w:rsidRPr="007D6FFA">
        <w:rPr>
          <w:rStyle w:val="Emphasis"/>
          <w:rFonts w:ascii="Arial" w:eastAsiaTheme="majorEastAsia" w:hAnsi="Arial" w:cs="Arial"/>
          <w:sz w:val="22"/>
          <w:szCs w:val="22"/>
        </w:rPr>
        <w:t>The Dylan Thomas Centre (Grade II</w:t>
      </w:r>
      <w:r w:rsidRPr="007D6FFA">
        <w:rPr>
          <w:rFonts w:ascii="Arial" w:hAnsi="Arial" w:cs="Arial"/>
          <w:sz w:val="22"/>
          <w:szCs w:val="22"/>
        </w:rPr>
        <w:t xml:space="preserve"> Listing </w:t>
      </w:r>
      <w:proofErr w:type="gramStart"/>
      <w:r w:rsidRPr="007D6FFA">
        <w:rPr>
          <w:rFonts w:ascii="Arial" w:hAnsi="Arial" w:cs="Arial"/>
          <w:sz w:val="22"/>
          <w:szCs w:val="22"/>
        </w:rPr>
        <w:t>Summary)*</w:t>
      </w:r>
      <w:proofErr w:type="gramEnd"/>
      <w:r w:rsidRPr="007D6FFA">
        <w:rPr>
          <w:rFonts w:ascii="Arial" w:hAnsi="Arial" w:cs="Arial"/>
          <w:sz w:val="22"/>
          <w:szCs w:val="22"/>
        </w:rPr>
        <w:t xml:space="preserve">. Available at: </w:t>
      </w:r>
      <w:hyperlink r:id="rId9" w:tgtFrame="_new" w:history="1">
        <w:r w:rsidRPr="007D6FFA">
          <w:rPr>
            <w:rStyle w:val="Hyperlink"/>
            <w:rFonts w:ascii="Arial" w:eastAsiaTheme="majorEastAsia" w:hAnsi="Arial" w:cs="Arial"/>
            <w:sz w:val="22"/>
            <w:szCs w:val="22"/>
          </w:rPr>
          <w:t>https://cadw.gov.wales/advice-support/historic-assets/listed-buildings/dylan-thomas-centre</w:t>
        </w:r>
      </w:hyperlink>
      <w:r w:rsidRPr="007D6FFA">
        <w:rPr>
          <w:rFonts w:ascii="Arial" w:hAnsi="Arial" w:cs="Arial"/>
          <w:sz w:val="22"/>
          <w:szCs w:val="22"/>
        </w:rPr>
        <w:t xml:space="preserve"> (Accessed: 27 July 2025).</w:t>
      </w:r>
    </w:p>
    <w:p w14:paraId="1D80D334" w14:textId="77777777" w:rsidR="007D6FFA" w:rsidRPr="007D6FFA" w:rsidRDefault="007D6FFA" w:rsidP="007D6FFA">
      <w:pPr>
        <w:pStyle w:val="NormalWeb"/>
        <w:numPr>
          <w:ilvl w:val="0"/>
          <w:numId w:val="11"/>
        </w:numPr>
        <w:rPr>
          <w:rFonts w:ascii="Arial" w:hAnsi="Arial" w:cs="Arial"/>
          <w:sz w:val="22"/>
          <w:szCs w:val="22"/>
        </w:rPr>
      </w:pPr>
      <w:r w:rsidRPr="007D6FFA">
        <w:rPr>
          <w:rFonts w:ascii="Arial" w:hAnsi="Arial" w:cs="Arial"/>
          <w:sz w:val="22"/>
          <w:szCs w:val="22"/>
        </w:rPr>
        <w:t xml:space="preserve">DJI (2023) </w:t>
      </w:r>
      <w:r w:rsidRPr="007D6FFA">
        <w:rPr>
          <w:rStyle w:val="Emphasis"/>
          <w:rFonts w:ascii="Arial" w:eastAsiaTheme="majorEastAsia" w:hAnsi="Arial" w:cs="Arial"/>
          <w:sz w:val="22"/>
          <w:szCs w:val="22"/>
        </w:rPr>
        <w:t>Phantom 4 RTK – Product Specifications</w:t>
      </w:r>
      <w:r w:rsidRPr="007D6FFA">
        <w:rPr>
          <w:rFonts w:ascii="Arial" w:hAnsi="Arial" w:cs="Arial"/>
          <w:sz w:val="22"/>
          <w:szCs w:val="22"/>
        </w:rPr>
        <w:t xml:space="preserve">. Available at: </w:t>
      </w:r>
      <w:hyperlink r:id="rId10" w:tgtFrame="_new" w:history="1">
        <w:r w:rsidRPr="007D6FFA">
          <w:rPr>
            <w:rStyle w:val="Hyperlink"/>
            <w:rFonts w:ascii="Arial" w:eastAsiaTheme="majorEastAsia" w:hAnsi="Arial" w:cs="Arial"/>
            <w:sz w:val="22"/>
            <w:szCs w:val="22"/>
          </w:rPr>
          <w:t>https://www.dji.com/phantom-4-rtk</w:t>
        </w:r>
      </w:hyperlink>
      <w:r w:rsidRPr="007D6FFA">
        <w:rPr>
          <w:rFonts w:ascii="Arial" w:hAnsi="Arial" w:cs="Arial"/>
          <w:sz w:val="22"/>
          <w:szCs w:val="22"/>
        </w:rPr>
        <w:t xml:space="preserve"> (Accessed: 27 July 2025).</w:t>
      </w:r>
    </w:p>
    <w:p w14:paraId="723345F5" w14:textId="77777777" w:rsidR="007D6FFA" w:rsidRPr="007D6FFA" w:rsidRDefault="007D6FFA" w:rsidP="007D6FFA">
      <w:pPr>
        <w:pStyle w:val="NormalWeb"/>
        <w:numPr>
          <w:ilvl w:val="0"/>
          <w:numId w:val="11"/>
        </w:numPr>
        <w:rPr>
          <w:rFonts w:ascii="Arial" w:hAnsi="Arial" w:cs="Arial"/>
          <w:sz w:val="22"/>
          <w:szCs w:val="22"/>
        </w:rPr>
      </w:pPr>
      <w:r w:rsidRPr="007D6FFA">
        <w:rPr>
          <w:rFonts w:ascii="Arial" w:hAnsi="Arial" w:cs="Arial"/>
          <w:sz w:val="22"/>
          <w:szCs w:val="22"/>
        </w:rPr>
        <w:t xml:space="preserve">FARO (2023) </w:t>
      </w:r>
      <w:r w:rsidRPr="007D6FFA">
        <w:rPr>
          <w:rStyle w:val="Emphasis"/>
          <w:rFonts w:ascii="Arial" w:eastAsiaTheme="majorEastAsia" w:hAnsi="Arial" w:cs="Arial"/>
          <w:sz w:val="22"/>
          <w:szCs w:val="22"/>
        </w:rPr>
        <w:t>FARO Focus S350 Datasheet</w:t>
      </w:r>
      <w:r w:rsidRPr="007D6FFA">
        <w:rPr>
          <w:rFonts w:ascii="Arial" w:hAnsi="Arial" w:cs="Arial"/>
          <w:sz w:val="22"/>
          <w:szCs w:val="22"/>
        </w:rPr>
        <w:t xml:space="preserve">. Available at: </w:t>
      </w:r>
      <w:hyperlink r:id="rId11" w:tgtFrame="_new" w:history="1">
        <w:r w:rsidRPr="007D6FFA">
          <w:rPr>
            <w:rStyle w:val="Hyperlink"/>
            <w:rFonts w:ascii="Arial" w:eastAsiaTheme="majorEastAsia" w:hAnsi="Arial" w:cs="Arial"/>
            <w:sz w:val="22"/>
            <w:szCs w:val="22"/>
          </w:rPr>
          <w:t>https://www.faro.com</w:t>
        </w:r>
      </w:hyperlink>
      <w:r w:rsidRPr="007D6FFA">
        <w:rPr>
          <w:rFonts w:ascii="Arial" w:hAnsi="Arial" w:cs="Arial"/>
          <w:sz w:val="22"/>
          <w:szCs w:val="22"/>
        </w:rPr>
        <w:t xml:space="preserve"> (Accessed: 27 July 2025).</w:t>
      </w:r>
    </w:p>
    <w:p w14:paraId="340FC091" w14:textId="77777777" w:rsidR="007D6FFA" w:rsidRPr="007D6FFA" w:rsidRDefault="007D6FFA" w:rsidP="007D6FFA">
      <w:pPr>
        <w:pStyle w:val="NormalWeb"/>
        <w:numPr>
          <w:ilvl w:val="0"/>
          <w:numId w:val="11"/>
        </w:numPr>
        <w:rPr>
          <w:rFonts w:ascii="Arial" w:hAnsi="Arial" w:cs="Arial"/>
          <w:sz w:val="22"/>
          <w:szCs w:val="22"/>
        </w:rPr>
      </w:pPr>
      <w:proofErr w:type="spellStart"/>
      <w:r w:rsidRPr="007D6FFA">
        <w:rPr>
          <w:rFonts w:ascii="Arial" w:hAnsi="Arial" w:cs="Arial"/>
          <w:sz w:val="22"/>
          <w:szCs w:val="22"/>
        </w:rPr>
        <w:t>GeoSLAM</w:t>
      </w:r>
      <w:proofErr w:type="spellEnd"/>
      <w:r w:rsidRPr="007D6FFA">
        <w:rPr>
          <w:rFonts w:ascii="Arial" w:hAnsi="Arial" w:cs="Arial"/>
          <w:sz w:val="22"/>
          <w:szCs w:val="22"/>
        </w:rPr>
        <w:t xml:space="preserve"> (2022) </w:t>
      </w:r>
      <w:r w:rsidRPr="007D6FFA">
        <w:rPr>
          <w:rStyle w:val="Emphasis"/>
          <w:rFonts w:ascii="Arial" w:eastAsiaTheme="majorEastAsia" w:hAnsi="Arial" w:cs="Arial"/>
          <w:sz w:val="22"/>
          <w:szCs w:val="22"/>
        </w:rPr>
        <w:t>ZEB Revo RT – Handheld 3D Mapping System</w:t>
      </w:r>
      <w:r w:rsidRPr="007D6FFA">
        <w:rPr>
          <w:rFonts w:ascii="Arial" w:hAnsi="Arial" w:cs="Arial"/>
          <w:sz w:val="22"/>
          <w:szCs w:val="22"/>
        </w:rPr>
        <w:t xml:space="preserve">. Available at: </w:t>
      </w:r>
      <w:hyperlink r:id="rId12" w:tgtFrame="_new" w:history="1">
        <w:r w:rsidRPr="007D6FFA">
          <w:rPr>
            <w:rStyle w:val="Hyperlink"/>
            <w:rFonts w:ascii="Arial" w:eastAsiaTheme="majorEastAsia" w:hAnsi="Arial" w:cs="Arial"/>
            <w:sz w:val="22"/>
            <w:szCs w:val="22"/>
          </w:rPr>
          <w:t>https://geoslam.com/products/zeb-revo-rt/</w:t>
        </w:r>
      </w:hyperlink>
      <w:r w:rsidRPr="007D6FFA">
        <w:rPr>
          <w:rFonts w:ascii="Arial" w:hAnsi="Arial" w:cs="Arial"/>
          <w:sz w:val="22"/>
          <w:szCs w:val="22"/>
        </w:rPr>
        <w:t xml:space="preserve"> (Accessed: 27 July 2025).</w:t>
      </w:r>
    </w:p>
    <w:p w14:paraId="5B5B3831" w14:textId="77777777" w:rsidR="007D6FFA" w:rsidRPr="007D6FFA" w:rsidRDefault="007D6FFA" w:rsidP="007D6FFA">
      <w:pPr>
        <w:pStyle w:val="NormalWeb"/>
        <w:numPr>
          <w:ilvl w:val="0"/>
          <w:numId w:val="11"/>
        </w:numPr>
        <w:rPr>
          <w:rFonts w:ascii="Arial" w:hAnsi="Arial" w:cs="Arial"/>
          <w:sz w:val="22"/>
          <w:szCs w:val="22"/>
        </w:rPr>
      </w:pPr>
      <w:r w:rsidRPr="007D6FFA">
        <w:rPr>
          <w:rFonts w:ascii="Arial" w:hAnsi="Arial" w:cs="Arial"/>
          <w:sz w:val="22"/>
          <w:szCs w:val="22"/>
        </w:rPr>
        <w:t xml:space="preserve">Historic England (2016) </w:t>
      </w:r>
      <w:r w:rsidRPr="007D6FFA">
        <w:rPr>
          <w:rStyle w:val="Emphasis"/>
          <w:rFonts w:ascii="Arial" w:eastAsiaTheme="majorEastAsia" w:hAnsi="Arial" w:cs="Arial"/>
          <w:sz w:val="22"/>
          <w:szCs w:val="22"/>
        </w:rPr>
        <w:t>3D Laser Scanning for Heritage: Advice and Guidance</w:t>
      </w:r>
      <w:r w:rsidRPr="007D6FFA">
        <w:rPr>
          <w:rFonts w:ascii="Arial" w:hAnsi="Arial" w:cs="Arial"/>
          <w:sz w:val="22"/>
          <w:szCs w:val="22"/>
        </w:rPr>
        <w:t xml:space="preserve">. Available at: </w:t>
      </w:r>
      <w:hyperlink r:id="rId13" w:tgtFrame="_new" w:history="1">
        <w:r w:rsidRPr="007D6FFA">
          <w:rPr>
            <w:rStyle w:val="Hyperlink"/>
            <w:rFonts w:ascii="Arial" w:eastAsiaTheme="majorEastAsia" w:hAnsi="Arial" w:cs="Arial"/>
            <w:sz w:val="22"/>
            <w:szCs w:val="22"/>
          </w:rPr>
          <w:t>https://historicengland.org.uk/images-books/publications/3d-laser-scanning-heritage/</w:t>
        </w:r>
      </w:hyperlink>
      <w:r w:rsidRPr="007D6FFA">
        <w:rPr>
          <w:rFonts w:ascii="Arial" w:hAnsi="Arial" w:cs="Arial"/>
          <w:sz w:val="22"/>
          <w:szCs w:val="22"/>
        </w:rPr>
        <w:t xml:space="preserve"> (Accessed: 27 July 2025).</w:t>
      </w:r>
    </w:p>
    <w:p w14:paraId="55878E82" w14:textId="77777777" w:rsidR="007D6FFA" w:rsidRPr="007D6FFA" w:rsidRDefault="007D6FFA" w:rsidP="007D6FFA">
      <w:pPr>
        <w:pStyle w:val="NormalWeb"/>
        <w:numPr>
          <w:ilvl w:val="0"/>
          <w:numId w:val="11"/>
        </w:numPr>
        <w:rPr>
          <w:rFonts w:ascii="Arial" w:hAnsi="Arial" w:cs="Arial"/>
          <w:sz w:val="22"/>
          <w:szCs w:val="22"/>
        </w:rPr>
      </w:pPr>
      <w:r w:rsidRPr="007D6FFA">
        <w:rPr>
          <w:rFonts w:ascii="Arial" w:hAnsi="Arial" w:cs="Arial"/>
          <w:sz w:val="22"/>
          <w:szCs w:val="22"/>
        </w:rPr>
        <w:t xml:space="preserve">Historic England (2017) </w:t>
      </w:r>
      <w:r w:rsidRPr="007D6FFA">
        <w:rPr>
          <w:rStyle w:val="Emphasis"/>
          <w:rFonts w:ascii="Arial" w:eastAsiaTheme="majorEastAsia" w:hAnsi="Arial" w:cs="Arial"/>
          <w:sz w:val="22"/>
          <w:szCs w:val="22"/>
        </w:rPr>
        <w:t>Photogrammetric Applications for Heritage Recording</w:t>
      </w:r>
      <w:r w:rsidRPr="007D6FFA">
        <w:rPr>
          <w:rFonts w:ascii="Arial" w:hAnsi="Arial" w:cs="Arial"/>
          <w:sz w:val="22"/>
          <w:szCs w:val="22"/>
        </w:rPr>
        <w:t xml:space="preserve">. Available at: </w:t>
      </w:r>
      <w:hyperlink r:id="rId14" w:tgtFrame="_new" w:history="1">
        <w:r w:rsidRPr="007D6FFA">
          <w:rPr>
            <w:rStyle w:val="Hyperlink"/>
            <w:rFonts w:ascii="Arial" w:eastAsiaTheme="majorEastAsia" w:hAnsi="Arial" w:cs="Arial"/>
            <w:sz w:val="22"/>
            <w:szCs w:val="22"/>
          </w:rPr>
          <w:t>https://historicengland.org.uk</w:t>
        </w:r>
      </w:hyperlink>
      <w:r w:rsidRPr="007D6FFA">
        <w:rPr>
          <w:rFonts w:ascii="Arial" w:hAnsi="Arial" w:cs="Arial"/>
          <w:sz w:val="22"/>
          <w:szCs w:val="22"/>
        </w:rPr>
        <w:t xml:space="preserve"> (Accessed: 27 July 2025).</w:t>
      </w:r>
    </w:p>
    <w:p w14:paraId="4C7301D8" w14:textId="77777777" w:rsidR="007D6FFA" w:rsidRPr="007D6FFA" w:rsidRDefault="007D6FFA" w:rsidP="007D6FFA">
      <w:pPr>
        <w:pStyle w:val="NormalWeb"/>
        <w:numPr>
          <w:ilvl w:val="0"/>
          <w:numId w:val="11"/>
        </w:numPr>
        <w:rPr>
          <w:rFonts w:ascii="Arial" w:hAnsi="Arial" w:cs="Arial"/>
          <w:sz w:val="22"/>
          <w:szCs w:val="22"/>
        </w:rPr>
      </w:pPr>
      <w:r w:rsidRPr="007D6FFA">
        <w:rPr>
          <w:rFonts w:ascii="Arial" w:hAnsi="Arial" w:cs="Arial"/>
          <w:sz w:val="22"/>
          <w:szCs w:val="22"/>
        </w:rPr>
        <w:t xml:space="preserve">Leica Geosystems (2022) </w:t>
      </w:r>
      <w:r w:rsidRPr="007D6FFA">
        <w:rPr>
          <w:rStyle w:val="Emphasis"/>
          <w:rFonts w:ascii="Arial" w:eastAsiaTheme="majorEastAsia" w:hAnsi="Arial" w:cs="Arial"/>
          <w:sz w:val="22"/>
          <w:szCs w:val="22"/>
        </w:rPr>
        <w:t>Cyclone FIELD 360: Mobile scanning workflow guide</w:t>
      </w:r>
      <w:r w:rsidRPr="007D6FFA">
        <w:rPr>
          <w:rFonts w:ascii="Arial" w:hAnsi="Arial" w:cs="Arial"/>
          <w:sz w:val="22"/>
          <w:szCs w:val="22"/>
        </w:rPr>
        <w:t xml:space="preserve">. Available at: </w:t>
      </w:r>
      <w:hyperlink r:id="rId15" w:tgtFrame="_new" w:history="1">
        <w:r w:rsidRPr="007D6FFA">
          <w:rPr>
            <w:rStyle w:val="Hyperlink"/>
            <w:rFonts w:ascii="Arial" w:eastAsiaTheme="majorEastAsia" w:hAnsi="Arial" w:cs="Arial"/>
            <w:sz w:val="22"/>
            <w:szCs w:val="22"/>
          </w:rPr>
          <w:t>https://leica-geosystems.com</w:t>
        </w:r>
      </w:hyperlink>
      <w:r w:rsidRPr="007D6FFA">
        <w:rPr>
          <w:rFonts w:ascii="Arial" w:hAnsi="Arial" w:cs="Arial"/>
          <w:sz w:val="22"/>
          <w:szCs w:val="22"/>
        </w:rPr>
        <w:t xml:space="preserve"> (Accessed: 27 July 2025).</w:t>
      </w:r>
    </w:p>
    <w:p w14:paraId="731A9588" w14:textId="77777777" w:rsidR="007D6FFA" w:rsidRPr="007D6FFA" w:rsidRDefault="007D6FFA" w:rsidP="007D6FFA">
      <w:pPr>
        <w:pStyle w:val="NormalWeb"/>
        <w:numPr>
          <w:ilvl w:val="0"/>
          <w:numId w:val="11"/>
        </w:numPr>
        <w:rPr>
          <w:rFonts w:ascii="Arial" w:hAnsi="Arial" w:cs="Arial"/>
          <w:sz w:val="22"/>
          <w:szCs w:val="22"/>
        </w:rPr>
      </w:pPr>
      <w:r w:rsidRPr="007D6FFA">
        <w:rPr>
          <w:rFonts w:ascii="Arial" w:hAnsi="Arial" w:cs="Arial"/>
          <w:sz w:val="22"/>
          <w:szCs w:val="22"/>
        </w:rPr>
        <w:t xml:space="preserve">RICS (2022) </w:t>
      </w:r>
      <w:r w:rsidRPr="007D6FFA">
        <w:rPr>
          <w:rStyle w:val="Emphasis"/>
          <w:rFonts w:ascii="Arial" w:eastAsiaTheme="majorEastAsia" w:hAnsi="Arial" w:cs="Arial"/>
          <w:sz w:val="22"/>
          <w:szCs w:val="22"/>
        </w:rPr>
        <w:t>Digital Surveying in the Built Environment: Technology Insight Paper</w:t>
      </w:r>
      <w:r w:rsidRPr="007D6FFA">
        <w:rPr>
          <w:rFonts w:ascii="Arial" w:hAnsi="Arial" w:cs="Arial"/>
          <w:sz w:val="22"/>
          <w:szCs w:val="22"/>
        </w:rPr>
        <w:t xml:space="preserve">. London: Royal Institution of Chartered Surveyors. Available at: </w:t>
      </w:r>
      <w:hyperlink r:id="rId16" w:tgtFrame="_new" w:history="1">
        <w:r w:rsidRPr="007D6FFA">
          <w:rPr>
            <w:rStyle w:val="Hyperlink"/>
            <w:rFonts w:ascii="Arial" w:eastAsiaTheme="majorEastAsia" w:hAnsi="Arial" w:cs="Arial"/>
            <w:sz w:val="22"/>
            <w:szCs w:val="22"/>
          </w:rPr>
          <w:t>https://www.rics.org/uk/news-insight/future/digital-surveying/</w:t>
        </w:r>
      </w:hyperlink>
      <w:r w:rsidRPr="007D6FFA">
        <w:rPr>
          <w:rFonts w:ascii="Arial" w:hAnsi="Arial" w:cs="Arial"/>
          <w:sz w:val="22"/>
          <w:szCs w:val="22"/>
        </w:rPr>
        <w:t xml:space="preserve"> (Accessed: 27 July 2025).</w:t>
      </w:r>
    </w:p>
    <w:p w14:paraId="0A9D5BB3" w14:textId="224779AD" w:rsidR="00735264" w:rsidRPr="00225A76" w:rsidRDefault="00735264" w:rsidP="007D6FFA">
      <w:pPr>
        <w:spacing w:line="360" w:lineRule="auto"/>
        <w:jc w:val="both"/>
        <w:rPr>
          <w:rFonts w:ascii="Arial" w:hAnsi="Arial" w:cs="Arial"/>
        </w:rPr>
      </w:pPr>
    </w:p>
    <w:p w14:paraId="6F54B057" w14:textId="77777777" w:rsidR="00735264" w:rsidRPr="00225A76" w:rsidRDefault="00735264" w:rsidP="00225A76">
      <w:pPr>
        <w:spacing w:line="360" w:lineRule="auto"/>
        <w:jc w:val="both"/>
        <w:rPr>
          <w:rFonts w:ascii="Arial" w:hAnsi="Arial" w:cs="Arial"/>
        </w:rPr>
      </w:pPr>
    </w:p>
    <w:sectPr w:rsidR="00735264" w:rsidRPr="00225A76">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E1108" w14:textId="77777777" w:rsidR="007905C9" w:rsidRDefault="007905C9" w:rsidP="005556BB">
      <w:pPr>
        <w:spacing w:after="0" w:line="240" w:lineRule="auto"/>
      </w:pPr>
      <w:r>
        <w:separator/>
      </w:r>
    </w:p>
  </w:endnote>
  <w:endnote w:type="continuationSeparator" w:id="0">
    <w:p w14:paraId="7D572632" w14:textId="77777777" w:rsidR="007905C9" w:rsidRDefault="007905C9" w:rsidP="00555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A8985A" w14:textId="77777777" w:rsidR="007905C9" w:rsidRDefault="007905C9" w:rsidP="005556BB">
      <w:pPr>
        <w:spacing w:after="0" w:line="240" w:lineRule="auto"/>
      </w:pPr>
      <w:r>
        <w:separator/>
      </w:r>
    </w:p>
  </w:footnote>
  <w:footnote w:type="continuationSeparator" w:id="0">
    <w:p w14:paraId="010069A4" w14:textId="77777777" w:rsidR="007905C9" w:rsidRDefault="007905C9" w:rsidP="005556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E7E79F" w14:textId="77777777" w:rsidR="008D5E22" w:rsidRDefault="008D5E22" w:rsidP="00951196">
    <w:pPr>
      <w:pStyle w:val="Header"/>
    </w:pPr>
    <w:r w:rsidRPr="008D5E22">
      <w:rPr>
        <w:b/>
        <w:bCs/>
      </w:rPr>
      <w:t>Digital Surveying and Highway Design</w:t>
    </w:r>
  </w:p>
  <w:p w14:paraId="70B3C58E" w14:textId="43F33FEB" w:rsidR="00951196" w:rsidRPr="00951196" w:rsidRDefault="008D5E22" w:rsidP="00951196">
    <w:pPr>
      <w:pStyle w:val="Header"/>
    </w:pPr>
    <w:r w:rsidRPr="00951196">
      <w:t xml:space="preserve"> </w:t>
    </w:r>
    <w:r w:rsidR="00951196" w:rsidRPr="00951196">
      <w:br/>
    </w:r>
    <w:r w:rsidR="00951196" w:rsidRPr="00951196">
      <w:rPr>
        <w:b/>
        <w:bCs/>
      </w:rPr>
      <w:t>Module Code</w:t>
    </w:r>
    <w:r w:rsidR="00951196" w:rsidRPr="00951196">
      <w:t xml:space="preserve">: </w:t>
    </w:r>
    <w:r w:rsidR="00C30D9D">
      <w:t>ACBA</w:t>
    </w:r>
    <w:r w:rsidR="006B192F">
      <w:t>4017</w:t>
    </w:r>
    <w:r w:rsidR="00951196" w:rsidRPr="00951196">
      <w:t xml:space="preserve"> – </w:t>
    </w:r>
    <w:r w:rsidR="006B192F">
      <w:t>Digital Surveying and Highway Design</w:t>
    </w:r>
    <w:r w:rsidR="00951196" w:rsidRPr="00951196">
      <w:br/>
    </w:r>
    <w:r w:rsidR="00951196" w:rsidRPr="00951196">
      <w:rPr>
        <w:b/>
        <w:bCs/>
      </w:rPr>
      <w:t>Programme</w:t>
    </w:r>
    <w:r w:rsidR="00951196" w:rsidRPr="00951196">
      <w:t>: HNC, HND, BSc Quantity Surveying &amp; Construction Management</w:t>
    </w:r>
  </w:p>
  <w:p w14:paraId="7F8C71C4" w14:textId="77777777" w:rsidR="005556BB" w:rsidRDefault="005556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330D2"/>
    <w:multiLevelType w:val="multilevel"/>
    <w:tmpl w:val="58481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F42DCE"/>
    <w:multiLevelType w:val="hybridMultilevel"/>
    <w:tmpl w:val="D69E1C3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6E00624"/>
    <w:multiLevelType w:val="hybridMultilevel"/>
    <w:tmpl w:val="79A40C30"/>
    <w:lvl w:ilvl="0" w:tplc="5772257E">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4273C0"/>
    <w:multiLevelType w:val="hybridMultilevel"/>
    <w:tmpl w:val="D69E1C3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F4A411A"/>
    <w:multiLevelType w:val="multilevel"/>
    <w:tmpl w:val="6B481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717D07"/>
    <w:multiLevelType w:val="multilevel"/>
    <w:tmpl w:val="70169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343CA9"/>
    <w:multiLevelType w:val="hybridMultilevel"/>
    <w:tmpl w:val="9B301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2070C8"/>
    <w:multiLevelType w:val="hybridMultilevel"/>
    <w:tmpl w:val="6C209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0A1259"/>
    <w:multiLevelType w:val="hybridMultilevel"/>
    <w:tmpl w:val="64848C1E"/>
    <w:lvl w:ilvl="0" w:tplc="08090011">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35A4B63"/>
    <w:multiLevelType w:val="hybridMultilevel"/>
    <w:tmpl w:val="31E4541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EC822C4"/>
    <w:multiLevelType w:val="multilevel"/>
    <w:tmpl w:val="BF2A5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1099115">
    <w:abstractNumId w:val="6"/>
  </w:num>
  <w:num w:numId="2" w16cid:durableId="1992444261">
    <w:abstractNumId w:val="7"/>
  </w:num>
  <w:num w:numId="3" w16cid:durableId="1858079593">
    <w:abstractNumId w:val="3"/>
  </w:num>
  <w:num w:numId="4" w16cid:durableId="1051199011">
    <w:abstractNumId w:val="2"/>
  </w:num>
  <w:num w:numId="5" w16cid:durableId="2050255856">
    <w:abstractNumId w:val="1"/>
  </w:num>
  <w:num w:numId="6" w16cid:durableId="102575958">
    <w:abstractNumId w:val="10"/>
  </w:num>
  <w:num w:numId="7" w16cid:durableId="263924960">
    <w:abstractNumId w:val="5"/>
  </w:num>
  <w:num w:numId="8" w16cid:durableId="98262945">
    <w:abstractNumId w:val="4"/>
  </w:num>
  <w:num w:numId="9" w16cid:durableId="1420060719">
    <w:abstractNumId w:val="0"/>
  </w:num>
  <w:num w:numId="10" w16cid:durableId="335117624">
    <w:abstractNumId w:val="8"/>
  </w:num>
  <w:num w:numId="11" w16cid:durableId="165807499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267"/>
    <w:rsid w:val="00030162"/>
    <w:rsid w:val="000A6A67"/>
    <w:rsid w:val="000B45D8"/>
    <w:rsid w:val="000C2358"/>
    <w:rsid w:val="000F0C85"/>
    <w:rsid w:val="00146FDD"/>
    <w:rsid w:val="00152EAD"/>
    <w:rsid w:val="00161773"/>
    <w:rsid w:val="001B07D2"/>
    <w:rsid w:val="001D506F"/>
    <w:rsid w:val="001D6BB1"/>
    <w:rsid w:val="00225A76"/>
    <w:rsid w:val="00287DF3"/>
    <w:rsid w:val="002E4F7F"/>
    <w:rsid w:val="00336478"/>
    <w:rsid w:val="00362107"/>
    <w:rsid w:val="004101EA"/>
    <w:rsid w:val="00433B9B"/>
    <w:rsid w:val="004C6E8D"/>
    <w:rsid w:val="005556BB"/>
    <w:rsid w:val="005E32B2"/>
    <w:rsid w:val="005E7051"/>
    <w:rsid w:val="00617F71"/>
    <w:rsid w:val="00654DDC"/>
    <w:rsid w:val="006B192F"/>
    <w:rsid w:val="006F0C5F"/>
    <w:rsid w:val="00735264"/>
    <w:rsid w:val="007905C9"/>
    <w:rsid w:val="007D6FFA"/>
    <w:rsid w:val="00827DC1"/>
    <w:rsid w:val="00882C87"/>
    <w:rsid w:val="00887FE2"/>
    <w:rsid w:val="00897019"/>
    <w:rsid w:val="008D5E22"/>
    <w:rsid w:val="00901AFB"/>
    <w:rsid w:val="00947328"/>
    <w:rsid w:val="00951196"/>
    <w:rsid w:val="009742B6"/>
    <w:rsid w:val="009A6465"/>
    <w:rsid w:val="009B40E2"/>
    <w:rsid w:val="009C183D"/>
    <w:rsid w:val="009C3C9B"/>
    <w:rsid w:val="00A35CE5"/>
    <w:rsid w:val="00A46B9D"/>
    <w:rsid w:val="00B45D1A"/>
    <w:rsid w:val="00B63267"/>
    <w:rsid w:val="00B92603"/>
    <w:rsid w:val="00C30D9D"/>
    <w:rsid w:val="00C50623"/>
    <w:rsid w:val="00C72FD2"/>
    <w:rsid w:val="00CF0498"/>
    <w:rsid w:val="00E43A6E"/>
    <w:rsid w:val="00EB78C2"/>
    <w:rsid w:val="00EF4E72"/>
    <w:rsid w:val="00F13D40"/>
    <w:rsid w:val="00F317E7"/>
    <w:rsid w:val="00F46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D2D18"/>
  <w15:chartTrackingRefBased/>
  <w15:docId w15:val="{BF51364A-6541-4CCB-964A-2AACE75FB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2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32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32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2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2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2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2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2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2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2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32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32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2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2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2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2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2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267"/>
    <w:rPr>
      <w:rFonts w:eastAsiaTheme="majorEastAsia" w:cstheme="majorBidi"/>
      <w:color w:val="272727" w:themeColor="text1" w:themeTint="D8"/>
    </w:rPr>
  </w:style>
  <w:style w:type="paragraph" w:styleId="Title">
    <w:name w:val="Title"/>
    <w:basedOn w:val="Normal"/>
    <w:next w:val="Normal"/>
    <w:link w:val="TitleChar"/>
    <w:uiPriority w:val="10"/>
    <w:qFormat/>
    <w:rsid w:val="00B632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2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2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2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267"/>
    <w:pPr>
      <w:spacing w:before="160"/>
      <w:jc w:val="center"/>
    </w:pPr>
    <w:rPr>
      <w:i/>
      <w:iCs/>
      <w:color w:val="404040" w:themeColor="text1" w:themeTint="BF"/>
    </w:rPr>
  </w:style>
  <w:style w:type="character" w:customStyle="1" w:styleId="QuoteChar">
    <w:name w:val="Quote Char"/>
    <w:basedOn w:val="DefaultParagraphFont"/>
    <w:link w:val="Quote"/>
    <w:uiPriority w:val="29"/>
    <w:rsid w:val="00B63267"/>
    <w:rPr>
      <w:i/>
      <w:iCs/>
      <w:color w:val="404040" w:themeColor="text1" w:themeTint="BF"/>
    </w:rPr>
  </w:style>
  <w:style w:type="paragraph" w:styleId="ListParagraph">
    <w:name w:val="List Paragraph"/>
    <w:basedOn w:val="Normal"/>
    <w:uiPriority w:val="34"/>
    <w:qFormat/>
    <w:rsid w:val="00B63267"/>
    <w:pPr>
      <w:ind w:left="720"/>
      <w:contextualSpacing/>
    </w:pPr>
  </w:style>
  <w:style w:type="character" w:styleId="IntenseEmphasis">
    <w:name w:val="Intense Emphasis"/>
    <w:basedOn w:val="DefaultParagraphFont"/>
    <w:uiPriority w:val="21"/>
    <w:qFormat/>
    <w:rsid w:val="00B63267"/>
    <w:rPr>
      <w:i/>
      <w:iCs/>
      <w:color w:val="0F4761" w:themeColor="accent1" w:themeShade="BF"/>
    </w:rPr>
  </w:style>
  <w:style w:type="paragraph" w:styleId="IntenseQuote">
    <w:name w:val="Intense Quote"/>
    <w:basedOn w:val="Normal"/>
    <w:next w:val="Normal"/>
    <w:link w:val="IntenseQuoteChar"/>
    <w:uiPriority w:val="30"/>
    <w:qFormat/>
    <w:rsid w:val="00B632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267"/>
    <w:rPr>
      <w:i/>
      <w:iCs/>
      <w:color w:val="0F4761" w:themeColor="accent1" w:themeShade="BF"/>
    </w:rPr>
  </w:style>
  <w:style w:type="character" w:styleId="IntenseReference">
    <w:name w:val="Intense Reference"/>
    <w:basedOn w:val="DefaultParagraphFont"/>
    <w:uiPriority w:val="32"/>
    <w:qFormat/>
    <w:rsid w:val="00B63267"/>
    <w:rPr>
      <w:b/>
      <w:bCs/>
      <w:smallCaps/>
      <w:color w:val="0F4761" w:themeColor="accent1" w:themeShade="BF"/>
      <w:spacing w:val="5"/>
    </w:rPr>
  </w:style>
  <w:style w:type="paragraph" w:styleId="Header">
    <w:name w:val="header"/>
    <w:basedOn w:val="Normal"/>
    <w:link w:val="HeaderChar"/>
    <w:uiPriority w:val="99"/>
    <w:unhideWhenUsed/>
    <w:rsid w:val="00555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6BB"/>
  </w:style>
  <w:style w:type="paragraph" w:styleId="Footer">
    <w:name w:val="footer"/>
    <w:basedOn w:val="Normal"/>
    <w:link w:val="FooterChar"/>
    <w:uiPriority w:val="99"/>
    <w:unhideWhenUsed/>
    <w:rsid w:val="00555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6BB"/>
  </w:style>
  <w:style w:type="character" w:styleId="Hyperlink">
    <w:name w:val="Hyperlink"/>
    <w:basedOn w:val="DefaultParagraphFont"/>
    <w:uiPriority w:val="99"/>
    <w:unhideWhenUsed/>
    <w:rsid w:val="00CF0498"/>
    <w:rPr>
      <w:color w:val="467886" w:themeColor="hyperlink"/>
      <w:u w:val="single"/>
    </w:rPr>
  </w:style>
  <w:style w:type="character" w:styleId="UnresolvedMention">
    <w:name w:val="Unresolved Mention"/>
    <w:basedOn w:val="DefaultParagraphFont"/>
    <w:uiPriority w:val="99"/>
    <w:semiHidden/>
    <w:unhideWhenUsed/>
    <w:rsid w:val="00CF0498"/>
    <w:rPr>
      <w:color w:val="605E5C"/>
      <w:shd w:val="clear" w:color="auto" w:fill="E1DFDD"/>
    </w:rPr>
  </w:style>
  <w:style w:type="table" w:styleId="TableGrid">
    <w:name w:val="Table Grid"/>
    <w:basedOn w:val="TableNormal"/>
    <w:uiPriority w:val="39"/>
    <w:rsid w:val="00225A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D6FF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7D6FF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dw.gov.wales/listed-building-consent" TargetMode="External"/><Relationship Id="rId13" Type="http://schemas.openxmlformats.org/officeDocument/2006/relationships/hyperlink" Target="https://historicengland.org.uk/images-books/publications/3d-laser-scanning-heritag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a.co.uk/consumers/remotely-piloted-aircraft/drone-regulations/" TargetMode="External"/><Relationship Id="rId12" Type="http://schemas.openxmlformats.org/officeDocument/2006/relationships/hyperlink" Target="https://geoslam.com/products/zeb-revo-rt/"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rics.org/uk/news-insight/future/digital-survey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ro.com" TargetMode="External"/><Relationship Id="rId5" Type="http://schemas.openxmlformats.org/officeDocument/2006/relationships/footnotes" Target="footnotes.xml"/><Relationship Id="rId15" Type="http://schemas.openxmlformats.org/officeDocument/2006/relationships/hyperlink" Target="https://leica-geosystems.com" TargetMode="External"/><Relationship Id="rId10" Type="http://schemas.openxmlformats.org/officeDocument/2006/relationships/hyperlink" Target="https://www.dji.com/phantom-4-rt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adw.gov.wales/advice-support/historic-assets/listed-buildings/dylan-thomas-centre" TargetMode="External"/><Relationship Id="rId14" Type="http://schemas.openxmlformats.org/officeDocument/2006/relationships/hyperlink" Target="https://historicengla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282</TotalTime>
  <Pages>10</Pages>
  <Words>2638</Words>
  <Characters>15038</Characters>
  <Application>Microsoft Office Word</Application>
  <DocSecurity>0</DocSecurity>
  <Lines>125</Lines>
  <Paragraphs>35</Paragraphs>
  <ScaleCrop>false</ScaleCrop>
  <Company/>
  <LinksUpToDate>false</LinksUpToDate>
  <CharactersWithSpaces>17641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Mikey Scourfield</dc:creator>
  <cp:keywords/>
  <dc:description/>
  <cp:lastModifiedBy>Mikey Scourfield</cp:lastModifiedBy>
  <cp:revision>47</cp:revision>
  <dcterms:created xsi:type="dcterms:W3CDTF">2025-07-27T14:23:00Z</dcterms:created>
  <dcterms:modified xsi:type="dcterms:W3CDTF">2025-07-27T19:25:00Z</dcterms:modified>
</cp:coreProperties>
</file>