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right"/>
        <w:rPr>
          <w:rFonts w:ascii="Arial" w:hAnsi="Arial" w:cs="Arial" w:eastAsia="Arial"/>
          <w:b/>
          <w:color w:val="auto"/>
          <w:spacing w:val="0"/>
          <w:position w:val="0"/>
          <w:sz w:val="28"/>
          <w:shd w:fill="auto" w:val="clear"/>
        </w:rPr>
      </w:pPr>
      <w:r>
        <w:object w:dxaOrig="2736" w:dyaOrig="1094">
          <v:rect xmlns:o="urn:schemas-microsoft-com:office:office" xmlns:v="urn:schemas-microsoft-com:vml" id="rectole0000000000" style="width:136.800000pt;height:54.7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Arial" w:hAnsi="Arial" w:cs="Arial" w:eastAsia="Arial"/>
          <w:color w:val="auto"/>
          <w:spacing w:val="0"/>
          <w:position w:val="0"/>
          <w:sz w:val="20"/>
          <w:shd w:fill="auto" w:val="clear"/>
        </w:rPr>
        <w:t xml:space="preserve"> </w:t>
        <w:br/>
      </w:r>
      <w:r>
        <w:rPr>
          <w:rFonts w:ascii="Arial" w:hAnsi="Arial" w:cs="Arial" w:eastAsia="Arial"/>
          <w:b/>
          <w:color w:val="auto"/>
          <w:spacing w:val="0"/>
          <w:position w:val="0"/>
          <w:sz w:val="28"/>
          <w:shd w:fill="auto" w:val="clear"/>
        </w:rPr>
        <w:t xml:space="preserve">APPENDIX GA36a</w:t>
      </w:r>
    </w:p>
    <w:p>
      <w:pPr>
        <w:spacing w:before="0" w:after="0" w:line="240"/>
        <w:ind w:right="0" w:left="0" w:firstLine="0"/>
        <w:jc w:val="left"/>
        <w:rPr>
          <w:rFonts w:ascii="Arial" w:hAnsi="Arial" w:cs="Arial" w:eastAsia="Arial"/>
          <w:color w:val="auto"/>
          <w:spacing w:val="0"/>
          <w:position w:val="0"/>
          <w:sz w:val="20"/>
          <w:shd w:fill="auto" w:val="clear"/>
        </w:rPr>
      </w:pPr>
    </w:p>
    <w:tbl>
      <w:tblPr>
        <w:tblInd w:w="392" w:type="dxa"/>
      </w:tblPr>
      <w:tblGrid>
        <w:gridCol w:w="8850"/>
      </w:tblGrid>
      <w:tr>
        <w:trPr>
          <w:trHeight w:val="1" w:hRule="atLeast"/>
          <w:jc w:val="left"/>
        </w:trPr>
        <w:tc>
          <w:tcPr>
            <w:tcW w:w="8850" w:type="dxa"/>
            <w:tcBorders>
              <w:top w:val="single" w:color="000000" w:sz="4"/>
              <w:left w:val="single" w:color="000000" w:sz="4"/>
              <w:bottom w:val="single" w:color="000000" w:sz="4"/>
              <w:right w:val="single" w:color="000000" w:sz="4"/>
            </w:tcBorders>
            <w:shd w:color="auto" w:fill="c0c0c0" w:val="clear"/>
            <w:tcMar>
              <w:left w:w="108" w:type="dxa"/>
              <w:right w:w="108" w:type="dxa"/>
            </w:tcMar>
            <w:vAlign w:val="top"/>
          </w:tcPr>
          <w:p>
            <w:pPr>
              <w:keepNext w:val="true"/>
              <w:spacing w:before="120" w:after="120" w:line="240"/>
              <w:ind w:right="0" w:left="0" w:firstLine="0"/>
              <w:jc w:val="center"/>
              <w:rPr>
                <w:color w:val="auto"/>
                <w:spacing w:val="0"/>
                <w:position w:val="0"/>
                <w:shd w:fill="auto" w:val="clear"/>
              </w:rPr>
            </w:pPr>
            <w:r>
              <w:rPr>
                <w:rFonts w:ascii="Arial" w:hAnsi="Arial" w:cs="Arial" w:eastAsia="Arial"/>
                <w:b/>
                <w:color w:val="auto"/>
                <w:spacing w:val="0"/>
                <w:position w:val="0"/>
                <w:sz w:val="40"/>
                <w:shd w:fill="auto" w:val="clear"/>
              </w:rPr>
              <w:t xml:space="preserve">LEVEL 4 ASSESSMENT SPECIFICATION </w:t>
            </w:r>
          </w:p>
        </w:tc>
      </w:tr>
    </w:tbl>
    <w:p>
      <w:pPr>
        <w:spacing w:before="0" w:after="0" w:line="240"/>
        <w:ind w:right="0" w:left="0" w:firstLine="0"/>
        <w:jc w:val="center"/>
        <w:rPr>
          <w:rFonts w:ascii="Arial" w:hAnsi="Arial" w:cs="Arial" w:eastAsia="Arial"/>
          <w:b/>
          <w:i/>
          <w:color w:val="auto"/>
          <w:spacing w:val="0"/>
          <w:position w:val="0"/>
          <w:sz w:val="32"/>
          <w:shd w:fill="auto" w:val="clear"/>
        </w:rPr>
      </w:pPr>
    </w:p>
    <w:tbl>
      <w:tblPr>
        <w:tblInd w:w="392" w:type="dxa"/>
      </w:tblPr>
      <w:tblGrid>
        <w:gridCol w:w="2093"/>
        <w:gridCol w:w="3293"/>
        <w:gridCol w:w="2268"/>
        <w:gridCol w:w="1418"/>
      </w:tblGrid>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Student name:</w:t>
            </w:r>
          </w:p>
        </w:tc>
        <w:tc>
          <w:tcPr>
            <w:tcW w:w="329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Penka Pavlinova Ruseva</w:t>
            </w:r>
          </w:p>
        </w:tc>
        <w:tc>
          <w:tcPr>
            <w:tcW w:w="226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Student ID number:</w:t>
            </w:r>
          </w:p>
        </w:tc>
        <w:tc>
          <w:tcPr>
            <w:tcW w:w="14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2029255</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Programme:</w:t>
            </w:r>
          </w:p>
        </w:tc>
        <w:tc>
          <w:tcPr>
            <w:tcW w:w="6979"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2769" w:firstLine="2769"/>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Bachelor of Arts Business Management</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Module:</w:t>
            </w:r>
          </w:p>
        </w:tc>
        <w:tc>
          <w:tcPr>
            <w:tcW w:w="6979"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Introducing the Modern Workplace</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Module code:</w:t>
            </w:r>
          </w:p>
        </w:tc>
        <w:tc>
          <w:tcPr>
            <w:tcW w:w="329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LCBB4003</w:t>
            </w:r>
          </w:p>
        </w:tc>
        <w:tc>
          <w:tcPr>
            <w:tcW w:w="226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keepNext w:val="true"/>
              <w:spacing w:before="0" w:after="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Contribution to Overall Module Assessment (%):</w:t>
            </w:r>
          </w:p>
        </w:tc>
        <w:tc>
          <w:tcPr>
            <w:tcW w:w="14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50%</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Lecturer:</w:t>
            </w:r>
          </w:p>
        </w:tc>
        <w:tc>
          <w:tcPr>
            <w:tcW w:w="329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Uju Ugochukwu</w:t>
            </w:r>
          </w:p>
        </w:tc>
        <w:tc>
          <w:tcPr>
            <w:tcW w:w="226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Internal Verifier:</w:t>
            </w:r>
          </w:p>
        </w:tc>
        <w:tc>
          <w:tcPr>
            <w:tcW w:w="14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Dr Eric Osei</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Assignment Title:</w:t>
            </w:r>
          </w:p>
        </w:tc>
        <w:tc>
          <w:tcPr>
            <w:tcW w:w="329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Individual Report </w:t>
            </w:r>
          </w:p>
        </w:tc>
        <w:tc>
          <w:tcPr>
            <w:tcW w:w="2268"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Word count (or equivalent):</w:t>
            </w:r>
          </w:p>
        </w:tc>
        <w:tc>
          <w:tcPr>
            <w:tcW w:w="14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2000 </w:t>
            </w:r>
            <w:r>
              <w:rPr>
                <w:rFonts w:ascii="Arial" w:hAnsi="Arial" w:cs="Arial" w:eastAsia="Arial"/>
                <w:b/>
                <w:color w:val="auto"/>
                <w:spacing w:val="0"/>
                <w:position w:val="0"/>
                <w:sz w:val="22"/>
                <w:u w:val="single"/>
                <w:shd w:fill="auto" w:val="clear"/>
              </w:rPr>
              <w:t xml:space="preserve">+ </w:t>
            </w:r>
            <w:r>
              <w:rPr>
                <w:rFonts w:ascii="Arial" w:hAnsi="Arial" w:cs="Arial" w:eastAsia="Arial"/>
                <w:b/>
                <w:color w:val="auto"/>
                <w:spacing w:val="0"/>
                <w:position w:val="0"/>
                <w:sz w:val="22"/>
                <w:shd w:fill="auto" w:val="clear"/>
              </w:rPr>
              <w:t xml:space="preserve">10%</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Submission deadline:</w:t>
            </w:r>
          </w:p>
        </w:tc>
        <w:tc>
          <w:tcPr>
            <w:tcW w:w="329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15:00pm 25</w:t>
            </w:r>
            <w:r>
              <w:rPr>
                <w:rFonts w:ascii="Arial" w:hAnsi="Arial" w:cs="Arial" w:eastAsia="Arial"/>
                <w:b/>
                <w:color w:val="auto"/>
                <w:spacing w:val="0"/>
                <w:position w:val="0"/>
                <w:sz w:val="22"/>
                <w:shd w:fill="auto" w:val="clear"/>
                <w:vertAlign w:val="superscript"/>
              </w:rPr>
              <w:t xml:space="preserve">th</w:t>
            </w:r>
            <w:r>
              <w:rPr>
                <w:rFonts w:ascii="Arial" w:hAnsi="Arial" w:cs="Arial" w:eastAsia="Arial"/>
                <w:b/>
                <w:color w:val="auto"/>
                <w:spacing w:val="0"/>
                <w:position w:val="0"/>
                <w:sz w:val="22"/>
                <w:shd w:fill="auto" w:val="clear"/>
              </w:rPr>
              <w:t xml:space="preserve"> June 2021</w:t>
            </w:r>
          </w:p>
        </w:tc>
        <w:tc>
          <w:tcPr>
            <w:tcW w:w="2268"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Return date of provisional marks &amp; written feedback:</w:t>
            </w:r>
          </w:p>
        </w:tc>
        <w:tc>
          <w:tcPr>
            <w:tcW w:w="14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September 2021</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Submission method:</w:t>
            </w:r>
          </w:p>
        </w:tc>
        <w:tc>
          <w:tcPr>
            <w:tcW w:w="6979"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w:t>
            </w:r>
          </w:p>
          <w:p>
            <w:pPr>
              <w:spacing w:before="120" w:after="12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Alternative submission method (if applicable): </w:t>
            </w:r>
          </w:p>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Late submission of the assessment will result in a late penalty mark.  </w:t>
            </w:r>
            <w:r>
              <w:rPr>
                <w:rFonts w:ascii="Arial" w:hAnsi="Arial" w:cs="Arial" w:eastAsia="Arial"/>
                <w:color w:val="auto"/>
                <w:spacing w:val="0"/>
                <w:position w:val="0"/>
                <w:sz w:val="22"/>
                <w:shd w:fill="auto" w:val="clear"/>
              </w:rPr>
              <w:t xml:space="preserve">Penalties for late submission: Up to one week late, maximum mark of 40%.  Over one week late, 0%.  Only the Extenuating Circumstances Panel may approve a change to submission dates.</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Academic honesty / referencing:</w:t>
            </w:r>
          </w:p>
        </w:tc>
        <w:tc>
          <w:tcPr>
            <w:tcW w:w="6979"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Content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Introduction …………………………………………………………………………….3</w:t>
      </w:r>
    </w:p>
    <w:p>
      <w:pPr>
        <w:spacing w:before="0" w:after="200" w:line="276"/>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Structure, culture, people, and organisational performance…………..………5</w:t>
      </w:r>
    </w:p>
    <w:p>
      <w:pPr>
        <w:spacing w:before="0" w:after="200" w:line="276"/>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Managerial work………………………..………………………………………………6</w:t>
      </w:r>
    </w:p>
    <w:p>
      <w:pPr>
        <w:spacing w:before="0" w:after="200" w:line="276"/>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Role of leadership…………………...…………………………………………………8</w:t>
      </w:r>
    </w:p>
    <w:p>
      <w:pPr>
        <w:spacing w:before="0" w:after="200" w:line="276"/>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Behavioural approach to management…………………………………………………………………………….9</w:t>
      </w:r>
    </w:p>
    <w:p>
      <w:pPr>
        <w:spacing w:before="0" w:after="200" w:line="276"/>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Conclusion………..……………………………………………………………………10</w:t>
      </w:r>
    </w:p>
    <w:p>
      <w:pPr>
        <w:spacing w:before="0" w:after="200" w:line="276"/>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References List……………………..………………………………………………………….……..11</w:t>
      </w:r>
    </w:p>
    <w:p>
      <w:pPr>
        <w:spacing w:before="0" w:after="200" w:line="276"/>
        <w:ind w:right="0" w:left="0" w:firstLine="0"/>
        <w:jc w:val="left"/>
        <w:rPr>
          <w:rFonts w:ascii="Calibri" w:hAnsi="Calibri" w:cs="Calibri" w:eastAsia="Calibri"/>
          <w:color w:val="auto"/>
          <w:spacing w:val="0"/>
          <w:position w:val="0"/>
          <w:sz w:val="22"/>
          <w:shd w:fill="auto" w:val="clear"/>
        </w:rPr>
      </w:pP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Introduction</w:t>
      </w:r>
    </w:p>
    <w:p>
      <w:pPr>
        <w:spacing w:before="0" w:after="200" w:line="276"/>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Nowadays the modern work place is becoming very complex and difficult for managing. The reasons are different due to the increasing government regulations, employers expectations, employee expectations, human rights, employment law, new high tech innovations, Human Resources strategies, the Company procedures and strategies and all this needs high level of skills and experience plus great personality in order to be successful in your choice career. </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If just before ten years it were enough just to go to work and you can feel secured for your incomes and continues work, now currently especially for the last two years visibly you cannot rely on your position as now especially in the big towns and cities for one position there is thousands of applications and candidates. This makes to working place unsecured and you will need to keep learn and educate every day for all new technologies and innovations in order to be competitive in the work market in your industry. </w:t>
      </w:r>
    </w:p>
    <w:p>
      <w:pPr>
        <w:spacing w:before="0" w:after="200" w:line="276"/>
        <w:ind w:right="0" w:left="0" w:firstLine="0"/>
        <w:jc w:val="both"/>
        <w:rPr>
          <w:rFonts w:ascii="Arial" w:hAnsi="Arial" w:cs="Arial" w:eastAsia="Arial"/>
          <w:b/>
          <w:color w:val="auto"/>
          <w:spacing w:val="0"/>
          <w:position w:val="0"/>
          <w:sz w:val="24"/>
          <w:shd w:fill="auto" w:val="clear"/>
        </w:rPr>
      </w:pPr>
    </w:p>
    <w:p>
      <w:pPr>
        <w:spacing w:before="0" w:after="200" w:line="276"/>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Figure 1</w:t>
      </w:r>
    </w:p>
    <w:p>
      <w:pPr>
        <w:spacing w:before="0" w:after="200" w:line="276"/>
        <w:ind w:right="0" w:left="0" w:firstLine="0"/>
        <w:jc w:val="both"/>
        <w:rPr>
          <w:rFonts w:ascii="Arial" w:hAnsi="Arial" w:cs="Arial" w:eastAsia="Arial"/>
          <w:b/>
          <w:color w:val="auto"/>
          <w:spacing w:val="0"/>
          <w:position w:val="0"/>
          <w:sz w:val="24"/>
          <w:shd w:fill="auto" w:val="clear"/>
        </w:rPr>
      </w:pPr>
      <w:r>
        <w:object w:dxaOrig="8663" w:dyaOrig="3312">
          <v:rect xmlns:o="urn:schemas-microsoft-com:office:office" xmlns:v="urn:schemas-microsoft-com:vml" id="rectole0000000001" style="width:433.150000pt;height:165.6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Structure, culture, people, and organisational performance</w:t>
      </w:r>
    </w:p>
    <w:p>
      <w:pPr>
        <w:keepNext w:val="true"/>
        <w:keepLines w:val="true"/>
        <w:spacing w:before="48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Nowadays the most important topic for every organisation is the level of the productivity and performance. No company can tolerate low performance from any managers and team members and here is the important point where there should be touch point between the employee and employer interests. </w:t>
      </w:r>
    </w:p>
    <w:p>
      <w:pPr>
        <w:keepNext w:val="true"/>
        <w:keepLines w:val="true"/>
        <w:spacing w:before="48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the modern work place employee interests which motivates them to deliver results are:</w:t>
      </w:r>
    </w:p>
    <w:p>
      <w:pPr>
        <w:keepNext w:val="true"/>
        <w:keepLines w:val="true"/>
        <w:numPr>
          <w:ilvl w:val="0"/>
          <w:numId w:val="48"/>
        </w:numPr>
        <w:spacing w:before="48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Secure job and position</w:t>
      </w:r>
    </w:p>
    <w:p>
      <w:pPr>
        <w:keepNext w:val="true"/>
        <w:keepLines w:val="true"/>
        <w:numPr>
          <w:ilvl w:val="0"/>
          <w:numId w:val="48"/>
        </w:numPr>
        <w:spacing w:before="48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Good payment</w:t>
      </w:r>
    </w:p>
    <w:p>
      <w:pPr>
        <w:keepNext w:val="true"/>
        <w:keepLines w:val="true"/>
        <w:numPr>
          <w:ilvl w:val="0"/>
          <w:numId w:val="48"/>
        </w:numPr>
        <w:spacing w:before="48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Good benefits and rewards</w:t>
      </w:r>
    </w:p>
    <w:p>
      <w:pPr>
        <w:keepNext w:val="true"/>
        <w:keepLines w:val="true"/>
        <w:numPr>
          <w:ilvl w:val="0"/>
          <w:numId w:val="48"/>
        </w:numPr>
        <w:spacing w:before="48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Good work environment</w:t>
      </w:r>
    </w:p>
    <w:p>
      <w:pPr>
        <w:keepNext w:val="true"/>
        <w:keepLines w:val="true"/>
        <w:numPr>
          <w:ilvl w:val="0"/>
          <w:numId w:val="48"/>
        </w:numPr>
        <w:spacing w:before="48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Good level of holidays entitlements</w:t>
      </w:r>
    </w:p>
    <w:p>
      <w:pPr>
        <w:keepNext w:val="true"/>
        <w:keepLines w:val="true"/>
        <w:numPr>
          <w:ilvl w:val="0"/>
          <w:numId w:val="48"/>
        </w:numPr>
        <w:spacing w:before="48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Good attitude and manager style from the line manager</w:t>
      </w:r>
    </w:p>
    <w:p>
      <w:pPr>
        <w:keepNext w:val="true"/>
        <w:keepLines w:val="true"/>
        <w:numPr>
          <w:ilvl w:val="0"/>
          <w:numId w:val="48"/>
        </w:numPr>
        <w:spacing w:before="48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Flexible working versus personal needs</w:t>
      </w:r>
    </w:p>
    <w:p>
      <w:pPr>
        <w:keepNext w:val="true"/>
        <w:keepLines w:val="true"/>
        <w:numPr>
          <w:ilvl w:val="0"/>
          <w:numId w:val="48"/>
        </w:numPr>
        <w:spacing w:before="48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Good level of sick pay</w:t>
      </w:r>
    </w:p>
    <w:p>
      <w:pPr>
        <w:keepNext w:val="true"/>
        <w:keepLines w:val="true"/>
        <w:numPr>
          <w:ilvl w:val="0"/>
          <w:numId w:val="48"/>
        </w:numPr>
        <w:spacing w:before="48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Health and safety environment</w:t>
      </w:r>
    </w:p>
    <w:p>
      <w:pPr>
        <w:keepNext w:val="true"/>
        <w:keepLines w:val="true"/>
        <w:spacing w:before="48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employers interests in the modern work place are:</w:t>
      </w:r>
    </w:p>
    <w:p>
      <w:pPr>
        <w:keepNext w:val="true"/>
        <w:keepLines w:val="true"/>
        <w:numPr>
          <w:ilvl w:val="0"/>
          <w:numId w:val="50"/>
        </w:numPr>
        <w:spacing w:before="48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High level of delivering results and achieving the KPIs</w:t>
      </w:r>
    </w:p>
    <w:p>
      <w:pPr>
        <w:keepNext w:val="true"/>
        <w:keepLines w:val="true"/>
        <w:numPr>
          <w:ilvl w:val="0"/>
          <w:numId w:val="50"/>
        </w:numPr>
        <w:spacing w:before="48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High level of customer service and increasing the loyal customers</w:t>
      </w:r>
    </w:p>
    <w:p>
      <w:pPr>
        <w:keepNext w:val="true"/>
        <w:keepLines w:val="true"/>
        <w:numPr>
          <w:ilvl w:val="0"/>
          <w:numId w:val="50"/>
        </w:numPr>
        <w:spacing w:before="48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Focus over the company values and mission</w:t>
      </w:r>
    </w:p>
    <w:p>
      <w:pPr>
        <w:keepNext w:val="true"/>
        <w:keepLines w:val="true"/>
        <w:numPr>
          <w:ilvl w:val="0"/>
          <w:numId w:val="50"/>
        </w:numPr>
        <w:spacing w:before="48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High level of motivation across the team members</w:t>
      </w:r>
    </w:p>
    <w:p>
      <w:pPr>
        <w:keepNext w:val="true"/>
        <w:keepLines w:val="true"/>
        <w:numPr>
          <w:ilvl w:val="0"/>
          <w:numId w:val="50"/>
        </w:numPr>
        <w:spacing w:before="48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Low level of expenses in the operational and head office level</w:t>
      </w:r>
    </w:p>
    <w:p>
      <w:pPr>
        <w:keepNext w:val="true"/>
        <w:keepLines w:val="true"/>
        <w:numPr>
          <w:ilvl w:val="0"/>
          <w:numId w:val="50"/>
        </w:numPr>
        <w:spacing w:before="48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Increasing level of the net profit</w:t>
      </w:r>
    </w:p>
    <w:p>
      <w:pPr>
        <w:keepNext w:val="true"/>
        <w:keepLines w:val="true"/>
        <w:numPr>
          <w:ilvl w:val="0"/>
          <w:numId w:val="50"/>
        </w:numPr>
        <w:spacing w:before="48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Positive work environment and atmosphere across the team </w:t>
      </w:r>
    </w:p>
    <w:p>
      <w:pPr>
        <w:keepNext w:val="true"/>
        <w:keepLines w:val="true"/>
        <w:numPr>
          <w:ilvl w:val="0"/>
          <w:numId w:val="50"/>
        </w:numPr>
        <w:spacing w:before="48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Creativity and productivity suing the new high tech for delivering more results</w:t>
      </w:r>
    </w:p>
    <w:p>
      <w:pPr>
        <w:keepNext w:val="true"/>
        <w:keepLines w:val="true"/>
        <w:numPr>
          <w:ilvl w:val="0"/>
          <w:numId w:val="50"/>
        </w:numPr>
        <w:spacing w:before="48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High level of productivity </w:t>
      </w:r>
    </w:p>
    <w:p>
      <w:pPr>
        <w:keepNext w:val="true"/>
        <w:keepLines w:val="true"/>
        <w:spacing w:before="480" w:after="0" w:line="360"/>
        <w:ind w:right="0" w:left="0" w:firstLine="0"/>
        <w:jc w:val="both"/>
        <w:rPr>
          <w:rFonts w:ascii="Arial" w:hAnsi="Arial" w:cs="Arial" w:eastAsia="Arial"/>
          <w:color w:val="auto"/>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As we can see there is many expectations and interests from the both employees and employers and this is the reason why is difficult to find best balance between all expectations. Only high performing, skilled and experienced managers are able to find and keep the proper work environment balance while delivering maximum results and profit. </w:t>
      </w:r>
    </w:p>
    <w:p>
      <w:pPr>
        <w:keepNext w:val="true"/>
        <w:keepLines w:val="true"/>
        <w:spacing w:before="480" w:after="0" w:line="276"/>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Figure 2</w:t>
      </w:r>
    </w:p>
    <w:p>
      <w:pPr>
        <w:keepNext w:val="true"/>
        <w:keepLines w:val="true"/>
        <w:spacing w:before="480" w:after="0" w:line="276"/>
        <w:ind w:right="0" w:left="0" w:firstLine="0"/>
        <w:jc w:val="both"/>
        <w:rPr>
          <w:rFonts w:ascii="Arial" w:hAnsi="Arial" w:cs="Arial" w:eastAsia="Arial"/>
          <w:b/>
          <w:color w:val="auto"/>
          <w:spacing w:val="0"/>
          <w:position w:val="0"/>
          <w:sz w:val="24"/>
          <w:shd w:fill="auto" w:val="clear"/>
        </w:rPr>
      </w:pPr>
      <w:r>
        <w:object w:dxaOrig="9158" w:dyaOrig="4521">
          <v:rect xmlns:o="urn:schemas-microsoft-com:office:office" xmlns:v="urn:schemas-microsoft-com:vml" id="rectole0000000002" style="width:457.900000pt;height:226.0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Managerial work</w:t>
      </w:r>
    </w:p>
    <w:p>
      <w:pPr>
        <w:keepNext w:val="true"/>
        <w:keepLines w:val="true"/>
        <w:spacing w:before="48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 we can see with so many expectations, complexity of different law regulations now days the manager work is very stressful and difficult as the manager need to be many different roles and situations, but he need to take the right decisions and actions in order to ensure maximum profit at the end.</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main duties and responsibilities for the manager are:</w:t>
      </w:r>
    </w:p>
    <w:p>
      <w:pPr>
        <w:numPr>
          <w:ilvl w:val="0"/>
          <w:numId w:val="56"/>
        </w:numPr>
        <w:spacing w:before="0" w:after="200" w:line="36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Planning</w:t>
      </w:r>
    </w:p>
    <w:p>
      <w:pPr>
        <w:numPr>
          <w:ilvl w:val="0"/>
          <w:numId w:val="56"/>
        </w:numPr>
        <w:spacing w:before="0" w:after="200" w:line="36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Strategy execution</w:t>
      </w:r>
    </w:p>
    <w:p>
      <w:pPr>
        <w:numPr>
          <w:ilvl w:val="0"/>
          <w:numId w:val="56"/>
        </w:numPr>
        <w:spacing w:before="0" w:after="200" w:line="36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Promotions and pricing control</w:t>
      </w:r>
    </w:p>
    <w:p>
      <w:pPr>
        <w:numPr>
          <w:ilvl w:val="0"/>
          <w:numId w:val="56"/>
        </w:numPr>
        <w:spacing w:before="0" w:after="200" w:line="36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Expenses control </w:t>
      </w:r>
    </w:p>
    <w:p>
      <w:pPr>
        <w:numPr>
          <w:ilvl w:val="0"/>
          <w:numId w:val="56"/>
        </w:numPr>
        <w:spacing w:before="0" w:after="200" w:line="36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Loss prevention</w:t>
      </w:r>
    </w:p>
    <w:p>
      <w:pPr>
        <w:numPr>
          <w:ilvl w:val="0"/>
          <w:numId w:val="56"/>
        </w:numPr>
        <w:spacing w:before="0" w:after="200" w:line="36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Organising the members to deliver results</w:t>
      </w:r>
    </w:p>
    <w:p>
      <w:pPr>
        <w:numPr>
          <w:ilvl w:val="0"/>
          <w:numId w:val="56"/>
        </w:numPr>
        <w:spacing w:before="0" w:after="200" w:line="36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Team positive management</w:t>
      </w:r>
    </w:p>
    <w:p>
      <w:pPr>
        <w:numPr>
          <w:ilvl w:val="0"/>
          <w:numId w:val="56"/>
        </w:numPr>
        <w:spacing w:before="0" w:after="200" w:line="36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Delegations</w:t>
      </w:r>
    </w:p>
    <w:p>
      <w:pPr>
        <w:numPr>
          <w:ilvl w:val="0"/>
          <w:numId w:val="56"/>
        </w:numPr>
        <w:spacing w:before="0" w:after="200" w:line="36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Coaching</w:t>
      </w:r>
    </w:p>
    <w:p>
      <w:pPr>
        <w:numPr>
          <w:ilvl w:val="0"/>
          <w:numId w:val="56"/>
        </w:numPr>
        <w:spacing w:before="0" w:after="200" w:line="36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Motivations </w:t>
      </w:r>
    </w:p>
    <w:p>
      <w:pPr>
        <w:numPr>
          <w:ilvl w:val="0"/>
          <w:numId w:val="56"/>
        </w:numPr>
        <w:spacing w:before="0" w:after="200" w:line="36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SMART decisions </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 we can see from the above manager tasks and responsibilities there are many different responsibilities and tasks which need to be completed daily and also need to be under control of the quality and results from the work. The above responsibilities are just the main ones and at real operational day there is much more tasks to be completed. The manager also is fully responsible for the delivering results daily and for any period of time. Motivation and coaching is of main importance as the team members need to be motivated to deliver results and continued growth of the net profit (Onyezere, J.O., 2020).</w:t>
      </w:r>
    </w:p>
    <w:p>
      <w:pPr>
        <w:keepNext w:val="true"/>
        <w:keepLines w:val="true"/>
        <w:spacing w:before="48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Being manager you will need not only to do the rota, but also to deal and many issues and problems daily starting from the members problems and moving to the customers problems and issues. </w:t>
      </w:r>
    </w:p>
    <w:p>
      <w:pPr>
        <w:keepNext w:val="true"/>
        <w:keepLines w:val="true"/>
        <w:spacing w:before="48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main theories for management are: </w:t>
      </w:r>
    </w:p>
    <w:p>
      <w:pPr>
        <w:keepNext w:val="true"/>
        <w:keepLines w:val="true"/>
        <w:spacing w:before="48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w:t>
        <w:tab/>
        <w:t xml:space="preserve">Classical Approach</w:t>
      </w:r>
    </w:p>
    <w:p>
      <w:pPr>
        <w:keepNext w:val="true"/>
        <w:keepLines w:val="true"/>
        <w:spacing w:before="48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approach focus over the productivity of the employees and the tasks they are able to complete efficient way. The Classical Approach has positives due to the organised way of work and every team member knowing what, how and when to complete with maximum productivity and results (Al-Zahrani, R., 2020).There is many companies which apply this approach and try to focus and increase the employees productivity and to insist for results. The problem of this approach is that this can lead to more labour turnover which will then refer to more cost for new trainings, recruitment and inductions. </w:t>
      </w:r>
    </w:p>
    <w:p>
      <w:pPr>
        <w:keepNext w:val="true"/>
        <w:keepLines w:val="true"/>
        <w:spacing w:before="48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w:t>
        <w:tab/>
        <w:t xml:space="preserve">Human Relations</w:t>
      </w:r>
    </w:p>
    <w:p>
      <w:pPr>
        <w:keepNext w:val="true"/>
        <w:keepLines w:val="true"/>
        <w:spacing w:before="48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approach focus over the relationship between the members and managers and here the main focus is over the people and their engagement and collaboration as a team work instead focusing over completing the tasks and productivity. This approach is created by Professor Elton Mayo and he analyse the relationships and how they linking to the productivity. Human Relations approach is very successful, but unfortunately it works with the right personality and people as now days if the manager using this strategy the risk of people not completing the tasks properly is high. </w:t>
      </w:r>
    </w:p>
    <w:p>
      <w:pPr>
        <w:keepNext w:val="true"/>
        <w:keepLines w:val="true"/>
        <w:spacing w:before="48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w:t>
        <w:tab/>
        <w:t xml:space="preserve">System Approach</w:t>
      </w:r>
    </w:p>
    <w:p>
      <w:pPr>
        <w:keepNext w:val="true"/>
        <w:keepLines w:val="true"/>
        <w:spacing w:before="48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theory looks to the organisation as open social system which interacts with internal and external environment. The example is the engineering  work as a team as they have problem for which everyone discuss and give possible solutions and then is taken the decision based on specific steps and system (Mittal, A., 2020).</w:t>
      </w:r>
    </w:p>
    <w:p>
      <w:pPr>
        <w:keepNext w:val="true"/>
        <w:keepLines w:val="true"/>
        <w:spacing w:before="48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4.</w:t>
        <w:tab/>
        <w:t xml:space="preserve">Contingency Approach</w:t>
      </w:r>
    </w:p>
    <w:p>
      <w:pPr>
        <w:keepNext w:val="true"/>
        <w:keepLines w:val="true"/>
        <w:spacing w:before="48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theory express believe that there is need of different style management depending of the current situation. This approach try to explain the results depends of the manager style and actions in the different situations. This theory refers to different reactions and different situations of the management depending of the specific case and the members involved in the task. </w:t>
      </w:r>
    </w:p>
    <w:p>
      <w:pPr>
        <w:keepNext w:val="true"/>
        <w:keepLines w:val="true"/>
        <w:spacing w:before="48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w:t>
        <w:tab/>
        <w:t xml:space="preserve">Production approach </w:t>
      </w:r>
    </w:p>
    <w:p>
      <w:pPr>
        <w:keepNext w:val="true"/>
        <w:keepLines w:val="true"/>
        <w:spacing w:before="48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t>
        <w:tab/>
        <w:t xml:space="preserve">Lean approach is based on the focus over the detailed preparations of the process and business plan with right development for achieving best product for market fit. Lean approach is successful as it can plan to in deep details every task.in order to be executed in deep details. This planning increasing the chances for better results and more incomes</w:t>
      </w: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Role of leadership</w:t>
      </w:r>
    </w:p>
    <w:p>
      <w:pPr>
        <w:keepNext w:val="true"/>
        <w:keepLines w:val="true"/>
        <w:spacing w:before="480" w:after="0" w:line="276"/>
        <w:ind w:right="0" w:left="0" w:firstLine="0"/>
        <w:jc w:val="both"/>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Figure 3</w:t>
      </w:r>
      <w:r>
        <w:object w:dxaOrig="8640" w:dyaOrig="2822">
          <v:rect xmlns:o="urn:schemas-microsoft-com:office:office" xmlns:v="urn:schemas-microsoft-com:vml" id="rectole0000000003" style="width:432.000000pt;height:141.1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keepNext w:val="true"/>
        <w:keepLines w:val="true"/>
        <w:spacing w:before="48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On the figure 3 above we can see the different leadership styles and the specific characteristics for them. The main role of the leadership is to achieve high level of motivation across the team for delivering maximum results and achieving the company KPIs and targets. The main role of the leadership is to coaching, leading and supporting the team members for positive way of work and willingly to deliver results and profit for the company. </w:t>
      </w:r>
    </w:p>
    <w:p>
      <w:pPr>
        <w:keepNext w:val="true"/>
        <w:keepLines w:val="true"/>
        <w:spacing w:before="48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Due to the importance of the leadership role now there is increasing number of agencies which focus over recruiting and selecting more experienced and more skilled members and managers as this can boost and improve the sales and the company net profit.  </w:t>
      </w: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Behavioural approach to management</w:t>
      </w:r>
    </w:p>
    <w:p>
      <w:pPr>
        <w:keepNext w:val="true"/>
        <w:keepLines w:val="true"/>
        <w:spacing w:before="48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Now days the managers need to be aware of the psychologies point of view when comes to members managing. Behind any action or motivation stay specific psychological element and for the managers if they want to be successful they need to be aware of the detailed information, personality, personal needs, professional goals and targets in order to find the right approach and behaviour which can motivate the member for delivering results and profit for the company.</w:t>
      </w:r>
    </w:p>
    <w:p>
      <w:pPr>
        <w:keepNext w:val="true"/>
        <w:keepLines w:val="true"/>
        <w:spacing w:before="48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On figure 4 </w:t>
      </w:r>
      <w:r>
        <w:object w:dxaOrig="8664" w:dyaOrig="4863">
          <v:rect xmlns:o="urn:schemas-microsoft-com:office:office" xmlns:v="urn:schemas-microsoft-com:vml" id="rectole0000000004" style="width:433.200000pt;height:243.15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keepNext w:val="true"/>
        <w:keepLines w:val="true"/>
        <w:spacing w:before="480" w:after="0" w:line="276"/>
        <w:ind w:right="0" w:left="0" w:firstLine="0"/>
        <w:jc w:val="both"/>
        <w:rPr>
          <w:rFonts w:ascii="Arial" w:hAnsi="Arial" w:cs="Arial" w:eastAsia="Arial"/>
          <w:b/>
          <w:color w:val="auto"/>
          <w:spacing w:val="0"/>
          <w:position w:val="0"/>
          <w:sz w:val="24"/>
          <w:shd w:fill="auto" w:val="clear"/>
        </w:rPr>
      </w:pP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Conclusion</w:t>
      </w:r>
    </w:p>
    <w:p>
      <w:pPr>
        <w:keepNext w:val="true"/>
        <w:keepLines w:val="true"/>
        <w:spacing w:before="48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Every day the modern work place is changing and getting more complex with more details and regulations and this affect the managers work and decisions. Every owner and manager need to be aware of any innovations and regulations for the working place and on top of this the trends across the employees as this is a must of one company wants to be successful and with sustainable profit. </w:t>
      </w:r>
    </w:p>
    <w:p>
      <w:pPr>
        <w:keepNext w:val="true"/>
        <w:keepLines w:val="true"/>
        <w:spacing w:before="48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owners and companies search for more experienced and skilled employees and managers as they know that the quality members will deliver more results and more profit for the company. </w:t>
      </w:r>
    </w:p>
    <w:p>
      <w:pPr>
        <w:keepNext w:val="true"/>
        <w:keepLines w:val="true"/>
        <w:spacing w:before="480" w:after="0" w:line="276"/>
        <w:ind w:right="0" w:left="0" w:firstLine="0"/>
        <w:jc w:val="both"/>
        <w:rPr>
          <w:rFonts w:ascii="Arial" w:hAnsi="Arial" w:cs="Arial" w:eastAsia="Arial"/>
          <w:b/>
          <w:color w:val="auto"/>
          <w:spacing w:val="0"/>
          <w:position w:val="0"/>
          <w:sz w:val="24"/>
          <w:shd w:fill="auto" w:val="clear"/>
        </w:rPr>
      </w:pPr>
    </w:p>
    <w:p>
      <w:pPr>
        <w:keepNext w:val="true"/>
        <w:keepLines w:val="true"/>
        <w:spacing w:before="480" w:after="0" w:line="276"/>
        <w:ind w:right="0" w:left="0" w:firstLine="0"/>
        <w:jc w:val="both"/>
        <w:rPr>
          <w:rFonts w:ascii="Arial" w:hAnsi="Arial" w:cs="Arial" w:eastAsia="Arial"/>
          <w:b/>
          <w:color w:val="auto"/>
          <w:spacing w:val="0"/>
          <w:position w:val="0"/>
          <w:sz w:val="24"/>
          <w:shd w:fill="auto" w:val="clear"/>
        </w:rPr>
      </w:pPr>
    </w:p>
    <w:p>
      <w:pPr>
        <w:keepNext w:val="true"/>
        <w:keepLines w:val="true"/>
        <w:spacing w:before="200" w:after="0" w:line="276"/>
        <w:ind w:right="0" w:left="0" w:firstLine="0"/>
        <w:jc w:val="left"/>
        <w:rPr>
          <w:rFonts w:ascii="Cambria" w:hAnsi="Cambria" w:cs="Cambria" w:eastAsia="Cambria"/>
          <w:b/>
          <w:color w:val="4F81BD"/>
          <w:spacing w:val="0"/>
          <w:position w:val="0"/>
          <w:sz w:val="26"/>
          <w:shd w:fill="auto" w:val="clear"/>
        </w:rPr>
      </w:pPr>
      <w:r>
        <w:rPr>
          <w:rFonts w:ascii="Cambria" w:hAnsi="Cambria" w:cs="Cambria" w:eastAsia="Cambria"/>
          <w:b/>
          <w:color w:val="4F81BD"/>
          <w:spacing w:val="0"/>
          <w:position w:val="0"/>
          <w:sz w:val="26"/>
          <w:shd w:fill="auto" w:val="clear"/>
        </w:rPr>
        <w:t xml:space="preserve">Reference List</w:t>
      </w:r>
    </w:p>
    <w:p>
      <w:pPr>
        <w:keepNext w:val="true"/>
        <w:keepLines w:val="true"/>
        <w:spacing w:before="48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Maric, J., Aleksandra, D., Antonic, B., Furundzic, D. and Parezanin, V., 2021. The Effects of Open Space on Reducing Workplace Stress: Case Study of Business Park in the Post-Socialist Urban Setting. Sustainability, 13(1), p.336.</w:t>
      </w:r>
    </w:p>
    <w:p>
      <w:pPr>
        <w:keepNext w:val="true"/>
        <w:keepLines w:val="true"/>
        <w:spacing w:before="48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Schiemer, B., Duffner, R. and Ayers, S.R., 2021. Theories of Creativity: The Significance of the Insignificant. A Graphic Novel. Sociologica, 15(1), pp.163-191.</w:t>
      </w:r>
    </w:p>
    <w:p>
      <w:pPr>
        <w:keepNext w:val="true"/>
        <w:keepLines w:val="true"/>
        <w:spacing w:before="48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Salin, D., 2021. Workplace bullying and gender: An overview of empirical findings. Dignity and Inclusion at Work, pp.331-361.</w:t>
      </w:r>
    </w:p>
    <w:p>
      <w:pPr>
        <w:keepNext w:val="true"/>
        <w:keepLines w:val="true"/>
        <w:spacing w:before="48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Cunningham, I., James, P. and Dibben, P., 2004. Bridging the gap between rhetoric and reality: line managers and the protection of job security for ill workers in the modern workplace. British Journal of Management, 15(3), pp.273-290.</w:t>
      </w:r>
    </w:p>
    <w:p>
      <w:pPr>
        <w:keepNext w:val="true"/>
        <w:keepLines w:val="true"/>
        <w:spacing w:before="48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Mansour, M.S. and Hassan, K.H., 2018. Job Security and Temporary Employment Contracts: Theories and Global Standards (Vol. 9). Springer.</w:t>
      </w:r>
    </w:p>
    <w:p>
      <w:pPr>
        <w:keepNext w:val="true"/>
        <w:keepLines w:val="true"/>
        <w:spacing w:before="48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Whitehill, A.M. and Takezawa, S.I., 2021. EMPLOYMENT COMMITMENT. In The Other Worker (pp. 127-156). University of Hawaii Press.</w:t>
      </w:r>
    </w:p>
    <w:p>
      <w:pPr>
        <w:keepNext w:val="true"/>
        <w:keepLines w:val="true"/>
        <w:spacing w:before="48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Bianchi, R.V. and de Man, F., 2021. Tourism, inclusive growth and decent work: A political economy critique. Journal of Sustainable Tourism, 29(2-3), pp.353-371.</w:t>
      </w:r>
    </w:p>
    <w:p>
      <w:pPr>
        <w:keepNext w:val="true"/>
        <w:keepLines w:val="true"/>
        <w:spacing w:before="48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Tucker, E., Vosko, L.F. and Marsden, S., 2020. What We Owe Workers as a Matter of Common Humanity: Sickness and Caregiving Leaves and Pay in the Age of Pandemics.</w:t>
      </w: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num w:numId="48">
    <w:abstractNumId w:val="12"/>
  </w:num>
  <w:num w:numId="50">
    <w:abstractNumId w:val="6"/>
  </w:num>
  <w:num w:numId="56">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1.wmf" Id="docRId3" Type="http://schemas.openxmlformats.org/officeDocument/2006/relationships/image" /><Relationship Target="media/image3.wmf" Id="docRId7" Type="http://schemas.openxmlformats.org/officeDocument/2006/relationships/image" /><Relationship Target="embeddings/oleObject0.bin" Id="docRId0" Type="http://schemas.openxmlformats.org/officeDocument/2006/relationships/oleObject" /><Relationship Target="numbering.xml" Id="docRId10" Type="http://schemas.openxmlformats.org/officeDocument/2006/relationships/numbering" /><Relationship Target="embeddings/oleObject1.bin" Id="docRId2" Type="http://schemas.openxmlformats.org/officeDocument/2006/relationships/oleObject" /><Relationship Target="embeddings/oleObject2.bin" Id="docRId4" Type="http://schemas.openxmlformats.org/officeDocument/2006/relationships/oleObject" /><Relationship Target="embeddings/oleObject3.bin" Id="docRId6" Type="http://schemas.openxmlformats.org/officeDocument/2006/relationships/oleObject" /><Relationship Target="embeddings/oleObject4.bin" Id="docRId8" Type="http://schemas.openxmlformats.org/officeDocument/2006/relationships/oleObject" /><Relationship Target="media/image0.wmf" Id="docRId1" Type="http://schemas.openxmlformats.org/officeDocument/2006/relationships/image" /><Relationship Target="styles.xml" Id="docRId11" Type="http://schemas.openxmlformats.org/officeDocument/2006/relationships/styles" /><Relationship Target="media/image2.wmf" Id="docRId5" Type="http://schemas.openxmlformats.org/officeDocument/2006/relationships/image" /><Relationship Target="media/image4.wmf" Id="docRId9" Type="http://schemas.openxmlformats.org/officeDocument/2006/relationships/image" /></Relationships>
</file>