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3EB2" w14:textId="1457377F" w:rsidR="000E305D" w:rsidRDefault="00E12B26" w:rsidP="00662A2B">
      <w:pPr>
        <w:jc w:val="center"/>
        <w:rPr>
          <w:rFonts w:ascii="Arial" w:hAnsi="Arial" w:cs="Arial"/>
          <w:sz w:val="24"/>
          <w:szCs w:val="24"/>
          <w:u w:val="single"/>
        </w:rPr>
      </w:pPr>
      <w:r>
        <w:rPr>
          <w:rFonts w:ascii="Arial" w:hAnsi="Arial" w:cs="Arial"/>
          <w:sz w:val="24"/>
          <w:szCs w:val="24"/>
          <w:u w:val="single"/>
        </w:rPr>
        <w:t>Exhibition Pla</w:t>
      </w:r>
      <w:r w:rsidR="00662A2B">
        <w:rPr>
          <w:rFonts w:ascii="Arial" w:hAnsi="Arial" w:cs="Arial"/>
          <w:sz w:val="24"/>
          <w:szCs w:val="24"/>
          <w:u w:val="single"/>
        </w:rPr>
        <w:t>n</w:t>
      </w:r>
    </w:p>
    <w:p w14:paraId="223715C5" w14:textId="3CCA0A8E" w:rsidR="00BB08B6" w:rsidRDefault="00662A2B" w:rsidP="00662A2B">
      <w:pPr>
        <w:jc w:val="center"/>
        <w:rPr>
          <w:rFonts w:ascii="Arial" w:hAnsi="Arial" w:cs="Arial"/>
          <w:sz w:val="24"/>
          <w:szCs w:val="24"/>
          <w:u w:val="single"/>
        </w:rPr>
      </w:pPr>
      <w:r w:rsidRPr="000E305D">
        <w:rPr>
          <w:rFonts w:ascii="Arial" w:hAnsi="Arial" w:cs="Arial"/>
          <w:sz w:val="20"/>
          <w:szCs w:val="20"/>
          <w:u w:val="single"/>
        </w:rPr>
        <w:t>By</w:t>
      </w:r>
      <w:r>
        <w:rPr>
          <w:rFonts w:ascii="Arial" w:hAnsi="Arial" w:cs="Arial"/>
          <w:sz w:val="24"/>
          <w:szCs w:val="24"/>
          <w:u w:val="single"/>
        </w:rPr>
        <w:t xml:space="preserve"> </w:t>
      </w:r>
      <w:r w:rsidRPr="000E305D">
        <w:rPr>
          <w:rFonts w:ascii="Arial" w:hAnsi="Arial" w:cs="Arial"/>
          <w:sz w:val="20"/>
          <w:szCs w:val="20"/>
          <w:u w:val="single"/>
        </w:rPr>
        <w:t>Rhys Clark</w:t>
      </w:r>
    </w:p>
    <w:p w14:paraId="75951060" w14:textId="77777777" w:rsidR="00BB08B6" w:rsidRDefault="00BB08B6">
      <w:pPr>
        <w:rPr>
          <w:rFonts w:ascii="Arial" w:hAnsi="Arial" w:cs="Arial"/>
          <w:sz w:val="24"/>
          <w:szCs w:val="24"/>
          <w:u w:val="single"/>
        </w:rPr>
      </w:pPr>
    </w:p>
    <w:p w14:paraId="170384C6" w14:textId="4F49FD20" w:rsidR="000E305D" w:rsidRDefault="000E305D">
      <w:pPr>
        <w:rPr>
          <w:rFonts w:ascii="Arial" w:hAnsi="Arial" w:cs="Arial"/>
          <w:sz w:val="24"/>
          <w:szCs w:val="24"/>
        </w:rPr>
      </w:pPr>
      <w:r>
        <w:rPr>
          <w:rFonts w:ascii="Arial" w:hAnsi="Arial" w:cs="Arial"/>
          <w:sz w:val="24"/>
          <w:szCs w:val="24"/>
        </w:rPr>
        <w:t>L</w:t>
      </w:r>
      <w:r w:rsidRPr="000E305D">
        <w:rPr>
          <w:rFonts w:ascii="Arial" w:hAnsi="Arial" w:cs="Arial"/>
          <w:sz w:val="24"/>
          <w:szCs w:val="24"/>
        </w:rPr>
        <w:t>adies and gentlemen this exhibition proposal</w:t>
      </w:r>
      <w:r>
        <w:rPr>
          <w:rFonts w:ascii="Arial" w:hAnsi="Arial" w:cs="Arial"/>
          <w:sz w:val="24"/>
          <w:szCs w:val="24"/>
        </w:rPr>
        <w:t xml:space="preserve"> </w:t>
      </w:r>
      <w:r w:rsidR="004D1262">
        <w:rPr>
          <w:rFonts w:ascii="Arial" w:hAnsi="Arial" w:cs="Arial"/>
          <w:sz w:val="24"/>
          <w:szCs w:val="24"/>
        </w:rPr>
        <w:t>a</w:t>
      </w:r>
      <w:r w:rsidR="004D1262" w:rsidRPr="000E305D">
        <w:rPr>
          <w:rFonts w:ascii="Arial" w:hAnsi="Arial" w:cs="Arial"/>
          <w:sz w:val="24"/>
          <w:szCs w:val="24"/>
        </w:rPr>
        <w:t>im</w:t>
      </w:r>
      <w:r w:rsidRPr="000E305D">
        <w:rPr>
          <w:rFonts w:ascii="Arial" w:hAnsi="Arial" w:cs="Arial"/>
          <w:sz w:val="24"/>
          <w:szCs w:val="24"/>
        </w:rPr>
        <w:t xml:space="preserve"> to garner the support of the </w:t>
      </w:r>
      <w:r w:rsidR="00E12B26">
        <w:rPr>
          <w:rFonts w:ascii="Arial" w:hAnsi="Arial" w:cs="Arial"/>
          <w:sz w:val="24"/>
          <w:szCs w:val="24"/>
        </w:rPr>
        <w:t>members of</w:t>
      </w:r>
      <w:r w:rsidRPr="000E305D">
        <w:rPr>
          <w:rFonts w:ascii="Arial" w:hAnsi="Arial" w:cs="Arial"/>
          <w:sz w:val="24"/>
          <w:szCs w:val="24"/>
        </w:rPr>
        <w:t xml:space="preserve"> the board of The British Museum</w:t>
      </w:r>
      <w:r w:rsidR="00E12B26">
        <w:rPr>
          <w:rFonts w:ascii="Arial" w:hAnsi="Arial" w:cs="Arial"/>
          <w:sz w:val="24"/>
          <w:szCs w:val="24"/>
        </w:rPr>
        <w:t>.</w:t>
      </w:r>
      <w:r w:rsidR="004D1262">
        <w:rPr>
          <w:rFonts w:ascii="Arial" w:hAnsi="Arial" w:cs="Arial"/>
          <w:sz w:val="24"/>
          <w:szCs w:val="24"/>
        </w:rPr>
        <w:t xml:space="preserve"> </w:t>
      </w:r>
      <w:r w:rsidR="00E12B26">
        <w:rPr>
          <w:rFonts w:ascii="Arial" w:hAnsi="Arial" w:cs="Arial"/>
          <w:sz w:val="24"/>
          <w:szCs w:val="24"/>
        </w:rPr>
        <w:t>The</w:t>
      </w:r>
      <w:r w:rsidRPr="000E305D">
        <w:rPr>
          <w:rFonts w:ascii="Arial" w:hAnsi="Arial" w:cs="Arial"/>
          <w:sz w:val="24"/>
          <w:szCs w:val="24"/>
        </w:rPr>
        <w:t xml:space="preserve"> undertaking</w:t>
      </w:r>
      <w:r w:rsidR="00E12B26">
        <w:rPr>
          <w:rFonts w:ascii="Arial" w:hAnsi="Arial" w:cs="Arial"/>
          <w:sz w:val="24"/>
          <w:szCs w:val="24"/>
        </w:rPr>
        <w:t xml:space="preserve"> is</w:t>
      </w:r>
      <w:r w:rsidRPr="000E305D">
        <w:rPr>
          <w:rFonts w:ascii="Arial" w:hAnsi="Arial" w:cs="Arial"/>
          <w:sz w:val="24"/>
          <w:szCs w:val="24"/>
        </w:rPr>
        <w:t xml:space="preserve"> based around increasing people</w:t>
      </w:r>
      <w:r w:rsidR="00E12B26">
        <w:rPr>
          <w:rFonts w:ascii="Arial" w:hAnsi="Arial" w:cs="Arial"/>
          <w:sz w:val="24"/>
          <w:szCs w:val="24"/>
        </w:rPr>
        <w:t>’</w:t>
      </w:r>
      <w:r w:rsidRPr="000E305D">
        <w:rPr>
          <w:rFonts w:ascii="Arial" w:hAnsi="Arial" w:cs="Arial"/>
          <w:sz w:val="24"/>
          <w:szCs w:val="24"/>
        </w:rPr>
        <w:t>s interest in archaeological and material culture through an exhibition based around tactile experience rather than purely visual stimuli</w:t>
      </w:r>
      <w:r>
        <w:rPr>
          <w:rFonts w:ascii="Arial" w:hAnsi="Arial" w:cs="Arial"/>
          <w:sz w:val="24"/>
          <w:szCs w:val="24"/>
        </w:rPr>
        <w:t xml:space="preserve"> a</w:t>
      </w:r>
      <w:r w:rsidR="00E12B26">
        <w:rPr>
          <w:rFonts w:ascii="Arial" w:hAnsi="Arial" w:cs="Arial"/>
          <w:sz w:val="24"/>
          <w:szCs w:val="24"/>
        </w:rPr>
        <w:t>nd t</w:t>
      </w:r>
      <w:r w:rsidRPr="000E305D">
        <w:rPr>
          <w:rFonts w:ascii="Arial" w:hAnsi="Arial" w:cs="Arial"/>
          <w:sz w:val="24"/>
          <w:szCs w:val="24"/>
        </w:rPr>
        <w:t>o that end</w:t>
      </w:r>
      <w:r w:rsidR="00E12B26">
        <w:rPr>
          <w:rFonts w:ascii="Arial" w:hAnsi="Arial" w:cs="Arial"/>
          <w:sz w:val="24"/>
          <w:szCs w:val="24"/>
        </w:rPr>
        <w:t>, I wish to make the following proposal</w:t>
      </w:r>
      <w:r w:rsidRPr="000E305D">
        <w:rPr>
          <w:rFonts w:ascii="Arial" w:hAnsi="Arial" w:cs="Arial"/>
          <w:sz w:val="24"/>
          <w:szCs w:val="24"/>
        </w:rPr>
        <w:t xml:space="preserve">. </w:t>
      </w:r>
    </w:p>
    <w:p w14:paraId="4419BD43" w14:textId="2EBF88A3" w:rsidR="00801620" w:rsidRDefault="00801620">
      <w:pPr>
        <w:rPr>
          <w:rFonts w:ascii="Arial" w:hAnsi="Arial" w:cs="Arial"/>
          <w:sz w:val="24"/>
          <w:szCs w:val="24"/>
          <w:u w:val="single"/>
        </w:rPr>
      </w:pPr>
      <w:r w:rsidRPr="00801620">
        <w:rPr>
          <w:rFonts w:ascii="Arial" w:hAnsi="Arial" w:cs="Arial"/>
          <w:sz w:val="24"/>
          <w:szCs w:val="24"/>
          <w:u w:val="single"/>
        </w:rPr>
        <w:t>Aims</w:t>
      </w:r>
    </w:p>
    <w:p w14:paraId="04E9A1DF" w14:textId="3D96B028" w:rsidR="00CB2C38" w:rsidRPr="00CB2C38" w:rsidRDefault="00CB2C38">
      <w:pPr>
        <w:rPr>
          <w:rFonts w:ascii="Arial" w:hAnsi="Arial" w:cs="Arial"/>
          <w:sz w:val="24"/>
          <w:szCs w:val="24"/>
        </w:rPr>
      </w:pPr>
      <w:r w:rsidRPr="00CB2C38">
        <w:rPr>
          <w:rFonts w:ascii="Arial" w:hAnsi="Arial" w:cs="Arial"/>
          <w:sz w:val="24"/>
          <w:szCs w:val="24"/>
        </w:rPr>
        <w:t xml:space="preserve">The </w:t>
      </w:r>
      <w:r>
        <w:rPr>
          <w:rFonts w:ascii="Arial" w:hAnsi="Arial" w:cs="Arial"/>
          <w:sz w:val="24"/>
          <w:szCs w:val="24"/>
        </w:rPr>
        <w:t xml:space="preserve">main </w:t>
      </w:r>
      <w:r w:rsidRPr="00CB2C38">
        <w:rPr>
          <w:rFonts w:ascii="Arial" w:hAnsi="Arial" w:cs="Arial"/>
          <w:sz w:val="24"/>
          <w:szCs w:val="24"/>
        </w:rPr>
        <w:t>aims of this exhibition are as follows</w:t>
      </w:r>
      <w:r>
        <w:rPr>
          <w:rFonts w:ascii="Arial" w:hAnsi="Arial" w:cs="Arial"/>
          <w:sz w:val="24"/>
          <w:szCs w:val="24"/>
        </w:rPr>
        <w:t>. F</w:t>
      </w:r>
      <w:r w:rsidRPr="00CB2C38">
        <w:rPr>
          <w:rFonts w:ascii="Arial" w:hAnsi="Arial" w:cs="Arial"/>
          <w:sz w:val="24"/>
          <w:szCs w:val="24"/>
        </w:rPr>
        <w:t xml:space="preserve">irstly, </w:t>
      </w:r>
      <w:r w:rsidR="00EB148F">
        <w:rPr>
          <w:rFonts w:ascii="Arial" w:hAnsi="Arial" w:cs="Arial"/>
          <w:sz w:val="24"/>
          <w:szCs w:val="24"/>
        </w:rPr>
        <w:t xml:space="preserve">it </w:t>
      </w:r>
      <w:r w:rsidRPr="00CB2C38">
        <w:rPr>
          <w:rFonts w:ascii="Arial" w:hAnsi="Arial" w:cs="Arial"/>
          <w:sz w:val="24"/>
          <w:szCs w:val="24"/>
        </w:rPr>
        <w:t>help</w:t>
      </w:r>
      <w:r w:rsidR="00EB148F">
        <w:rPr>
          <w:rFonts w:ascii="Arial" w:hAnsi="Arial" w:cs="Arial"/>
          <w:sz w:val="24"/>
          <w:szCs w:val="24"/>
        </w:rPr>
        <w:t>s</w:t>
      </w:r>
      <w:r w:rsidRPr="00CB2C38">
        <w:rPr>
          <w:rFonts w:ascii="Arial" w:hAnsi="Arial" w:cs="Arial"/>
          <w:sz w:val="24"/>
          <w:szCs w:val="24"/>
        </w:rPr>
        <w:t xml:space="preserve"> increase interest in the past to educate the populace as most museums aim to do. Secondly to try out a new form of educational media in the form of a tactile experience, in this case</w:t>
      </w:r>
      <w:r w:rsidR="00EB148F">
        <w:rPr>
          <w:rFonts w:ascii="Arial" w:hAnsi="Arial" w:cs="Arial"/>
          <w:sz w:val="24"/>
          <w:szCs w:val="24"/>
        </w:rPr>
        <w:t>,</w:t>
      </w:r>
      <w:r w:rsidRPr="00CB2C38">
        <w:rPr>
          <w:rFonts w:ascii="Arial" w:hAnsi="Arial" w:cs="Arial"/>
          <w:sz w:val="24"/>
          <w:szCs w:val="24"/>
        </w:rPr>
        <w:t xml:space="preserve"> the copying of prehistoric objects that would normally not be available for a member of the public to touch and interact with physically</w:t>
      </w:r>
      <w:r>
        <w:rPr>
          <w:rFonts w:ascii="Arial" w:hAnsi="Arial" w:cs="Arial"/>
          <w:sz w:val="24"/>
          <w:szCs w:val="24"/>
        </w:rPr>
        <w:t xml:space="preserve">. </w:t>
      </w:r>
      <w:r w:rsidRPr="00CB2C38">
        <w:rPr>
          <w:rFonts w:ascii="Arial" w:hAnsi="Arial" w:cs="Arial"/>
          <w:sz w:val="24"/>
          <w:szCs w:val="24"/>
        </w:rPr>
        <w:t>Lastly</w:t>
      </w:r>
      <w:r>
        <w:rPr>
          <w:rFonts w:ascii="Arial" w:hAnsi="Arial" w:cs="Arial"/>
          <w:sz w:val="24"/>
          <w:szCs w:val="24"/>
        </w:rPr>
        <w:t xml:space="preserve"> </w:t>
      </w:r>
      <w:r w:rsidRPr="00CB2C38">
        <w:rPr>
          <w:rFonts w:ascii="Arial" w:hAnsi="Arial" w:cs="Arial"/>
          <w:sz w:val="24"/>
          <w:szCs w:val="24"/>
        </w:rPr>
        <w:t>to increase family interaction involvement within the museum, as it is hoped that if ther</w:t>
      </w:r>
      <w:r w:rsidR="00E12B26">
        <w:rPr>
          <w:rFonts w:ascii="Arial" w:hAnsi="Arial" w:cs="Arial"/>
          <w:sz w:val="24"/>
          <w:szCs w:val="24"/>
        </w:rPr>
        <w:t>e is a more physical side to</w:t>
      </w:r>
      <w:r w:rsidRPr="00CB2C38">
        <w:rPr>
          <w:rFonts w:ascii="Arial" w:hAnsi="Arial" w:cs="Arial"/>
          <w:sz w:val="24"/>
          <w:szCs w:val="24"/>
        </w:rPr>
        <w:t xml:space="preserve"> educating people on history</w:t>
      </w:r>
      <w:r w:rsidR="00E12B26">
        <w:rPr>
          <w:rFonts w:ascii="Arial" w:hAnsi="Arial" w:cs="Arial"/>
          <w:sz w:val="24"/>
          <w:szCs w:val="24"/>
        </w:rPr>
        <w:t>,</w:t>
      </w:r>
      <w:r w:rsidRPr="00CB2C38">
        <w:rPr>
          <w:rFonts w:ascii="Arial" w:hAnsi="Arial" w:cs="Arial"/>
          <w:sz w:val="24"/>
          <w:szCs w:val="24"/>
        </w:rPr>
        <w:t xml:space="preserve"> more children will be enthusiastic and excited as the display would be more involv</w:t>
      </w:r>
      <w:r w:rsidR="00E12B26">
        <w:rPr>
          <w:rFonts w:ascii="Arial" w:hAnsi="Arial" w:cs="Arial"/>
          <w:sz w:val="24"/>
          <w:szCs w:val="24"/>
        </w:rPr>
        <w:t>ing</w:t>
      </w:r>
      <w:r w:rsidRPr="00CB2C38">
        <w:rPr>
          <w:rFonts w:ascii="Arial" w:hAnsi="Arial" w:cs="Arial"/>
          <w:sz w:val="24"/>
          <w:szCs w:val="24"/>
        </w:rPr>
        <w:t xml:space="preserve"> for th</w:t>
      </w:r>
      <w:r>
        <w:rPr>
          <w:rFonts w:ascii="Arial" w:hAnsi="Arial" w:cs="Arial"/>
          <w:sz w:val="24"/>
          <w:szCs w:val="24"/>
        </w:rPr>
        <w:t>em r</w:t>
      </w:r>
      <w:r w:rsidRPr="00CB2C38">
        <w:rPr>
          <w:rFonts w:ascii="Arial" w:hAnsi="Arial" w:cs="Arial"/>
          <w:sz w:val="24"/>
          <w:szCs w:val="24"/>
        </w:rPr>
        <w:t xml:space="preserve">ather than just something that is to be looked at which would make the perceived history </w:t>
      </w:r>
      <w:r w:rsidR="00E12B26">
        <w:rPr>
          <w:rFonts w:ascii="Arial" w:hAnsi="Arial" w:cs="Arial"/>
          <w:sz w:val="24"/>
          <w:szCs w:val="24"/>
        </w:rPr>
        <w:t>more distant tha</w:t>
      </w:r>
      <w:r>
        <w:rPr>
          <w:rFonts w:ascii="Arial" w:hAnsi="Arial" w:cs="Arial"/>
          <w:sz w:val="24"/>
          <w:szCs w:val="24"/>
        </w:rPr>
        <w:t>n it could be.</w:t>
      </w:r>
      <w:r w:rsidRPr="00CB2C38">
        <w:rPr>
          <w:rFonts w:ascii="Arial" w:hAnsi="Arial" w:cs="Arial"/>
          <w:sz w:val="24"/>
          <w:szCs w:val="24"/>
        </w:rPr>
        <w:t xml:space="preserve">  </w:t>
      </w:r>
    </w:p>
    <w:p w14:paraId="624834B1" w14:textId="0BB417D9" w:rsidR="00100908" w:rsidRDefault="00100908">
      <w:pPr>
        <w:rPr>
          <w:rFonts w:ascii="Arial" w:hAnsi="Arial" w:cs="Arial"/>
          <w:sz w:val="24"/>
          <w:szCs w:val="24"/>
          <w:u w:val="single"/>
        </w:rPr>
      </w:pPr>
      <w:r>
        <w:rPr>
          <w:rFonts w:ascii="Arial" w:hAnsi="Arial" w:cs="Arial"/>
          <w:sz w:val="24"/>
          <w:szCs w:val="24"/>
          <w:u w:val="single"/>
        </w:rPr>
        <w:t xml:space="preserve">Main proposal </w:t>
      </w:r>
    </w:p>
    <w:p w14:paraId="10A08CD5" w14:textId="66F5F602" w:rsidR="000E305D" w:rsidRDefault="000E305D">
      <w:pPr>
        <w:rPr>
          <w:rFonts w:ascii="Arial" w:hAnsi="Arial" w:cs="Arial"/>
          <w:sz w:val="24"/>
          <w:szCs w:val="24"/>
        </w:rPr>
      </w:pPr>
      <w:r w:rsidRPr="00B10EC4">
        <w:rPr>
          <w:rFonts w:ascii="Arial" w:hAnsi="Arial" w:cs="Arial"/>
          <w:sz w:val="24"/>
          <w:szCs w:val="24"/>
        </w:rPr>
        <w:t xml:space="preserve">The primary idea behind this exhibition is to gain the interest time to educate visitors </w:t>
      </w:r>
      <w:r w:rsidR="00B10EC4" w:rsidRPr="00B10EC4">
        <w:rPr>
          <w:rFonts w:ascii="Arial" w:hAnsi="Arial" w:cs="Arial"/>
          <w:sz w:val="24"/>
          <w:szCs w:val="24"/>
        </w:rPr>
        <w:t>in</w:t>
      </w:r>
      <w:r w:rsidRPr="00B10EC4">
        <w:rPr>
          <w:rFonts w:ascii="Arial" w:hAnsi="Arial" w:cs="Arial"/>
          <w:sz w:val="24"/>
          <w:szCs w:val="24"/>
        </w:rPr>
        <w:t xml:space="preserve"> this museum and potentially two others in </w:t>
      </w:r>
      <w:r w:rsidR="00B10EC4" w:rsidRPr="00B10EC4">
        <w:rPr>
          <w:rFonts w:ascii="Arial" w:hAnsi="Arial" w:cs="Arial"/>
          <w:sz w:val="24"/>
          <w:szCs w:val="24"/>
        </w:rPr>
        <w:t>a spirit of</w:t>
      </w:r>
      <w:r w:rsidRPr="00B10EC4">
        <w:rPr>
          <w:rFonts w:ascii="Arial" w:hAnsi="Arial" w:cs="Arial"/>
          <w:sz w:val="24"/>
          <w:szCs w:val="24"/>
        </w:rPr>
        <w:t xml:space="preserve"> cooperation</w:t>
      </w:r>
      <w:r w:rsidR="00B10EC4" w:rsidRPr="00B10EC4">
        <w:rPr>
          <w:rFonts w:ascii="Arial" w:hAnsi="Arial" w:cs="Arial"/>
          <w:sz w:val="24"/>
          <w:szCs w:val="24"/>
        </w:rPr>
        <w:t>.  It would include</w:t>
      </w:r>
      <w:r w:rsidRPr="00B10EC4">
        <w:rPr>
          <w:rFonts w:ascii="Arial" w:hAnsi="Arial" w:cs="Arial"/>
          <w:sz w:val="24"/>
          <w:szCs w:val="24"/>
        </w:rPr>
        <w:t xml:space="preserve"> The British Museum </w:t>
      </w:r>
      <w:r w:rsidR="00B10EC4" w:rsidRPr="00B10EC4">
        <w:rPr>
          <w:rFonts w:ascii="Arial" w:hAnsi="Arial" w:cs="Arial"/>
          <w:sz w:val="24"/>
          <w:szCs w:val="24"/>
        </w:rPr>
        <w:t>and</w:t>
      </w:r>
      <w:r w:rsidRPr="00B10EC4">
        <w:rPr>
          <w:rFonts w:ascii="Arial" w:hAnsi="Arial" w:cs="Arial"/>
          <w:sz w:val="24"/>
          <w:szCs w:val="24"/>
        </w:rPr>
        <w:t xml:space="preserve"> two other museums on mainland Europe</w:t>
      </w:r>
      <w:r w:rsidR="00B10EC4" w:rsidRPr="00B10EC4">
        <w:rPr>
          <w:rFonts w:ascii="Arial" w:hAnsi="Arial" w:cs="Arial"/>
          <w:sz w:val="24"/>
          <w:szCs w:val="24"/>
        </w:rPr>
        <w:t>, namely</w:t>
      </w:r>
      <w:r w:rsidRPr="00B10EC4">
        <w:rPr>
          <w:rFonts w:ascii="Arial" w:hAnsi="Arial" w:cs="Arial"/>
          <w:sz w:val="24"/>
          <w:szCs w:val="24"/>
        </w:rPr>
        <w:t xml:space="preserve"> the </w:t>
      </w:r>
      <w:r w:rsidR="004D65BC" w:rsidRPr="00B10EC4">
        <w:rPr>
          <w:rFonts w:ascii="Arial" w:hAnsi="Arial" w:cs="Arial"/>
          <w:sz w:val="24"/>
          <w:szCs w:val="24"/>
        </w:rPr>
        <w:t>Ulm</w:t>
      </w:r>
      <w:r w:rsidR="004D65BC" w:rsidRPr="000E305D">
        <w:rPr>
          <w:rFonts w:ascii="Arial" w:hAnsi="Arial" w:cs="Arial"/>
          <w:sz w:val="24"/>
          <w:szCs w:val="24"/>
        </w:rPr>
        <w:t xml:space="preserve"> </w:t>
      </w:r>
      <w:r w:rsidRPr="000E305D">
        <w:rPr>
          <w:rFonts w:ascii="Arial" w:hAnsi="Arial" w:cs="Arial"/>
          <w:sz w:val="24"/>
          <w:szCs w:val="24"/>
        </w:rPr>
        <w:t xml:space="preserve">Museum </w:t>
      </w:r>
      <w:r w:rsidR="004D65BC">
        <w:rPr>
          <w:rFonts w:ascii="Arial" w:hAnsi="Arial" w:cs="Arial"/>
          <w:sz w:val="24"/>
          <w:szCs w:val="24"/>
        </w:rPr>
        <w:t xml:space="preserve">who holds ownership and rights to the </w:t>
      </w:r>
      <w:r w:rsidR="004D65BC" w:rsidRPr="004D65BC">
        <w:rPr>
          <w:rFonts w:ascii="Arial" w:hAnsi="Arial" w:cs="Arial"/>
          <w:sz w:val="24"/>
          <w:szCs w:val="24"/>
        </w:rPr>
        <w:t>Löwenmensch figurine or Lion-man</w:t>
      </w:r>
      <w:r w:rsidR="004D65BC">
        <w:rPr>
          <w:rFonts w:ascii="Arial" w:hAnsi="Arial" w:cs="Arial"/>
          <w:sz w:val="24"/>
          <w:szCs w:val="24"/>
        </w:rPr>
        <w:t xml:space="preserve"> </w:t>
      </w:r>
      <w:r w:rsidR="00B10EC4">
        <w:rPr>
          <w:rFonts w:ascii="Arial" w:hAnsi="Arial" w:cs="Arial"/>
          <w:sz w:val="24"/>
          <w:szCs w:val="24"/>
        </w:rPr>
        <w:t>l</w:t>
      </w:r>
      <w:r w:rsidR="004D65BC" w:rsidRPr="004D65BC">
        <w:rPr>
          <w:rFonts w:ascii="Arial" w:hAnsi="Arial" w:cs="Arial"/>
          <w:sz w:val="24"/>
          <w:szCs w:val="24"/>
        </w:rPr>
        <w:t>ocated in Germany</w:t>
      </w:r>
      <w:r w:rsidR="00B10EC4">
        <w:rPr>
          <w:rFonts w:ascii="Arial" w:hAnsi="Arial" w:cs="Arial"/>
          <w:sz w:val="24"/>
          <w:szCs w:val="24"/>
        </w:rPr>
        <w:t>,</w:t>
      </w:r>
      <w:r w:rsidR="004D65BC" w:rsidRPr="004D65BC">
        <w:rPr>
          <w:rFonts w:ascii="Arial" w:hAnsi="Arial" w:cs="Arial"/>
          <w:sz w:val="24"/>
          <w:szCs w:val="24"/>
        </w:rPr>
        <w:t xml:space="preserve"> as well as the Venus of </w:t>
      </w:r>
      <w:r w:rsidR="004D65BC">
        <w:rPr>
          <w:rFonts w:ascii="Arial" w:hAnsi="Arial" w:cs="Arial"/>
          <w:sz w:val="24"/>
          <w:szCs w:val="24"/>
        </w:rPr>
        <w:t>W</w:t>
      </w:r>
      <w:r w:rsidR="004D65BC" w:rsidRPr="004D65BC">
        <w:rPr>
          <w:rFonts w:ascii="Arial" w:hAnsi="Arial" w:cs="Arial"/>
          <w:sz w:val="24"/>
          <w:szCs w:val="24"/>
        </w:rPr>
        <w:t xml:space="preserve">illendorf in </w:t>
      </w:r>
      <w:r w:rsidR="004D65BC">
        <w:rPr>
          <w:rFonts w:ascii="Arial" w:hAnsi="Arial" w:cs="Arial"/>
          <w:sz w:val="24"/>
          <w:szCs w:val="24"/>
        </w:rPr>
        <w:t>the</w:t>
      </w:r>
      <w:r w:rsidR="004D65BC" w:rsidRPr="004D65BC">
        <w:t xml:space="preserve"> </w:t>
      </w:r>
      <w:r w:rsidR="004D65BC" w:rsidRPr="004D65BC">
        <w:rPr>
          <w:rFonts w:ascii="Arial" w:hAnsi="Arial" w:cs="Arial"/>
          <w:sz w:val="24"/>
          <w:szCs w:val="24"/>
        </w:rPr>
        <w:t>Natural History Museum, Vienna</w:t>
      </w:r>
      <w:r w:rsidR="004D65BC">
        <w:rPr>
          <w:rFonts w:ascii="Arial" w:hAnsi="Arial" w:cs="Arial"/>
          <w:sz w:val="24"/>
          <w:szCs w:val="24"/>
        </w:rPr>
        <w:t xml:space="preserve">. </w:t>
      </w:r>
    </w:p>
    <w:p w14:paraId="3D3C3A51" w14:textId="53EDC34E" w:rsidR="004D65BC" w:rsidRPr="000E305D" w:rsidRDefault="004D65BC">
      <w:pPr>
        <w:rPr>
          <w:rFonts w:ascii="Arial" w:hAnsi="Arial" w:cs="Arial"/>
          <w:sz w:val="24"/>
          <w:szCs w:val="24"/>
        </w:rPr>
      </w:pPr>
      <w:r w:rsidRPr="004D65BC">
        <w:rPr>
          <w:rFonts w:ascii="Arial" w:hAnsi="Arial" w:cs="Arial"/>
          <w:sz w:val="24"/>
          <w:szCs w:val="24"/>
        </w:rPr>
        <w:t>The idea is to work with these two other museums contributing the rights of one of the museum</w:t>
      </w:r>
      <w:r w:rsidR="00ED1131">
        <w:rPr>
          <w:rFonts w:ascii="Arial" w:hAnsi="Arial" w:cs="Arial"/>
          <w:sz w:val="24"/>
          <w:szCs w:val="24"/>
        </w:rPr>
        <w:t>’</w:t>
      </w:r>
      <w:r w:rsidRPr="004D65BC">
        <w:rPr>
          <w:rFonts w:ascii="Arial" w:hAnsi="Arial" w:cs="Arial"/>
          <w:sz w:val="24"/>
          <w:szCs w:val="24"/>
        </w:rPr>
        <w:t xml:space="preserve">s </w:t>
      </w:r>
      <w:r>
        <w:rPr>
          <w:rFonts w:ascii="Arial" w:hAnsi="Arial" w:cs="Arial"/>
          <w:sz w:val="24"/>
          <w:szCs w:val="24"/>
        </w:rPr>
        <w:t>M</w:t>
      </w:r>
      <w:r w:rsidRPr="004D65BC">
        <w:rPr>
          <w:rFonts w:ascii="Arial" w:hAnsi="Arial" w:cs="Arial"/>
          <w:sz w:val="24"/>
          <w:szCs w:val="24"/>
        </w:rPr>
        <w:t xml:space="preserve">esolithic </w:t>
      </w:r>
      <w:r w:rsidR="00ED1131" w:rsidRPr="004D65BC">
        <w:rPr>
          <w:rFonts w:ascii="Arial" w:hAnsi="Arial" w:cs="Arial"/>
          <w:sz w:val="24"/>
          <w:szCs w:val="24"/>
        </w:rPr>
        <w:t>art</w:t>
      </w:r>
      <w:r w:rsidR="00ED1131">
        <w:rPr>
          <w:rFonts w:ascii="Arial" w:hAnsi="Arial" w:cs="Arial"/>
          <w:sz w:val="24"/>
          <w:szCs w:val="24"/>
        </w:rPr>
        <w:t>e</w:t>
      </w:r>
      <w:r w:rsidR="00ED1131" w:rsidRPr="004D65BC">
        <w:rPr>
          <w:rFonts w:ascii="Arial" w:hAnsi="Arial" w:cs="Arial"/>
          <w:sz w:val="24"/>
          <w:szCs w:val="24"/>
        </w:rPr>
        <w:t>facts</w:t>
      </w:r>
      <w:r w:rsidRPr="004D65BC">
        <w:rPr>
          <w:rFonts w:ascii="Arial" w:hAnsi="Arial" w:cs="Arial"/>
          <w:sz w:val="24"/>
          <w:szCs w:val="24"/>
        </w:rPr>
        <w:t xml:space="preserve"> t</w:t>
      </w:r>
      <w:r>
        <w:rPr>
          <w:rFonts w:ascii="Arial" w:hAnsi="Arial" w:cs="Arial"/>
          <w:sz w:val="24"/>
          <w:szCs w:val="24"/>
        </w:rPr>
        <w:t>o</w:t>
      </w:r>
      <w:r w:rsidRPr="004D65BC">
        <w:rPr>
          <w:rFonts w:ascii="Arial" w:hAnsi="Arial" w:cs="Arial"/>
          <w:sz w:val="24"/>
          <w:szCs w:val="24"/>
        </w:rPr>
        <w:t xml:space="preserve"> </w:t>
      </w:r>
      <w:r w:rsidR="00EB148F">
        <w:rPr>
          <w:rFonts w:ascii="Arial" w:hAnsi="Arial" w:cs="Arial"/>
          <w:sz w:val="24"/>
          <w:szCs w:val="24"/>
        </w:rPr>
        <w:t xml:space="preserve">a </w:t>
      </w:r>
      <w:r w:rsidRPr="004D65BC">
        <w:rPr>
          <w:rFonts w:ascii="Arial" w:hAnsi="Arial" w:cs="Arial"/>
          <w:sz w:val="24"/>
          <w:szCs w:val="24"/>
        </w:rPr>
        <w:t>tactile display of these three objects. In short an exhibit which allows people to handle exhibit replicas of the exhibits created through the use of 3D scanning</w:t>
      </w:r>
      <w:r w:rsidR="00ED1131">
        <w:rPr>
          <w:rFonts w:ascii="Arial" w:hAnsi="Arial" w:cs="Arial"/>
          <w:sz w:val="24"/>
          <w:szCs w:val="24"/>
        </w:rPr>
        <w:t xml:space="preserve"> and printing technology which ha</w:t>
      </w:r>
      <w:r w:rsidRPr="004D65BC">
        <w:rPr>
          <w:rFonts w:ascii="Arial" w:hAnsi="Arial" w:cs="Arial"/>
          <w:sz w:val="24"/>
          <w:szCs w:val="24"/>
        </w:rPr>
        <w:t>s advanced incredibly fast within the past few years</w:t>
      </w:r>
      <w:r w:rsidR="00ED1131">
        <w:rPr>
          <w:rFonts w:ascii="Arial" w:hAnsi="Arial" w:cs="Arial"/>
          <w:sz w:val="24"/>
          <w:szCs w:val="24"/>
        </w:rPr>
        <w:t>.</w:t>
      </w:r>
      <w:r w:rsidRPr="004D65BC">
        <w:rPr>
          <w:rFonts w:ascii="Arial" w:hAnsi="Arial" w:cs="Arial"/>
          <w:sz w:val="24"/>
          <w:szCs w:val="24"/>
        </w:rPr>
        <w:t xml:space="preserve"> </w:t>
      </w:r>
      <w:r w:rsidR="00ED1131">
        <w:rPr>
          <w:rFonts w:ascii="Arial" w:hAnsi="Arial" w:cs="Arial"/>
          <w:sz w:val="24"/>
          <w:szCs w:val="24"/>
        </w:rPr>
        <w:t>I</w:t>
      </w:r>
      <w:r w:rsidRPr="004D65BC">
        <w:rPr>
          <w:rFonts w:ascii="Arial" w:hAnsi="Arial" w:cs="Arial"/>
          <w:sz w:val="24"/>
          <w:szCs w:val="24"/>
        </w:rPr>
        <w:t>ndividuals coming to the museum can experience ancient art</w:t>
      </w:r>
      <w:r w:rsidR="00ED1131">
        <w:rPr>
          <w:rFonts w:ascii="Arial" w:hAnsi="Arial" w:cs="Arial"/>
          <w:sz w:val="24"/>
          <w:szCs w:val="24"/>
        </w:rPr>
        <w:t>e</w:t>
      </w:r>
      <w:r w:rsidRPr="004D65BC">
        <w:rPr>
          <w:rFonts w:ascii="Arial" w:hAnsi="Arial" w:cs="Arial"/>
          <w:sz w:val="24"/>
          <w:szCs w:val="24"/>
        </w:rPr>
        <w:t xml:space="preserve">facts that would ordinarily not be available to the public to touch </w:t>
      </w:r>
      <w:r w:rsidR="00ED1131">
        <w:rPr>
          <w:rFonts w:ascii="Arial" w:hAnsi="Arial" w:cs="Arial"/>
          <w:sz w:val="24"/>
          <w:szCs w:val="24"/>
        </w:rPr>
        <w:t xml:space="preserve">and </w:t>
      </w:r>
      <w:r w:rsidRPr="004D65BC">
        <w:rPr>
          <w:rFonts w:ascii="Arial" w:hAnsi="Arial" w:cs="Arial"/>
          <w:sz w:val="24"/>
          <w:szCs w:val="24"/>
        </w:rPr>
        <w:t xml:space="preserve">experience in such a personal way. </w:t>
      </w:r>
    </w:p>
    <w:p w14:paraId="753D3E82" w14:textId="1CF11BF9" w:rsidR="0013604E" w:rsidRDefault="004D65BC">
      <w:pPr>
        <w:rPr>
          <w:rFonts w:ascii="Arial" w:hAnsi="Arial" w:cs="Arial"/>
          <w:sz w:val="24"/>
          <w:szCs w:val="24"/>
        </w:rPr>
      </w:pPr>
      <w:r w:rsidRPr="004D65BC">
        <w:rPr>
          <w:rFonts w:ascii="Arial" w:hAnsi="Arial" w:cs="Arial"/>
          <w:sz w:val="24"/>
          <w:szCs w:val="24"/>
        </w:rPr>
        <w:t>The</w:t>
      </w:r>
      <w:r w:rsidR="00ED1131">
        <w:rPr>
          <w:rFonts w:ascii="Arial" w:hAnsi="Arial" w:cs="Arial"/>
          <w:sz w:val="24"/>
          <w:szCs w:val="24"/>
        </w:rPr>
        <w:t xml:space="preserve"> replicas of these three</w:t>
      </w:r>
      <w:r w:rsidRPr="004D65BC">
        <w:rPr>
          <w:rFonts w:ascii="Arial" w:hAnsi="Arial" w:cs="Arial"/>
          <w:sz w:val="24"/>
          <w:szCs w:val="24"/>
        </w:rPr>
        <w:t xml:space="preserve"> art</w:t>
      </w:r>
      <w:r w:rsidR="00ED1131">
        <w:rPr>
          <w:rFonts w:ascii="Arial" w:hAnsi="Arial" w:cs="Arial"/>
          <w:sz w:val="24"/>
          <w:szCs w:val="24"/>
        </w:rPr>
        <w:t>e</w:t>
      </w:r>
      <w:r w:rsidRPr="004D65BC">
        <w:rPr>
          <w:rFonts w:ascii="Arial" w:hAnsi="Arial" w:cs="Arial"/>
          <w:sz w:val="24"/>
          <w:szCs w:val="24"/>
        </w:rPr>
        <w:t xml:space="preserve">facts would be placed in a room on individual pedestals and attached to chains </w:t>
      </w:r>
      <w:r>
        <w:rPr>
          <w:rFonts w:ascii="Arial" w:hAnsi="Arial" w:cs="Arial"/>
          <w:sz w:val="24"/>
          <w:szCs w:val="24"/>
        </w:rPr>
        <w:t>t</w:t>
      </w:r>
      <w:r w:rsidRPr="004D65BC">
        <w:rPr>
          <w:rFonts w:ascii="Arial" w:hAnsi="Arial" w:cs="Arial"/>
          <w:sz w:val="24"/>
          <w:szCs w:val="24"/>
        </w:rPr>
        <w:t>o prevent</w:t>
      </w:r>
      <w:r>
        <w:rPr>
          <w:rFonts w:ascii="Arial" w:hAnsi="Arial" w:cs="Arial"/>
          <w:sz w:val="24"/>
          <w:szCs w:val="24"/>
        </w:rPr>
        <w:t xml:space="preserve"> </w:t>
      </w:r>
      <w:r w:rsidRPr="004D65BC">
        <w:rPr>
          <w:rFonts w:ascii="Arial" w:hAnsi="Arial" w:cs="Arial"/>
          <w:sz w:val="24"/>
          <w:szCs w:val="24"/>
        </w:rPr>
        <w:t>theft. The room would be</w:t>
      </w:r>
      <w:r>
        <w:rPr>
          <w:rFonts w:ascii="Arial" w:hAnsi="Arial" w:cs="Arial"/>
          <w:sz w:val="24"/>
          <w:szCs w:val="24"/>
        </w:rPr>
        <w:t xml:space="preserve"> </w:t>
      </w:r>
      <w:r w:rsidRPr="004D65BC">
        <w:rPr>
          <w:rFonts w:ascii="Arial" w:hAnsi="Arial" w:cs="Arial"/>
          <w:sz w:val="24"/>
          <w:szCs w:val="24"/>
        </w:rPr>
        <w:t>suitably darkened with background sounds</w:t>
      </w:r>
      <w:r w:rsidR="00ED1131" w:rsidRPr="00ED1131">
        <w:rPr>
          <w:rFonts w:ascii="Arial" w:hAnsi="Arial" w:cs="Arial"/>
          <w:sz w:val="24"/>
          <w:szCs w:val="24"/>
        </w:rPr>
        <w:t xml:space="preserve"> </w:t>
      </w:r>
      <w:r w:rsidR="00ED1131" w:rsidRPr="004D65BC">
        <w:rPr>
          <w:rFonts w:ascii="Arial" w:hAnsi="Arial" w:cs="Arial"/>
          <w:sz w:val="24"/>
          <w:szCs w:val="24"/>
        </w:rPr>
        <w:t xml:space="preserve">on </w:t>
      </w:r>
      <w:r w:rsidR="00ED1131">
        <w:rPr>
          <w:rFonts w:ascii="Arial" w:hAnsi="Arial" w:cs="Arial"/>
          <w:sz w:val="24"/>
          <w:szCs w:val="24"/>
        </w:rPr>
        <w:t>a loop, (s</w:t>
      </w:r>
      <w:r w:rsidR="0013604E">
        <w:rPr>
          <w:rFonts w:ascii="Arial" w:hAnsi="Arial" w:cs="Arial"/>
          <w:sz w:val="24"/>
          <w:szCs w:val="24"/>
        </w:rPr>
        <w:t>uch as that of dripping water)</w:t>
      </w:r>
      <w:r w:rsidR="00ED1131">
        <w:rPr>
          <w:rFonts w:ascii="Arial" w:hAnsi="Arial" w:cs="Arial"/>
          <w:sz w:val="24"/>
          <w:szCs w:val="24"/>
        </w:rPr>
        <w:t>,</w:t>
      </w:r>
      <w:r w:rsidRPr="004D65BC">
        <w:rPr>
          <w:rFonts w:ascii="Arial" w:hAnsi="Arial" w:cs="Arial"/>
          <w:sz w:val="24"/>
          <w:szCs w:val="24"/>
        </w:rPr>
        <w:t xml:space="preserve"> </w:t>
      </w:r>
      <w:r w:rsidR="00ED1131">
        <w:rPr>
          <w:rFonts w:ascii="Arial" w:hAnsi="Arial" w:cs="Arial"/>
          <w:sz w:val="24"/>
          <w:szCs w:val="24"/>
        </w:rPr>
        <w:t>t</w:t>
      </w:r>
      <w:r w:rsidR="0013604E" w:rsidRPr="0013604E">
        <w:rPr>
          <w:rFonts w:ascii="Arial" w:hAnsi="Arial" w:cs="Arial"/>
          <w:sz w:val="24"/>
          <w:szCs w:val="24"/>
        </w:rPr>
        <w:t>o give a sense of ambi</w:t>
      </w:r>
      <w:r w:rsidR="00EB148F">
        <w:rPr>
          <w:rFonts w:ascii="Arial" w:hAnsi="Arial" w:cs="Arial"/>
          <w:sz w:val="24"/>
          <w:szCs w:val="24"/>
        </w:rPr>
        <w:t>a</w:t>
      </w:r>
      <w:r w:rsidR="0013604E" w:rsidRPr="0013604E">
        <w:rPr>
          <w:rFonts w:ascii="Arial" w:hAnsi="Arial" w:cs="Arial"/>
          <w:sz w:val="24"/>
          <w:szCs w:val="24"/>
        </w:rPr>
        <w:t>nce to the exhibition.</w:t>
      </w:r>
    </w:p>
    <w:p w14:paraId="068CD019" w14:textId="49F8EA8E" w:rsidR="004D65BC" w:rsidRPr="004D65BC" w:rsidRDefault="0013604E">
      <w:pPr>
        <w:rPr>
          <w:rFonts w:ascii="Arial" w:hAnsi="Arial" w:cs="Arial"/>
          <w:sz w:val="24"/>
          <w:szCs w:val="24"/>
        </w:rPr>
      </w:pPr>
      <w:r w:rsidRPr="0013604E">
        <w:rPr>
          <w:rFonts w:ascii="Arial" w:hAnsi="Arial" w:cs="Arial"/>
          <w:sz w:val="24"/>
          <w:szCs w:val="24"/>
        </w:rPr>
        <w:t>Lighting specific to each object and any information posters will help to focus people’s attention on the exhibit</w:t>
      </w:r>
      <w:r>
        <w:rPr>
          <w:rFonts w:ascii="Arial" w:hAnsi="Arial" w:cs="Arial"/>
          <w:sz w:val="24"/>
          <w:szCs w:val="24"/>
        </w:rPr>
        <w:t xml:space="preserve">. </w:t>
      </w:r>
      <w:r w:rsidR="00EB148F">
        <w:rPr>
          <w:rFonts w:ascii="Arial" w:hAnsi="Arial" w:cs="Arial"/>
          <w:sz w:val="24"/>
          <w:szCs w:val="24"/>
        </w:rPr>
        <w:t>T</w:t>
      </w:r>
      <w:r w:rsidRPr="0013604E">
        <w:rPr>
          <w:rFonts w:ascii="Arial" w:hAnsi="Arial" w:cs="Arial"/>
          <w:sz w:val="24"/>
          <w:szCs w:val="24"/>
        </w:rPr>
        <w:t xml:space="preserve">o help with anyone who may have trouble in darkened environments glow in the dark arrows will be placed on the floor to help with flow through the room and to prevent anyone from inadvertently tripping or knocking into something. </w:t>
      </w:r>
      <w:r w:rsidR="004D65BC" w:rsidRPr="004D65BC">
        <w:rPr>
          <w:rFonts w:ascii="Arial" w:hAnsi="Arial" w:cs="Arial"/>
          <w:sz w:val="24"/>
          <w:szCs w:val="24"/>
        </w:rPr>
        <w:t xml:space="preserve"> </w:t>
      </w:r>
    </w:p>
    <w:p w14:paraId="1B630841" w14:textId="395ED7E2" w:rsidR="003F60EA" w:rsidRDefault="00240CF6">
      <w:pPr>
        <w:rPr>
          <w:rFonts w:ascii="Arial" w:hAnsi="Arial" w:cs="Arial"/>
          <w:sz w:val="24"/>
          <w:szCs w:val="24"/>
          <w:u w:val="single"/>
        </w:rPr>
      </w:pPr>
      <w:r w:rsidRPr="00BB08B6">
        <w:rPr>
          <w:rFonts w:ascii="Arial" w:hAnsi="Arial" w:cs="Arial"/>
          <w:sz w:val="24"/>
          <w:szCs w:val="24"/>
          <w:u w:val="single"/>
        </w:rPr>
        <w:lastRenderedPageBreak/>
        <w:t xml:space="preserve">Human Resources </w:t>
      </w:r>
    </w:p>
    <w:p w14:paraId="4113E488" w14:textId="734D4AFA" w:rsidR="000E305D" w:rsidRPr="0013604E" w:rsidRDefault="0013604E">
      <w:pPr>
        <w:rPr>
          <w:rFonts w:ascii="Arial" w:hAnsi="Arial" w:cs="Arial"/>
          <w:sz w:val="24"/>
          <w:szCs w:val="24"/>
        </w:rPr>
      </w:pPr>
      <w:r w:rsidRPr="0013604E">
        <w:rPr>
          <w:rFonts w:ascii="Arial" w:hAnsi="Arial" w:cs="Arial"/>
          <w:sz w:val="24"/>
          <w:szCs w:val="24"/>
        </w:rPr>
        <w:t>With the museum</w:t>
      </w:r>
      <w:r w:rsidR="00EB148F">
        <w:rPr>
          <w:rFonts w:ascii="Arial" w:hAnsi="Arial" w:cs="Arial"/>
          <w:sz w:val="24"/>
          <w:szCs w:val="24"/>
        </w:rPr>
        <w:t>'</w:t>
      </w:r>
      <w:r w:rsidRPr="0013604E">
        <w:rPr>
          <w:rFonts w:ascii="Arial" w:hAnsi="Arial" w:cs="Arial"/>
          <w:sz w:val="24"/>
          <w:szCs w:val="24"/>
        </w:rPr>
        <w:t>s indulgence</w:t>
      </w:r>
      <w:r w:rsidR="00EB148F">
        <w:rPr>
          <w:rFonts w:ascii="Arial" w:hAnsi="Arial" w:cs="Arial"/>
          <w:sz w:val="24"/>
          <w:szCs w:val="24"/>
        </w:rPr>
        <w:t>,</w:t>
      </w:r>
      <w:r w:rsidRPr="0013604E">
        <w:rPr>
          <w:rFonts w:ascii="Arial" w:hAnsi="Arial" w:cs="Arial"/>
          <w:sz w:val="24"/>
          <w:szCs w:val="24"/>
        </w:rPr>
        <w:t xml:space="preserve"> the use of volunteers and</w:t>
      </w:r>
      <w:r>
        <w:rPr>
          <w:rFonts w:ascii="Arial" w:hAnsi="Arial" w:cs="Arial"/>
          <w:sz w:val="24"/>
          <w:szCs w:val="24"/>
        </w:rPr>
        <w:t xml:space="preserve">/or </w:t>
      </w:r>
      <w:r w:rsidRPr="0013604E">
        <w:rPr>
          <w:rFonts w:ascii="Arial" w:hAnsi="Arial" w:cs="Arial"/>
          <w:sz w:val="24"/>
          <w:szCs w:val="24"/>
        </w:rPr>
        <w:t>workers to supervise the exhibit will be requested</w:t>
      </w:r>
      <w:r>
        <w:rPr>
          <w:rFonts w:ascii="Arial" w:hAnsi="Arial" w:cs="Arial"/>
          <w:sz w:val="24"/>
          <w:szCs w:val="24"/>
        </w:rPr>
        <w:t xml:space="preserve"> </w:t>
      </w:r>
      <w:r w:rsidRPr="0013604E">
        <w:rPr>
          <w:rFonts w:ascii="Arial" w:hAnsi="Arial" w:cs="Arial"/>
          <w:sz w:val="24"/>
          <w:szCs w:val="24"/>
        </w:rPr>
        <w:t xml:space="preserve">if it is deemed appropriate both to protect the exhibit as well as the populous that may wish to experience the exhibition.  </w:t>
      </w:r>
    </w:p>
    <w:p w14:paraId="65681FF3" w14:textId="0B4900E9" w:rsidR="00240CF6" w:rsidRDefault="00240CF6">
      <w:pPr>
        <w:rPr>
          <w:rFonts w:ascii="Arial" w:hAnsi="Arial" w:cs="Arial"/>
          <w:sz w:val="24"/>
          <w:szCs w:val="24"/>
          <w:u w:val="single"/>
        </w:rPr>
      </w:pPr>
      <w:r w:rsidRPr="00BB08B6">
        <w:rPr>
          <w:rFonts w:ascii="Arial" w:hAnsi="Arial" w:cs="Arial"/>
          <w:sz w:val="24"/>
          <w:szCs w:val="24"/>
          <w:u w:val="single"/>
        </w:rPr>
        <w:t>Risk Management</w:t>
      </w:r>
    </w:p>
    <w:p w14:paraId="0AB49043" w14:textId="77424C6E" w:rsidR="000E305D" w:rsidRDefault="00801620">
      <w:pPr>
        <w:rPr>
          <w:rFonts w:ascii="Arial" w:hAnsi="Arial" w:cs="Arial"/>
          <w:sz w:val="24"/>
          <w:szCs w:val="24"/>
        </w:rPr>
      </w:pPr>
      <w:r w:rsidRPr="00801620">
        <w:rPr>
          <w:rFonts w:ascii="Arial" w:hAnsi="Arial" w:cs="Arial"/>
          <w:sz w:val="24"/>
          <w:szCs w:val="24"/>
        </w:rPr>
        <w:t>In addition to volunteer supervision</w:t>
      </w:r>
      <w:r w:rsidR="00EB148F">
        <w:rPr>
          <w:rFonts w:ascii="Arial" w:hAnsi="Arial" w:cs="Arial"/>
          <w:sz w:val="24"/>
          <w:szCs w:val="24"/>
        </w:rPr>
        <w:t>,</w:t>
      </w:r>
      <w:r w:rsidRPr="00801620">
        <w:rPr>
          <w:rFonts w:ascii="Arial" w:hAnsi="Arial" w:cs="Arial"/>
          <w:sz w:val="24"/>
          <w:szCs w:val="24"/>
        </w:rPr>
        <w:t xml:space="preserve"> the floors and outline of the room will be covered in glow in the dark tape to prevent people from inadvertently stumbling into the walls or knocking into any part of the exhibit</w:t>
      </w:r>
      <w:r>
        <w:rPr>
          <w:rFonts w:ascii="Arial" w:hAnsi="Arial" w:cs="Arial"/>
          <w:sz w:val="24"/>
          <w:szCs w:val="24"/>
        </w:rPr>
        <w:t xml:space="preserve">. </w:t>
      </w:r>
    </w:p>
    <w:p w14:paraId="693EAB11" w14:textId="1648FD11" w:rsidR="00801620" w:rsidRPr="00801620" w:rsidRDefault="00ED1131">
      <w:pPr>
        <w:rPr>
          <w:rFonts w:ascii="Arial" w:hAnsi="Arial" w:cs="Arial"/>
          <w:sz w:val="24"/>
          <w:szCs w:val="24"/>
        </w:rPr>
      </w:pPr>
      <w:r>
        <w:rPr>
          <w:rFonts w:ascii="Arial" w:hAnsi="Arial" w:cs="Arial"/>
          <w:sz w:val="24"/>
          <w:szCs w:val="24"/>
        </w:rPr>
        <w:t>T</w:t>
      </w:r>
      <w:r w:rsidR="00801620" w:rsidRPr="00801620">
        <w:rPr>
          <w:rFonts w:ascii="Arial" w:hAnsi="Arial" w:cs="Arial"/>
          <w:sz w:val="24"/>
          <w:szCs w:val="24"/>
        </w:rPr>
        <w:t>o help prevent any transmission of virus and bacteria</w:t>
      </w:r>
      <w:r w:rsidR="00801620">
        <w:rPr>
          <w:rFonts w:ascii="Arial" w:hAnsi="Arial" w:cs="Arial"/>
          <w:sz w:val="24"/>
          <w:szCs w:val="24"/>
        </w:rPr>
        <w:t>,</w:t>
      </w:r>
      <w:r w:rsidR="00801620" w:rsidRPr="00801620">
        <w:rPr>
          <w:rFonts w:ascii="Arial" w:hAnsi="Arial" w:cs="Arial"/>
          <w:sz w:val="24"/>
          <w:szCs w:val="24"/>
        </w:rPr>
        <w:t xml:space="preserve"> regular cleaning will be needed as by its very nature this exhibition requires the handling of the replicas. This will be further augmented by compliance with </w:t>
      </w:r>
      <w:r w:rsidR="00EB148F">
        <w:rPr>
          <w:rFonts w:ascii="Arial" w:hAnsi="Arial" w:cs="Arial"/>
          <w:sz w:val="24"/>
          <w:szCs w:val="24"/>
        </w:rPr>
        <w:t xml:space="preserve">the </w:t>
      </w:r>
      <w:r w:rsidR="00801620" w:rsidRPr="00801620">
        <w:rPr>
          <w:rFonts w:ascii="Arial" w:hAnsi="Arial" w:cs="Arial"/>
          <w:sz w:val="24"/>
          <w:szCs w:val="24"/>
        </w:rPr>
        <w:t xml:space="preserve">CDC </w:t>
      </w:r>
      <w:r w:rsidR="00801620">
        <w:rPr>
          <w:rFonts w:ascii="Arial" w:hAnsi="Arial" w:cs="Arial"/>
          <w:sz w:val="24"/>
          <w:szCs w:val="24"/>
        </w:rPr>
        <w:t>(</w:t>
      </w:r>
      <w:r>
        <w:rPr>
          <w:rFonts w:ascii="Arial" w:hAnsi="Arial" w:cs="Arial"/>
          <w:sz w:val="24"/>
          <w:szCs w:val="24"/>
        </w:rPr>
        <w:t>Centre</w:t>
      </w:r>
      <w:r w:rsidR="00801620" w:rsidRPr="00801620">
        <w:rPr>
          <w:rFonts w:ascii="Arial" w:hAnsi="Arial" w:cs="Arial"/>
          <w:sz w:val="24"/>
          <w:szCs w:val="24"/>
        </w:rPr>
        <w:t xml:space="preserve"> for Disease Control and Prevention</w:t>
      </w:r>
      <w:r w:rsidR="00801620">
        <w:rPr>
          <w:rFonts w:ascii="Arial" w:hAnsi="Arial" w:cs="Arial"/>
          <w:sz w:val="24"/>
          <w:szCs w:val="24"/>
        </w:rPr>
        <w:t>)</w:t>
      </w:r>
      <w:r w:rsidR="00801620" w:rsidRPr="00801620">
        <w:rPr>
          <w:rFonts w:ascii="Arial" w:hAnsi="Arial" w:cs="Arial"/>
          <w:sz w:val="24"/>
          <w:szCs w:val="24"/>
        </w:rPr>
        <w:t xml:space="preserve"> regulations. </w:t>
      </w:r>
    </w:p>
    <w:p w14:paraId="3FC88953" w14:textId="3489FFC6" w:rsidR="000E305D" w:rsidRPr="00393A4D" w:rsidRDefault="00CE39E2" w:rsidP="000E305D">
      <w:pPr>
        <w:rPr>
          <w:rFonts w:ascii="Arial" w:hAnsi="Arial" w:cs="Arial"/>
          <w:sz w:val="24"/>
          <w:szCs w:val="24"/>
          <w:u w:val="single"/>
        </w:rPr>
      </w:pPr>
      <w:r w:rsidRPr="00BB08B6">
        <w:rPr>
          <w:rFonts w:ascii="Arial" w:hAnsi="Arial" w:cs="Arial"/>
          <w:sz w:val="24"/>
          <w:szCs w:val="24"/>
          <w:u w:val="single"/>
        </w:rPr>
        <w:t xml:space="preserve"> </w:t>
      </w:r>
      <w:r w:rsidR="000E305D" w:rsidRPr="00BB08B6">
        <w:rPr>
          <w:rFonts w:ascii="Arial" w:hAnsi="Arial" w:cs="Arial"/>
          <w:sz w:val="24"/>
          <w:szCs w:val="24"/>
          <w:u w:val="single"/>
        </w:rPr>
        <w:t>Legal Compliance</w:t>
      </w:r>
    </w:p>
    <w:p w14:paraId="48A8F7E3" w14:textId="1CF49E76" w:rsidR="000E305D" w:rsidRPr="004D65BC" w:rsidRDefault="00CE39E2">
      <w:pPr>
        <w:rPr>
          <w:rFonts w:ascii="Arial" w:hAnsi="Arial" w:cs="Arial"/>
          <w:sz w:val="24"/>
          <w:szCs w:val="24"/>
        </w:rPr>
      </w:pPr>
      <w:r w:rsidRPr="004D65BC">
        <w:rPr>
          <w:rFonts w:ascii="Arial" w:hAnsi="Arial" w:cs="Arial"/>
          <w:sz w:val="24"/>
          <w:szCs w:val="24"/>
        </w:rPr>
        <w:t xml:space="preserve"> </w:t>
      </w:r>
      <w:r w:rsidR="004D65BC" w:rsidRPr="004D65BC">
        <w:rPr>
          <w:rFonts w:ascii="Arial" w:hAnsi="Arial" w:cs="Arial"/>
          <w:sz w:val="24"/>
          <w:szCs w:val="24"/>
        </w:rPr>
        <w:t xml:space="preserve">It is </w:t>
      </w:r>
      <w:r w:rsidR="0013604E">
        <w:rPr>
          <w:rFonts w:ascii="Arial" w:hAnsi="Arial" w:cs="Arial"/>
          <w:sz w:val="24"/>
          <w:szCs w:val="24"/>
        </w:rPr>
        <w:t>h</w:t>
      </w:r>
      <w:r w:rsidR="0013604E" w:rsidRPr="0013604E">
        <w:rPr>
          <w:rFonts w:ascii="Arial" w:hAnsi="Arial" w:cs="Arial"/>
          <w:sz w:val="24"/>
          <w:szCs w:val="24"/>
        </w:rPr>
        <w:t xml:space="preserve">oped that with the cooperation of both the Natural History Museum of Austria and the </w:t>
      </w:r>
      <w:r w:rsidR="0013604E">
        <w:rPr>
          <w:rFonts w:ascii="Arial" w:hAnsi="Arial" w:cs="Arial"/>
          <w:sz w:val="24"/>
          <w:szCs w:val="24"/>
        </w:rPr>
        <w:t xml:space="preserve">Ulm </w:t>
      </w:r>
      <w:r w:rsidR="0013604E" w:rsidRPr="0013604E">
        <w:rPr>
          <w:rFonts w:ascii="Arial" w:hAnsi="Arial" w:cs="Arial"/>
          <w:sz w:val="24"/>
          <w:szCs w:val="24"/>
        </w:rPr>
        <w:t>museum in German</w:t>
      </w:r>
      <w:r w:rsidR="00ED1131">
        <w:rPr>
          <w:rFonts w:ascii="Arial" w:hAnsi="Arial" w:cs="Arial"/>
          <w:sz w:val="24"/>
          <w:szCs w:val="24"/>
        </w:rPr>
        <w:t>y,</w:t>
      </w:r>
      <w:r w:rsidR="0013604E" w:rsidRPr="0013604E">
        <w:rPr>
          <w:rFonts w:ascii="Arial" w:hAnsi="Arial" w:cs="Arial"/>
          <w:sz w:val="24"/>
          <w:szCs w:val="24"/>
        </w:rPr>
        <w:t xml:space="preserve"> that the use of the intellectual property of </w:t>
      </w:r>
      <w:r w:rsidR="00B10EC4">
        <w:rPr>
          <w:rFonts w:ascii="Arial" w:hAnsi="Arial" w:cs="Arial"/>
          <w:sz w:val="24"/>
          <w:szCs w:val="24"/>
        </w:rPr>
        <w:t>these museums would be approved</w:t>
      </w:r>
      <w:r w:rsidR="0013604E" w:rsidRPr="0013604E">
        <w:rPr>
          <w:rFonts w:ascii="Arial" w:hAnsi="Arial" w:cs="Arial"/>
          <w:sz w:val="24"/>
          <w:szCs w:val="24"/>
        </w:rPr>
        <w:t xml:space="preserve"> without too great a cost</w:t>
      </w:r>
      <w:r w:rsidR="00ED1131">
        <w:rPr>
          <w:rFonts w:ascii="Arial" w:hAnsi="Arial" w:cs="Arial"/>
          <w:sz w:val="24"/>
          <w:szCs w:val="24"/>
        </w:rPr>
        <w:t>,</w:t>
      </w:r>
      <w:r w:rsidR="0013604E" w:rsidRPr="0013604E">
        <w:rPr>
          <w:rFonts w:ascii="Arial" w:hAnsi="Arial" w:cs="Arial"/>
          <w:sz w:val="24"/>
          <w:szCs w:val="24"/>
        </w:rPr>
        <w:t xml:space="preserve"> if any</w:t>
      </w:r>
      <w:r w:rsidR="00EB148F">
        <w:rPr>
          <w:rFonts w:ascii="Arial" w:hAnsi="Arial" w:cs="Arial"/>
          <w:sz w:val="24"/>
          <w:szCs w:val="24"/>
        </w:rPr>
        <w:t>, especially as the exhibition,</w:t>
      </w:r>
      <w:r w:rsidR="0013604E" w:rsidRPr="0013604E">
        <w:rPr>
          <w:rFonts w:ascii="Arial" w:hAnsi="Arial" w:cs="Arial"/>
          <w:sz w:val="24"/>
          <w:szCs w:val="24"/>
        </w:rPr>
        <w:t xml:space="preserve"> will be moved to their location</w:t>
      </w:r>
      <w:r w:rsidR="0013604E">
        <w:rPr>
          <w:rFonts w:ascii="Arial" w:hAnsi="Arial" w:cs="Arial"/>
          <w:sz w:val="24"/>
          <w:szCs w:val="24"/>
        </w:rPr>
        <w:t xml:space="preserve">s </w:t>
      </w:r>
      <w:r w:rsidR="0013604E" w:rsidRPr="0013604E">
        <w:rPr>
          <w:rFonts w:ascii="Arial" w:hAnsi="Arial" w:cs="Arial"/>
          <w:sz w:val="24"/>
          <w:szCs w:val="24"/>
        </w:rPr>
        <w:t xml:space="preserve">as the series continues. </w:t>
      </w:r>
    </w:p>
    <w:tbl>
      <w:tblPr>
        <w:tblStyle w:val="TableGrid"/>
        <w:tblpPr w:leftFromText="180" w:rightFromText="180" w:vertAnchor="page" w:horzAnchor="margin" w:tblpY="9011"/>
        <w:tblW w:w="9209" w:type="dxa"/>
        <w:tblInd w:w="0" w:type="dxa"/>
        <w:tblLayout w:type="fixed"/>
        <w:tblLook w:val="04A0" w:firstRow="1" w:lastRow="0" w:firstColumn="1" w:lastColumn="0" w:noHBand="0" w:noVBand="1"/>
      </w:tblPr>
      <w:tblGrid>
        <w:gridCol w:w="4248"/>
        <w:gridCol w:w="1254"/>
        <w:gridCol w:w="3707"/>
      </w:tblGrid>
      <w:tr w:rsidR="00CE39E2" w14:paraId="637A5AAD"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65AD45BF" w14:textId="2CDAAF2B" w:rsidR="00CE39E2" w:rsidRDefault="00ED1131" w:rsidP="00CE39E2">
            <w:pPr>
              <w:spacing w:line="240" w:lineRule="auto"/>
              <w:rPr>
                <w:rFonts w:ascii="Arial" w:hAnsi="Arial" w:cs="Arial"/>
                <w:b/>
                <w:bCs/>
                <w:sz w:val="24"/>
                <w:szCs w:val="24"/>
              </w:rPr>
            </w:pPr>
            <w:r>
              <w:rPr>
                <w:rFonts w:ascii="Arial" w:hAnsi="Arial" w:cs="Arial"/>
                <w:b/>
                <w:bCs/>
                <w:sz w:val="24"/>
                <w:szCs w:val="24"/>
              </w:rPr>
              <w:t>S</w:t>
            </w:r>
            <w:r w:rsidR="00CE39E2">
              <w:rPr>
                <w:rFonts w:ascii="Arial" w:hAnsi="Arial" w:cs="Arial"/>
                <w:b/>
                <w:bCs/>
                <w:sz w:val="24"/>
                <w:szCs w:val="24"/>
              </w:rPr>
              <w:t>ubject</w:t>
            </w:r>
          </w:p>
        </w:tc>
        <w:tc>
          <w:tcPr>
            <w:tcW w:w="1254" w:type="dxa"/>
            <w:tcBorders>
              <w:top w:val="single" w:sz="4" w:space="0" w:color="auto"/>
              <w:left w:val="single" w:sz="4" w:space="0" w:color="auto"/>
              <w:bottom w:val="single" w:sz="4" w:space="0" w:color="auto"/>
              <w:right w:val="single" w:sz="4" w:space="0" w:color="auto"/>
            </w:tcBorders>
            <w:hideMark/>
          </w:tcPr>
          <w:p w14:paraId="4359A832" w14:textId="77777777" w:rsidR="00CE39E2" w:rsidRDefault="00CE39E2" w:rsidP="00CE39E2">
            <w:pPr>
              <w:spacing w:line="240" w:lineRule="auto"/>
              <w:rPr>
                <w:rFonts w:ascii="Arial" w:hAnsi="Arial" w:cs="Arial"/>
                <w:b/>
                <w:bCs/>
                <w:sz w:val="24"/>
                <w:szCs w:val="24"/>
              </w:rPr>
            </w:pPr>
            <w:r>
              <w:rPr>
                <w:rFonts w:ascii="Arial" w:hAnsi="Arial" w:cs="Arial"/>
                <w:b/>
                <w:bCs/>
                <w:sz w:val="24"/>
                <w:szCs w:val="24"/>
              </w:rPr>
              <w:t>Quantity</w:t>
            </w:r>
          </w:p>
        </w:tc>
        <w:tc>
          <w:tcPr>
            <w:tcW w:w="3707" w:type="dxa"/>
            <w:tcBorders>
              <w:top w:val="single" w:sz="4" w:space="0" w:color="auto"/>
              <w:left w:val="single" w:sz="4" w:space="0" w:color="auto"/>
              <w:bottom w:val="single" w:sz="4" w:space="0" w:color="auto"/>
              <w:right w:val="single" w:sz="4" w:space="0" w:color="auto"/>
            </w:tcBorders>
            <w:hideMark/>
          </w:tcPr>
          <w:p w14:paraId="61967103" w14:textId="77777777" w:rsidR="00CE39E2" w:rsidRDefault="00CE39E2" w:rsidP="00CE39E2">
            <w:pPr>
              <w:spacing w:line="240" w:lineRule="auto"/>
              <w:rPr>
                <w:rFonts w:ascii="Arial" w:hAnsi="Arial" w:cs="Arial"/>
                <w:b/>
                <w:bCs/>
                <w:sz w:val="24"/>
                <w:szCs w:val="24"/>
              </w:rPr>
            </w:pPr>
            <w:r>
              <w:rPr>
                <w:rFonts w:ascii="Arial" w:hAnsi="Arial" w:cs="Arial"/>
                <w:b/>
                <w:bCs/>
                <w:sz w:val="24"/>
                <w:szCs w:val="24"/>
              </w:rPr>
              <w:t>Cost (£)</w:t>
            </w:r>
          </w:p>
        </w:tc>
      </w:tr>
      <w:tr w:rsidR="00CE39E2" w14:paraId="586EE5B1"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67F58FD6" w14:textId="77777777" w:rsidR="00CE39E2" w:rsidRDefault="00CE39E2" w:rsidP="00CE39E2">
            <w:pPr>
              <w:spacing w:line="240" w:lineRule="auto"/>
              <w:rPr>
                <w:rFonts w:ascii="Arial" w:hAnsi="Arial" w:cs="Arial"/>
                <w:sz w:val="24"/>
                <w:szCs w:val="24"/>
              </w:rPr>
            </w:pPr>
            <w:r>
              <w:rPr>
                <w:rFonts w:ascii="Arial" w:hAnsi="Arial" w:cs="Arial"/>
                <w:sz w:val="24"/>
                <w:szCs w:val="24"/>
              </w:rPr>
              <w:t xml:space="preserve">Location </w:t>
            </w:r>
          </w:p>
        </w:tc>
        <w:tc>
          <w:tcPr>
            <w:tcW w:w="1254" w:type="dxa"/>
            <w:tcBorders>
              <w:top w:val="single" w:sz="4" w:space="0" w:color="auto"/>
              <w:left w:val="single" w:sz="4" w:space="0" w:color="auto"/>
              <w:bottom w:val="single" w:sz="4" w:space="0" w:color="auto"/>
              <w:right w:val="single" w:sz="4" w:space="0" w:color="auto"/>
            </w:tcBorders>
            <w:hideMark/>
          </w:tcPr>
          <w:p w14:paraId="529C01A6" w14:textId="77777777" w:rsidR="00CE39E2" w:rsidRDefault="00CE39E2" w:rsidP="00CE39E2">
            <w:pPr>
              <w:spacing w:line="240" w:lineRule="auto"/>
              <w:rPr>
                <w:rFonts w:ascii="Arial" w:hAnsi="Arial" w:cs="Arial"/>
                <w:sz w:val="24"/>
                <w:szCs w:val="24"/>
              </w:rPr>
            </w:pPr>
            <w:r>
              <w:rPr>
                <w:rFonts w:ascii="Arial" w:hAnsi="Arial" w:cs="Arial"/>
                <w:sz w:val="24"/>
                <w:szCs w:val="24"/>
              </w:rPr>
              <w:t>30(day)</w:t>
            </w:r>
          </w:p>
        </w:tc>
        <w:tc>
          <w:tcPr>
            <w:tcW w:w="3707" w:type="dxa"/>
            <w:tcBorders>
              <w:top w:val="single" w:sz="4" w:space="0" w:color="auto"/>
              <w:left w:val="single" w:sz="4" w:space="0" w:color="auto"/>
              <w:bottom w:val="single" w:sz="4" w:space="0" w:color="auto"/>
              <w:right w:val="single" w:sz="4" w:space="0" w:color="auto"/>
            </w:tcBorders>
            <w:hideMark/>
          </w:tcPr>
          <w:p w14:paraId="45F80F47" w14:textId="77777777" w:rsidR="00CE39E2" w:rsidRDefault="00CE39E2" w:rsidP="00CE39E2">
            <w:pPr>
              <w:spacing w:line="240" w:lineRule="auto"/>
              <w:rPr>
                <w:rFonts w:ascii="Arial" w:hAnsi="Arial" w:cs="Arial"/>
                <w:sz w:val="24"/>
                <w:szCs w:val="24"/>
              </w:rPr>
            </w:pPr>
            <w:r>
              <w:rPr>
                <w:rFonts w:ascii="Arial" w:hAnsi="Arial" w:cs="Arial"/>
                <w:sz w:val="24"/>
                <w:szCs w:val="24"/>
              </w:rPr>
              <w:t>Free(conditional) 54,000 otherwise</w:t>
            </w:r>
          </w:p>
        </w:tc>
      </w:tr>
      <w:tr w:rsidR="00CE39E2" w14:paraId="433D1D3B"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316E9B68" w14:textId="77777777" w:rsidR="00CE39E2" w:rsidRDefault="00CE39E2" w:rsidP="00CE39E2">
            <w:pPr>
              <w:spacing w:line="240" w:lineRule="auto"/>
              <w:rPr>
                <w:rFonts w:ascii="Arial" w:hAnsi="Arial" w:cs="Arial"/>
                <w:sz w:val="24"/>
                <w:szCs w:val="24"/>
              </w:rPr>
            </w:pPr>
            <w:r>
              <w:rPr>
                <w:rFonts w:ascii="Arial" w:hAnsi="Arial" w:cs="Arial"/>
                <w:sz w:val="24"/>
                <w:szCs w:val="24"/>
              </w:rPr>
              <w:t xml:space="preserve">Attendance </w:t>
            </w:r>
          </w:p>
        </w:tc>
        <w:tc>
          <w:tcPr>
            <w:tcW w:w="1254" w:type="dxa"/>
            <w:tcBorders>
              <w:top w:val="single" w:sz="4" w:space="0" w:color="auto"/>
              <w:left w:val="single" w:sz="4" w:space="0" w:color="auto"/>
              <w:bottom w:val="single" w:sz="4" w:space="0" w:color="auto"/>
              <w:right w:val="single" w:sz="4" w:space="0" w:color="auto"/>
            </w:tcBorders>
            <w:hideMark/>
          </w:tcPr>
          <w:p w14:paraId="7B4CB207" w14:textId="77777777" w:rsidR="00CE39E2" w:rsidRDefault="00CE39E2" w:rsidP="00CE39E2">
            <w:pPr>
              <w:spacing w:line="240" w:lineRule="auto"/>
              <w:rPr>
                <w:rFonts w:ascii="Arial" w:hAnsi="Arial" w:cs="Arial"/>
                <w:sz w:val="24"/>
                <w:szCs w:val="24"/>
              </w:rPr>
            </w:pPr>
            <w:r>
              <w:rPr>
                <w:rFonts w:ascii="Arial" w:hAnsi="Arial" w:cs="Arial"/>
                <w:sz w:val="24"/>
                <w:szCs w:val="24"/>
              </w:rPr>
              <w:t>2</w:t>
            </w:r>
          </w:p>
        </w:tc>
        <w:tc>
          <w:tcPr>
            <w:tcW w:w="3707" w:type="dxa"/>
            <w:tcBorders>
              <w:top w:val="single" w:sz="4" w:space="0" w:color="auto"/>
              <w:left w:val="single" w:sz="4" w:space="0" w:color="auto"/>
              <w:bottom w:val="single" w:sz="4" w:space="0" w:color="auto"/>
              <w:right w:val="single" w:sz="4" w:space="0" w:color="auto"/>
            </w:tcBorders>
            <w:hideMark/>
          </w:tcPr>
          <w:p w14:paraId="4856C129" w14:textId="77777777" w:rsidR="00CE39E2" w:rsidRDefault="00CE39E2" w:rsidP="00CE39E2">
            <w:pPr>
              <w:spacing w:line="240" w:lineRule="auto"/>
              <w:rPr>
                <w:rFonts w:ascii="Arial" w:hAnsi="Arial" w:cs="Arial"/>
                <w:sz w:val="24"/>
                <w:szCs w:val="24"/>
              </w:rPr>
            </w:pPr>
            <w:r>
              <w:rPr>
                <w:rFonts w:ascii="Arial" w:hAnsi="Arial" w:cs="Arial"/>
                <w:sz w:val="24"/>
                <w:szCs w:val="24"/>
              </w:rPr>
              <w:t>Free(conditional) negotiable</w:t>
            </w:r>
          </w:p>
        </w:tc>
      </w:tr>
      <w:tr w:rsidR="00CE39E2" w14:paraId="3B11EC2E"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1A974A63" w14:textId="77777777" w:rsidR="00CE39E2" w:rsidRDefault="00CE39E2" w:rsidP="00CE39E2">
            <w:pPr>
              <w:spacing w:line="240" w:lineRule="auto"/>
              <w:rPr>
                <w:rFonts w:ascii="Arial" w:hAnsi="Arial" w:cs="Arial"/>
                <w:sz w:val="24"/>
                <w:szCs w:val="24"/>
              </w:rPr>
            </w:pPr>
            <w:r>
              <w:rPr>
                <w:rFonts w:ascii="Arial" w:hAnsi="Arial" w:cs="Arial"/>
                <w:sz w:val="24"/>
                <w:szCs w:val="24"/>
              </w:rPr>
              <w:t xml:space="preserve">3D printing modals </w:t>
            </w:r>
          </w:p>
          <w:p w14:paraId="390D654C" w14:textId="77777777" w:rsidR="00CE39E2" w:rsidRDefault="00CE39E2" w:rsidP="00CE39E2">
            <w:pPr>
              <w:spacing w:line="240" w:lineRule="auto"/>
              <w:rPr>
                <w:rFonts w:ascii="Arial" w:hAnsi="Arial" w:cs="Arial"/>
                <w:sz w:val="24"/>
                <w:szCs w:val="24"/>
              </w:rPr>
            </w:pPr>
            <w:r>
              <w:rPr>
                <w:rFonts w:ascii="Arial" w:hAnsi="Arial" w:cs="Arial"/>
                <w:sz w:val="24"/>
                <w:szCs w:val="24"/>
              </w:rPr>
              <w:t>by Monoprice</w:t>
            </w:r>
          </w:p>
        </w:tc>
        <w:tc>
          <w:tcPr>
            <w:tcW w:w="1254" w:type="dxa"/>
            <w:tcBorders>
              <w:top w:val="single" w:sz="4" w:space="0" w:color="auto"/>
              <w:left w:val="single" w:sz="4" w:space="0" w:color="auto"/>
              <w:bottom w:val="single" w:sz="4" w:space="0" w:color="auto"/>
              <w:right w:val="single" w:sz="4" w:space="0" w:color="auto"/>
            </w:tcBorders>
            <w:hideMark/>
          </w:tcPr>
          <w:p w14:paraId="51F3EA54" w14:textId="77777777" w:rsidR="00CE39E2" w:rsidRDefault="00CE39E2" w:rsidP="00CE39E2">
            <w:pPr>
              <w:spacing w:line="240" w:lineRule="auto"/>
              <w:rPr>
                <w:rFonts w:ascii="Arial" w:hAnsi="Arial" w:cs="Arial"/>
                <w:sz w:val="24"/>
                <w:szCs w:val="24"/>
              </w:rPr>
            </w:pPr>
            <w:r>
              <w:rPr>
                <w:rFonts w:ascii="Arial" w:hAnsi="Arial" w:cs="Arial"/>
                <w:sz w:val="24"/>
                <w:szCs w:val="24"/>
              </w:rPr>
              <w:t>3</w:t>
            </w:r>
          </w:p>
        </w:tc>
        <w:tc>
          <w:tcPr>
            <w:tcW w:w="3707" w:type="dxa"/>
            <w:tcBorders>
              <w:top w:val="single" w:sz="4" w:space="0" w:color="auto"/>
              <w:left w:val="single" w:sz="4" w:space="0" w:color="auto"/>
              <w:bottom w:val="single" w:sz="4" w:space="0" w:color="auto"/>
              <w:right w:val="single" w:sz="4" w:space="0" w:color="auto"/>
            </w:tcBorders>
            <w:hideMark/>
          </w:tcPr>
          <w:p w14:paraId="15716A91" w14:textId="77777777" w:rsidR="00CE39E2" w:rsidRDefault="00CE39E2" w:rsidP="00CE39E2">
            <w:pPr>
              <w:spacing w:line="240" w:lineRule="auto"/>
              <w:rPr>
                <w:rFonts w:ascii="Arial" w:hAnsi="Arial" w:cs="Arial"/>
                <w:sz w:val="24"/>
                <w:szCs w:val="24"/>
              </w:rPr>
            </w:pPr>
            <w:r>
              <w:rPr>
                <w:rFonts w:ascii="Arial" w:hAnsi="Arial" w:cs="Arial"/>
                <w:sz w:val="24"/>
                <w:szCs w:val="24"/>
              </w:rPr>
              <w:t>983.45</w:t>
            </w:r>
          </w:p>
        </w:tc>
      </w:tr>
      <w:tr w:rsidR="00CE39E2" w14:paraId="72AC78FA"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399E80B2" w14:textId="77777777" w:rsidR="00CE39E2" w:rsidRDefault="00CE39E2" w:rsidP="00CE39E2">
            <w:pPr>
              <w:spacing w:line="240" w:lineRule="auto"/>
              <w:rPr>
                <w:rFonts w:ascii="Arial" w:hAnsi="Arial" w:cs="Arial"/>
                <w:sz w:val="24"/>
                <w:szCs w:val="24"/>
              </w:rPr>
            </w:pPr>
            <w:r>
              <w:rPr>
                <w:rFonts w:ascii="Arial" w:hAnsi="Arial" w:cs="Arial"/>
                <w:sz w:val="24"/>
                <w:szCs w:val="24"/>
              </w:rPr>
              <w:t>Tables (IKA Black)</w:t>
            </w:r>
          </w:p>
        </w:tc>
        <w:tc>
          <w:tcPr>
            <w:tcW w:w="1254" w:type="dxa"/>
            <w:tcBorders>
              <w:top w:val="single" w:sz="4" w:space="0" w:color="auto"/>
              <w:left w:val="single" w:sz="4" w:space="0" w:color="auto"/>
              <w:bottom w:val="single" w:sz="4" w:space="0" w:color="auto"/>
              <w:right w:val="single" w:sz="4" w:space="0" w:color="auto"/>
            </w:tcBorders>
            <w:hideMark/>
          </w:tcPr>
          <w:p w14:paraId="10BBFA4B" w14:textId="77777777" w:rsidR="00CE39E2" w:rsidRDefault="00CE39E2" w:rsidP="00CE39E2">
            <w:pPr>
              <w:spacing w:line="240" w:lineRule="auto"/>
              <w:rPr>
                <w:rFonts w:ascii="Arial" w:hAnsi="Arial" w:cs="Arial"/>
                <w:sz w:val="24"/>
                <w:szCs w:val="24"/>
              </w:rPr>
            </w:pPr>
            <w:r>
              <w:rPr>
                <w:rFonts w:ascii="Arial" w:hAnsi="Arial" w:cs="Arial"/>
                <w:sz w:val="24"/>
                <w:szCs w:val="24"/>
              </w:rPr>
              <w:t>3</w:t>
            </w:r>
          </w:p>
        </w:tc>
        <w:tc>
          <w:tcPr>
            <w:tcW w:w="3707" w:type="dxa"/>
            <w:tcBorders>
              <w:top w:val="single" w:sz="4" w:space="0" w:color="auto"/>
              <w:left w:val="single" w:sz="4" w:space="0" w:color="auto"/>
              <w:bottom w:val="single" w:sz="4" w:space="0" w:color="auto"/>
              <w:right w:val="single" w:sz="4" w:space="0" w:color="auto"/>
            </w:tcBorders>
            <w:hideMark/>
          </w:tcPr>
          <w:p w14:paraId="167DC99E" w14:textId="77777777" w:rsidR="00CE39E2" w:rsidRDefault="00CE39E2" w:rsidP="00CE39E2">
            <w:pPr>
              <w:spacing w:line="240" w:lineRule="auto"/>
              <w:rPr>
                <w:rFonts w:ascii="Arial" w:hAnsi="Arial" w:cs="Arial"/>
                <w:sz w:val="24"/>
                <w:szCs w:val="24"/>
              </w:rPr>
            </w:pPr>
            <w:r>
              <w:rPr>
                <w:rFonts w:ascii="Arial" w:hAnsi="Arial" w:cs="Arial"/>
                <w:sz w:val="24"/>
                <w:szCs w:val="24"/>
              </w:rPr>
              <w:t>75</w:t>
            </w:r>
          </w:p>
        </w:tc>
      </w:tr>
      <w:tr w:rsidR="00CE39E2" w14:paraId="508D8B8F"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5DAA1311" w14:textId="77777777" w:rsidR="00CE39E2" w:rsidRDefault="00CE39E2" w:rsidP="00CE39E2">
            <w:pPr>
              <w:spacing w:line="240" w:lineRule="auto"/>
              <w:rPr>
                <w:rFonts w:ascii="Arial" w:hAnsi="Arial" w:cs="Arial"/>
                <w:sz w:val="24"/>
                <w:szCs w:val="24"/>
              </w:rPr>
            </w:pPr>
            <w:r>
              <w:rPr>
                <w:rFonts w:ascii="Arial" w:hAnsi="Arial" w:cs="Arial"/>
                <w:sz w:val="24"/>
                <w:szCs w:val="24"/>
              </w:rPr>
              <w:t>Lighting</w:t>
            </w:r>
          </w:p>
        </w:tc>
        <w:tc>
          <w:tcPr>
            <w:tcW w:w="1254" w:type="dxa"/>
            <w:tcBorders>
              <w:top w:val="single" w:sz="4" w:space="0" w:color="auto"/>
              <w:left w:val="single" w:sz="4" w:space="0" w:color="auto"/>
              <w:bottom w:val="single" w:sz="4" w:space="0" w:color="auto"/>
              <w:right w:val="single" w:sz="4" w:space="0" w:color="auto"/>
            </w:tcBorders>
            <w:hideMark/>
          </w:tcPr>
          <w:p w14:paraId="60AA63F1" w14:textId="77777777" w:rsidR="00CE39E2" w:rsidRDefault="00CE39E2" w:rsidP="00CE39E2">
            <w:pPr>
              <w:spacing w:line="240" w:lineRule="auto"/>
              <w:rPr>
                <w:rFonts w:ascii="Arial" w:hAnsi="Arial" w:cs="Arial"/>
                <w:sz w:val="24"/>
                <w:szCs w:val="24"/>
              </w:rPr>
            </w:pPr>
            <w:r>
              <w:rPr>
                <w:rFonts w:ascii="Arial" w:hAnsi="Arial" w:cs="Arial"/>
                <w:sz w:val="24"/>
                <w:szCs w:val="24"/>
              </w:rPr>
              <w:t>6</w:t>
            </w:r>
          </w:p>
        </w:tc>
        <w:tc>
          <w:tcPr>
            <w:tcW w:w="3707" w:type="dxa"/>
            <w:tcBorders>
              <w:top w:val="single" w:sz="4" w:space="0" w:color="auto"/>
              <w:left w:val="single" w:sz="4" w:space="0" w:color="auto"/>
              <w:bottom w:val="single" w:sz="4" w:space="0" w:color="auto"/>
              <w:right w:val="single" w:sz="4" w:space="0" w:color="auto"/>
            </w:tcBorders>
            <w:hideMark/>
          </w:tcPr>
          <w:p w14:paraId="03C8FC8E" w14:textId="77777777" w:rsidR="00CE39E2" w:rsidRDefault="00CE39E2" w:rsidP="00CE39E2">
            <w:pPr>
              <w:spacing w:line="240" w:lineRule="auto"/>
              <w:rPr>
                <w:rFonts w:ascii="Arial" w:hAnsi="Arial" w:cs="Arial"/>
                <w:sz w:val="24"/>
                <w:szCs w:val="24"/>
              </w:rPr>
            </w:pPr>
            <w:r>
              <w:rPr>
                <w:rFonts w:ascii="Arial" w:hAnsi="Arial" w:cs="Arial"/>
                <w:sz w:val="24"/>
                <w:szCs w:val="24"/>
              </w:rPr>
              <w:t>311.04 (30 days)</w:t>
            </w:r>
          </w:p>
        </w:tc>
      </w:tr>
      <w:tr w:rsidR="00CE39E2" w14:paraId="4CE97CE6"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612FBAB9" w14:textId="77777777" w:rsidR="00CE39E2" w:rsidRDefault="00CE39E2" w:rsidP="00CE39E2">
            <w:pPr>
              <w:spacing w:line="240" w:lineRule="auto"/>
              <w:rPr>
                <w:rFonts w:ascii="Arial" w:hAnsi="Arial" w:cs="Arial"/>
                <w:sz w:val="24"/>
                <w:szCs w:val="24"/>
              </w:rPr>
            </w:pPr>
            <w:r>
              <w:rPr>
                <w:rFonts w:ascii="Arial" w:hAnsi="Arial" w:cs="Arial"/>
                <w:sz w:val="24"/>
                <w:szCs w:val="24"/>
              </w:rPr>
              <w:t xml:space="preserve">Pamphlets </w:t>
            </w:r>
          </w:p>
        </w:tc>
        <w:tc>
          <w:tcPr>
            <w:tcW w:w="1254" w:type="dxa"/>
            <w:tcBorders>
              <w:top w:val="single" w:sz="4" w:space="0" w:color="auto"/>
              <w:left w:val="single" w:sz="4" w:space="0" w:color="auto"/>
              <w:bottom w:val="single" w:sz="4" w:space="0" w:color="auto"/>
              <w:right w:val="single" w:sz="4" w:space="0" w:color="auto"/>
            </w:tcBorders>
            <w:hideMark/>
          </w:tcPr>
          <w:p w14:paraId="7F1B39DF" w14:textId="77777777" w:rsidR="00CE39E2" w:rsidRDefault="00CE39E2" w:rsidP="00CE39E2">
            <w:pPr>
              <w:spacing w:line="240" w:lineRule="auto"/>
              <w:rPr>
                <w:rFonts w:ascii="Arial" w:hAnsi="Arial" w:cs="Arial"/>
                <w:sz w:val="24"/>
                <w:szCs w:val="24"/>
              </w:rPr>
            </w:pPr>
            <w:r>
              <w:rPr>
                <w:rFonts w:ascii="Arial" w:hAnsi="Arial" w:cs="Arial"/>
                <w:sz w:val="24"/>
                <w:szCs w:val="24"/>
              </w:rPr>
              <w:t>3000</w:t>
            </w:r>
          </w:p>
        </w:tc>
        <w:tc>
          <w:tcPr>
            <w:tcW w:w="3707" w:type="dxa"/>
            <w:tcBorders>
              <w:top w:val="single" w:sz="4" w:space="0" w:color="auto"/>
              <w:left w:val="single" w:sz="4" w:space="0" w:color="auto"/>
              <w:bottom w:val="single" w:sz="4" w:space="0" w:color="auto"/>
              <w:right w:val="single" w:sz="4" w:space="0" w:color="auto"/>
            </w:tcBorders>
            <w:hideMark/>
          </w:tcPr>
          <w:p w14:paraId="52882B14" w14:textId="77777777" w:rsidR="00CE39E2" w:rsidRDefault="00CE39E2" w:rsidP="00CE39E2">
            <w:pPr>
              <w:spacing w:line="240" w:lineRule="auto"/>
              <w:rPr>
                <w:rFonts w:ascii="Arial" w:hAnsi="Arial" w:cs="Arial"/>
                <w:sz w:val="24"/>
                <w:szCs w:val="24"/>
              </w:rPr>
            </w:pPr>
            <w:r>
              <w:rPr>
                <w:rFonts w:ascii="Arial" w:hAnsi="Arial" w:cs="Arial"/>
                <w:sz w:val="24"/>
                <w:szCs w:val="24"/>
              </w:rPr>
              <w:t>108</w:t>
            </w:r>
          </w:p>
        </w:tc>
      </w:tr>
      <w:tr w:rsidR="00CE39E2" w14:paraId="1B58115C"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34696D34" w14:textId="77777777" w:rsidR="00CE39E2" w:rsidRDefault="00CE39E2" w:rsidP="00CE39E2">
            <w:pPr>
              <w:spacing w:line="240" w:lineRule="auto"/>
              <w:rPr>
                <w:rFonts w:ascii="Arial" w:hAnsi="Arial" w:cs="Arial"/>
                <w:sz w:val="24"/>
                <w:szCs w:val="24"/>
              </w:rPr>
            </w:pPr>
            <w:r>
              <w:rPr>
                <w:rFonts w:ascii="Arial" w:hAnsi="Arial" w:cs="Arial"/>
                <w:sz w:val="24"/>
                <w:szCs w:val="24"/>
              </w:rPr>
              <w:t>Information posters A1</w:t>
            </w:r>
          </w:p>
        </w:tc>
        <w:tc>
          <w:tcPr>
            <w:tcW w:w="1254" w:type="dxa"/>
            <w:tcBorders>
              <w:top w:val="single" w:sz="4" w:space="0" w:color="auto"/>
              <w:left w:val="single" w:sz="4" w:space="0" w:color="auto"/>
              <w:bottom w:val="single" w:sz="4" w:space="0" w:color="auto"/>
              <w:right w:val="single" w:sz="4" w:space="0" w:color="auto"/>
            </w:tcBorders>
            <w:hideMark/>
          </w:tcPr>
          <w:p w14:paraId="4B8F4213" w14:textId="77777777" w:rsidR="00CE39E2" w:rsidRDefault="00CE39E2" w:rsidP="00CE39E2">
            <w:pPr>
              <w:spacing w:line="240" w:lineRule="auto"/>
              <w:rPr>
                <w:rFonts w:ascii="Arial" w:hAnsi="Arial" w:cs="Arial"/>
                <w:sz w:val="24"/>
                <w:szCs w:val="24"/>
              </w:rPr>
            </w:pPr>
            <w:r>
              <w:rPr>
                <w:rFonts w:ascii="Arial" w:hAnsi="Arial" w:cs="Arial"/>
                <w:sz w:val="24"/>
                <w:szCs w:val="24"/>
              </w:rPr>
              <w:t>4</w:t>
            </w:r>
          </w:p>
        </w:tc>
        <w:tc>
          <w:tcPr>
            <w:tcW w:w="3707" w:type="dxa"/>
            <w:tcBorders>
              <w:top w:val="single" w:sz="4" w:space="0" w:color="auto"/>
              <w:left w:val="single" w:sz="4" w:space="0" w:color="auto"/>
              <w:bottom w:val="single" w:sz="4" w:space="0" w:color="auto"/>
              <w:right w:val="single" w:sz="4" w:space="0" w:color="auto"/>
            </w:tcBorders>
            <w:hideMark/>
          </w:tcPr>
          <w:p w14:paraId="51E6B91B" w14:textId="77777777" w:rsidR="00CE39E2" w:rsidRDefault="00CE39E2" w:rsidP="00CE39E2">
            <w:pPr>
              <w:spacing w:line="240" w:lineRule="auto"/>
              <w:rPr>
                <w:rFonts w:ascii="Arial" w:hAnsi="Arial" w:cs="Arial"/>
                <w:sz w:val="24"/>
                <w:szCs w:val="24"/>
              </w:rPr>
            </w:pPr>
            <w:r>
              <w:rPr>
                <w:rFonts w:ascii="Arial" w:hAnsi="Arial" w:cs="Arial"/>
                <w:sz w:val="24"/>
                <w:szCs w:val="24"/>
              </w:rPr>
              <w:t>50</w:t>
            </w:r>
          </w:p>
        </w:tc>
      </w:tr>
      <w:tr w:rsidR="00CE39E2" w14:paraId="67D28877"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1C9EB404" w14:textId="445E1064" w:rsidR="00CE39E2" w:rsidRDefault="00CE39E2" w:rsidP="00CE39E2">
            <w:pPr>
              <w:spacing w:line="240" w:lineRule="auto"/>
              <w:rPr>
                <w:rFonts w:ascii="Arial" w:hAnsi="Arial" w:cs="Arial"/>
                <w:sz w:val="24"/>
                <w:szCs w:val="24"/>
              </w:rPr>
            </w:pPr>
            <w:r>
              <w:rPr>
                <w:rFonts w:ascii="Arial" w:hAnsi="Arial" w:cs="Arial"/>
                <w:sz w:val="24"/>
                <w:szCs w:val="24"/>
              </w:rPr>
              <w:t>Glow in the Dark Anti-Slip Tape</w:t>
            </w:r>
            <w:r w:rsidR="00107C01">
              <w:t xml:space="preserve"> </w:t>
            </w:r>
            <w:r w:rsidR="00107C01" w:rsidRPr="00107C01">
              <w:rPr>
                <w:rFonts w:ascii="Arial" w:hAnsi="Arial" w:cs="Arial"/>
                <w:sz w:val="18"/>
                <w:szCs w:val="18"/>
              </w:rPr>
              <w:t>https://www.affixit.co.uk/glow-in-the-dark-anti-slip-tape.html</w:t>
            </w:r>
          </w:p>
        </w:tc>
        <w:tc>
          <w:tcPr>
            <w:tcW w:w="1254" w:type="dxa"/>
            <w:tcBorders>
              <w:top w:val="single" w:sz="4" w:space="0" w:color="auto"/>
              <w:left w:val="single" w:sz="4" w:space="0" w:color="auto"/>
              <w:bottom w:val="single" w:sz="4" w:space="0" w:color="auto"/>
              <w:right w:val="single" w:sz="4" w:space="0" w:color="auto"/>
            </w:tcBorders>
            <w:hideMark/>
          </w:tcPr>
          <w:p w14:paraId="0F6CBCC5" w14:textId="77777777" w:rsidR="00CE39E2" w:rsidRDefault="00CE39E2" w:rsidP="00CE39E2">
            <w:pPr>
              <w:spacing w:line="240" w:lineRule="auto"/>
              <w:rPr>
                <w:rFonts w:ascii="Arial" w:hAnsi="Arial" w:cs="Arial"/>
                <w:sz w:val="24"/>
                <w:szCs w:val="24"/>
              </w:rPr>
            </w:pPr>
            <w:r>
              <w:rPr>
                <w:rFonts w:ascii="Arial" w:hAnsi="Arial" w:cs="Arial"/>
                <w:sz w:val="24"/>
                <w:szCs w:val="24"/>
              </w:rPr>
              <w:t>10</w:t>
            </w:r>
          </w:p>
        </w:tc>
        <w:tc>
          <w:tcPr>
            <w:tcW w:w="3707" w:type="dxa"/>
            <w:tcBorders>
              <w:top w:val="single" w:sz="4" w:space="0" w:color="auto"/>
              <w:left w:val="single" w:sz="4" w:space="0" w:color="auto"/>
              <w:bottom w:val="single" w:sz="4" w:space="0" w:color="auto"/>
              <w:right w:val="single" w:sz="4" w:space="0" w:color="auto"/>
            </w:tcBorders>
            <w:hideMark/>
          </w:tcPr>
          <w:p w14:paraId="599297B3" w14:textId="77777777" w:rsidR="00CE39E2" w:rsidRDefault="00CE39E2" w:rsidP="00CE39E2">
            <w:pPr>
              <w:spacing w:line="240" w:lineRule="auto"/>
              <w:rPr>
                <w:rFonts w:ascii="Arial" w:hAnsi="Arial" w:cs="Arial"/>
                <w:sz w:val="24"/>
                <w:szCs w:val="24"/>
              </w:rPr>
            </w:pPr>
            <w:r>
              <w:rPr>
                <w:rFonts w:ascii="Arial" w:hAnsi="Arial" w:cs="Arial"/>
                <w:sz w:val="24"/>
                <w:szCs w:val="24"/>
              </w:rPr>
              <w:t>12.99</w:t>
            </w:r>
          </w:p>
        </w:tc>
      </w:tr>
      <w:tr w:rsidR="00CE39E2" w14:paraId="07A647E5" w14:textId="77777777" w:rsidTr="00CE39E2">
        <w:tc>
          <w:tcPr>
            <w:tcW w:w="4248" w:type="dxa"/>
            <w:tcBorders>
              <w:top w:val="single" w:sz="4" w:space="0" w:color="auto"/>
              <w:left w:val="single" w:sz="4" w:space="0" w:color="auto"/>
              <w:bottom w:val="single" w:sz="4" w:space="0" w:color="auto"/>
              <w:right w:val="single" w:sz="4" w:space="0" w:color="auto"/>
            </w:tcBorders>
          </w:tcPr>
          <w:p w14:paraId="12CA204A" w14:textId="77777777" w:rsidR="00CE39E2" w:rsidRDefault="00CE39E2" w:rsidP="00CE39E2">
            <w:pPr>
              <w:spacing w:line="240" w:lineRule="auto"/>
              <w:rPr>
                <w:rFonts w:ascii="Arial" w:hAnsi="Arial" w:cs="Arial"/>
                <w:sz w:val="24"/>
                <w:szCs w:val="24"/>
              </w:rPr>
            </w:pPr>
            <w:r>
              <w:rPr>
                <w:rFonts w:ascii="Arial" w:hAnsi="Arial" w:cs="Arial"/>
                <w:sz w:val="24"/>
                <w:szCs w:val="24"/>
              </w:rPr>
              <w:t>Social Media</w:t>
            </w:r>
          </w:p>
        </w:tc>
        <w:tc>
          <w:tcPr>
            <w:tcW w:w="1254" w:type="dxa"/>
            <w:tcBorders>
              <w:top w:val="single" w:sz="4" w:space="0" w:color="auto"/>
              <w:left w:val="single" w:sz="4" w:space="0" w:color="auto"/>
              <w:bottom w:val="single" w:sz="4" w:space="0" w:color="auto"/>
              <w:right w:val="single" w:sz="4" w:space="0" w:color="auto"/>
            </w:tcBorders>
          </w:tcPr>
          <w:p w14:paraId="6F456F4D" w14:textId="77777777" w:rsidR="00CE39E2" w:rsidRDefault="00CE39E2" w:rsidP="00CE39E2">
            <w:pPr>
              <w:spacing w:line="240" w:lineRule="auto"/>
              <w:rPr>
                <w:rFonts w:ascii="Arial" w:hAnsi="Arial" w:cs="Arial"/>
                <w:sz w:val="24"/>
                <w:szCs w:val="24"/>
              </w:rPr>
            </w:pPr>
            <w:r>
              <w:rPr>
                <w:rFonts w:ascii="Arial" w:hAnsi="Arial" w:cs="Arial"/>
                <w:sz w:val="24"/>
                <w:szCs w:val="24"/>
              </w:rPr>
              <w:t>N/A</w:t>
            </w:r>
          </w:p>
        </w:tc>
        <w:tc>
          <w:tcPr>
            <w:tcW w:w="3707" w:type="dxa"/>
            <w:tcBorders>
              <w:top w:val="single" w:sz="4" w:space="0" w:color="auto"/>
              <w:left w:val="single" w:sz="4" w:space="0" w:color="auto"/>
              <w:bottom w:val="single" w:sz="4" w:space="0" w:color="auto"/>
              <w:right w:val="single" w:sz="4" w:space="0" w:color="auto"/>
            </w:tcBorders>
          </w:tcPr>
          <w:p w14:paraId="55CBD48F" w14:textId="77777777" w:rsidR="00CE39E2" w:rsidRDefault="00CE39E2" w:rsidP="00CE39E2">
            <w:pPr>
              <w:spacing w:line="240" w:lineRule="auto"/>
              <w:rPr>
                <w:rFonts w:ascii="Arial" w:hAnsi="Arial" w:cs="Arial"/>
                <w:sz w:val="24"/>
                <w:szCs w:val="24"/>
              </w:rPr>
            </w:pPr>
            <w:r>
              <w:rPr>
                <w:rFonts w:ascii="Arial" w:hAnsi="Arial" w:cs="Arial"/>
                <w:sz w:val="24"/>
                <w:szCs w:val="24"/>
              </w:rPr>
              <w:t>Free (</w:t>
            </w:r>
            <w:r w:rsidRPr="00BB08B6">
              <w:rPr>
                <w:rFonts w:ascii="Arial" w:hAnsi="Arial" w:cs="Arial"/>
                <w:sz w:val="24"/>
                <w:szCs w:val="24"/>
              </w:rPr>
              <w:t>Initially</w:t>
            </w:r>
            <w:r>
              <w:rPr>
                <w:rFonts w:ascii="Arial" w:hAnsi="Arial" w:cs="Arial"/>
                <w:sz w:val="24"/>
                <w:szCs w:val="24"/>
              </w:rPr>
              <w:t>)</w:t>
            </w:r>
          </w:p>
        </w:tc>
      </w:tr>
      <w:tr w:rsidR="00CE39E2" w14:paraId="2A7EDFE1" w14:textId="77777777" w:rsidTr="00CE39E2">
        <w:tc>
          <w:tcPr>
            <w:tcW w:w="4248" w:type="dxa"/>
            <w:tcBorders>
              <w:top w:val="single" w:sz="4" w:space="0" w:color="auto"/>
              <w:left w:val="single" w:sz="4" w:space="0" w:color="auto"/>
              <w:bottom w:val="single" w:sz="4" w:space="0" w:color="auto"/>
              <w:right w:val="single" w:sz="4" w:space="0" w:color="auto"/>
            </w:tcBorders>
          </w:tcPr>
          <w:p w14:paraId="1120DCC8" w14:textId="77777777" w:rsidR="00CE39E2" w:rsidRDefault="00CE39E2" w:rsidP="00CE39E2">
            <w:pPr>
              <w:spacing w:line="240" w:lineRule="auto"/>
              <w:rPr>
                <w:rFonts w:ascii="Arial" w:hAnsi="Arial" w:cs="Arial"/>
                <w:sz w:val="24"/>
                <w:szCs w:val="24"/>
              </w:rPr>
            </w:pPr>
            <w:r>
              <w:rPr>
                <w:rFonts w:ascii="Arial" w:hAnsi="Arial" w:cs="Arial"/>
                <w:sz w:val="24"/>
                <w:szCs w:val="24"/>
              </w:rPr>
              <w:t xml:space="preserve">Insurance </w:t>
            </w:r>
          </w:p>
          <w:p w14:paraId="34C2AE29" w14:textId="77777777" w:rsidR="00CE39E2" w:rsidRDefault="00CE39E2" w:rsidP="00CE39E2">
            <w:pPr>
              <w:spacing w:line="240" w:lineRule="auto"/>
              <w:rPr>
                <w:rFonts w:ascii="Arial" w:hAnsi="Arial" w:cs="Arial"/>
                <w:sz w:val="24"/>
                <w:szCs w:val="24"/>
              </w:rPr>
            </w:pPr>
            <w:r>
              <w:rPr>
                <w:rFonts w:ascii="Arial" w:hAnsi="Arial" w:cs="Arial"/>
                <w:sz w:val="24"/>
                <w:szCs w:val="24"/>
              </w:rPr>
              <w:t>(</w:t>
            </w:r>
            <w:r w:rsidRPr="00100908">
              <w:rPr>
                <w:rFonts w:ascii="Arial" w:hAnsi="Arial" w:cs="Arial"/>
                <w:sz w:val="24"/>
                <w:szCs w:val="24"/>
              </w:rPr>
              <w:t>https://www.bada.org/advice/valuations-security-and-insurance/insuring-antiques</w:t>
            </w:r>
            <w:r>
              <w:rPr>
                <w:rFonts w:ascii="Arial" w:hAnsi="Arial" w:cs="Arial"/>
                <w:sz w:val="24"/>
                <w:szCs w:val="24"/>
              </w:rPr>
              <w:t>)</w:t>
            </w:r>
          </w:p>
        </w:tc>
        <w:tc>
          <w:tcPr>
            <w:tcW w:w="1254" w:type="dxa"/>
            <w:tcBorders>
              <w:top w:val="single" w:sz="4" w:space="0" w:color="auto"/>
              <w:left w:val="single" w:sz="4" w:space="0" w:color="auto"/>
              <w:bottom w:val="single" w:sz="4" w:space="0" w:color="auto"/>
              <w:right w:val="single" w:sz="4" w:space="0" w:color="auto"/>
            </w:tcBorders>
          </w:tcPr>
          <w:p w14:paraId="2BA03C01" w14:textId="77777777" w:rsidR="00CE39E2" w:rsidRDefault="00CE39E2" w:rsidP="00CE39E2">
            <w:pPr>
              <w:spacing w:line="240" w:lineRule="auto"/>
              <w:rPr>
                <w:rFonts w:ascii="Arial" w:hAnsi="Arial" w:cs="Arial"/>
                <w:sz w:val="24"/>
                <w:szCs w:val="24"/>
              </w:rPr>
            </w:pPr>
            <w:r>
              <w:rPr>
                <w:rFonts w:ascii="Arial" w:hAnsi="Arial" w:cs="Arial"/>
                <w:sz w:val="24"/>
                <w:szCs w:val="24"/>
              </w:rPr>
              <w:t>N/A</w:t>
            </w:r>
          </w:p>
        </w:tc>
        <w:tc>
          <w:tcPr>
            <w:tcW w:w="3707" w:type="dxa"/>
            <w:tcBorders>
              <w:top w:val="single" w:sz="4" w:space="0" w:color="auto"/>
              <w:left w:val="single" w:sz="4" w:space="0" w:color="auto"/>
              <w:bottom w:val="single" w:sz="4" w:space="0" w:color="auto"/>
              <w:right w:val="single" w:sz="4" w:space="0" w:color="auto"/>
            </w:tcBorders>
          </w:tcPr>
          <w:p w14:paraId="3D2AB56D" w14:textId="77777777" w:rsidR="00CE39E2" w:rsidRDefault="00CE39E2" w:rsidP="00CE39E2">
            <w:pPr>
              <w:spacing w:line="240" w:lineRule="auto"/>
              <w:rPr>
                <w:rFonts w:ascii="Arial" w:hAnsi="Arial" w:cs="Arial"/>
                <w:sz w:val="24"/>
                <w:szCs w:val="24"/>
              </w:rPr>
            </w:pPr>
            <w:r w:rsidRPr="00100908">
              <w:rPr>
                <w:rFonts w:ascii="Arial" w:hAnsi="Arial" w:cs="Arial"/>
                <w:sz w:val="24"/>
                <w:szCs w:val="24"/>
              </w:rPr>
              <w:t>100,000</w:t>
            </w:r>
            <w:r>
              <w:rPr>
                <w:rFonts w:ascii="Arial" w:hAnsi="Arial" w:cs="Arial"/>
                <w:sz w:val="24"/>
                <w:szCs w:val="24"/>
              </w:rPr>
              <w:t xml:space="preserve"> (unless the museum is willing to take on the expense)</w:t>
            </w:r>
          </w:p>
        </w:tc>
      </w:tr>
      <w:tr w:rsidR="00CE39E2" w14:paraId="71D9BD96" w14:textId="77777777" w:rsidTr="00CE39E2">
        <w:tc>
          <w:tcPr>
            <w:tcW w:w="4248" w:type="dxa"/>
            <w:tcBorders>
              <w:top w:val="single" w:sz="4" w:space="0" w:color="auto"/>
              <w:left w:val="single" w:sz="4" w:space="0" w:color="auto"/>
              <w:bottom w:val="single" w:sz="4" w:space="0" w:color="auto"/>
              <w:right w:val="single" w:sz="4" w:space="0" w:color="auto"/>
            </w:tcBorders>
            <w:hideMark/>
          </w:tcPr>
          <w:p w14:paraId="605F86F0" w14:textId="77777777" w:rsidR="00CE39E2" w:rsidRDefault="00CE39E2" w:rsidP="00CE39E2">
            <w:pPr>
              <w:spacing w:line="240" w:lineRule="auto"/>
              <w:rPr>
                <w:rFonts w:ascii="Arial" w:hAnsi="Arial" w:cs="Arial"/>
                <w:sz w:val="24"/>
                <w:szCs w:val="24"/>
              </w:rPr>
            </w:pPr>
            <w:r>
              <w:rPr>
                <w:rFonts w:ascii="Arial" w:hAnsi="Arial" w:cs="Arial"/>
                <w:sz w:val="24"/>
                <w:szCs w:val="24"/>
              </w:rPr>
              <w:t>Total</w:t>
            </w:r>
          </w:p>
        </w:tc>
        <w:tc>
          <w:tcPr>
            <w:tcW w:w="1254" w:type="dxa"/>
            <w:tcBorders>
              <w:top w:val="single" w:sz="4" w:space="0" w:color="auto"/>
              <w:left w:val="single" w:sz="4" w:space="0" w:color="auto"/>
              <w:bottom w:val="single" w:sz="4" w:space="0" w:color="auto"/>
              <w:right w:val="single" w:sz="4" w:space="0" w:color="auto"/>
            </w:tcBorders>
          </w:tcPr>
          <w:p w14:paraId="4BC89AF9" w14:textId="77777777" w:rsidR="00CE39E2" w:rsidRDefault="00CE39E2" w:rsidP="00CE39E2">
            <w:pPr>
              <w:spacing w:line="240" w:lineRule="auto"/>
              <w:rPr>
                <w:rFonts w:ascii="Arial" w:hAnsi="Arial" w:cs="Arial"/>
                <w:sz w:val="24"/>
                <w:szCs w:val="24"/>
              </w:rPr>
            </w:pPr>
          </w:p>
        </w:tc>
        <w:tc>
          <w:tcPr>
            <w:tcW w:w="3707" w:type="dxa"/>
            <w:tcBorders>
              <w:top w:val="single" w:sz="4" w:space="0" w:color="auto"/>
              <w:left w:val="single" w:sz="4" w:space="0" w:color="auto"/>
              <w:bottom w:val="single" w:sz="4" w:space="0" w:color="auto"/>
              <w:right w:val="single" w:sz="4" w:space="0" w:color="auto"/>
            </w:tcBorders>
            <w:hideMark/>
          </w:tcPr>
          <w:p w14:paraId="69EE30F9" w14:textId="77777777" w:rsidR="00CE39E2" w:rsidRDefault="00CE39E2" w:rsidP="00CE39E2">
            <w:pPr>
              <w:spacing w:line="240" w:lineRule="auto"/>
              <w:rPr>
                <w:rFonts w:ascii="Arial" w:hAnsi="Arial" w:cs="Arial"/>
                <w:sz w:val="24"/>
                <w:szCs w:val="24"/>
              </w:rPr>
            </w:pPr>
            <w:r>
              <w:rPr>
                <w:rFonts w:ascii="Arial" w:hAnsi="Arial" w:cs="Arial"/>
                <w:sz w:val="24"/>
                <w:szCs w:val="24"/>
              </w:rPr>
              <w:t>1540.48(conditional)155,540.48</w:t>
            </w:r>
          </w:p>
        </w:tc>
      </w:tr>
    </w:tbl>
    <w:p w14:paraId="102346E7" w14:textId="186D0E45" w:rsidR="000E305D" w:rsidRDefault="00CE39E2">
      <w:pPr>
        <w:rPr>
          <w:rFonts w:ascii="Arial" w:hAnsi="Arial" w:cs="Arial"/>
          <w:sz w:val="24"/>
          <w:szCs w:val="24"/>
          <w:u w:val="single"/>
        </w:rPr>
      </w:pPr>
      <w:r>
        <w:rPr>
          <w:rFonts w:ascii="Arial" w:hAnsi="Arial" w:cs="Arial"/>
          <w:sz w:val="24"/>
          <w:szCs w:val="24"/>
          <w:u w:val="single"/>
        </w:rPr>
        <w:t xml:space="preserve">Estimate Costing of the exhibit </w:t>
      </w:r>
    </w:p>
    <w:p w14:paraId="2AC931A1" w14:textId="51B82A55" w:rsidR="00CE39E2" w:rsidRPr="00CE39E2" w:rsidRDefault="00EB148F">
      <w:pPr>
        <w:rPr>
          <w:rFonts w:ascii="Arial" w:hAnsi="Arial" w:cs="Arial"/>
          <w:sz w:val="24"/>
          <w:szCs w:val="24"/>
        </w:rPr>
      </w:pPr>
      <w:r>
        <w:rPr>
          <w:rFonts w:ascii="Arial" w:hAnsi="Arial" w:cs="Arial"/>
          <w:sz w:val="24"/>
          <w:szCs w:val="24"/>
        </w:rPr>
        <w:t>B</w:t>
      </w:r>
      <w:r w:rsidR="00CE39E2" w:rsidRPr="00CE39E2">
        <w:rPr>
          <w:rFonts w:ascii="Arial" w:hAnsi="Arial" w:cs="Arial"/>
          <w:sz w:val="24"/>
          <w:szCs w:val="24"/>
        </w:rPr>
        <w:t>elow is there a rough estimate for the cost of the exhibition for the board of the British Museum to g</w:t>
      </w:r>
      <w:r w:rsidR="00CE39E2">
        <w:rPr>
          <w:rFonts w:ascii="Arial" w:hAnsi="Arial" w:cs="Arial"/>
          <w:sz w:val="24"/>
          <w:szCs w:val="24"/>
        </w:rPr>
        <w:t>ain</w:t>
      </w:r>
      <w:r w:rsidR="00CE39E2" w:rsidRPr="00CE39E2">
        <w:rPr>
          <w:rFonts w:ascii="Arial" w:hAnsi="Arial" w:cs="Arial"/>
          <w:sz w:val="24"/>
          <w:szCs w:val="24"/>
        </w:rPr>
        <w:t xml:space="preserve"> an idea of </w:t>
      </w:r>
      <w:r w:rsidR="00CE39E2">
        <w:rPr>
          <w:rFonts w:ascii="Arial" w:hAnsi="Arial" w:cs="Arial"/>
          <w:sz w:val="24"/>
          <w:szCs w:val="24"/>
        </w:rPr>
        <w:t>the logistics involved in the exhibition.</w:t>
      </w:r>
    </w:p>
    <w:sectPr w:rsidR="00CE39E2" w:rsidRPr="00CE39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0MDC2NAECYwMDAyUdpeDU4uLM/DyQAqNaAOZMMyosAAAA"/>
  </w:docVars>
  <w:rsids>
    <w:rsidRoot w:val="003F60EA"/>
    <w:rsid w:val="000E305D"/>
    <w:rsid w:val="00100908"/>
    <w:rsid w:val="00107C01"/>
    <w:rsid w:val="0013604E"/>
    <w:rsid w:val="00240CF6"/>
    <w:rsid w:val="00393A4D"/>
    <w:rsid w:val="003F60EA"/>
    <w:rsid w:val="004D1262"/>
    <w:rsid w:val="004D65BC"/>
    <w:rsid w:val="00662A2B"/>
    <w:rsid w:val="00801620"/>
    <w:rsid w:val="00B10EC4"/>
    <w:rsid w:val="00BB08B6"/>
    <w:rsid w:val="00CB2C38"/>
    <w:rsid w:val="00CE39E2"/>
    <w:rsid w:val="00CE4944"/>
    <w:rsid w:val="00E12B26"/>
    <w:rsid w:val="00EB148F"/>
    <w:rsid w:val="00ED1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301FC"/>
  <w15:chartTrackingRefBased/>
  <w15:docId w15:val="{E17FDB0A-D438-4AA0-821D-90D4C8CD4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944"/>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4944"/>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6095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698</Words>
  <Characters>3981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Clark</dc:creator>
  <cp:keywords/>
  <dc:description/>
  <cp:lastModifiedBy>Rhys Clark</cp:lastModifiedBy>
  <cp:revision>2</cp:revision>
  <dcterms:created xsi:type="dcterms:W3CDTF">2020-05-06T22:14:00Z</dcterms:created>
  <dcterms:modified xsi:type="dcterms:W3CDTF">2020-05-06T22:14:00Z</dcterms:modified>
</cp:coreProperties>
</file>