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57A60" w14:textId="1400C829" w:rsidR="00C32288" w:rsidRPr="00EF43FD" w:rsidRDefault="00C32288" w:rsidP="00EF43FD">
      <w:pPr>
        <w:spacing w:line="360" w:lineRule="auto"/>
        <w:jc w:val="center"/>
        <w:rPr>
          <w:rFonts w:asciiTheme="minorBidi" w:hAnsiTheme="minorBidi"/>
          <w:b/>
          <w:bCs/>
          <w:color w:val="7030A0"/>
          <w:sz w:val="28"/>
          <w:szCs w:val="28"/>
        </w:rPr>
      </w:pPr>
      <w:r w:rsidRPr="00EF43FD">
        <w:rPr>
          <w:rFonts w:asciiTheme="minorBidi" w:hAnsiTheme="minorBidi"/>
          <w:b/>
          <w:bCs/>
          <w:color w:val="7030A0"/>
          <w:sz w:val="28"/>
          <w:szCs w:val="28"/>
        </w:rPr>
        <w:t>Case Study Barbara’s Use of Telemedicine in Rural Areas</w:t>
      </w:r>
    </w:p>
    <w:p w14:paraId="3BF47F0E" w14:textId="7D0B8024" w:rsidR="00C32288" w:rsidRPr="00EF43FD" w:rsidRDefault="00C32288" w:rsidP="00EF43FD">
      <w:pPr>
        <w:spacing w:line="360" w:lineRule="auto"/>
        <w:jc w:val="both"/>
        <w:rPr>
          <w:rFonts w:asciiTheme="minorBidi" w:hAnsiTheme="minorBidi"/>
          <w:b/>
          <w:bCs/>
          <w:color w:val="7030A0"/>
        </w:rPr>
      </w:pPr>
      <w:r w:rsidRPr="00EF43FD">
        <w:rPr>
          <w:rFonts w:asciiTheme="minorBidi" w:hAnsiTheme="minorBidi"/>
          <w:b/>
          <w:bCs/>
          <w:color w:val="7030A0"/>
        </w:rPr>
        <w:t>Background</w:t>
      </w:r>
    </w:p>
    <w:p w14:paraId="0EC9AC4B" w14:textId="6EFEB058" w:rsidR="00EF43FD" w:rsidRPr="00EF43FD" w:rsidRDefault="00EF43FD" w:rsidP="00EF43FD">
      <w:pPr>
        <w:spacing w:line="360" w:lineRule="auto"/>
        <w:jc w:val="both"/>
        <w:rPr>
          <w:rFonts w:asciiTheme="minorBidi" w:hAnsiTheme="minorBidi"/>
        </w:rPr>
      </w:pPr>
      <w:r w:rsidRPr="00EF43FD">
        <w:rPr>
          <w:rFonts w:asciiTheme="minorBidi" w:hAnsiTheme="minorBidi"/>
        </w:rPr>
        <w:t>Barbara is a 70-year-old widow living alone in a remote village in rural England. She suffers from multiple chronic conditions, including hypertension, type 2 diabetes, and arthritis, which require regular monitoring. Barbara's nearest hospital is over 50 miles away, and public transportation in her area is sparse. Due to her arthritis, she finds traveling difficult and painful, making routine hospital visits a significant challenge.</w:t>
      </w:r>
    </w:p>
    <w:p w14:paraId="7C424268" w14:textId="3BC0220B" w:rsidR="00C32288" w:rsidRPr="00EF43FD" w:rsidRDefault="00EF43FD" w:rsidP="00EF43FD">
      <w:pPr>
        <w:spacing w:line="360" w:lineRule="auto"/>
        <w:jc w:val="both"/>
        <w:rPr>
          <w:rFonts w:asciiTheme="minorBidi" w:hAnsiTheme="minorBidi"/>
        </w:rPr>
      </w:pPr>
      <w:r w:rsidRPr="00EF43FD">
        <w:rPr>
          <w:rFonts w:asciiTheme="minorBidi" w:hAnsiTheme="minorBidi"/>
        </w:rPr>
        <w:t>Barbara’s health conditions require frequent monitoring of her blood pressure and blood sugar levels, as well as regular check-ups with her healthcare provider to manage her arthritis pain. Previously, Barbara had to rely on her daughter to drive her to appointments, but this wasn’t always possible due to her daughter's busy work schedule.</w:t>
      </w:r>
    </w:p>
    <w:p w14:paraId="14FA82CD" w14:textId="1C946BAB" w:rsidR="00C32288" w:rsidRPr="00EF43FD" w:rsidRDefault="00C32288" w:rsidP="00EF43FD">
      <w:pPr>
        <w:spacing w:line="360" w:lineRule="auto"/>
        <w:jc w:val="both"/>
        <w:rPr>
          <w:rFonts w:asciiTheme="minorBidi" w:hAnsiTheme="minorBidi"/>
          <w:b/>
          <w:bCs/>
          <w:color w:val="7030A0"/>
        </w:rPr>
      </w:pPr>
      <w:r w:rsidRPr="00EF43FD">
        <w:rPr>
          <w:rFonts w:asciiTheme="minorBidi" w:hAnsiTheme="minorBidi"/>
          <w:b/>
          <w:bCs/>
          <w:color w:val="7030A0"/>
        </w:rPr>
        <w:t>Telemedicine Implementation</w:t>
      </w:r>
    </w:p>
    <w:p w14:paraId="537AB8D9" w14:textId="22AB3D28" w:rsidR="00C32288" w:rsidRPr="00EF43FD" w:rsidRDefault="00C32288" w:rsidP="00EF43FD">
      <w:pPr>
        <w:spacing w:line="360" w:lineRule="auto"/>
        <w:jc w:val="both"/>
        <w:rPr>
          <w:rFonts w:asciiTheme="minorBidi" w:hAnsiTheme="minorBidi"/>
        </w:rPr>
      </w:pPr>
      <w:r w:rsidRPr="00EF43FD">
        <w:rPr>
          <w:rFonts w:asciiTheme="minorBidi" w:hAnsiTheme="minorBidi"/>
        </w:rPr>
        <w:t>Barbara’s local health service has introduced a telemedicine program to help residents like her access healthcare remotely. Through this program, Barbara is provided with</w:t>
      </w:r>
      <w:r w:rsidR="00EF43FD">
        <w:rPr>
          <w:rFonts w:asciiTheme="minorBidi" w:hAnsiTheme="minorBidi"/>
        </w:rPr>
        <w:t>…</w:t>
      </w:r>
    </w:p>
    <w:p w14:paraId="261231BA" w14:textId="77777777" w:rsidR="00C32288" w:rsidRPr="00EF43FD" w:rsidRDefault="00C32288" w:rsidP="00EF43FD">
      <w:pPr>
        <w:pStyle w:val="ListParagraph"/>
        <w:numPr>
          <w:ilvl w:val="0"/>
          <w:numId w:val="1"/>
        </w:numPr>
        <w:spacing w:line="360" w:lineRule="auto"/>
        <w:jc w:val="both"/>
        <w:rPr>
          <w:rFonts w:asciiTheme="minorBidi" w:hAnsiTheme="minorBidi"/>
        </w:rPr>
      </w:pPr>
      <w:r w:rsidRPr="00EF43FD">
        <w:rPr>
          <w:rFonts w:asciiTheme="minorBidi" w:hAnsiTheme="minorBidi"/>
        </w:rPr>
        <w:t>A tablet equipped with telemedicine software that allows her to have video consultations with her healthcare provider.</w:t>
      </w:r>
    </w:p>
    <w:p w14:paraId="230A7EB2" w14:textId="77777777" w:rsidR="00C32288" w:rsidRPr="00EF43FD" w:rsidRDefault="00C32288" w:rsidP="00EF43FD">
      <w:pPr>
        <w:pStyle w:val="ListParagraph"/>
        <w:numPr>
          <w:ilvl w:val="0"/>
          <w:numId w:val="1"/>
        </w:numPr>
        <w:spacing w:line="360" w:lineRule="auto"/>
        <w:jc w:val="both"/>
        <w:rPr>
          <w:rFonts w:asciiTheme="minorBidi" w:hAnsiTheme="minorBidi"/>
        </w:rPr>
      </w:pPr>
      <w:r w:rsidRPr="00EF43FD">
        <w:rPr>
          <w:rFonts w:asciiTheme="minorBidi" w:hAnsiTheme="minorBidi"/>
        </w:rPr>
        <w:t>A set of remote monitoring devices (such as a blood pressure monitor and glucose meter) that automatically upload her readings to her doctor’s system in real time.</w:t>
      </w:r>
    </w:p>
    <w:p w14:paraId="1555FF94" w14:textId="11CEC4FF" w:rsidR="00C32288" w:rsidRPr="00EF43FD" w:rsidRDefault="00C32288" w:rsidP="00EF43FD">
      <w:pPr>
        <w:spacing w:line="360" w:lineRule="auto"/>
        <w:jc w:val="both"/>
        <w:rPr>
          <w:rFonts w:asciiTheme="minorBidi" w:hAnsiTheme="minorBidi"/>
          <w:b/>
          <w:bCs/>
          <w:color w:val="7030A0"/>
        </w:rPr>
      </w:pPr>
      <w:r w:rsidRPr="00EF43FD">
        <w:rPr>
          <w:rFonts w:asciiTheme="minorBidi" w:hAnsiTheme="minorBidi"/>
          <w:b/>
          <w:bCs/>
          <w:color w:val="7030A0"/>
        </w:rPr>
        <w:t>Barbara can now</w:t>
      </w:r>
      <w:r w:rsidR="00EF43FD" w:rsidRPr="00EF43FD">
        <w:rPr>
          <w:rFonts w:asciiTheme="minorBidi" w:hAnsiTheme="minorBidi"/>
          <w:b/>
          <w:bCs/>
          <w:color w:val="7030A0"/>
        </w:rPr>
        <w:t>…</w:t>
      </w:r>
    </w:p>
    <w:p w14:paraId="1F3A9EC5" w14:textId="77777777" w:rsidR="00C32288" w:rsidRPr="00EF43FD" w:rsidRDefault="00C32288" w:rsidP="00EF43FD">
      <w:pPr>
        <w:pStyle w:val="ListParagraph"/>
        <w:numPr>
          <w:ilvl w:val="0"/>
          <w:numId w:val="2"/>
        </w:numPr>
        <w:spacing w:line="360" w:lineRule="auto"/>
        <w:jc w:val="both"/>
        <w:rPr>
          <w:rFonts w:asciiTheme="minorBidi" w:hAnsiTheme="minorBidi"/>
        </w:rPr>
      </w:pPr>
      <w:r w:rsidRPr="00EF43FD">
        <w:rPr>
          <w:rFonts w:asciiTheme="minorBidi" w:hAnsiTheme="minorBidi"/>
        </w:rPr>
        <w:t>Attend virtual consultations with her doctor every month without the need to travel.</w:t>
      </w:r>
    </w:p>
    <w:p w14:paraId="26E9A26A" w14:textId="77777777" w:rsidR="00C32288" w:rsidRPr="00EF43FD" w:rsidRDefault="00C32288" w:rsidP="00EF43FD">
      <w:pPr>
        <w:pStyle w:val="ListParagraph"/>
        <w:numPr>
          <w:ilvl w:val="0"/>
          <w:numId w:val="2"/>
        </w:numPr>
        <w:spacing w:line="360" w:lineRule="auto"/>
        <w:jc w:val="both"/>
        <w:rPr>
          <w:rFonts w:asciiTheme="minorBidi" w:hAnsiTheme="minorBidi"/>
        </w:rPr>
      </w:pPr>
      <w:r w:rsidRPr="00EF43FD">
        <w:rPr>
          <w:rFonts w:asciiTheme="minorBidi" w:hAnsiTheme="minorBidi"/>
        </w:rPr>
        <w:t>Monitor her vital signs at home, which are then reviewed by her healthcare team.</w:t>
      </w:r>
    </w:p>
    <w:p w14:paraId="6C0894D9" w14:textId="77777777" w:rsidR="00C32288" w:rsidRDefault="00C32288" w:rsidP="00EF43FD">
      <w:pPr>
        <w:pStyle w:val="ListParagraph"/>
        <w:numPr>
          <w:ilvl w:val="0"/>
          <w:numId w:val="2"/>
        </w:numPr>
        <w:spacing w:line="360" w:lineRule="auto"/>
        <w:jc w:val="both"/>
        <w:rPr>
          <w:rFonts w:asciiTheme="minorBidi" w:hAnsiTheme="minorBidi"/>
        </w:rPr>
      </w:pPr>
      <w:r w:rsidRPr="00EF43FD">
        <w:rPr>
          <w:rFonts w:asciiTheme="minorBidi" w:hAnsiTheme="minorBidi"/>
        </w:rPr>
        <w:t>Receive real-time feedback and adjust her medications based on the doctor’s recommendations during these remote consultations.</w:t>
      </w:r>
    </w:p>
    <w:p w14:paraId="4987558A" w14:textId="77777777" w:rsidR="00EF43FD" w:rsidRPr="00EF43FD" w:rsidRDefault="00EF43FD" w:rsidP="00EF43FD">
      <w:pPr>
        <w:spacing w:line="360" w:lineRule="auto"/>
        <w:jc w:val="both"/>
        <w:rPr>
          <w:rFonts w:asciiTheme="minorBidi" w:hAnsiTheme="minorBidi"/>
        </w:rPr>
      </w:pPr>
    </w:p>
    <w:p w14:paraId="20432898" w14:textId="62659DB2" w:rsidR="00C32288" w:rsidRPr="00EF43FD" w:rsidRDefault="00C32288" w:rsidP="00EF43FD">
      <w:pPr>
        <w:spacing w:line="360" w:lineRule="auto"/>
        <w:jc w:val="both"/>
        <w:rPr>
          <w:rFonts w:asciiTheme="minorBidi" w:hAnsiTheme="minorBidi"/>
          <w:b/>
          <w:bCs/>
          <w:color w:val="0070C0"/>
          <w:u w:val="single"/>
        </w:rPr>
      </w:pPr>
      <w:r w:rsidRPr="00EF43FD">
        <w:rPr>
          <w:rFonts w:asciiTheme="minorBidi" w:hAnsiTheme="minorBidi"/>
          <w:b/>
          <w:bCs/>
          <w:color w:val="0070C0"/>
          <w:u w:val="single"/>
        </w:rPr>
        <w:t>Benefits</w:t>
      </w:r>
    </w:p>
    <w:p w14:paraId="4B790817" w14:textId="6F5FA9F4" w:rsidR="00C32288" w:rsidRPr="00EF43FD" w:rsidRDefault="00C32288" w:rsidP="00EF43FD">
      <w:pPr>
        <w:spacing w:line="360" w:lineRule="auto"/>
        <w:jc w:val="both"/>
        <w:rPr>
          <w:rFonts w:asciiTheme="minorBidi" w:hAnsiTheme="minorBidi"/>
          <w:color w:val="0070C0"/>
        </w:rPr>
      </w:pPr>
      <w:r w:rsidRPr="00EF43FD">
        <w:rPr>
          <w:rFonts w:asciiTheme="minorBidi" w:hAnsiTheme="minorBidi"/>
          <w:color w:val="0070C0"/>
        </w:rPr>
        <w:t>Accessibility</w:t>
      </w:r>
    </w:p>
    <w:p w14:paraId="7D382F05"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lastRenderedPageBreak/>
        <w:t>Barbara no longer has to travel long distances to see her doctor. This is especially helpful during the winter months when roads are difficult to navigate.</w:t>
      </w:r>
    </w:p>
    <w:p w14:paraId="6F70DCC2" w14:textId="4407E2E3" w:rsidR="00C32288" w:rsidRPr="00EF43FD" w:rsidRDefault="00C32288" w:rsidP="00EF43FD">
      <w:pPr>
        <w:spacing w:line="360" w:lineRule="auto"/>
        <w:jc w:val="both"/>
        <w:rPr>
          <w:rFonts w:asciiTheme="minorBidi" w:hAnsiTheme="minorBidi"/>
          <w:color w:val="0070C0"/>
        </w:rPr>
      </w:pPr>
      <w:r w:rsidRPr="00EF43FD">
        <w:rPr>
          <w:rFonts w:asciiTheme="minorBidi" w:hAnsiTheme="minorBidi"/>
          <w:color w:val="0070C0"/>
        </w:rPr>
        <w:t>Convenience</w:t>
      </w:r>
    </w:p>
    <w:p w14:paraId="57D1E7C0"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She can schedule appointments that fit her routine, reducing the stress of having to arrange transportation or take long trips.</w:t>
      </w:r>
    </w:p>
    <w:p w14:paraId="2AB49288" w14:textId="7D97F202" w:rsidR="00C32288" w:rsidRPr="00EF43FD" w:rsidRDefault="00C32288" w:rsidP="00EF43FD">
      <w:pPr>
        <w:spacing w:line="360" w:lineRule="auto"/>
        <w:jc w:val="both"/>
        <w:rPr>
          <w:rFonts w:asciiTheme="minorBidi" w:hAnsiTheme="minorBidi"/>
          <w:color w:val="0070C0"/>
        </w:rPr>
      </w:pPr>
      <w:r w:rsidRPr="00EF43FD">
        <w:rPr>
          <w:rFonts w:asciiTheme="minorBidi" w:hAnsiTheme="minorBidi"/>
          <w:color w:val="0070C0"/>
        </w:rPr>
        <w:t>Continuous Monitoring</w:t>
      </w:r>
    </w:p>
    <w:p w14:paraId="6C6646D1"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With the remote monitoring devices, Barbara’s doctor can keep track of her health in real time and intervene early if there are any signs of concern.</w:t>
      </w:r>
    </w:p>
    <w:p w14:paraId="2AB7B0D8" w14:textId="492C24DF" w:rsidR="00C32288" w:rsidRPr="00EF43FD" w:rsidRDefault="00C32288" w:rsidP="00EF43FD">
      <w:pPr>
        <w:spacing w:line="360" w:lineRule="auto"/>
        <w:jc w:val="both"/>
        <w:rPr>
          <w:rFonts w:asciiTheme="minorBidi" w:hAnsiTheme="minorBidi"/>
          <w:b/>
          <w:bCs/>
          <w:color w:val="FF0000"/>
          <w:u w:val="single"/>
        </w:rPr>
      </w:pPr>
      <w:r w:rsidRPr="00EF43FD">
        <w:rPr>
          <w:rFonts w:asciiTheme="minorBidi" w:hAnsiTheme="minorBidi"/>
          <w:b/>
          <w:bCs/>
          <w:color w:val="FF0000"/>
          <w:u w:val="single"/>
        </w:rPr>
        <w:t>Challenges</w:t>
      </w:r>
    </w:p>
    <w:p w14:paraId="64081E1E" w14:textId="3D8F5973" w:rsidR="00C32288" w:rsidRPr="00EF43FD" w:rsidRDefault="00C32288" w:rsidP="00EF43FD">
      <w:pPr>
        <w:spacing w:line="360" w:lineRule="auto"/>
        <w:jc w:val="both"/>
        <w:rPr>
          <w:rFonts w:asciiTheme="minorBidi" w:hAnsiTheme="minorBidi"/>
          <w:color w:val="FF0000"/>
        </w:rPr>
      </w:pPr>
      <w:r w:rsidRPr="00EF43FD">
        <w:rPr>
          <w:rFonts w:asciiTheme="minorBidi" w:hAnsiTheme="minorBidi"/>
          <w:color w:val="FF0000"/>
        </w:rPr>
        <w:t>Digital Literacy</w:t>
      </w:r>
    </w:p>
    <w:p w14:paraId="267841F6"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Barbara initially found it difficult to use the telemedicine tablet and needed help from her family to understand how to use the devices properly.</w:t>
      </w:r>
    </w:p>
    <w:p w14:paraId="6E8744C5" w14:textId="3F6773D5" w:rsidR="00C32288" w:rsidRPr="00EF43FD" w:rsidRDefault="00C32288" w:rsidP="00EF43FD">
      <w:pPr>
        <w:spacing w:line="360" w:lineRule="auto"/>
        <w:jc w:val="both"/>
        <w:rPr>
          <w:rFonts w:asciiTheme="minorBidi" w:hAnsiTheme="minorBidi"/>
          <w:color w:val="FF0000"/>
        </w:rPr>
      </w:pPr>
      <w:r w:rsidRPr="00EF43FD">
        <w:rPr>
          <w:rFonts w:asciiTheme="minorBidi" w:hAnsiTheme="minorBidi"/>
          <w:color w:val="FF0000"/>
        </w:rPr>
        <w:t>Quality of Care</w:t>
      </w:r>
    </w:p>
    <w:p w14:paraId="56662191"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While the telemedicine consultations are convenient, Barbara feels that the lack of physical interaction limits her ability to communicate her health concerns fully. She misses the in-person rapport with her doctor and feels the physical examination aspect is missing.</w:t>
      </w:r>
    </w:p>
    <w:p w14:paraId="27229603" w14:textId="7ED39129" w:rsidR="00C32288" w:rsidRPr="00EF43FD" w:rsidRDefault="00C32288" w:rsidP="00EF43FD">
      <w:pPr>
        <w:spacing w:line="360" w:lineRule="auto"/>
        <w:jc w:val="both"/>
        <w:rPr>
          <w:rFonts w:asciiTheme="minorBidi" w:hAnsiTheme="minorBidi"/>
          <w:color w:val="FF0000"/>
        </w:rPr>
      </w:pPr>
      <w:r w:rsidRPr="00EF43FD">
        <w:rPr>
          <w:rFonts w:asciiTheme="minorBidi" w:hAnsiTheme="minorBidi"/>
          <w:color w:val="FF0000"/>
        </w:rPr>
        <w:t>Internet Connectivity</w:t>
      </w:r>
    </w:p>
    <w:p w14:paraId="74E1BEDD"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Living in a rural area, Barbara sometimes experiences slow or unreliable internet connections, which can disrupt her telemedicine appointments.</w:t>
      </w:r>
    </w:p>
    <w:p w14:paraId="136412F5" w14:textId="1574C97C" w:rsidR="00C32288" w:rsidRPr="00EF43FD" w:rsidRDefault="00C32288" w:rsidP="00EF43FD">
      <w:pPr>
        <w:spacing w:line="360" w:lineRule="auto"/>
        <w:jc w:val="both"/>
        <w:rPr>
          <w:rFonts w:asciiTheme="minorBidi" w:hAnsiTheme="minorBidi"/>
          <w:b/>
          <w:bCs/>
          <w:color w:val="00B050"/>
        </w:rPr>
      </w:pPr>
      <w:r w:rsidRPr="00EF43FD">
        <w:rPr>
          <w:rFonts w:asciiTheme="minorBidi" w:hAnsiTheme="minorBidi"/>
          <w:b/>
          <w:bCs/>
          <w:color w:val="00B050"/>
        </w:rPr>
        <w:t>Ethical Considerations</w:t>
      </w:r>
    </w:p>
    <w:p w14:paraId="0137FF6C" w14:textId="3C6249A0" w:rsidR="00C32288" w:rsidRPr="00EF43FD" w:rsidRDefault="00C32288" w:rsidP="00EF43FD">
      <w:pPr>
        <w:spacing w:line="360" w:lineRule="auto"/>
        <w:jc w:val="both"/>
        <w:rPr>
          <w:rFonts w:asciiTheme="minorBidi" w:hAnsiTheme="minorBidi"/>
          <w:color w:val="00B050"/>
        </w:rPr>
      </w:pPr>
      <w:r w:rsidRPr="00EF43FD">
        <w:rPr>
          <w:rFonts w:asciiTheme="minorBidi" w:hAnsiTheme="minorBidi"/>
          <w:color w:val="00B050"/>
        </w:rPr>
        <w:t>Equity of Access</w:t>
      </w:r>
    </w:p>
    <w:p w14:paraId="5C4E9179"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Telemedicine offers improved access to healthcare for individuals in rural areas, but it raises concerns about whether all elderly patients, especially those who are not tech-savvy, can effectively use these tools.</w:t>
      </w:r>
    </w:p>
    <w:p w14:paraId="4D2FB47C" w14:textId="21AF6614" w:rsidR="00C32288" w:rsidRPr="00EF43FD" w:rsidRDefault="00C32288" w:rsidP="00EF43FD">
      <w:pPr>
        <w:spacing w:line="360" w:lineRule="auto"/>
        <w:jc w:val="both"/>
        <w:rPr>
          <w:rFonts w:asciiTheme="minorBidi" w:hAnsiTheme="minorBidi"/>
          <w:color w:val="00B050"/>
        </w:rPr>
      </w:pPr>
      <w:r w:rsidRPr="00EF43FD">
        <w:rPr>
          <w:rFonts w:asciiTheme="minorBidi" w:hAnsiTheme="minorBidi"/>
          <w:color w:val="00B050"/>
        </w:rPr>
        <w:t>Privacy and Data Security</w:t>
      </w:r>
    </w:p>
    <w:p w14:paraId="3A2BE312" w14:textId="77777777" w:rsidR="00C32288" w:rsidRPr="00EF43FD"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The remote monitoring devices store Barbara’s health data, and there are concerns over whether this data is adequately protected against breaches.</w:t>
      </w:r>
    </w:p>
    <w:p w14:paraId="40B30434" w14:textId="60EBD6C5" w:rsidR="00C32288" w:rsidRPr="00EF43FD" w:rsidRDefault="00C32288" w:rsidP="00EF43FD">
      <w:pPr>
        <w:spacing w:line="360" w:lineRule="auto"/>
        <w:jc w:val="both"/>
        <w:rPr>
          <w:rFonts w:asciiTheme="minorBidi" w:hAnsiTheme="minorBidi"/>
          <w:color w:val="00B050"/>
        </w:rPr>
      </w:pPr>
      <w:r w:rsidRPr="00EF43FD">
        <w:rPr>
          <w:rFonts w:asciiTheme="minorBidi" w:hAnsiTheme="minorBidi"/>
          <w:color w:val="00B050"/>
        </w:rPr>
        <w:t>Autonomy vs. Dependency</w:t>
      </w:r>
    </w:p>
    <w:p w14:paraId="2EB5107D" w14:textId="77777777" w:rsidR="00C32288" w:rsidRDefault="00C32288" w:rsidP="00EF43FD">
      <w:pPr>
        <w:pStyle w:val="ListParagraph"/>
        <w:numPr>
          <w:ilvl w:val="0"/>
          <w:numId w:val="3"/>
        </w:numPr>
        <w:spacing w:line="360" w:lineRule="auto"/>
        <w:jc w:val="both"/>
        <w:rPr>
          <w:rFonts w:asciiTheme="minorBidi" w:hAnsiTheme="minorBidi"/>
        </w:rPr>
      </w:pPr>
      <w:r w:rsidRPr="00EF43FD">
        <w:rPr>
          <w:rFonts w:asciiTheme="minorBidi" w:hAnsiTheme="minorBidi"/>
        </w:rPr>
        <w:t>While telemedicine offers Barbara independence in managing her health, it also raises concerns about her becoming too dependent on technology for her care. Would she still receive the same quality of care if something happened to the technology?</w:t>
      </w:r>
    </w:p>
    <w:p w14:paraId="677FCB79" w14:textId="77777777" w:rsidR="00EF43FD" w:rsidRPr="00EF43FD" w:rsidRDefault="00EF43FD" w:rsidP="00EF43FD">
      <w:pPr>
        <w:pStyle w:val="ListParagraph"/>
        <w:spacing w:line="360" w:lineRule="auto"/>
        <w:jc w:val="both"/>
        <w:rPr>
          <w:rFonts w:asciiTheme="minorBidi" w:hAnsiTheme="minorBidi"/>
        </w:rPr>
      </w:pPr>
    </w:p>
    <w:p w14:paraId="73465DD4" w14:textId="529B24AC" w:rsidR="00C32288" w:rsidRPr="00EF43FD" w:rsidRDefault="00C32288" w:rsidP="00EF43FD">
      <w:pPr>
        <w:spacing w:line="360" w:lineRule="auto"/>
        <w:jc w:val="center"/>
        <w:rPr>
          <w:rFonts w:asciiTheme="minorBidi" w:hAnsiTheme="minorBidi"/>
          <w:b/>
          <w:bCs/>
          <w:color w:val="7030A0"/>
          <w:sz w:val="32"/>
          <w:szCs w:val="32"/>
        </w:rPr>
      </w:pPr>
      <w:r w:rsidRPr="00EF43FD">
        <w:rPr>
          <w:rFonts w:asciiTheme="minorBidi" w:hAnsiTheme="minorBidi"/>
          <w:b/>
          <w:bCs/>
          <w:color w:val="7030A0"/>
          <w:sz w:val="32"/>
          <w:szCs w:val="32"/>
        </w:rPr>
        <w:t>Questions for Discussion</w:t>
      </w:r>
    </w:p>
    <w:p w14:paraId="6D8A86B9" w14:textId="24DAC3E9" w:rsidR="00C32288" w:rsidRPr="00EF43FD" w:rsidRDefault="00C32288" w:rsidP="00EF43FD">
      <w:pPr>
        <w:spacing w:line="360" w:lineRule="auto"/>
        <w:jc w:val="both"/>
        <w:rPr>
          <w:rFonts w:asciiTheme="minorBidi" w:hAnsiTheme="minorBidi"/>
        </w:rPr>
      </w:pPr>
      <w:r w:rsidRPr="00EF43FD">
        <w:rPr>
          <w:rFonts w:asciiTheme="minorBidi" w:hAnsiTheme="minorBidi"/>
          <w:b/>
          <w:bCs/>
          <w:color w:val="7030A0"/>
        </w:rPr>
        <w:t xml:space="preserve">Accessibility </w:t>
      </w:r>
      <w:r w:rsidRPr="00EF43FD">
        <w:rPr>
          <w:rFonts w:asciiTheme="minorBidi" w:hAnsiTheme="minorBidi"/>
        </w:rPr>
        <w:t>How does telemedicine improve healthcare access for elderly individuals like Barbara in rural areas?</w:t>
      </w:r>
    </w:p>
    <w:p w14:paraId="765F5905" w14:textId="779A8AEC" w:rsidR="00C32288" w:rsidRPr="00EF43FD" w:rsidRDefault="00C32288" w:rsidP="00EF43FD">
      <w:pPr>
        <w:spacing w:line="360" w:lineRule="auto"/>
        <w:jc w:val="both"/>
        <w:rPr>
          <w:rFonts w:asciiTheme="minorBidi" w:hAnsiTheme="minorBidi"/>
        </w:rPr>
      </w:pPr>
      <w:r w:rsidRPr="00EF43FD">
        <w:rPr>
          <w:rFonts w:asciiTheme="minorBidi" w:hAnsiTheme="minorBidi"/>
          <w:b/>
          <w:bCs/>
          <w:color w:val="7030A0"/>
        </w:rPr>
        <w:t>Quality of Care</w:t>
      </w:r>
      <w:r w:rsidRPr="00EF43FD">
        <w:rPr>
          <w:rFonts w:asciiTheme="minorBidi" w:hAnsiTheme="minorBidi"/>
        </w:rPr>
        <w:t xml:space="preserve"> Does the convenience of telemedicine outweigh the potential drawbacks of losing face-to-face interactions with healthcare providers?</w:t>
      </w:r>
    </w:p>
    <w:p w14:paraId="42E711B9" w14:textId="7ED0724C" w:rsidR="00C32288" w:rsidRPr="00EF43FD" w:rsidRDefault="00C32288" w:rsidP="00EF43FD">
      <w:pPr>
        <w:spacing w:line="360" w:lineRule="auto"/>
        <w:jc w:val="both"/>
        <w:rPr>
          <w:rFonts w:asciiTheme="minorBidi" w:hAnsiTheme="minorBidi"/>
        </w:rPr>
      </w:pPr>
      <w:r w:rsidRPr="00EF43FD">
        <w:rPr>
          <w:rFonts w:asciiTheme="minorBidi" w:hAnsiTheme="minorBidi"/>
          <w:b/>
          <w:bCs/>
          <w:color w:val="7030A0"/>
        </w:rPr>
        <w:t>Digital Divide</w:t>
      </w:r>
      <w:r w:rsidRPr="00EF43FD">
        <w:rPr>
          <w:rFonts w:asciiTheme="minorBidi" w:hAnsiTheme="minorBidi"/>
        </w:rPr>
        <w:t xml:space="preserve"> What steps can be taken to ensure that older individuals who may not be tech-savvy can effectively use telemedicine services?</w:t>
      </w:r>
    </w:p>
    <w:p w14:paraId="7D63AC1E" w14:textId="1DBDC379" w:rsidR="003B0C4C" w:rsidRPr="00EF43FD" w:rsidRDefault="00C32288" w:rsidP="00EF43FD">
      <w:pPr>
        <w:spacing w:line="360" w:lineRule="auto"/>
        <w:jc w:val="both"/>
        <w:rPr>
          <w:rFonts w:asciiTheme="minorBidi" w:hAnsiTheme="minorBidi"/>
        </w:rPr>
      </w:pPr>
      <w:r w:rsidRPr="00EF43FD">
        <w:rPr>
          <w:rFonts w:asciiTheme="minorBidi" w:hAnsiTheme="minorBidi"/>
          <w:b/>
          <w:bCs/>
          <w:color w:val="7030A0"/>
        </w:rPr>
        <w:t>Ethical Considerations</w:t>
      </w:r>
      <w:r w:rsidRPr="00EF43FD">
        <w:rPr>
          <w:rFonts w:asciiTheme="minorBidi" w:hAnsiTheme="minorBidi"/>
        </w:rPr>
        <w:t xml:space="preserve"> What privacy and autonomy concerns arise from using telemedicine for elderly care, and how can these concerns be addressed?</w:t>
      </w:r>
    </w:p>
    <w:sectPr w:rsidR="003B0C4C" w:rsidRPr="00EF43F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538EF" w14:textId="77777777" w:rsidR="0046708F" w:rsidRDefault="0046708F" w:rsidP="0046708F">
      <w:pPr>
        <w:spacing w:after="0" w:line="240" w:lineRule="auto"/>
      </w:pPr>
      <w:r>
        <w:separator/>
      </w:r>
    </w:p>
  </w:endnote>
  <w:endnote w:type="continuationSeparator" w:id="0">
    <w:p w14:paraId="143229E6" w14:textId="77777777" w:rsidR="0046708F" w:rsidRDefault="0046708F" w:rsidP="00467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EF17D" w14:textId="77777777" w:rsidR="0046708F" w:rsidRDefault="00467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2149080"/>
      <w:docPartObj>
        <w:docPartGallery w:val="Page Numbers (Bottom of Page)"/>
        <w:docPartUnique/>
      </w:docPartObj>
    </w:sdtPr>
    <w:sdtEndPr>
      <w:rPr>
        <w:noProof/>
      </w:rPr>
    </w:sdtEndPr>
    <w:sdtContent>
      <w:p w14:paraId="3A3F206E" w14:textId="2E7D9DEA" w:rsidR="0046708F" w:rsidRDefault="004670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795A60" w14:textId="77777777" w:rsidR="0046708F" w:rsidRDefault="004670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5A929" w14:textId="77777777" w:rsidR="0046708F" w:rsidRDefault="00467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8D413" w14:textId="77777777" w:rsidR="0046708F" w:rsidRDefault="0046708F" w:rsidP="0046708F">
      <w:pPr>
        <w:spacing w:after="0" w:line="240" w:lineRule="auto"/>
      </w:pPr>
      <w:r>
        <w:separator/>
      </w:r>
    </w:p>
  </w:footnote>
  <w:footnote w:type="continuationSeparator" w:id="0">
    <w:p w14:paraId="7604159F" w14:textId="77777777" w:rsidR="0046708F" w:rsidRDefault="0046708F" w:rsidP="00467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4BF94" w14:textId="77777777" w:rsidR="0046708F" w:rsidRDefault="00467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9C6F1" w14:textId="77777777" w:rsidR="0046708F" w:rsidRDefault="004670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820A3" w14:textId="77777777" w:rsidR="0046708F" w:rsidRDefault="004670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D1E96"/>
    <w:multiLevelType w:val="hybridMultilevel"/>
    <w:tmpl w:val="9132C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94081"/>
    <w:multiLevelType w:val="hybridMultilevel"/>
    <w:tmpl w:val="ADD0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A53D9"/>
    <w:multiLevelType w:val="hybridMultilevel"/>
    <w:tmpl w:val="DC06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8212065">
    <w:abstractNumId w:val="1"/>
  </w:num>
  <w:num w:numId="2" w16cid:durableId="1197694286">
    <w:abstractNumId w:val="2"/>
  </w:num>
  <w:num w:numId="3" w16cid:durableId="1438793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288"/>
    <w:rsid w:val="00117AF9"/>
    <w:rsid w:val="003B0C4C"/>
    <w:rsid w:val="0046708F"/>
    <w:rsid w:val="00C32288"/>
    <w:rsid w:val="00EF43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539C7"/>
  <w15:chartTrackingRefBased/>
  <w15:docId w15:val="{5487462A-6F8B-4DB6-AEF6-F9FA96CDE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2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2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2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2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2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2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2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2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2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2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22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2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2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2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2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2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2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288"/>
    <w:rPr>
      <w:rFonts w:eastAsiaTheme="majorEastAsia" w:cstheme="majorBidi"/>
      <w:color w:val="272727" w:themeColor="text1" w:themeTint="D8"/>
    </w:rPr>
  </w:style>
  <w:style w:type="paragraph" w:styleId="Title">
    <w:name w:val="Title"/>
    <w:basedOn w:val="Normal"/>
    <w:next w:val="Normal"/>
    <w:link w:val="TitleChar"/>
    <w:uiPriority w:val="10"/>
    <w:qFormat/>
    <w:rsid w:val="00C322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2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2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2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288"/>
    <w:pPr>
      <w:spacing w:before="160"/>
      <w:jc w:val="center"/>
    </w:pPr>
    <w:rPr>
      <w:i/>
      <w:iCs/>
      <w:color w:val="404040" w:themeColor="text1" w:themeTint="BF"/>
    </w:rPr>
  </w:style>
  <w:style w:type="character" w:customStyle="1" w:styleId="QuoteChar">
    <w:name w:val="Quote Char"/>
    <w:basedOn w:val="DefaultParagraphFont"/>
    <w:link w:val="Quote"/>
    <w:uiPriority w:val="29"/>
    <w:rsid w:val="00C32288"/>
    <w:rPr>
      <w:i/>
      <w:iCs/>
      <w:color w:val="404040" w:themeColor="text1" w:themeTint="BF"/>
    </w:rPr>
  </w:style>
  <w:style w:type="paragraph" w:styleId="ListParagraph">
    <w:name w:val="List Paragraph"/>
    <w:basedOn w:val="Normal"/>
    <w:uiPriority w:val="34"/>
    <w:qFormat/>
    <w:rsid w:val="00C32288"/>
    <w:pPr>
      <w:ind w:left="720"/>
      <w:contextualSpacing/>
    </w:pPr>
  </w:style>
  <w:style w:type="character" w:styleId="IntenseEmphasis">
    <w:name w:val="Intense Emphasis"/>
    <w:basedOn w:val="DefaultParagraphFont"/>
    <w:uiPriority w:val="21"/>
    <w:qFormat/>
    <w:rsid w:val="00C32288"/>
    <w:rPr>
      <w:i/>
      <w:iCs/>
      <w:color w:val="0F4761" w:themeColor="accent1" w:themeShade="BF"/>
    </w:rPr>
  </w:style>
  <w:style w:type="paragraph" w:styleId="IntenseQuote">
    <w:name w:val="Intense Quote"/>
    <w:basedOn w:val="Normal"/>
    <w:next w:val="Normal"/>
    <w:link w:val="IntenseQuoteChar"/>
    <w:uiPriority w:val="30"/>
    <w:qFormat/>
    <w:rsid w:val="00C32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288"/>
    <w:rPr>
      <w:i/>
      <w:iCs/>
      <w:color w:val="0F4761" w:themeColor="accent1" w:themeShade="BF"/>
    </w:rPr>
  </w:style>
  <w:style w:type="character" w:styleId="IntenseReference">
    <w:name w:val="Intense Reference"/>
    <w:basedOn w:val="DefaultParagraphFont"/>
    <w:uiPriority w:val="32"/>
    <w:qFormat/>
    <w:rsid w:val="00C32288"/>
    <w:rPr>
      <w:b/>
      <w:bCs/>
      <w:smallCaps/>
      <w:color w:val="0F4761" w:themeColor="accent1" w:themeShade="BF"/>
      <w:spacing w:val="5"/>
    </w:rPr>
  </w:style>
  <w:style w:type="paragraph" w:styleId="Header">
    <w:name w:val="header"/>
    <w:basedOn w:val="Normal"/>
    <w:link w:val="HeaderChar"/>
    <w:uiPriority w:val="99"/>
    <w:unhideWhenUsed/>
    <w:rsid w:val="004670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08F"/>
  </w:style>
  <w:style w:type="paragraph" w:styleId="Footer">
    <w:name w:val="footer"/>
    <w:basedOn w:val="Normal"/>
    <w:link w:val="FooterChar"/>
    <w:uiPriority w:val="99"/>
    <w:unhideWhenUsed/>
    <w:rsid w:val="004670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0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1</cp:revision>
  <dcterms:created xsi:type="dcterms:W3CDTF">2024-10-04T09:17:00Z</dcterms:created>
  <dcterms:modified xsi:type="dcterms:W3CDTF">2024-10-04T09:54:00Z</dcterms:modified>
</cp:coreProperties>
</file>