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AE29DB" w14:textId="01AB4B56" w:rsidR="00AC5F27" w:rsidRDefault="00AC5F27">
      <w:pPr>
        <w:rPr>
          <w:sz w:val="24"/>
        </w:rPr>
      </w:pPr>
      <w:r w:rsidRPr="00AD1DD8">
        <w:rPr>
          <w:sz w:val="24"/>
        </w:rPr>
        <w:t>Dissertation plan:</w:t>
      </w:r>
    </w:p>
    <w:p w14:paraId="2375E30F" w14:textId="3798054F" w:rsidR="002F51A7" w:rsidRPr="00AD1DD8" w:rsidRDefault="002F51A7">
      <w:pPr>
        <w:rPr>
          <w:sz w:val="24"/>
        </w:rPr>
      </w:pPr>
      <w:r>
        <w:rPr>
          <w:sz w:val="24"/>
        </w:rPr>
        <w:t>Title: Caligula: mad, bad or mentally ill?</w:t>
      </w:r>
    </w:p>
    <w:p w14:paraId="7B44A45F" w14:textId="1362B824" w:rsidR="00AC5F27" w:rsidRDefault="00AC5F27"/>
    <w:p w14:paraId="03A52299" w14:textId="77777777" w:rsidR="00EA4C84" w:rsidRDefault="00AC5F27">
      <w:r>
        <w:t>Introduction:</w:t>
      </w:r>
      <w:r w:rsidR="002E7B3E">
        <w:t xml:space="preserve"> </w:t>
      </w:r>
    </w:p>
    <w:p w14:paraId="2F971514" w14:textId="0542F356" w:rsidR="00EA4C84" w:rsidRDefault="002E7B3E" w:rsidP="00EA4C84">
      <w:pPr>
        <w:pStyle w:val="ListParagraph"/>
        <w:numPr>
          <w:ilvl w:val="0"/>
          <w:numId w:val="2"/>
        </w:numPr>
      </w:pPr>
      <w:r>
        <w:t xml:space="preserve">Briefly </w:t>
      </w:r>
      <w:r w:rsidR="00EA4C84">
        <w:t xml:space="preserve">discuss; modern and ancient viewpoints on Caligula’s personality. </w:t>
      </w:r>
    </w:p>
    <w:p w14:paraId="747DDC84" w14:textId="30C40172" w:rsidR="00EA4C84" w:rsidRDefault="00EA4C84" w:rsidP="00EA4C84">
      <w:pPr>
        <w:pStyle w:val="ListParagraph"/>
        <w:numPr>
          <w:ilvl w:val="0"/>
          <w:numId w:val="2"/>
        </w:numPr>
      </w:pPr>
      <w:r>
        <w:t>Mention possible biases and/or propaganda of Caligula both in general and focussing on his mental state.</w:t>
      </w:r>
    </w:p>
    <w:p w14:paraId="70677C30" w14:textId="72905091" w:rsidR="0033737D" w:rsidRPr="00B74D6A" w:rsidRDefault="00D226D7" w:rsidP="0033737D">
      <w:pPr>
        <w:pStyle w:val="ListParagraph"/>
        <w:numPr>
          <w:ilvl w:val="0"/>
          <w:numId w:val="2"/>
        </w:numPr>
      </w:pPr>
      <w:r>
        <w:t xml:space="preserve">Outline purpose- </w:t>
      </w:r>
      <w:r w:rsidR="00E3035C">
        <w:rPr>
          <w:i/>
        </w:rPr>
        <w:t xml:space="preserve">link Ancient medical writings with accounts about Caligula to explore possible diagnoses physicians </w:t>
      </w:r>
      <w:r w:rsidR="0033737D">
        <w:rPr>
          <w:i/>
        </w:rPr>
        <w:t xml:space="preserve">could have potentially given. </w:t>
      </w:r>
    </w:p>
    <w:p w14:paraId="256FACD5" w14:textId="75A898CC" w:rsidR="00B74D6A" w:rsidRDefault="00B74D6A" w:rsidP="0033737D">
      <w:pPr>
        <w:pStyle w:val="ListParagraph"/>
        <w:numPr>
          <w:ilvl w:val="0"/>
          <w:numId w:val="2"/>
        </w:numPr>
      </w:pPr>
      <w:r>
        <w:t>Disclaim that it is not being written by someone with a medical qualification.</w:t>
      </w:r>
    </w:p>
    <w:p w14:paraId="4B8864DC" w14:textId="77777777" w:rsidR="00EA4C84" w:rsidRDefault="00EA4C84" w:rsidP="00EA4C84"/>
    <w:p w14:paraId="40BE8D47" w14:textId="13BCE857" w:rsidR="00AC5F27" w:rsidRDefault="00AC5F27" w:rsidP="00EA4C84">
      <w:r>
        <w:t>Part one:</w:t>
      </w:r>
    </w:p>
    <w:p w14:paraId="7103DC60" w14:textId="3E66BC1C" w:rsidR="00F2380C" w:rsidRDefault="005A4C4B" w:rsidP="00E5414B">
      <w:pPr>
        <w:pStyle w:val="ListParagraph"/>
        <w:numPr>
          <w:ilvl w:val="0"/>
          <w:numId w:val="3"/>
        </w:numPr>
      </w:pPr>
      <w:r>
        <w:t xml:space="preserve">Discuss the possibility that </w:t>
      </w:r>
      <w:r w:rsidR="00D87074">
        <w:t>C</w:t>
      </w:r>
      <w:r>
        <w:t>aligula’s ‘illness’ as being a physical ailment:</w:t>
      </w:r>
    </w:p>
    <w:p w14:paraId="6BCFCF96" w14:textId="5FC5A718" w:rsidR="00694E14" w:rsidRPr="00694E14" w:rsidRDefault="00D87074" w:rsidP="00694E14">
      <w:pPr>
        <w:pStyle w:val="ListParagraph"/>
        <w:numPr>
          <w:ilvl w:val="0"/>
          <w:numId w:val="3"/>
        </w:numPr>
      </w:pPr>
      <w:r>
        <w:t xml:space="preserve">Early illness of AD 37- </w:t>
      </w:r>
      <w:r w:rsidR="0044649C">
        <w:rPr>
          <w:i/>
        </w:rPr>
        <w:t>not proven</w:t>
      </w:r>
      <w:r w:rsidR="003308FD">
        <w:rPr>
          <w:i/>
        </w:rPr>
        <w:t xml:space="preserve"> what exact month/year the illness took place, just that it happened pretty early on. </w:t>
      </w:r>
      <w:r w:rsidR="00694E14">
        <w:rPr>
          <w:i/>
        </w:rPr>
        <w:t xml:space="preserve"> </w:t>
      </w:r>
    </w:p>
    <w:p w14:paraId="3CA832EA" w14:textId="3BB38DB3" w:rsidR="00694E14" w:rsidRDefault="00694E14" w:rsidP="00694E14">
      <w:pPr>
        <w:pStyle w:val="ListParagraph"/>
        <w:numPr>
          <w:ilvl w:val="0"/>
          <w:numId w:val="3"/>
        </w:numPr>
      </w:pPr>
      <w:r>
        <w:rPr>
          <w:i/>
        </w:rPr>
        <w:t>Arguments for/against the illness playing a part in his mental instability.</w:t>
      </w:r>
    </w:p>
    <w:p w14:paraId="72A34317" w14:textId="0265B29C" w:rsidR="00A61489" w:rsidRDefault="00A61489" w:rsidP="00E5414B">
      <w:pPr>
        <w:pStyle w:val="ListParagraph"/>
        <w:numPr>
          <w:ilvl w:val="0"/>
          <w:numId w:val="3"/>
        </w:numPr>
      </w:pPr>
      <w:r>
        <w:t>Epilepsy</w:t>
      </w:r>
      <w:r w:rsidR="007E6F9D">
        <w:t xml:space="preserve">: </w:t>
      </w:r>
      <w:r w:rsidR="00FA7ADE">
        <w:t>Benediktson</w:t>
      </w:r>
      <w:r w:rsidR="007E6F9D">
        <w:t>-</w:t>
      </w:r>
      <w:r w:rsidR="007E6F9D" w:rsidRPr="007E6F9D">
        <w:t xml:space="preserve"> </w:t>
      </w:r>
      <w:r w:rsidR="007E6F9D" w:rsidRPr="007E6F9D">
        <w:rPr>
          <w:i/>
        </w:rPr>
        <w:t>writes about a theory which involves the idea that people have behavioural changes in between seizures (mentions scientific studies) and behaviour of people within the study could link to Caligula.</w:t>
      </w:r>
    </w:p>
    <w:p w14:paraId="0F615CAC" w14:textId="6D6A6E8F" w:rsidR="00CA6B6C" w:rsidRPr="004C4627" w:rsidRDefault="002246C0" w:rsidP="00E5414B">
      <w:pPr>
        <w:pStyle w:val="ListParagraph"/>
        <w:numPr>
          <w:ilvl w:val="0"/>
          <w:numId w:val="3"/>
        </w:numPr>
      </w:pPr>
      <w:r>
        <w:rPr>
          <w:i/>
        </w:rPr>
        <w:t>It does say in ancient sources that Caligula did suffer from epilepsy as a child</w:t>
      </w:r>
      <w:r w:rsidR="007E6F9D">
        <w:rPr>
          <w:i/>
        </w:rPr>
        <w:t xml:space="preserve"> (</w:t>
      </w:r>
      <w:r w:rsidR="009F55C6">
        <w:rPr>
          <w:i/>
        </w:rPr>
        <w:t>Suetonius. Gaius Caligula. 50.)</w:t>
      </w:r>
    </w:p>
    <w:p w14:paraId="27205491" w14:textId="21BAA214" w:rsidR="004C4627" w:rsidRPr="004C4627" w:rsidRDefault="004C4627" w:rsidP="00E5414B">
      <w:pPr>
        <w:pStyle w:val="ListParagraph"/>
        <w:numPr>
          <w:ilvl w:val="0"/>
          <w:numId w:val="3"/>
        </w:numPr>
        <w:rPr>
          <w:i/>
        </w:rPr>
      </w:pPr>
      <w:r w:rsidRPr="004C4627">
        <w:rPr>
          <w:i/>
        </w:rPr>
        <w:t>Mentions the moon</w:t>
      </w:r>
      <w:r w:rsidR="00694E14">
        <w:rPr>
          <w:i/>
        </w:rPr>
        <w:t xml:space="preserve"> (an ancient cause of epilepsy)</w:t>
      </w:r>
    </w:p>
    <w:p w14:paraId="506287C9" w14:textId="5A2C8C9F" w:rsidR="004C4627" w:rsidRDefault="004C4627" w:rsidP="00BD2FD2">
      <w:pPr>
        <w:pStyle w:val="ListParagraph"/>
        <w:numPr>
          <w:ilvl w:val="0"/>
          <w:numId w:val="3"/>
        </w:numPr>
      </w:pPr>
      <w:r>
        <w:rPr>
          <w:i/>
        </w:rPr>
        <w:t xml:space="preserve">Explain issues with this theory- </w:t>
      </w:r>
      <w:r w:rsidR="00187C50">
        <w:rPr>
          <w:i/>
        </w:rPr>
        <w:t>e.g.</w:t>
      </w:r>
      <w:r>
        <w:rPr>
          <w:i/>
        </w:rPr>
        <w:t xml:space="preserve"> Epilepsy is rarely, if ever mentioned in the accounts of his later life. Also, if epilepsy was a significant issue for the emperor, ancient writers may have used it for propaganda purposes. </w:t>
      </w:r>
    </w:p>
    <w:p w14:paraId="63722C92" w14:textId="3408CFE8" w:rsidR="00A61489" w:rsidRDefault="00A61489" w:rsidP="00E5414B">
      <w:pPr>
        <w:pStyle w:val="ListParagraph"/>
        <w:numPr>
          <w:ilvl w:val="0"/>
          <w:numId w:val="3"/>
        </w:numPr>
      </w:pPr>
      <w:r>
        <w:t>Viral, affecting central nervous system</w:t>
      </w:r>
      <w:r w:rsidR="007E6F9D">
        <w:t xml:space="preserve">: </w:t>
      </w:r>
      <w:r w:rsidR="002F51A7" w:rsidRPr="00284B7E">
        <w:rPr>
          <w:i/>
        </w:rPr>
        <w:t>Massaro, Montgomery</w:t>
      </w:r>
      <w:r w:rsidR="00042419">
        <w:t xml:space="preserve">- </w:t>
      </w:r>
      <w:r w:rsidR="00042419">
        <w:rPr>
          <w:i/>
        </w:rPr>
        <w:t>early illness?</w:t>
      </w:r>
    </w:p>
    <w:p w14:paraId="2C3DDA57" w14:textId="62C8F7F6" w:rsidR="00A61489" w:rsidRDefault="00D5166C" w:rsidP="00E5414B">
      <w:pPr>
        <w:pStyle w:val="ListParagraph"/>
        <w:numPr>
          <w:ilvl w:val="0"/>
          <w:numId w:val="3"/>
        </w:numPr>
      </w:pPr>
      <w:r>
        <w:t>Hyperthyroidism</w:t>
      </w:r>
      <w:r w:rsidR="007E6F9D">
        <w:t>:</w:t>
      </w:r>
      <w:r w:rsidR="002F51A7">
        <w:t xml:space="preserve"> </w:t>
      </w:r>
      <w:r w:rsidR="002F51A7" w:rsidRPr="00121F70">
        <w:rPr>
          <w:i/>
        </w:rPr>
        <w:t>Katz</w:t>
      </w:r>
      <w:r w:rsidR="002F32B7" w:rsidRPr="00121F70">
        <w:rPr>
          <w:i/>
        </w:rPr>
        <w:t>- illness brought on by stress</w:t>
      </w:r>
      <w:r w:rsidR="0014408E" w:rsidRPr="00121F70">
        <w:rPr>
          <w:i/>
        </w:rPr>
        <w:t xml:space="preserve"> and affects the person’s weight and </w:t>
      </w:r>
      <w:r w:rsidR="00187C50" w:rsidRPr="00121F70">
        <w:rPr>
          <w:i/>
        </w:rPr>
        <w:t>fertility</w:t>
      </w:r>
      <w:r w:rsidR="0014408E" w:rsidRPr="00121F70">
        <w:rPr>
          <w:i/>
        </w:rPr>
        <w:t xml:space="preserve"> (widely disproven</w:t>
      </w:r>
      <w:r w:rsidR="00121F70" w:rsidRPr="00121F70">
        <w:rPr>
          <w:i/>
        </w:rPr>
        <w:t>)</w:t>
      </w:r>
    </w:p>
    <w:p w14:paraId="49F4E3EA" w14:textId="67CAE738" w:rsidR="00A61489" w:rsidRDefault="0075041A" w:rsidP="00E5414B">
      <w:pPr>
        <w:pStyle w:val="ListParagraph"/>
        <w:numPr>
          <w:ilvl w:val="0"/>
          <w:numId w:val="3"/>
        </w:numPr>
      </w:pPr>
      <w:r>
        <w:t>Issues with th</w:t>
      </w:r>
      <w:r w:rsidR="00284B7E">
        <w:t>ese theories in general</w:t>
      </w:r>
      <w:r w:rsidR="006F7210">
        <w:t>: e.g.</w:t>
      </w:r>
      <w:r w:rsidR="006F7210">
        <w:rPr>
          <w:i/>
        </w:rPr>
        <w:t xml:space="preserve"> the conditions hyperthyroidism and viral nervous system illness, is a modern concept etc.</w:t>
      </w:r>
    </w:p>
    <w:p w14:paraId="6CBD01A4" w14:textId="29F4E34C" w:rsidR="00AC5F27" w:rsidRDefault="00AC5F27"/>
    <w:p w14:paraId="758834E5" w14:textId="3204B833" w:rsidR="00AC5F27" w:rsidRDefault="00AC5F27">
      <w:r>
        <w:t xml:space="preserve">Part </w:t>
      </w:r>
      <w:r w:rsidR="00F2380C">
        <w:t>two</w:t>
      </w:r>
      <w:r>
        <w:t>:</w:t>
      </w:r>
    </w:p>
    <w:p w14:paraId="7A1B4FFF" w14:textId="60E57D9A" w:rsidR="005B04F7" w:rsidRDefault="00F44717" w:rsidP="005B04F7">
      <w:pPr>
        <w:pStyle w:val="ListParagraph"/>
        <w:numPr>
          <w:ilvl w:val="0"/>
          <w:numId w:val="4"/>
        </w:numPr>
      </w:pPr>
      <w:r>
        <w:t>Medical explanations in regards to mental illness for his actions:</w:t>
      </w:r>
    </w:p>
    <w:p w14:paraId="5F106A90" w14:textId="14F02010" w:rsidR="00FA7ADE" w:rsidRDefault="00284B7E" w:rsidP="005B04F7">
      <w:pPr>
        <w:pStyle w:val="ListParagraph"/>
        <w:numPr>
          <w:ilvl w:val="0"/>
          <w:numId w:val="4"/>
        </w:numPr>
      </w:pPr>
      <w:r>
        <w:t>Use a</w:t>
      </w:r>
      <w:r w:rsidR="00FA7ADE">
        <w:t>ncient medical</w:t>
      </w:r>
      <w:r w:rsidR="00DF3777">
        <w:t xml:space="preserve"> and philosophical</w:t>
      </w:r>
      <w:r w:rsidR="00FA7ADE">
        <w:t xml:space="preserve"> writers</w:t>
      </w:r>
      <w:r w:rsidR="00DF3777">
        <w:t xml:space="preserve"> on mental illness</w:t>
      </w:r>
      <w:r w:rsidR="00FA7ADE">
        <w:t xml:space="preserve">- </w:t>
      </w:r>
      <w:r w:rsidR="000236BD">
        <w:t xml:space="preserve">e.g. </w:t>
      </w:r>
      <w:r w:rsidR="00FA7ADE" w:rsidRPr="00DF3777">
        <w:rPr>
          <w:i/>
        </w:rPr>
        <w:t>Celsus, Galen,</w:t>
      </w:r>
      <w:r w:rsidR="00DF3777" w:rsidRPr="00DF3777">
        <w:rPr>
          <w:i/>
        </w:rPr>
        <w:t xml:space="preserve"> Seneca</w:t>
      </w:r>
      <w:r w:rsidR="000236BD">
        <w:rPr>
          <w:i/>
        </w:rPr>
        <w:t xml:space="preserve"> (use passages. How they link. What that means).</w:t>
      </w:r>
    </w:p>
    <w:p w14:paraId="2400666B" w14:textId="5DF3B5B7" w:rsidR="00FA0275" w:rsidRPr="00BD2FD2" w:rsidRDefault="00284B7E" w:rsidP="00FA0275">
      <w:pPr>
        <w:pStyle w:val="ListParagraph"/>
        <w:numPr>
          <w:ilvl w:val="0"/>
          <w:numId w:val="4"/>
        </w:numPr>
      </w:pPr>
      <w:r>
        <w:t xml:space="preserve">Discuss </w:t>
      </w:r>
      <w:r w:rsidR="00387E7D">
        <w:t>Latin</w:t>
      </w:r>
      <w:r w:rsidR="00FA0275">
        <w:t xml:space="preserve"> terms-</w:t>
      </w:r>
      <w:r w:rsidR="004F4378">
        <w:t xml:space="preserve"> </w:t>
      </w:r>
      <w:r w:rsidR="004F4378">
        <w:rPr>
          <w:i/>
        </w:rPr>
        <w:t xml:space="preserve">for example, </w:t>
      </w:r>
      <w:r w:rsidR="00E80157">
        <w:rPr>
          <w:i/>
        </w:rPr>
        <w:t>insanire, vesanus and insanos all mean mad in one form or another (what context would they have been used in? who used them? Why?). whereas the word sanitas means lack of sanity</w:t>
      </w:r>
      <w:r w:rsidR="007E6F9D">
        <w:rPr>
          <w:i/>
        </w:rPr>
        <w:t xml:space="preserve"> (was being referred to as mad different to ‘lacking sanity’).</w:t>
      </w:r>
    </w:p>
    <w:p w14:paraId="5FC3BA4D" w14:textId="2251F272" w:rsidR="00BD2FD2" w:rsidRDefault="00CA1B42" w:rsidP="00FA0275">
      <w:pPr>
        <w:pStyle w:val="ListParagraph"/>
        <w:numPr>
          <w:ilvl w:val="0"/>
          <w:numId w:val="4"/>
        </w:numPr>
      </w:pPr>
      <w:r w:rsidRPr="00FB1573">
        <w:t>Mental health</w:t>
      </w:r>
      <w:r w:rsidR="00BD2FD2" w:rsidRPr="00FB1573">
        <w:t xml:space="preserve"> philosophically speaking</w:t>
      </w:r>
      <w:r w:rsidR="00AC5037">
        <w:rPr>
          <w:i/>
        </w:rPr>
        <w:t xml:space="preserve"> (</w:t>
      </w:r>
      <w:r w:rsidR="00E70574">
        <w:rPr>
          <w:i/>
        </w:rPr>
        <w:t xml:space="preserve">refer to writers like </w:t>
      </w:r>
      <w:r w:rsidR="00AC5037">
        <w:rPr>
          <w:i/>
        </w:rPr>
        <w:t>Ahonen</w:t>
      </w:r>
      <w:r w:rsidR="00E70574">
        <w:rPr>
          <w:i/>
        </w:rPr>
        <w:t>)</w:t>
      </w:r>
      <w:r w:rsidR="006C1C64">
        <w:rPr>
          <w:i/>
        </w:rPr>
        <w:t xml:space="preserve">- e.g. </w:t>
      </w:r>
      <w:r w:rsidR="006C1C64" w:rsidRPr="006C1C64">
        <w:rPr>
          <w:i/>
        </w:rPr>
        <w:t>Stoics and Epicureans</w:t>
      </w:r>
      <w:r w:rsidR="006C1C64">
        <w:rPr>
          <w:i/>
        </w:rPr>
        <w:t>.</w:t>
      </w:r>
    </w:p>
    <w:p w14:paraId="36042146" w14:textId="77777777" w:rsidR="00284B7E" w:rsidRPr="00284B7E" w:rsidRDefault="00FA0275" w:rsidP="00284B7E">
      <w:pPr>
        <w:pStyle w:val="ListParagraph"/>
        <w:numPr>
          <w:ilvl w:val="0"/>
          <w:numId w:val="4"/>
        </w:numPr>
      </w:pPr>
      <w:r>
        <w:lastRenderedPageBreak/>
        <w:t>Compared to modern definitions of mental illness-</w:t>
      </w:r>
      <w:r w:rsidR="00CF177E">
        <w:t xml:space="preserve"> </w:t>
      </w:r>
      <w:r w:rsidR="00CF177E">
        <w:rPr>
          <w:i/>
        </w:rPr>
        <w:t>seems more complex than ancient descriptions</w:t>
      </w:r>
      <w:r w:rsidR="002F32B7">
        <w:rPr>
          <w:i/>
        </w:rPr>
        <w:t xml:space="preserve">. </w:t>
      </w:r>
      <w:r w:rsidR="00187C50">
        <w:rPr>
          <w:i/>
        </w:rPr>
        <w:t>E.g.</w:t>
      </w:r>
      <w:r w:rsidR="002F32B7">
        <w:rPr>
          <w:i/>
        </w:rPr>
        <w:t xml:space="preserve"> mania could be defined as disorders like schizophrenia or </w:t>
      </w:r>
      <w:r w:rsidR="00E70574">
        <w:rPr>
          <w:i/>
        </w:rPr>
        <w:t>bipolar</w:t>
      </w:r>
      <w:r w:rsidR="002F32B7">
        <w:rPr>
          <w:i/>
        </w:rPr>
        <w:t>.</w:t>
      </w:r>
      <w:r w:rsidR="00CF177E">
        <w:rPr>
          <w:i/>
        </w:rPr>
        <w:t xml:space="preserve"> </w:t>
      </w:r>
    </w:p>
    <w:p w14:paraId="719B5F10" w14:textId="77777777" w:rsidR="00387E7D" w:rsidRDefault="00387E7D" w:rsidP="00387E7D"/>
    <w:p w14:paraId="387E8506" w14:textId="35BEBE68" w:rsidR="00387E7D" w:rsidRDefault="00AC5F27" w:rsidP="00387E7D">
      <w:r>
        <w:t xml:space="preserve">Part </w:t>
      </w:r>
      <w:r w:rsidR="00F2380C">
        <w:t>three</w:t>
      </w:r>
      <w:r>
        <w:t>:</w:t>
      </w:r>
    </w:p>
    <w:p w14:paraId="5A60A60D" w14:textId="637C7417" w:rsidR="00F44717" w:rsidRDefault="00F44717" w:rsidP="00387E7D">
      <w:pPr>
        <w:pStyle w:val="ListParagraph"/>
        <w:numPr>
          <w:ilvl w:val="0"/>
          <w:numId w:val="7"/>
        </w:numPr>
      </w:pPr>
      <w:r>
        <w:t>Arguments against any medical explanations for his behaviour:</w:t>
      </w:r>
    </w:p>
    <w:p w14:paraId="254B6DCA" w14:textId="1BDAA7DB" w:rsidR="00FA0275" w:rsidRDefault="00FA0275" w:rsidP="00F44717">
      <w:pPr>
        <w:pStyle w:val="ListParagraph"/>
        <w:numPr>
          <w:ilvl w:val="0"/>
          <w:numId w:val="5"/>
        </w:numPr>
      </w:pPr>
      <w:r>
        <w:t>Propaganda purposes</w:t>
      </w:r>
      <w:r w:rsidR="007635EC">
        <w:t>?</w:t>
      </w:r>
    </w:p>
    <w:p w14:paraId="26E2C7A2" w14:textId="77777777" w:rsidR="00387E7D" w:rsidRPr="00387E7D" w:rsidRDefault="00BD6997" w:rsidP="00F44717">
      <w:pPr>
        <w:pStyle w:val="ListParagraph"/>
        <w:numPr>
          <w:ilvl w:val="0"/>
          <w:numId w:val="5"/>
        </w:numPr>
      </w:pPr>
      <w:r>
        <w:rPr>
          <w:i/>
        </w:rPr>
        <w:t xml:space="preserve">Ancient writers would have had biases and in some </w:t>
      </w:r>
      <w:r w:rsidR="00187C50">
        <w:rPr>
          <w:i/>
        </w:rPr>
        <w:t>cases</w:t>
      </w:r>
      <w:r w:rsidR="00387E7D">
        <w:rPr>
          <w:i/>
        </w:rPr>
        <w:t>;</w:t>
      </w:r>
    </w:p>
    <w:p w14:paraId="5A262A03" w14:textId="6FD80495" w:rsidR="00A74E0E" w:rsidRPr="00A74E0E" w:rsidRDefault="006F7210" w:rsidP="006F7210">
      <w:pPr>
        <w:pStyle w:val="ListParagraph"/>
        <w:numPr>
          <w:ilvl w:val="0"/>
          <w:numId w:val="5"/>
        </w:numPr>
      </w:pPr>
      <w:r>
        <w:rPr>
          <w:i/>
        </w:rPr>
        <w:t>E.g. may</w:t>
      </w:r>
      <w:r w:rsidR="00387E7D" w:rsidRPr="006F7210">
        <w:rPr>
          <w:i/>
        </w:rPr>
        <w:t xml:space="preserve"> have had</w:t>
      </w:r>
      <w:r w:rsidR="00880371" w:rsidRPr="006F7210">
        <w:rPr>
          <w:i/>
        </w:rPr>
        <w:t xml:space="preserve"> a strong negative opinion about Caligula</w:t>
      </w:r>
      <w:r w:rsidR="00A74E0E" w:rsidRPr="006F7210">
        <w:rPr>
          <w:i/>
        </w:rPr>
        <w:t xml:space="preserve"> while knowing him living</w:t>
      </w:r>
      <w:r w:rsidR="00880371" w:rsidRPr="006F7210">
        <w:rPr>
          <w:i/>
        </w:rPr>
        <w:t>. For example:</w:t>
      </w:r>
      <w:r w:rsidR="006365C3" w:rsidRPr="006F7210">
        <w:rPr>
          <w:i/>
        </w:rPr>
        <w:t xml:space="preserve"> </w:t>
      </w:r>
      <w:r w:rsidR="00A74E0E" w:rsidRPr="006F7210">
        <w:rPr>
          <w:i/>
        </w:rPr>
        <w:t>Seneca is thought to have ‘hated’ him for personal reasons and Philo for religious ones.</w:t>
      </w:r>
      <w:r w:rsidRPr="006F7210">
        <w:rPr>
          <w:i/>
        </w:rPr>
        <w:t xml:space="preserve"> </w:t>
      </w:r>
    </w:p>
    <w:p w14:paraId="2E664C0F" w14:textId="495EA950" w:rsidR="00BD6997" w:rsidRDefault="00A74E0E" w:rsidP="00F44717">
      <w:pPr>
        <w:pStyle w:val="ListParagraph"/>
        <w:numPr>
          <w:ilvl w:val="0"/>
          <w:numId w:val="5"/>
        </w:numPr>
      </w:pPr>
      <w:r>
        <w:rPr>
          <w:i/>
        </w:rPr>
        <w:t xml:space="preserve"> </w:t>
      </w:r>
      <w:r w:rsidR="00387E7D">
        <w:rPr>
          <w:i/>
        </w:rPr>
        <w:t>O</w:t>
      </w:r>
      <w:r>
        <w:rPr>
          <w:i/>
        </w:rPr>
        <w:t>thers like Suetonius would have written about Caligula as a possible propaganda piece</w:t>
      </w:r>
      <w:r w:rsidR="00387E7D">
        <w:rPr>
          <w:i/>
        </w:rPr>
        <w:t xml:space="preserve"> for political/religious etc. reasons after his death</w:t>
      </w:r>
      <w:r>
        <w:rPr>
          <w:i/>
        </w:rPr>
        <w:t>.</w:t>
      </w:r>
    </w:p>
    <w:p w14:paraId="179E5046" w14:textId="2B0FF3CD" w:rsidR="00BD6997" w:rsidRDefault="007635EC" w:rsidP="00BD6997">
      <w:pPr>
        <w:pStyle w:val="ListParagraph"/>
        <w:numPr>
          <w:ilvl w:val="0"/>
          <w:numId w:val="5"/>
        </w:numPr>
      </w:pPr>
      <w:r>
        <w:t>Lifestyles of ancient peoples in general:</w:t>
      </w:r>
      <w:r w:rsidR="00C935F5">
        <w:t xml:space="preserve"> </w:t>
      </w:r>
      <w:r w:rsidR="006F7210">
        <w:t xml:space="preserve">e.g. </w:t>
      </w:r>
      <w:r w:rsidR="00C935F5">
        <w:rPr>
          <w:i/>
        </w:rPr>
        <w:t>lives of the ancient Roman</w:t>
      </w:r>
      <w:r w:rsidR="00BD6997">
        <w:rPr>
          <w:i/>
        </w:rPr>
        <w:t xml:space="preserve"> aristocracy </w:t>
      </w:r>
      <w:r w:rsidR="00187C50">
        <w:rPr>
          <w:i/>
        </w:rPr>
        <w:t>were</w:t>
      </w:r>
      <w:r w:rsidR="00BD6997">
        <w:rPr>
          <w:i/>
        </w:rPr>
        <w:t xml:space="preserve"> unlikely to be ‘normal’ in a modern sense of the word. Conflict was a frequent thing in upper class circles.</w:t>
      </w:r>
    </w:p>
    <w:p w14:paraId="17CD7B05" w14:textId="7F59EB34" w:rsidR="007635EC" w:rsidRDefault="007635EC" w:rsidP="00F44717">
      <w:pPr>
        <w:pStyle w:val="ListParagraph"/>
        <w:numPr>
          <w:ilvl w:val="0"/>
          <w:numId w:val="5"/>
        </w:numPr>
      </w:pPr>
      <w:r>
        <w:t>Issues with medical diagnoses of ancient figures-</w:t>
      </w:r>
      <w:r w:rsidR="00A74E0E">
        <w:t xml:space="preserve"> </w:t>
      </w:r>
      <w:r w:rsidR="00A74E0E">
        <w:rPr>
          <w:i/>
        </w:rPr>
        <w:t>not possible to accurately</w:t>
      </w:r>
      <w:r w:rsidR="00D74220">
        <w:rPr>
          <w:i/>
        </w:rPr>
        <w:t xml:space="preserve"> diagnose </w:t>
      </w:r>
      <w:r w:rsidR="00254D29">
        <w:rPr>
          <w:i/>
        </w:rPr>
        <w:t xml:space="preserve">a person with </w:t>
      </w:r>
      <w:r w:rsidR="005216F6">
        <w:rPr>
          <w:i/>
        </w:rPr>
        <w:t>a</w:t>
      </w:r>
      <w:r w:rsidR="00254D29">
        <w:rPr>
          <w:i/>
        </w:rPr>
        <w:t xml:space="preserve"> mental disorder/illness </w:t>
      </w:r>
      <w:r w:rsidR="000665FC">
        <w:rPr>
          <w:i/>
        </w:rPr>
        <w:t>without them being physically present and with a trained psychiatrist (in a modern stand-point)</w:t>
      </w:r>
    </w:p>
    <w:p w14:paraId="648993C1" w14:textId="603E59CF" w:rsidR="007635EC" w:rsidRPr="00CF177E" w:rsidRDefault="00CF177E" w:rsidP="00F44717">
      <w:pPr>
        <w:pStyle w:val="ListParagraph"/>
        <w:numPr>
          <w:ilvl w:val="0"/>
          <w:numId w:val="5"/>
        </w:numPr>
      </w:pPr>
      <w:r>
        <w:rPr>
          <w:i/>
        </w:rPr>
        <w:t>ancient ideas of mental illness not the same to modern.</w:t>
      </w:r>
    </w:p>
    <w:p w14:paraId="5308451F" w14:textId="77777777" w:rsidR="00CF177E" w:rsidRDefault="00CF177E" w:rsidP="00187C50">
      <w:pPr>
        <w:pStyle w:val="ListParagraph"/>
        <w:ind w:left="765"/>
      </w:pPr>
    </w:p>
    <w:p w14:paraId="789A57EF" w14:textId="542C6847" w:rsidR="00AC5F27" w:rsidRDefault="00AC5F27"/>
    <w:p w14:paraId="43E1BDFE" w14:textId="08E2F954" w:rsidR="007076EE" w:rsidRDefault="00AC5F27" w:rsidP="00524F39">
      <w:r>
        <w:t>Conclusion:</w:t>
      </w:r>
    </w:p>
    <w:p w14:paraId="0683D132" w14:textId="313DA300" w:rsidR="00DC0575" w:rsidRDefault="00000075" w:rsidP="00DC0575">
      <w:pPr>
        <w:pStyle w:val="ListParagraph"/>
        <w:numPr>
          <w:ilvl w:val="0"/>
          <w:numId w:val="6"/>
        </w:numPr>
      </w:pPr>
      <w:r>
        <w:t>conclude the possible diagnoses that ancient physicians could have given Caligula from the multiple accounts.</w:t>
      </w:r>
    </w:p>
    <w:p w14:paraId="24A3151D" w14:textId="7B91A783" w:rsidR="00000075" w:rsidRDefault="00B74D6A" w:rsidP="00DC0575">
      <w:pPr>
        <w:pStyle w:val="ListParagraph"/>
        <w:numPr>
          <w:ilvl w:val="0"/>
          <w:numId w:val="6"/>
        </w:numPr>
      </w:pPr>
      <w:r>
        <w:t>Reiterate issues with bias and differing modern and ancient societal views.</w:t>
      </w:r>
    </w:p>
    <w:p w14:paraId="1DD43F62" w14:textId="7D111335" w:rsidR="00B74D6A" w:rsidRDefault="00062BA9" w:rsidP="00DC0575">
      <w:pPr>
        <w:pStyle w:val="ListParagraph"/>
        <w:numPr>
          <w:ilvl w:val="0"/>
          <w:numId w:val="6"/>
        </w:numPr>
      </w:pPr>
      <w:r>
        <w:t>Consider other possible explanations for that kind of behaviour.</w:t>
      </w:r>
    </w:p>
    <w:p w14:paraId="0B6B9764" w14:textId="399B899B" w:rsidR="00524F39" w:rsidRDefault="00524F39" w:rsidP="00524F39"/>
    <w:p w14:paraId="1EFAD494" w14:textId="67FE740F" w:rsidR="00524F39" w:rsidRDefault="00524F39" w:rsidP="00524F39"/>
    <w:p w14:paraId="27B74682" w14:textId="3D18A1A6" w:rsidR="001251C2" w:rsidRDefault="001251C2" w:rsidP="00524F39"/>
    <w:p w14:paraId="74FE2E86" w14:textId="564BC6FC" w:rsidR="001251C2" w:rsidRDefault="001251C2" w:rsidP="00524F39"/>
    <w:p w14:paraId="341D9893" w14:textId="6E730FDF" w:rsidR="001251C2" w:rsidRDefault="001251C2" w:rsidP="00524F39"/>
    <w:p w14:paraId="4F34E15C" w14:textId="3AB6704C" w:rsidR="001251C2" w:rsidRDefault="001251C2" w:rsidP="00524F39"/>
    <w:p w14:paraId="03FEE057" w14:textId="63F11D14" w:rsidR="001251C2" w:rsidRDefault="001251C2" w:rsidP="00524F39"/>
    <w:p w14:paraId="33F5804D" w14:textId="6C47E35C" w:rsidR="001251C2" w:rsidRDefault="001251C2" w:rsidP="00524F39"/>
    <w:p w14:paraId="1CEA3503" w14:textId="60007FD7" w:rsidR="001251C2" w:rsidRDefault="001251C2" w:rsidP="00524F39"/>
    <w:p w14:paraId="0E354D73" w14:textId="2DE8EF4C" w:rsidR="001251C2" w:rsidRDefault="001251C2" w:rsidP="00524F39"/>
    <w:p w14:paraId="00259DE0" w14:textId="77777777" w:rsidR="00C7298E" w:rsidRDefault="00C7298E" w:rsidP="001251C2"/>
    <w:p w14:paraId="4D4FFEA9" w14:textId="4187571C" w:rsidR="001251C2" w:rsidRPr="00284B7E" w:rsidRDefault="001251C2" w:rsidP="001251C2">
      <w:pPr>
        <w:rPr>
          <w:sz w:val="24"/>
        </w:rPr>
      </w:pPr>
      <w:bookmarkStart w:id="0" w:name="_GoBack"/>
      <w:bookmarkEnd w:id="0"/>
      <w:r w:rsidRPr="00284B7E">
        <w:rPr>
          <w:sz w:val="24"/>
        </w:rPr>
        <w:lastRenderedPageBreak/>
        <w:t>Bibliography:</w:t>
      </w:r>
    </w:p>
    <w:p w14:paraId="10E97D5A" w14:textId="77777777" w:rsidR="001251C2" w:rsidRDefault="001251C2" w:rsidP="001251C2">
      <w:pPr>
        <w:rPr>
          <w:sz w:val="24"/>
        </w:rPr>
      </w:pPr>
      <w:r>
        <w:rPr>
          <w:sz w:val="24"/>
        </w:rPr>
        <w:t>Ancient sources:</w:t>
      </w:r>
    </w:p>
    <w:p w14:paraId="687AA502" w14:textId="77777777" w:rsidR="001251C2" w:rsidRDefault="001251C2" w:rsidP="001251C2">
      <w:r>
        <w:t>Celsus. De Medicina. W.G. Spencer (trans.). London. Harvard University Press.</w:t>
      </w:r>
    </w:p>
    <w:p w14:paraId="44192A39" w14:textId="77777777" w:rsidR="001251C2" w:rsidRDefault="001251C2" w:rsidP="001251C2">
      <w:r>
        <w:t>Caelius Aurelianus. On acute and Chronic diseases. I.E. Drabkin. (trans.). 1955. Chicago: University of Chicago Press.</w:t>
      </w:r>
    </w:p>
    <w:p w14:paraId="1475A726" w14:textId="77777777" w:rsidR="001251C2" w:rsidRDefault="001251C2" w:rsidP="001251C2">
      <w:r>
        <w:t>Galen. Method of Medicine. I. Johnson. and G. H. R Horsely. (trans.). Loeb classical Library</w:t>
      </w:r>
    </w:p>
    <w:p w14:paraId="009A1980" w14:textId="77777777" w:rsidR="001251C2" w:rsidRDefault="001251C2" w:rsidP="001251C2">
      <w:r>
        <w:t>Suetonius. The Twelve Caesars. R Graves. (trans.). 1957. London. Penguin Books Ltd.</w:t>
      </w:r>
    </w:p>
    <w:p w14:paraId="32D0FBEC" w14:textId="77777777" w:rsidR="001251C2" w:rsidRDefault="001251C2" w:rsidP="001251C2">
      <w:r>
        <w:t>Philo. Legatio A Gaium. E.M. Smallwood. (trans.). Netherlands. Leiden, E.J Brill.</w:t>
      </w:r>
    </w:p>
    <w:p w14:paraId="165D5DF6" w14:textId="77777777" w:rsidR="001251C2" w:rsidRDefault="001251C2" w:rsidP="001251C2">
      <w:r>
        <w:t>Plutarch. Moralia; Superstition. F.C. Babbitt. (trans.). Loeb Classical Library.</w:t>
      </w:r>
    </w:p>
    <w:p w14:paraId="16EA6173" w14:textId="77777777" w:rsidR="001251C2" w:rsidRDefault="001251C2" w:rsidP="001251C2">
      <w:r>
        <w:t>Tacitus. Annals. C.H. Moore. and J. Jackson. (trans.). Loeb Classical Library.</w:t>
      </w:r>
    </w:p>
    <w:p w14:paraId="38A94804" w14:textId="77777777" w:rsidR="001251C2" w:rsidRDefault="001251C2" w:rsidP="001251C2">
      <w:r>
        <w:t>Seneca the Younger. De Constantia. J.W. Basore. (trans.). Loeb Classical Library.</w:t>
      </w:r>
    </w:p>
    <w:p w14:paraId="513C8B5F" w14:textId="77777777" w:rsidR="001251C2" w:rsidRDefault="001251C2" w:rsidP="001251C2">
      <w:r>
        <w:t>Dio Cassius. Roman history. E. Cary. and H.B. Foster. (trans.). Loeb Classical Library.</w:t>
      </w:r>
    </w:p>
    <w:p w14:paraId="1ABB8971" w14:textId="77777777" w:rsidR="001251C2" w:rsidRDefault="001251C2" w:rsidP="001251C2">
      <w:pPr>
        <w:rPr>
          <w:sz w:val="24"/>
        </w:rPr>
      </w:pPr>
      <w:r>
        <w:rPr>
          <w:sz w:val="24"/>
        </w:rPr>
        <w:t xml:space="preserve"> </w:t>
      </w:r>
    </w:p>
    <w:p w14:paraId="279463EF" w14:textId="77777777" w:rsidR="001251C2" w:rsidRDefault="001251C2" w:rsidP="001251C2">
      <w:pPr>
        <w:rPr>
          <w:sz w:val="24"/>
        </w:rPr>
      </w:pPr>
      <w:r>
        <w:rPr>
          <w:sz w:val="24"/>
        </w:rPr>
        <w:t>Modern scholarship:</w:t>
      </w:r>
    </w:p>
    <w:p w14:paraId="02CA7DED" w14:textId="77777777" w:rsidR="001251C2" w:rsidRDefault="001251C2" w:rsidP="001251C2">
      <w:pPr>
        <w:rPr>
          <w:sz w:val="24"/>
        </w:rPr>
      </w:pPr>
      <w:r>
        <w:rPr>
          <w:sz w:val="24"/>
        </w:rPr>
        <w:t>Textbooks:</w:t>
      </w:r>
    </w:p>
    <w:p w14:paraId="2D4DA61F" w14:textId="77777777" w:rsidR="001251C2" w:rsidRDefault="001251C2" w:rsidP="001251C2">
      <w:r>
        <w:t xml:space="preserve">Ferrill, A. (1991). </w:t>
      </w:r>
      <w:r>
        <w:rPr>
          <w:i/>
        </w:rPr>
        <w:t>Caligula: Emperor of Rome. London</w:t>
      </w:r>
      <w:r>
        <w:t>: Thames &amp; Hudson.</w:t>
      </w:r>
    </w:p>
    <w:p w14:paraId="16EAAF82" w14:textId="77777777" w:rsidR="001251C2" w:rsidRDefault="001251C2" w:rsidP="001251C2">
      <w:pPr>
        <w:spacing w:before="100" w:beforeAutospacing="1" w:after="100" w:afterAutospacing="1" w:line="240" w:lineRule="auto"/>
        <w:outlineLvl w:val="2"/>
        <w:rPr>
          <w:rFonts w:eastAsia="Times New Roman" w:cs="Times New Roman"/>
          <w:bCs/>
          <w:lang w:eastAsia="en-GB"/>
        </w:rPr>
      </w:pPr>
      <w:r>
        <w:rPr>
          <w:rFonts w:eastAsia="Times New Roman" w:cs="Times New Roman"/>
          <w:bCs/>
          <w:lang w:eastAsia="en-GB"/>
        </w:rPr>
        <w:t xml:space="preserve">Barrett, A. (2003). </w:t>
      </w:r>
      <w:r>
        <w:rPr>
          <w:rFonts w:eastAsia="Times New Roman" w:cs="Times New Roman"/>
          <w:bCs/>
          <w:i/>
          <w:lang w:eastAsia="en-GB"/>
        </w:rPr>
        <w:t>Caligula: the corruption of power</w:t>
      </w:r>
      <w:r>
        <w:rPr>
          <w:rFonts w:eastAsia="Times New Roman" w:cs="Times New Roman"/>
          <w:bCs/>
          <w:lang w:eastAsia="en-GB"/>
        </w:rPr>
        <w:t>. London: Routledge.</w:t>
      </w:r>
    </w:p>
    <w:p w14:paraId="445BDA34" w14:textId="77777777" w:rsidR="001251C2" w:rsidRDefault="001251C2" w:rsidP="001251C2">
      <w:pPr>
        <w:spacing w:before="100" w:beforeAutospacing="1" w:after="100" w:afterAutospacing="1" w:line="240" w:lineRule="auto"/>
        <w:outlineLvl w:val="2"/>
        <w:rPr>
          <w:rFonts w:eastAsia="Times New Roman" w:cs="Times New Roman"/>
          <w:bCs/>
          <w:lang w:eastAsia="en-GB"/>
        </w:rPr>
      </w:pPr>
      <w:r>
        <w:rPr>
          <w:rFonts w:eastAsia="Times New Roman" w:cs="Times New Roman"/>
          <w:bCs/>
          <w:lang w:eastAsia="en-GB"/>
        </w:rPr>
        <w:t xml:space="preserve">Millon, T. (2004). </w:t>
      </w:r>
      <w:r>
        <w:rPr>
          <w:rFonts w:eastAsia="Times New Roman" w:cs="Times New Roman"/>
          <w:bCs/>
          <w:i/>
          <w:lang w:eastAsia="en-GB"/>
        </w:rPr>
        <w:t>Masters of the Mind: Exploring the Story of Ancient Illness from Ancient Times to the New Millennium.</w:t>
      </w:r>
      <w:r>
        <w:rPr>
          <w:rFonts w:eastAsia="Times New Roman" w:cs="Times New Roman"/>
          <w:bCs/>
          <w:lang w:eastAsia="en-GB"/>
        </w:rPr>
        <w:t xml:space="preserve"> New Jersey: John Wiley and Sons Inc.</w:t>
      </w:r>
    </w:p>
    <w:p w14:paraId="12CEDDC7" w14:textId="77777777" w:rsidR="001251C2" w:rsidRDefault="001251C2" w:rsidP="001251C2">
      <w:pPr>
        <w:spacing w:before="100" w:beforeAutospacing="1" w:after="100" w:afterAutospacing="1" w:line="240" w:lineRule="auto"/>
        <w:outlineLvl w:val="2"/>
        <w:rPr>
          <w:rFonts w:eastAsia="Times New Roman" w:cs="Times New Roman"/>
          <w:bCs/>
          <w:lang w:eastAsia="en-GB"/>
        </w:rPr>
      </w:pPr>
      <w:r>
        <w:rPr>
          <w:rFonts w:eastAsia="Times New Roman" w:cs="Times New Roman"/>
          <w:bCs/>
          <w:lang w:eastAsia="en-GB"/>
        </w:rPr>
        <w:t xml:space="preserve">Winterling, A. (2011). </w:t>
      </w:r>
      <w:r>
        <w:rPr>
          <w:rFonts w:eastAsia="Times New Roman" w:cs="Times New Roman"/>
          <w:bCs/>
          <w:i/>
          <w:lang w:eastAsia="en-GB"/>
        </w:rPr>
        <w:t>Caligula: A Biography</w:t>
      </w:r>
      <w:r>
        <w:rPr>
          <w:rFonts w:eastAsia="Times New Roman" w:cs="Times New Roman"/>
          <w:bCs/>
          <w:lang w:eastAsia="en-GB"/>
        </w:rPr>
        <w:t>. London: University of California Press.</w:t>
      </w:r>
    </w:p>
    <w:p w14:paraId="251EC973" w14:textId="77777777" w:rsidR="001251C2" w:rsidRDefault="001251C2" w:rsidP="001251C2">
      <w:pPr>
        <w:spacing w:before="100" w:beforeAutospacing="1" w:after="100" w:afterAutospacing="1" w:line="240" w:lineRule="auto"/>
        <w:outlineLvl w:val="2"/>
        <w:rPr>
          <w:rFonts w:eastAsia="Times New Roman" w:cs="Times New Roman"/>
          <w:bCs/>
          <w:lang w:eastAsia="en-GB"/>
        </w:rPr>
      </w:pPr>
      <w:r>
        <w:rPr>
          <w:rFonts w:eastAsia="Times New Roman" w:cs="Times New Roman"/>
          <w:bCs/>
          <w:lang w:eastAsia="en-GB"/>
        </w:rPr>
        <w:t>Ahonen, M. (2018). ‘Making the distinction: The Stoic View of Mental Illness’ in Thumiger, C. and Singer, P.N. (ed.).</w:t>
      </w:r>
      <w:r>
        <w:rPr>
          <w:rFonts w:eastAsia="Times New Roman" w:cs="Times New Roman"/>
          <w:bCs/>
          <w:i/>
          <w:lang w:eastAsia="en-GB"/>
        </w:rPr>
        <w:t xml:space="preserve"> Mental Illness in Ancient Medicine: from Celsus to Paul of Aegina.</w:t>
      </w:r>
      <w:r>
        <w:rPr>
          <w:rFonts w:eastAsia="Times New Roman" w:cs="Times New Roman"/>
          <w:bCs/>
          <w:lang w:eastAsia="en-GB"/>
        </w:rPr>
        <w:t xml:space="preserve"> Leiden: Brill.</w:t>
      </w:r>
    </w:p>
    <w:p w14:paraId="2923166C" w14:textId="77777777" w:rsidR="001251C2" w:rsidRDefault="001251C2" w:rsidP="001251C2">
      <w:pPr>
        <w:spacing w:before="100" w:beforeAutospacing="1" w:after="100" w:afterAutospacing="1" w:line="240" w:lineRule="auto"/>
        <w:outlineLvl w:val="2"/>
        <w:rPr>
          <w:rFonts w:eastAsia="Times New Roman" w:cs="Times New Roman"/>
          <w:bCs/>
          <w:lang w:eastAsia="en-GB"/>
        </w:rPr>
      </w:pPr>
      <w:r>
        <w:rPr>
          <w:rFonts w:eastAsia="Times New Roman" w:cs="Times New Roman"/>
          <w:bCs/>
          <w:lang w:eastAsia="en-GB"/>
        </w:rPr>
        <w:t>Gill, C. (2018). ‘Philosophical Psychological Therapy: Did It Have Any Impact on Medical Practice? In Thumiger, C. and Singer, P.N. (ed.).</w:t>
      </w:r>
      <w:r>
        <w:rPr>
          <w:rFonts w:eastAsia="Times New Roman" w:cs="Times New Roman"/>
          <w:bCs/>
          <w:i/>
          <w:lang w:eastAsia="en-GB"/>
        </w:rPr>
        <w:t xml:space="preserve"> Mental Illness in Ancient Medicine: from Celsus to Paul of Aegina.</w:t>
      </w:r>
      <w:r>
        <w:rPr>
          <w:rFonts w:eastAsia="Times New Roman" w:cs="Times New Roman"/>
          <w:bCs/>
          <w:lang w:eastAsia="en-GB"/>
        </w:rPr>
        <w:t xml:space="preserve"> Leiden: Brill.</w:t>
      </w:r>
    </w:p>
    <w:p w14:paraId="421FF850" w14:textId="77777777" w:rsidR="001251C2" w:rsidRDefault="001251C2" w:rsidP="001251C2">
      <w:pPr>
        <w:spacing w:before="100" w:beforeAutospacing="1" w:after="100" w:afterAutospacing="1" w:line="240" w:lineRule="auto"/>
        <w:outlineLvl w:val="2"/>
        <w:rPr>
          <w:rFonts w:eastAsia="Times New Roman" w:cs="Times New Roman"/>
          <w:bCs/>
          <w:i/>
          <w:lang w:eastAsia="en-GB"/>
        </w:rPr>
      </w:pPr>
      <w:r>
        <w:rPr>
          <w:rFonts w:eastAsia="Times New Roman" w:cs="Times New Roman"/>
          <w:bCs/>
          <w:lang w:eastAsia="en-GB"/>
        </w:rPr>
        <w:t xml:space="preserve">Roccatagliata, G. (1986). </w:t>
      </w:r>
      <w:r>
        <w:rPr>
          <w:rFonts w:eastAsia="Times New Roman" w:cs="Times New Roman"/>
          <w:bCs/>
          <w:i/>
          <w:lang w:eastAsia="en-GB"/>
        </w:rPr>
        <w:t>A History of Ancient Psychiatry</w:t>
      </w:r>
      <w:r>
        <w:rPr>
          <w:rFonts w:eastAsia="Times New Roman" w:cs="Times New Roman"/>
          <w:bCs/>
          <w:lang w:eastAsia="en-GB"/>
        </w:rPr>
        <w:t>. Connecticut: Greenwood Press Inc.</w:t>
      </w:r>
    </w:p>
    <w:p w14:paraId="5F85EF0D" w14:textId="77777777" w:rsidR="001251C2" w:rsidRDefault="001251C2" w:rsidP="001251C2">
      <w:pPr>
        <w:spacing w:before="100" w:beforeAutospacing="1" w:after="100" w:afterAutospacing="1" w:line="240" w:lineRule="auto"/>
        <w:outlineLvl w:val="2"/>
        <w:rPr>
          <w:rFonts w:eastAsia="Times New Roman" w:cs="Times New Roman"/>
          <w:bCs/>
          <w:lang w:eastAsia="en-GB"/>
        </w:rPr>
      </w:pPr>
      <w:r>
        <w:rPr>
          <w:rFonts w:eastAsia="Times New Roman" w:cs="Times New Roman"/>
          <w:bCs/>
          <w:lang w:eastAsia="en-GB"/>
        </w:rPr>
        <w:t xml:space="preserve">Toner, J P. (2013). </w:t>
      </w:r>
      <w:r>
        <w:rPr>
          <w:rFonts w:eastAsia="Times New Roman" w:cs="Times New Roman"/>
          <w:bCs/>
          <w:i/>
          <w:lang w:eastAsia="en-GB"/>
        </w:rPr>
        <w:t>Popular Culture in Ancient Rome</w:t>
      </w:r>
      <w:r>
        <w:rPr>
          <w:rFonts w:eastAsia="Times New Roman" w:cs="Times New Roman"/>
          <w:bCs/>
          <w:lang w:eastAsia="en-GB"/>
        </w:rPr>
        <w:t>. John Wiley and Sons Ltd.</w:t>
      </w:r>
    </w:p>
    <w:p w14:paraId="3030A555" w14:textId="77777777" w:rsidR="001251C2" w:rsidRDefault="001251C2" w:rsidP="001251C2">
      <w:pPr>
        <w:spacing w:before="100" w:beforeAutospacing="1" w:after="100" w:afterAutospacing="1" w:line="240" w:lineRule="auto"/>
        <w:outlineLvl w:val="2"/>
        <w:rPr>
          <w:sz w:val="24"/>
        </w:rPr>
      </w:pPr>
    </w:p>
    <w:p w14:paraId="6DE9639C" w14:textId="77777777" w:rsidR="00387E7D" w:rsidRDefault="00387E7D" w:rsidP="00387E7D">
      <w:pPr>
        <w:spacing w:before="100" w:beforeAutospacing="1" w:after="100" w:afterAutospacing="1" w:line="240" w:lineRule="auto"/>
        <w:outlineLvl w:val="2"/>
        <w:rPr>
          <w:rFonts w:eastAsia="Times New Roman" w:cs="Times New Roman"/>
          <w:bCs/>
          <w:lang w:eastAsia="en-GB"/>
        </w:rPr>
      </w:pPr>
      <w:r>
        <w:rPr>
          <w:sz w:val="24"/>
        </w:rPr>
        <w:t>Journals:</w:t>
      </w:r>
    </w:p>
    <w:p w14:paraId="2D9F3961" w14:textId="77777777" w:rsidR="00387E7D" w:rsidRDefault="00387E7D" w:rsidP="00387E7D">
      <w:pPr>
        <w:rPr>
          <w:rFonts w:eastAsia="Times New Roman" w:cs="Arial"/>
          <w:i/>
          <w:lang w:eastAsia="en-GB"/>
        </w:rPr>
      </w:pPr>
      <w:r>
        <w:rPr>
          <w:rFonts w:eastAsia="Times New Roman" w:cs="Arial"/>
          <w:lang w:eastAsia="en-GB"/>
        </w:rPr>
        <w:t xml:space="preserve">Sidwell, B. (2010). ‘Gaius Caligula’s Mental Illness’, </w:t>
      </w:r>
      <w:r>
        <w:rPr>
          <w:rFonts w:eastAsia="Times New Roman" w:cs="Arial"/>
          <w:i/>
          <w:lang w:eastAsia="en-GB"/>
        </w:rPr>
        <w:t>The Classical World</w:t>
      </w:r>
      <w:r>
        <w:rPr>
          <w:rFonts w:eastAsia="Times New Roman" w:cs="Arial"/>
          <w:lang w:eastAsia="en-GB"/>
        </w:rPr>
        <w:t xml:space="preserve">, Vol.103(2), pp.183-206. URL: </w:t>
      </w:r>
      <w:r>
        <w:rPr>
          <w:rFonts w:cstheme="minorHAnsi"/>
          <w:color w:val="333333"/>
        </w:rPr>
        <w:t>https://www.jstor.org/stable/40599927</w:t>
      </w:r>
    </w:p>
    <w:p w14:paraId="506912AF" w14:textId="77777777" w:rsidR="00387E7D" w:rsidRDefault="00387E7D" w:rsidP="00387E7D">
      <w:r>
        <w:lastRenderedPageBreak/>
        <w:t xml:space="preserve">Benediktson, D T. (1989). ‘Caligula’s Madness: Madness or interictal Temporal Lobe Epilepsy?’, </w:t>
      </w:r>
      <w:r>
        <w:rPr>
          <w:i/>
        </w:rPr>
        <w:t>The Classical World</w:t>
      </w:r>
      <w:r>
        <w:t xml:space="preserve">, Vol.82(5), pp.370-375. </w:t>
      </w:r>
      <w:r>
        <w:rPr>
          <w:rFonts w:cstheme="minorHAnsi"/>
          <w:color w:val="333333"/>
        </w:rPr>
        <w:t>DOI: 10.2307/4350416</w:t>
      </w:r>
      <w:r>
        <w:t>.</w:t>
      </w:r>
    </w:p>
    <w:p w14:paraId="69FE923F" w14:textId="112B1E42" w:rsidR="00387E7D" w:rsidRDefault="00387E7D" w:rsidP="00387E7D">
      <w:r>
        <w:t xml:space="preserve">Benediktson, D T. (1992). ‘Caligula’s Phobias and Philias: Fear of Seizure?’, </w:t>
      </w:r>
      <w:r>
        <w:rPr>
          <w:i/>
        </w:rPr>
        <w:t>The Classical Journal,</w:t>
      </w:r>
      <w:r>
        <w:t xml:space="preserve"> Vol.87 (2), pp.159-163. URL: https://www.jstor.org/stable/3297970.</w:t>
      </w:r>
    </w:p>
    <w:p w14:paraId="663D7072" w14:textId="77777777" w:rsidR="00387E7D" w:rsidRDefault="00387E7D" w:rsidP="00387E7D">
      <w:pPr>
        <w:rPr>
          <w:rFonts w:cstheme="minorHAnsi"/>
        </w:rPr>
      </w:pPr>
      <w:r>
        <w:t xml:space="preserve">Morgan, M G. (1977). ‘Once Again Caligula’s Illness’, </w:t>
      </w:r>
      <w:r>
        <w:rPr>
          <w:i/>
        </w:rPr>
        <w:t xml:space="preserve">The Classical World, </w:t>
      </w:r>
      <w:r>
        <w:t xml:space="preserve">Vol.70, pp.452-453. </w:t>
      </w:r>
      <w:r>
        <w:rPr>
          <w:rFonts w:cstheme="minorHAnsi"/>
        </w:rPr>
        <w:t>DOI: 10.2307/4348716</w:t>
      </w:r>
    </w:p>
    <w:p w14:paraId="5E0FC564" w14:textId="77777777" w:rsidR="00387E7D" w:rsidRDefault="00387E7D" w:rsidP="00387E7D">
      <w:r>
        <w:t xml:space="preserve">Drabkin, I. E. (1955). ‘Remarks on Ancient Psychopathology’, </w:t>
      </w:r>
      <w:r>
        <w:rPr>
          <w:i/>
        </w:rPr>
        <w:t xml:space="preserve">The University of Chicago Press on Behalf of the History of Science Society, </w:t>
      </w:r>
      <w:r>
        <w:t>Vol.46, pp.223-224. URL: https://www.jstor.org/stable/226341</w:t>
      </w:r>
    </w:p>
    <w:p w14:paraId="1E147076" w14:textId="77777777" w:rsidR="00387E7D" w:rsidRDefault="00387E7D" w:rsidP="00387E7D">
      <w:r>
        <w:t xml:space="preserve">Mattern, S P. (1999). ‘Physicians and the Roman Imperial Aristocracy: The Patronage of Therapeutics’, </w:t>
      </w:r>
      <w:r>
        <w:rPr>
          <w:i/>
        </w:rPr>
        <w:t>John Hopkins University Press</w:t>
      </w:r>
      <w:r>
        <w:t>, Vol.73 (1). URL: https://muse-jhu-edu.ezproxy.uwtsd.ac.uk/article/4240</w:t>
      </w:r>
    </w:p>
    <w:p w14:paraId="00477C2A" w14:textId="77777777" w:rsidR="001251C2" w:rsidRDefault="001251C2" w:rsidP="001251C2">
      <w:pPr>
        <w:rPr>
          <w:i/>
        </w:rPr>
      </w:pPr>
    </w:p>
    <w:p w14:paraId="51731260" w14:textId="77777777" w:rsidR="001251C2" w:rsidRDefault="001251C2" w:rsidP="001251C2"/>
    <w:p w14:paraId="1A13B260" w14:textId="77777777" w:rsidR="001251C2" w:rsidRDefault="001251C2" w:rsidP="00524F39"/>
    <w:p w14:paraId="55ACDE61" w14:textId="63DC0CF9" w:rsidR="00524F39" w:rsidRDefault="00524F39" w:rsidP="00524F39"/>
    <w:p w14:paraId="0BEA8F37" w14:textId="4084F3E4" w:rsidR="00524F39" w:rsidRDefault="00524F39" w:rsidP="00524F39"/>
    <w:p w14:paraId="478D5389" w14:textId="13CA8337" w:rsidR="00524F39" w:rsidRDefault="00524F39" w:rsidP="00524F39"/>
    <w:p w14:paraId="5B18A3A7" w14:textId="77777777" w:rsidR="00524F39" w:rsidRDefault="00524F39" w:rsidP="00524F39"/>
    <w:p w14:paraId="1747A932" w14:textId="3332AAA6" w:rsidR="007076EE" w:rsidRDefault="007076EE" w:rsidP="007076EE">
      <w:pPr>
        <w:pStyle w:val="ListParagraph"/>
        <w:ind w:left="765"/>
      </w:pPr>
    </w:p>
    <w:p w14:paraId="39C960B8" w14:textId="7D905871" w:rsidR="007076EE" w:rsidRDefault="007076EE" w:rsidP="007076EE">
      <w:pPr>
        <w:pStyle w:val="ListParagraph"/>
        <w:ind w:left="765"/>
      </w:pPr>
    </w:p>
    <w:p w14:paraId="259DF2F2" w14:textId="377DE630" w:rsidR="007076EE" w:rsidRDefault="007076EE" w:rsidP="007076EE">
      <w:pPr>
        <w:pStyle w:val="ListParagraph"/>
        <w:ind w:left="765"/>
      </w:pPr>
    </w:p>
    <w:p w14:paraId="73F482B8" w14:textId="0647D165" w:rsidR="007076EE" w:rsidRDefault="007076EE" w:rsidP="007076EE">
      <w:pPr>
        <w:pStyle w:val="ListParagraph"/>
        <w:ind w:left="765"/>
      </w:pPr>
    </w:p>
    <w:p w14:paraId="0C38CF9C" w14:textId="7A8144D2" w:rsidR="007076EE" w:rsidRDefault="007076EE" w:rsidP="007076EE">
      <w:pPr>
        <w:pStyle w:val="ListParagraph"/>
        <w:ind w:left="765"/>
      </w:pPr>
    </w:p>
    <w:p w14:paraId="4C3A327C" w14:textId="6FAFA52C" w:rsidR="007076EE" w:rsidRDefault="007076EE" w:rsidP="007076EE">
      <w:pPr>
        <w:pStyle w:val="ListParagraph"/>
        <w:ind w:left="765"/>
      </w:pPr>
    </w:p>
    <w:p w14:paraId="406078ED" w14:textId="500C0452" w:rsidR="007076EE" w:rsidRDefault="007076EE" w:rsidP="007076EE">
      <w:pPr>
        <w:pStyle w:val="ListParagraph"/>
        <w:ind w:left="765"/>
      </w:pPr>
    </w:p>
    <w:p w14:paraId="780EB107" w14:textId="66AA4151" w:rsidR="007076EE" w:rsidRDefault="007076EE" w:rsidP="007076EE">
      <w:pPr>
        <w:pStyle w:val="ListParagraph"/>
        <w:ind w:left="765"/>
      </w:pPr>
    </w:p>
    <w:p w14:paraId="2C98B04C" w14:textId="78B00E5A" w:rsidR="007076EE" w:rsidRDefault="007076EE" w:rsidP="007076EE">
      <w:pPr>
        <w:pStyle w:val="ListParagraph"/>
        <w:ind w:left="765"/>
      </w:pPr>
    </w:p>
    <w:p w14:paraId="15237C1F" w14:textId="0D5D7A9F" w:rsidR="007076EE" w:rsidRDefault="007076EE" w:rsidP="007076EE">
      <w:pPr>
        <w:pStyle w:val="ListParagraph"/>
        <w:ind w:left="765"/>
      </w:pPr>
    </w:p>
    <w:p w14:paraId="5635D291" w14:textId="69DBF657" w:rsidR="007076EE" w:rsidRDefault="007076EE" w:rsidP="007076EE">
      <w:pPr>
        <w:pStyle w:val="ListParagraph"/>
        <w:ind w:left="765"/>
      </w:pPr>
    </w:p>
    <w:p w14:paraId="36865680" w14:textId="5AB13FBE" w:rsidR="007076EE" w:rsidRDefault="007076EE" w:rsidP="007076EE">
      <w:pPr>
        <w:pStyle w:val="ListParagraph"/>
        <w:ind w:left="765"/>
      </w:pPr>
    </w:p>
    <w:p w14:paraId="5CE754A8" w14:textId="31A79BCE" w:rsidR="007076EE" w:rsidRDefault="007076EE" w:rsidP="007076EE">
      <w:pPr>
        <w:pStyle w:val="ListParagraph"/>
        <w:ind w:left="765"/>
      </w:pPr>
    </w:p>
    <w:p w14:paraId="06110176" w14:textId="77777777" w:rsidR="007076EE" w:rsidRDefault="007076EE" w:rsidP="007076EE">
      <w:pPr>
        <w:pStyle w:val="ListParagraph"/>
        <w:ind w:left="765"/>
      </w:pPr>
    </w:p>
    <w:p w14:paraId="73BC521D" w14:textId="77777777" w:rsidR="00AC5F27" w:rsidRDefault="00AC5F27"/>
    <w:sectPr w:rsidR="00AC5F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80CCF"/>
    <w:multiLevelType w:val="multilevel"/>
    <w:tmpl w:val="81AACD26"/>
    <w:lvl w:ilvl="0">
      <w:numFmt w:val="bullet"/>
      <w:lvlText w:val=""/>
      <w:lvlJc w:val="left"/>
      <w:pPr>
        <w:ind w:left="765" w:hanging="360"/>
      </w:pPr>
      <w:rPr>
        <w:rFonts w:ascii="Symbol" w:hAnsi="Symbol"/>
      </w:rPr>
    </w:lvl>
    <w:lvl w:ilvl="1">
      <w:numFmt w:val="bullet"/>
      <w:lvlText w:val="o"/>
      <w:lvlJc w:val="left"/>
      <w:pPr>
        <w:ind w:left="1485" w:hanging="360"/>
      </w:pPr>
      <w:rPr>
        <w:rFonts w:ascii="Courier New" w:hAnsi="Courier New" w:cs="Courier New"/>
      </w:rPr>
    </w:lvl>
    <w:lvl w:ilvl="2">
      <w:numFmt w:val="bullet"/>
      <w:lvlText w:val=""/>
      <w:lvlJc w:val="left"/>
      <w:pPr>
        <w:ind w:left="2205" w:hanging="360"/>
      </w:pPr>
      <w:rPr>
        <w:rFonts w:ascii="Wingdings" w:hAnsi="Wingdings"/>
      </w:rPr>
    </w:lvl>
    <w:lvl w:ilvl="3">
      <w:numFmt w:val="bullet"/>
      <w:lvlText w:val=""/>
      <w:lvlJc w:val="left"/>
      <w:pPr>
        <w:ind w:left="2925" w:hanging="360"/>
      </w:pPr>
      <w:rPr>
        <w:rFonts w:ascii="Symbol" w:hAnsi="Symbol"/>
      </w:rPr>
    </w:lvl>
    <w:lvl w:ilvl="4">
      <w:numFmt w:val="bullet"/>
      <w:lvlText w:val="o"/>
      <w:lvlJc w:val="left"/>
      <w:pPr>
        <w:ind w:left="3645" w:hanging="360"/>
      </w:pPr>
      <w:rPr>
        <w:rFonts w:ascii="Courier New" w:hAnsi="Courier New" w:cs="Courier New"/>
      </w:rPr>
    </w:lvl>
    <w:lvl w:ilvl="5">
      <w:numFmt w:val="bullet"/>
      <w:lvlText w:val=""/>
      <w:lvlJc w:val="left"/>
      <w:pPr>
        <w:ind w:left="4365" w:hanging="360"/>
      </w:pPr>
      <w:rPr>
        <w:rFonts w:ascii="Wingdings" w:hAnsi="Wingdings"/>
      </w:rPr>
    </w:lvl>
    <w:lvl w:ilvl="6">
      <w:numFmt w:val="bullet"/>
      <w:lvlText w:val=""/>
      <w:lvlJc w:val="left"/>
      <w:pPr>
        <w:ind w:left="5085" w:hanging="360"/>
      </w:pPr>
      <w:rPr>
        <w:rFonts w:ascii="Symbol" w:hAnsi="Symbol"/>
      </w:rPr>
    </w:lvl>
    <w:lvl w:ilvl="7">
      <w:numFmt w:val="bullet"/>
      <w:lvlText w:val="o"/>
      <w:lvlJc w:val="left"/>
      <w:pPr>
        <w:ind w:left="5805" w:hanging="360"/>
      </w:pPr>
      <w:rPr>
        <w:rFonts w:ascii="Courier New" w:hAnsi="Courier New" w:cs="Courier New"/>
      </w:rPr>
    </w:lvl>
    <w:lvl w:ilvl="8">
      <w:numFmt w:val="bullet"/>
      <w:lvlText w:val=""/>
      <w:lvlJc w:val="left"/>
      <w:pPr>
        <w:ind w:left="6525" w:hanging="360"/>
      </w:pPr>
      <w:rPr>
        <w:rFonts w:ascii="Wingdings" w:hAnsi="Wingdings"/>
      </w:rPr>
    </w:lvl>
  </w:abstractNum>
  <w:abstractNum w:abstractNumId="1" w15:restartNumberingAfterBreak="0">
    <w:nsid w:val="09FC4BD6"/>
    <w:multiLevelType w:val="multilevel"/>
    <w:tmpl w:val="81AACD26"/>
    <w:lvl w:ilvl="0">
      <w:numFmt w:val="bullet"/>
      <w:lvlText w:val=""/>
      <w:lvlJc w:val="left"/>
      <w:pPr>
        <w:ind w:left="765" w:hanging="360"/>
      </w:pPr>
      <w:rPr>
        <w:rFonts w:ascii="Symbol" w:hAnsi="Symbol"/>
      </w:rPr>
    </w:lvl>
    <w:lvl w:ilvl="1">
      <w:numFmt w:val="bullet"/>
      <w:lvlText w:val="o"/>
      <w:lvlJc w:val="left"/>
      <w:pPr>
        <w:ind w:left="1485" w:hanging="360"/>
      </w:pPr>
      <w:rPr>
        <w:rFonts w:ascii="Courier New" w:hAnsi="Courier New" w:cs="Courier New"/>
      </w:rPr>
    </w:lvl>
    <w:lvl w:ilvl="2">
      <w:numFmt w:val="bullet"/>
      <w:lvlText w:val=""/>
      <w:lvlJc w:val="left"/>
      <w:pPr>
        <w:ind w:left="2205" w:hanging="360"/>
      </w:pPr>
      <w:rPr>
        <w:rFonts w:ascii="Wingdings" w:hAnsi="Wingdings"/>
      </w:rPr>
    </w:lvl>
    <w:lvl w:ilvl="3">
      <w:numFmt w:val="bullet"/>
      <w:lvlText w:val=""/>
      <w:lvlJc w:val="left"/>
      <w:pPr>
        <w:ind w:left="2925" w:hanging="360"/>
      </w:pPr>
      <w:rPr>
        <w:rFonts w:ascii="Symbol" w:hAnsi="Symbol"/>
      </w:rPr>
    </w:lvl>
    <w:lvl w:ilvl="4">
      <w:numFmt w:val="bullet"/>
      <w:lvlText w:val="o"/>
      <w:lvlJc w:val="left"/>
      <w:pPr>
        <w:ind w:left="3645" w:hanging="360"/>
      </w:pPr>
      <w:rPr>
        <w:rFonts w:ascii="Courier New" w:hAnsi="Courier New" w:cs="Courier New"/>
      </w:rPr>
    </w:lvl>
    <w:lvl w:ilvl="5">
      <w:numFmt w:val="bullet"/>
      <w:lvlText w:val=""/>
      <w:lvlJc w:val="left"/>
      <w:pPr>
        <w:ind w:left="4365" w:hanging="360"/>
      </w:pPr>
      <w:rPr>
        <w:rFonts w:ascii="Wingdings" w:hAnsi="Wingdings"/>
      </w:rPr>
    </w:lvl>
    <w:lvl w:ilvl="6">
      <w:numFmt w:val="bullet"/>
      <w:lvlText w:val=""/>
      <w:lvlJc w:val="left"/>
      <w:pPr>
        <w:ind w:left="5085" w:hanging="360"/>
      </w:pPr>
      <w:rPr>
        <w:rFonts w:ascii="Symbol" w:hAnsi="Symbol"/>
      </w:rPr>
    </w:lvl>
    <w:lvl w:ilvl="7">
      <w:numFmt w:val="bullet"/>
      <w:lvlText w:val="o"/>
      <w:lvlJc w:val="left"/>
      <w:pPr>
        <w:ind w:left="5805" w:hanging="360"/>
      </w:pPr>
      <w:rPr>
        <w:rFonts w:ascii="Courier New" w:hAnsi="Courier New" w:cs="Courier New"/>
      </w:rPr>
    </w:lvl>
    <w:lvl w:ilvl="8">
      <w:numFmt w:val="bullet"/>
      <w:lvlText w:val=""/>
      <w:lvlJc w:val="left"/>
      <w:pPr>
        <w:ind w:left="6525" w:hanging="360"/>
      </w:pPr>
      <w:rPr>
        <w:rFonts w:ascii="Wingdings" w:hAnsi="Wingdings"/>
      </w:rPr>
    </w:lvl>
  </w:abstractNum>
  <w:abstractNum w:abstractNumId="2" w15:restartNumberingAfterBreak="0">
    <w:nsid w:val="48CE4E87"/>
    <w:multiLevelType w:val="multilevel"/>
    <w:tmpl w:val="81AACD26"/>
    <w:lvl w:ilvl="0">
      <w:numFmt w:val="bullet"/>
      <w:lvlText w:val=""/>
      <w:lvlJc w:val="left"/>
      <w:pPr>
        <w:ind w:left="765" w:hanging="360"/>
      </w:pPr>
      <w:rPr>
        <w:rFonts w:ascii="Symbol" w:hAnsi="Symbol"/>
      </w:rPr>
    </w:lvl>
    <w:lvl w:ilvl="1">
      <w:numFmt w:val="bullet"/>
      <w:lvlText w:val="o"/>
      <w:lvlJc w:val="left"/>
      <w:pPr>
        <w:ind w:left="1485" w:hanging="360"/>
      </w:pPr>
      <w:rPr>
        <w:rFonts w:ascii="Courier New" w:hAnsi="Courier New" w:cs="Courier New"/>
      </w:rPr>
    </w:lvl>
    <w:lvl w:ilvl="2">
      <w:numFmt w:val="bullet"/>
      <w:lvlText w:val=""/>
      <w:lvlJc w:val="left"/>
      <w:pPr>
        <w:ind w:left="2205" w:hanging="360"/>
      </w:pPr>
      <w:rPr>
        <w:rFonts w:ascii="Wingdings" w:hAnsi="Wingdings"/>
      </w:rPr>
    </w:lvl>
    <w:lvl w:ilvl="3">
      <w:numFmt w:val="bullet"/>
      <w:lvlText w:val=""/>
      <w:lvlJc w:val="left"/>
      <w:pPr>
        <w:ind w:left="2925" w:hanging="360"/>
      </w:pPr>
      <w:rPr>
        <w:rFonts w:ascii="Symbol" w:hAnsi="Symbol"/>
      </w:rPr>
    </w:lvl>
    <w:lvl w:ilvl="4">
      <w:numFmt w:val="bullet"/>
      <w:lvlText w:val="o"/>
      <w:lvlJc w:val="left"/>
      <w:pPr>
        <w:ind w:left="3645" w:hanging="360"/>
      </w:pPr>
      <w:rPr>
        <w:rFonts w:ascii="Courier New" w:hAnsi="Courier New" w:cs="Courier New"/>
      </w:rPr>
    </w:lvl>
    <w:lvl w:ilvl="5">
      <w:numFmt w:val="bullet"/>
      <w:lvlText w:val=""/>
      <w:lvlJc w:val="left"/>
      <w:pPr>
        <w:ind w:left="4365" w:hanging="360"/>
      </w:pPr>
      <w:rPr>
        <w:rFonts w:ascii="Wingdings" w:hAnsi="Wingdings"/>
      </w:rPr>
    </w:lvl>
    <w:lvl w:ilvl="6">
      <w:numFmt w:val="bullet"/>
      <w:lvlText w:val=""/>
      <w:lvlJc w:val="left"/>
      <w:pPr>
        <w:ind w:left="5085" w:hanging="360"/>
      </w:pPr>
      <w:rPr>
        <w:rFonts w:ascii="Symbol" w:hAnsi="Symbol"/>
      </w:rPr>
    </w:lvl>
    <w:lvl w:ilvl="7">
      <w:numFmt w:val="bullet"/>
      <w:lvlText w:val="o"/>
      <w:lvlJc w:val="left"/>
      <w:pPr>
        <w:ind w:left="5805" w:hanging="360"/>
      </w:pPr>
      <w:rPr>
        <w:rFonts w:ascii="Courier New" w:hAnsi="Courier New" w:cs="Courier New"/>
      </w:rPr>
    </w:lvl>
    <w:lvl w:ilvl="8">
      <w:numFmt w:val="bullet"/>
      <w:lvlText w:val=""/>
      <w:lvlJc w:val="left"/>
      <w:pPr>
        <w:ind w:left="6525" w:hanging="360"/>
      </w:pPr>
      <w:rPr>
        <w:rFonts w:ascii="Wingdings" w:hAnsi="Wingdings"/>
      </w:rPr>
    </w:lvl>
  </w:abstractNum>
  <w:abstractNum w:abstractNumId="3" w15:restartNumberingAfterBreak="0">
    <w:nsid w:val="56CB7613"/>
    <w:multiLevelType w:val="multilevel"/>
    <w:tmpl w:val="81AACD26"/>
    <w:lvl w:ilvl="0">
      <w:numFmt w:val="bullet"/>
      <w:lvlText w:val=""/>
      <w:lvlJc w:val="left"/>
      <w:pPr>
        <w:ind w:left="765" w:hanging="360"/>
      </w:pPr>
      <w:rPr>
        <w:rFonts w:ascii="Symbol" w:hAnsi="Symbol"/>
      </w:rPr>
    </w:lvl>
    <w:lvl w:ilvl="1">
      <w:numFmt w:val="bullet"/>
      <w:lvlText w:val="o"/>
      <w:lvlJc w:val="left"/>
      <w:pPr>
        <w:ind w:left="1485" w:hanging="360"/>
      </w:pPr>
      <w:rPr>
        <w:rFonts w:ascii="Courier New" w:hAnsi="Courier New" w:cs="Courier New"/>
      </w:rPr>
    </w:lvl>
    <w:lvl w:ilvl="2">
      <w:numFmt w:val="bullet"/>
      <w:lvlText w:val=""/>
      <w:lvlJc w:val="left"/>
      <w:pPr>
        <w:ind w:left="2205" w:hanging="360"/>
      </w:pPr>
      <w:rPr>
        <w:rFonts w:ascii="Wingdings" w:hAnsi="Wingdings"/>
      </w:rPr>
    </w:lvl>
    <w:lvl w:ilvl="3">
      <w:numFmt w:val="bullet"/>
      <w:lvlText w:val=""/>
      <w:lvlJc w:val="left"/>
      <w:pPr>
        <w:ind w:left="2925" w:hanging="360"/>
      </w:pPr>
      <w:rPr>
        <w:rFonts w:ascii="Symbol" w:hAnsi="Symbol"/>
      </w:rPr>
    </w:lvl>
    <w:lvl w:ilvl="4">
      <w:numFmt w:val="bullet"/>
      <w:lvlText w:val="o"/>
      <w:lvlJc w:val="left"/>
      <w:pPr>
        <w:ind w:left="3645" w:hanging="360"/>
      </w:pPr>
      <w:rPr>
        <w:rFonts w:ascii="Courier New" w:hAnsi="Courier New" w:cs="Courier New"/>
      </w:rPr>
    </w:lvl>
    <w:lvl w:ilvl="5">
      <w:numFmt w:val="bullet"/>
      <w:lvlText w:val=""/>
      <w:lvlJc w:val="left"/>
      <w:pPr>
        <w:ind w:left="4365" w:hanging="360"/>
      </w:pPr>
      <w:rPr>
        <w:rFonts w:ascii="Wingdings" w:hAnsi="Wingdings"/>
      </w:rPr>
    </w:lvl>
    <w:lvl w:ilvl="6">
      <w:numFmt w:val="bullet"/>
      <w:lvlText w:val=""/>
      <w:lvlJc w:val="left"/>
      <w:pPr>
        <w:ind w:left="5085" w:hanging="360"/>
      </w:pPr>
      <w:rPr>
        <w:rFonts w:ascii="Symbol" w:hAnsi="Symbol"/>
      </w:rPr>
    </w:lvl>
    <w:lvl w:ilvl="7">
      <w:numFmt w:val="bullet"/>
      <w:lvlText w:val="o"/>
      <w:lvlJc w:val="left"/>
      <w:pPr>
        <w:ind w:left="5805" w:hanging="360"/>
      </w:pPr>
      <w:rPr>
        <w:rFonts w:ascii="Courier New" w:hAnsi="Courier New" w:cs="Courier New"/>
      </w:rPr>
    </w:lvl>
    <w:lvl w:ilvl="8">
      <w:numFmt w:val="bullet"/>
      <w:lvlText w:val=""/>
      <w:lvlJc w:val="left"/>
      <w:pPr>
        <w:ind w:left="6525" w:hanging="360"/>
      </w:pPr>
      <w:rPr>
        <w:rFonts w:ascii="Wingdings" w:hAnsi="Wingdings"/>
      </w:rPr>
    </w:lvl>
  </w:abstractNum>
  <w:abstractNum w:abstractNumId="4" w15:restartNumberingAfterBreak="0">
    <w:nsid w:val="668C4957"/>
    <w:multiLevelType w:val="multilevel"/>
    <w:tmpl w:val="81AACD26"/>
    <w:lvl w:ilvl="0">
      <w:numFmt w:val="bullet"/>
      <w:lvlText w:val=""/>
      <w:lvlJc w:val="left"/>
      <w:pPr>
        <w:ind w:left="765" w:hanging="360"/>
      </w:pPr>
      <w:rPr>
        <w:rFonts w:ascii="Symbol" w:hAnsi="Symbol"/>
      </w:rPr>
    </w:lvl>
    <w:lvl w:ilvl="1">
      <w:numFmt w:val="bullet"/>
      <w:lvlText w:val="o"/>
      <w:lvlJc w:val="left"/>
      <w:pPr>
        <w:ind w:left="1485" w:hanging="360"/>
      </w:pPr>
      <w:rPr>
        <w:rFonts w:ascii="Courier New" w:hAnsi="Courier New" w:cs="Courier New"/>
      </w:rPr>
    </w:lvl>
    <w:lvl w:ilvl="2">
      <w:numFmt w:val="bullet"/>
      <w:lvlText w:val=""/>
      <w:lvlJc w:val="left"/>
      <w:pPr>
        <w:ind w:left="2205" w:hanging="360"/>
      </w:pPr>
      <w:rPr>
        <w:rFonts w:ascii="Wingdings" w:hAnsi="Wingdings"/>
      </w:rPr>
    </w:lvl>
    <w:lvl w:ilvl="3">
      <w:numFmt w:val="bullet"/>
      <w:lvlText w:val=""/>
      <w:lvlJc w:val="left"/>
      <w:pPr>
        <w:ind w:left="2925" w:hanging="360"/>
      </w:pPr>
      <w:rPr>
        <w:rFonts w:ascii="Symbol" w:hAnsi="Symbol"/>
      </w:rPr>
    </w:lvl>
    <w:lvl w:ilvl="4">
      <w:numFmt w:val="bullet"/>
      <w:lvlText w:val="o"/>
      <w:lvlJc w:val="left"/>
      <w:pPr>
        <w:ind w:left="3645" w:hanging="360"/>
      </w:pPr>
      <w:rPr>
        <w:rFonts w:ascii="Courier New" w:hAnsi="Courier New" w:cs="Courier New"/>
      </w:rPr>
    </w:lvl>
    <w:lvl w:ilvl="5">
      <w:numFmt w:val="bullet"/>
      <w:lvlText w:val=""/>
      <w:lvlJc w:val="left"/>
      <w:pPr>
        <w:ind w:left="4365" w:hanging="360"/>
      </w:pPr>
      <w:rPr>
        <w:rFonts w:ascii="Wingdings" w:hAnsi="Wingdings"/>
      </w:rPr>
    </w:lvl>
    <w:lvl w:ilvl="6">
      <w:numFmt w:val="bullet"/>
      <w:lvlText w:val=""/>
      <w:lvlJc w:val="left"/>
      <w:pPr>
        <w:ind w:left="5085" w:hanging="360"/>
      </w:pPr>
      <w:rPr>
        <w:rFonts w:ascii="Symbol" w:hAnsi="Symbol"/>
      </w:rPr>
    </w:lvl>
    <w:lvl w:ilvl="7">
      <w:numFmt w:val="bullet"/>
      <w:lvlText w:val="o"/>
      <w:lvlJc w:val="left"/>
      <w:pPr>
        <w:ind w:left="5805" w:hanging="360"/>
      </w:pPr>
      <w:rPr>
        <w:rFonts w:ascii="Courier New" w:hAnsi="Courier New" w:cs="Courier New"/>
      </w:rPr>
    </w:lvl>
    <w:lvl w:ilvl="8">
      <w:numFmt w:val="bullet"/>
      <w:lvlText w:val=""/>
      <w:lvlJc w:val="left"/>
      <w:pPr>
        <w:ind w:left="6525" w:hanging="360"/>
      </w:pPr>
      <w:rPr>
        <w:rFonts w:ascii="Wingdings" w:hAnsi="Wingdings"/>
      </w:rPr>
    </w:lvl>
  </w:abstractNum>
  <w:abstractNum w:abstractNumId="5" w15:restartNumberingAfterBreak="0">
    <w:nsid w:val="68C179B3"/>
    <w:multiLevelType w:val="multilevel"/>
    <w:tmpl w:val="81AACD26"/>
    <w:lvl w:ilvl="0">
      <w:numFmt w:val="bullet"/>
      <w:lvlText w:val=""/>
      <w:lvlJc w:val="left"/>
      <w:pPr>
        <w:ind w:left="765" w:hanging="360"/>
      </w:pPr>
      <w:rPr>
        <w:rFonts w:ascii="Symbol" w:hAnsi="Symbol"/>
      </w:rPr>
    </w:lvl>
    <w:lvl w:ilvl="1">
      <w:numFmt w:val="bullet"/>
      <w:lvlText w:val="o"/>
      <w:lvlJc w:val="left"/>
      <w:pPr>
        <w:ind w:left="1485" w:hanging="360"/>
      </w:pPr>
      <w:rPr>
        <w:rFonts w:ascii="Courier New" w:hAnsi="Courier New" w:cs="Courier New"/>
      </w:rPr>
    </w:lvl>
    <w:lvl w:ilvl="2">
      <w:numFmt w:val="bullet"/>
      <w:lvlText w:val=""/>
      <w:lvlJc w:val="left"/>
      <w:pPr>
        <w:ind w:left="2205" w:hanging="360"/>
      </w:pPr>
      <w:rPr>
        <w:rFonts w:ascii="Wingdings" w:hAnsi="Wingdings"/>
      </w:rPr>
    </w:lvl>
    <w:lvl w:ilvl="3">
      <w:numFmt w:val="bullet"/>
      <w:lvlText w:val=""/>
      <w:lvlJc w:val="left"/>
      <w:pPr>
        <w:ind w:left="2925" w:hanging="360"/>
      </w:pPr>
      <w:rPr>
        <w:rFonts w:ascii="Symbol" w:hAnsi="Symbol"/>
      </w:rPr>
    </w:lvl>
    <w:lvl w:ilvl="4">
      <w:numFmt w:val="bullet"/>
      <w:lvlText w:val="o"/>
      <w:lvlJc w:val="left"/>
      <w:pPr>
        <w:ind w:left="3645" w:hanging="360"/>
      </w:pPr>
      <w:rPr>
        <w:rFonts w:ascii="Courier New" w:hAnsi="Courier New" w:cs="Courier New"/>
      </w:rPr>
    </w:lvl>
    <w:lvl w:ilvl="5">
      <w:numFmt w:val="bullet"/>
      <w:lvlText w:val=""/>
      <w:lvlJc w:val="left"/>
      <w:pPr>
        <w:ind w:left="4365" w:hanging="360"/>
      </w:pPr>
      <w:rPr>
        <w:rFonts w:ascii="Wingdings" w:hAnsi="Wingdings"/>
      </w:rPr>
    </w:lvl>
    <w:lvl w:ilvl="6">
      <w:numFmt w:val="bullet"/>
      <w:lvlText w:val=""/>
      <w:lvlJc w:val="left"/>
      <w:pPr>
        <w:ind w:left="5085" w:hanging="360"/>
      </w:pPr>
      <w:rPr>
        <w:rFonts w:ascii="Symbol" w:hAnsi="Symbol"/>
      </w:rPr>
    </w:lvl>
    <w:lvl w:ilvl="7">
      <w:numFmt w:val="bullet"/>
      <w:lvlText w:val="o"/>
      <w:lvlJc w:val="left"/>
      <w:pPr>
        <w:ind w:left="5805" w:hanging="360"/>
      </w:pPr>
      <w:rPr>
        <w:rFonts w:ascii="Courier New" w:hAnsi="Courier New" w:cs="Courier New"/>
      </w:rPr>
    </w:lvl>
    <w:lvl w:ilvl="8">
      <w:numFmt w:val="bullet"/>
      <w:lvlText w:val=""/>
      <w:lvlJc w:val="left"/>
      <w:pPr>
        <w:ind w:left="6525" w:hanging="360"/>
      </w:pPr>
      <w:rPr>
        <w:rFonts w:ascii="Wingdings" w:hAnsi="Wingdings"/>
      </w:rPr>
    </w:lvl>
  </w:abstractNum>
  <w:abstractNum w:abstractNumId="6" w15:restartNumberingAfterBreak="0">
    <w:nsid w:val="712C6426"/>
    <w:multiLevelType w:val="hybridMultilevel"/>
    <w:tmpl w:val="93A82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3"/>
  </w:num>
  <w:num w:numId="4">
    <w:abstractNumId w:val="0"/>
  </w:num>
  <w:num w:numId="5">
    <w:abstractNumId w:val="2"/>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F27"/>
    <w:rsid w:val="00000075"/>
    <w:rsid w:val="000236BD"/>
    <w:rsid w:val="00042419"/>
    <w:rsid w:val="00062BA9"/>
    <w:rsid w:val="000665FC"/>
    <w:rsid w:val="000E2A50"/>
    <w:rsid w:val="00121F70"/>
    <w:rsid w:val="001251C2"/>
    <w:rsid w:val="0014408E"/>
    <w:rsid w:val="00151BB7"/>
    <w:rsid w:val="00187C50"/>
    <w:rsid w:val="002246C0"/>
    <w:rsid w:val="00254D29"/>
    <w:rsid w:val="00284B7E"/>
    <w:rsid w:val="002E7B3E"/>
    <w:rsid w:val="002F32B7"/>
    <w:rsid w:val="002F51A7"/>
    <w:rsid w:val="00302BEF"/>
    <w:rsid w:val="003308FD"/>
    <w:rsid w:val="0033737D"/>
    <w:rsid w:val="00387E7D"/>
    <w:rsid w:val="003946CE"/>
    <w:rsid w:val="0044649C"/>
    <w:rsid w:val="00464DC4"/>
    <w:rsid w:val="00482638"/>
    <w:rsid w:val="004C4627"/>
    <w:rsid w:val="004F4378"/>
    <w:rsid w:val="005216F6"/>
    <w:rsid w:val="00524F39"/>
    <w:rsid w:val="005A4C4B"/>
    <w:rsid w:val="005B04F7"/>
    <w:rsid w:val="006365C3"/>
    <w:rsid w:val="00694E14"/>
    <w:rsid w:val="006A5B5C"/>
    <w:rsid w:val="006C1C64"/>
    <w:rsid w:val="006D2FDA"/>
    <w:rsid w:val="006F7210"/>
    <w:rsid w:val="007076EE"/>
    <w:rsid w:val="0075041A"/>
    <w:rsid w:val="007635EC"/>
    <w:rsid w:val="007E6F9D"/>
    <w:rsid w:val="007F441B"/>
    <w:rsid w:val="00880371"/>
    <w:rsid w:val="009F55C6"/>
    <w:rsid w:val="00A61489"/>
    <w:rsid w:val="00A74E0E"/>
    <w:rsid w:val="00AC5037"/>
    <w:rsid w:val="00AC5F27"/>
    <w:rsid w:val="00AD1DD8"/>
    <w:rsid w:val="00AE5723"/>
    <w:rsid w:val="00B16B56"/>
    <w:rsid w:val="00B202C1"/>
    <w:rsid w:val="00B72F2F"/>
    <w:rsid w:val="00B74D6A"/>
    <w:rsid w:val="00BD2FD2"/>
    <w:rsid w:val="00BD6307"/>
    <w:rsid w:val="00BD6997"/>
    <w:rsid w:val="00C53AA7"/>
    <w:rsid w:val="00C7298E"/>
    <w:rsid w:val="00C935F5"/>
    <w:rsid w:val="00CA1B42"/>
    <w:rsid w:val="00CA6B6C"/>
    <w:rsid w:val="00CF177E"/>
    <w:rsid w:val="00D02DFF"/>
    <w:rsid w:val="00D226D7"/>
    <w:rsid w:val="00D5166C"/>
    <w:rsid w:val="00D74220"/>
    <w:rsid w:val="00D87074"/>
    <w:rsid w:val="00DC0575"/>
    <w:rsid w:val="00DF3777"/>
    <w:rsid w:val="00E26D03"/>
    <w:rsid w:val="00E3035C"/>
    <w:rsid w:val="00E33381"/>
    <w:rsid w:val="00E5414B"/>
    <w:rsid w:val="00E70574"/>
    <w:rsid w:val="00E80157"/>
    <w:rsid w:val="00EA4C84"/>
    <w:rsid w:val="00F11B3D"/>
    <w:rsid w:val="00F2380C"/>
    <w:rsid w:val="00F44717"/>
    <w:rsid w:val="00FA0275"/>
    <w:rsid w:val="00FA7ADE"/>
    <w:rsid w:val="00FB1573"/>
    <w:rsid w:val="00FC1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337EC"/>
  <w15:chartTrackingRefBased/>
  <w15:docId w15:val="{5AB3CE88-E105-4A4C-98CE-030778840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4C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7924580">
      <w:bodyDiv w:val="1"/>
      <w:marLeft w:val="0"/>
      <w:marRight w:val="0"/>
      <w:marTop w:val="0"/>
      <w:marBottom w:val="0"/>
      <w:divBdr>
        <w:top w:val="none" w:sz="0" w:space="0" w:color="auto"/>
        <w:left w:val="none" w:sz="0" w:space="0" w:color="auto"/>
        <w:bottom w:val="none" w:sz="0" w:space="0" w:color="auto"/>
        <w:right w:val="none" w:sz="0" w:space="0" w:color="auto"/>
      </w:divBdr>
    </w:div>
    <w:div w:id="1926844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1313</TotalTime>
  <Pages>4</Pages>
  <Words>980</Words>
  <Characters>5587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Sofie</dc:creator>
  <cp:keywords/>
  <dc:description/>
  <cp:lastModifiedBy>Sofie</cp:lastModifiedBy>
  <cp:revision>66</cp:revision>
  <dcterms:created xsi:type="dcterms:W3CDTF">2018-11-22T13:37:00Z</dcterms:created>
  <dcterms:modified xsi:type="dcterms:W3CDTF">2018-11-23T14:30:00Z</dcterms:modified>
</cp:coreProperties>
</file>