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6095"/>
        <w:gridCol w:w="1366"/>
      </w:tblGrid>
      <w:tr w:rsidR="00F04977" w14:paraId="0BB937A4" w14:textId="77777777" w:rsidTr="00F04977">
        <w:trPr>
          <w:trHeight w:val="680"/>
        </w:trPr>
        <w:tc>
          <w:tcPr>
            <w:tcW w:w="1555" w:type="dxa"/>
            <w:vAlign w:val="center"/>
          </w:tcPr>
          <w:p w14:paraId="7B8916DC" w14:textId="77777777" w:rsidR="00F04977" w:rsidRDefault="00F04977" w:rsidP="00F04977">
            <w:r w:rsidRPr="00F04977">
              <w:rPr>
                <w:sz w:val="40"/>
              </w:rPr>
              <w:t>Student</w:t>
            </w:r>
          </w:p>
        </w:tc>
        <w:tc>
          <w:tcPr>
            <w:tcW w:w="6095" w:type="dxa"/>
            <w:vAlign w:val="center"/>
          </w:tcPr>
          <w:p w14:paraId="553EF500" w14:textId="11F57731" w:rsidR="00F04977" w:rsidRPr="00CF692A" w:rsidRDefault="00E1465A" w:rsidP="00F0497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Xin Yu</w:t>
            </w:r>
          </w:p>
        </w:tc>
        <w:tc>
          <w:tcPr>
            <w:tcW w:w="1366" w:type="dxa"/>
            <w:vAlign w:val="center"/>
          </w:tcPr>
          <w:p w14:paraId="6B49DD3C" w14:textId="5B35BB03" w:rsidR="00F04977" w:rsidRPr="008E0744" w:rsidRDefault="0000514E" w:rsidP="008E0744">
            <w:pPr>
              <w:jc w:val="center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63</w:t>
            </w:r>
            <w:bookmarkStart w:id="0" w:name="_GoBack"/>
            <w:bookmarkEnd w:id="0"/>
          </w:p>
        </w:tc>
      </w:tr>
    </w:tbl>
    <w:p w14:paraId="70E58BB3" w14:textId="3AC4A758" w:rsidR="001B769A" w:rsidRDefault="002A279D" w:rsidP="00A05BE5">
      <w:pPr>
        <w:pStyle w:val="Heading1"/>
      </w:pPr>
      <w:r>
        <w:t>Part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2"/>
        <w:gridCol w:w="1418"/>
        <w:gridCol w:w="1366"/>
      </w:tblGrid>
      <w:tr w:rsidR="00890708" w14:paraId="439BDA10" w14:textId="77777777" w:rsidTr="00750789">
        <w:tc>
          <w:tcPr>
            <w:tcW w:w="6232" w:type="dxa"/>
          </w:tcPr>
          <w:p w14:paraId="2E85638D" w14:textId="77777777" w:rsidR="00890708" w:rsidRPr="00EC6115" w:rsidRDefault="00890708" w:rsidP="00750789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E48D8F6" w14:textId="77777777" w:rsidR="00890708" w:rsidRDefault="00890708" w:rsidP="00750789">
            <w:pPr>
              <w:jc w:val="center"/>
            </w:pPr>
            <w:r>
              <w:t>Available</w:t>
            </w:r>
          </w:p>
        </w:tc>
        <w:tc>
          <w:tcPr>
            <w:tcW w:w="1366" w:type="dxa"/>
            <w:vAlign w:val="center"/>
          </w:tcPr>
          <w:p w14:paraId="5BB82CCF" w14:textId="77777777" w:rsidR="00890708" w:rsidRDefault="00890708" w:rsidP="00750789">
            <w:pPr>
              <w:jc w:val="center"/>
            </w:pPr>
            <w:r>
              <w:t>Marks</w:t>
            </w:r>
          </w:p>
        </w:tc>
      </w:tr>
      <w:tr w:rsidR="00890708" w14:paraId="07C83812" w14:textId="77777777" w:rsidTr="00750789">
        <w:trPr>
          <w:trHeight w:val="567"/>
        </w:trPr>
        <w:tc>
          <w:tcPr>
            <w:tcW w:w="6232" w:type="dxa"/>
            <w:vAlign w:val="center"/>
          </w:tcPr>
          <w:p w14:paraId="4D0981FC" w14:textId="23B1FA16" w:rsidR="00890708" w:rsidRPr="001B769A" w:rsidRDefault="001B769A" w:rsidP="008E0744">
            <w:pPr>
              <w:rPr>
                <w:rFonts w:ascii="Arial" w:hAnsi="Arial" w:cs="Arial"/>
              </w:rPr>
            </w:pPr>
            <w:r w:rsidRPr="001B769A">
              <w:rPr>
                <w:rFonts w:ascii="Arial" w:hAnsi="Arial" w:cs="Arial"/>
              </w:rPr>
              <w:t xml:space="preserve">Generate </w:t>
            </w:r>
            <w:proofErr w:type="spellStart"/>
            <w:r w:rsidR="008E0744">
              <w:rPr>
                <w:rFonts w:ascii="Arial" w:hAnsi="Arial" w:cs="Arial"/>
              </w:rPr>
              <w:t>WineSamples</w:t>
            </w:r>
            <w:proofErr w:type="spellEnd"/>
            <w:r w:rsidR="008E0744">
              <w:rPr>
                <w:rFonts w:ascii="Arial" w:hAnsi="Arial" w:cs="Arial"/>
              </w:rPr>
              <w:t xml:space="preserve"> </w:t>
            </w:r>
            <w:proofErr w:type="spellStart"/>
            <w:r w:rsidR="008E0744">
              <w:rPr>
                <w:rFonts w:ascii="Arial" w:hAnsi="Arial" w:cs="Arial"/>
              </w:rPr>
              <w:t>dataframe</w:t>
            </w:r>
            <w:proofErr w:type="spellEnd"/>
          </w:p>
        </w:tc>
        <w:tc>
          <w:tcPr>
            <w:tcW w:w="1418" w:type="dxa"/>
            <w:vAlign w:val="center"/>
          </w:tcPr>
          <w:p w14:paraId="00CC8927" w14:textId="333C493B" w:rsidR="00890708" w:rsidRPr="00EC6115" w:rsidRDefault="008E0744" w:rsidP="00750789">
            <w:pPr>
              <w:jc w:val="center"/>
              <w:rPr>
                <w:sz w:val="36"/>
              </w:rPr>
            </w:pPr>
            <w:r>
              <w:rPr>
                <w:sz w:val="36"/>
              </w:rPr>
              <w:t>5</w:t>
            </w:r>
          </w:p>
        </w:tc>
        <w:tc>
          <w:tcPr>
            <w:tcW w:w="1366" w:type="dxa"/>
            <w:vAlign w:val="center"/>
          </w:tcPr>
          <w:p w14:paraId="41B64029" w14:textId="3EBE7614" w:rsidR="00890708" w:rsidRPr="00D65FD0" w:rsidRDefault="00D65FD0" w:rsidP="00750789">
            <w:pPr>
              <w:jc w:val="center"/>
              <w:rPr>
                <w:color w:val="FF0000"/>
                <w:sz w:val="36"/>
              </w:rPr>
            </w:pPr>
            <w:r w:rsidRPr="00D65FD0">
              <w:rPr>
                <w:color w:val="FF0000"/>
                <w:sz w:val="36"/>
              </w:rPr>
              <w:t>4</w:t>
            </w:r>
          </w:p>
        </w:tc>
      </w:tr>
      <w:tr w:rsidR="00890708" w14:paraId="0C3E395E" w14:textId="77777777" w:rsidTr="00750789">
        <w:trPr>
          <w:trHeight w:val="567"/>
        </w:trPr>
        <w:tc>
          <w:tcPr>
            <w:tcW w:w="6232" w:type="dxa"/>
            <w:vAlign w:val="center"/>
          </w:tcPr>
          <w:p w14:paraId="271BBAF2" w14:textId="058C6275" w:rsidR="00890708" w:rsidRPr="001B769A" w:rsidRDefault="008E0744" w:rsidP="001B76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Add </w:t>
            </w:r>
            <w:proofErr w:type="spellStart"/>
            <w:r>
              <w:rPr>
                <w:rFonts w:ascii="Arial" w:hAnsi="Arial" w:cs="Arial"/>
              </w:rPr>
              <w:t>proline</w:t>
            </w:r>
            <w:proofErr w:type="spellEnd"/>
            <w:r>
              <w:rPr>
                <w:rFonts w:ascii="Arial" w:hAnsi="Arial" w:cs="Arial"/>
              </w:rPr>
              <w:t xml:space="preserve"> categories</w:t>
            </w:r>
          </w:p>
        </w:tc>
        <w:tc>
          <w:tcPr>
            <w:tcW w:w="1418" w:type="dxa"/>
            <w:vAlign w:val="center"/>
          </w:tcPr>
          <w:p w14:paraId="6DDF966D" w14:textId="669FAB85" w:rsidR="00890708" w:rsidRPr="00EC6115" w:rsidRDefault="008E0744" w:rsidP="00750789">
            <w:pPr>
              <w:jc w:val="center"/>
              <w:rPr>
                <w:sz w:val="36"/>
              </w:rPr>
            </w:pPr>
            <w:r>
              <w:rPr>
                <w:sz w:val="36"/>
              </w:rPr>
              <w:t>10</w:t>
            </w:r>
          </w:p>
        </w:tc>
        <w:tc>
          <w:tcPr>
            <w:tcW w:w="1366" w:type="dxa"/>
            <w:vAlign w:val="center"/>
          </w:tcPr>
          <w:p w14:paraId="359ABC80" w14:textId="31E4241D" w:rsidR="00890708" w:rsidRPr="00D65FD0" w:rsidRDefault="00D65FD0" w:rsidP="00750789">
            <w:pPr>
              <w:jc w:val="center"/>
              <w:rPr>
                <w:color w:val="FF0000"/>
                <w:sz w:val="36"/>
              </w:rPr>
            </w:pPr>
            <w:r w:rsidRPr="00D65FD0">
              <w:rPr>
                <w:color w:val="FF0000"/>
                <w:sz w:val="36"/>
              </w:rPr>
              <w:t>6</w:t>
            </w:r>
          </w:p>
        </w:tc>
      </w:tr>
      <w:tr w:rsidR="00890708" w14:paraId="3F574DE3" w14:textId="77777777" w:rsidTr="00750789">
        <w:trPr>
          <w:trHeight w:val="567"/>
        </w:trPr>
        <w:tc>
          <w:tcPr>
            <w:tcW w:w="6232" w:type="dxa"/>
            <w:vAlign w:val="center"/>
          </w:tcPr>
          <w:p w14:paraId="4A2B8DD6" w14:textId="66DCCF0F" w:rsidR="00890708" w:rsidRPr="001B769A" w:rsidRDefault="008E0744" w:rsidP="001B76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 ratio of hue to colour intensity</w:t>
            </w:r>
          </w:p>
        </w:tc>
        <w:tc>
          <w:tcPr>
            <w:tcW w:w="1418" w:type="dxa"/>
            <w:vAlign w:val="center"/>
          </w:tcPr>
          <w:p w14:paraId="03ED178C" w14:textId="4D75E9C1" w:rsidR="00890708" w:rsidRPr="00EC6115" w:rsidRDefault="008E0744" w:rsidP="00750789">
            <w:pPr>
              <w:jc w:val="center"/>
              <w:rPr>
                <w:sz w:val="36"/>
              </w:rPr>
            </w:pPr>
            <w:r>
              <w:rPr>
                <w:sz w:val="36"/>
              </w:rPr>
              <w:t>5</w:t>
            </w:r>
          </w:p>
        </w:tc>
        <w:tc>
          <w:tcPr>
            <w:tcW w:w="1366" w:type="dxa"/>
            <w:vAlign w:val="center"/>
          </w:tcPr>
          <w:p w14:paraId="39AD104E" w14:textId="54800B6F" w:rsidR="00890708" w:rsidRPr="00D65FD0" w:rsidRDefault="003007C2" w:rsidP="00750789">
            <w:pPr>
              <w:jc w:val="center"/>
              <w:rPr>
                <w:color w:val="FF0000"/>
                <w:sz w:val="36"/>
              </w:rPr>
            </w:pPr>
            <w:r>
              <w:rPr>
                <w:color w:val="FF0000"/>
                <w:sz w:val="36"/>
              </w:rPr>
              <w:t>3</w:t>
            </w:r>
          </w:p>
        </w:tc>
      </w:tr>
      <w:tr w:rsidR="00890708" w14:paraId="51030FEC" w14:textId="77777777" w:rsidTr="00750789">
        <w:trPr>
          <w:trHeight w:val="567"/>
        </w:trPr>
        <w:tc>
          <w:tcPr>
            <w:tcW w:w="6232" w:type="dxa"/>
            <w:vAlign w:val="center"/>
          </w:tcPr>
          <w:p w14:paraId="1353D73B" w14:textId="796CA34B" w:rsidR="00890708" w:rsidRPr="001B769A" w:rsidRDefault="008E0744" w:rsidP="001B76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Generate </w:t>
            </w:r>
            <w:proofErr w:type="spellStart"/>
            <w:r>
              <w:rPr>
                <w:rFonts w:ascii="Arial" w:hAnsi="Arial" w:cs="Arial"/>
              </w:rPr>
              <w:t>WineSummary</w:t>
            </w:r>
            <w:proofErr w:type="spellEnd"/>
          </w:p>
        </w:tc>
        <w:tc>
          <w:tcPr>
            <w:tcW w:w="1418" w:type="dxa"/>
            <w:vAlign w:val="center"/>
          </w:tcPr>
          <w:p w14:paraId="1274BD24" w14:textId="58EB1E26" w:rsidR="00890708" w:rsidRPr="00EC6115" w:rsidRDefault="008E0744" w:rsidP="00750789">
            <w:pPr>
              <w:jc w:val="center"/>
              <w:rPr>
                <w:sz w:val="36"/>
              </w:rPr>
            </w:pPr>
            <w:r>
              <w:rPr>
                <w:sz w:val="36"/>
              </w:rPr>
              <w:t>5</w:t>
            </w:r>
          </w:p>
        </w:tc>
        <w:tc>
          <w:tcPr>
            <w:tcW w:w="1366" w:type="dxa"/>
            <w:vAlign w:val="center"/>
          </w:tcPr>
          <w:p w14:paraId="2388C53A" w14:textId="00DB6086" w:rsidR="00890708" w:rsidRPr="00D65FD0" w:rsidRDefault="003007C2" w:rsidP="00750789">
            <w:pPr>
              <w:jc w:val="center"/>
              <w:rPr>
                <w:color w:val="FF0000"/>
                <w:sz w:val="36"/>
              </w:rPr>
            </w:pPr>
            <w:r>
              <w:rPr>
                <w:color w:val="FF0000"/>
                <w:sz w:val="36"/>
              </w:rPr>
              <w:t>5</w:t>
            </w:r>
          </w:p>
        </w:tc>
      </w:tr>
      <w:tr w:rsidR="008E0744" w14:paraId="5FE6E34F" w14:textId="77777777" w:rsidTr="00750789">
        <w:trPr>
          <w:trHeight w:val="567"/>
        </w:trPr>
        <w:tc>
          <w:tcPr>
            <w:tcW w:w="6232" w:type="dxa"/>
            <w:vAlign w:val="center"/>
          </w:tcPr>
          <w:p w14:paraId="30E68C3C" w14:textId="4C47ECC7" w:rsidR="008E0744" w:rsidRDefault="008E0744" w:rsidP="001B76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 descriptive data for alcohol and phenols</w:t>
            </w:r>
          </w:p>
        </w:tc>
        <w:tc>
          <w:tcPr>
            <w:tcW w:w="1418" w:type="dxa"/>
            <w:vAlign w:val="center"/>
          </w:tcPr>
          <w:p w14:paraId="179E97EA" w14:textId="7B5860AF" w:rsidR="008E0744" w:rsidRDefault="008E0744" w:rsidP="00750789">
            <w:pPr>
              <w:jc w:val="center"/>
              <w:rPr>
                <w:sz w:val="36"/>
              </w:rPr>
            </w:pPr>
            <w:r>
              <w:rPr>
                <w:sz w:val="36"/>
              </w:rPr>
              <w:t>10</w:t>
            </w:r>
          </w:p>
        </w:tc>
        <w:tc>
          <w:tcPr>
            <w:tcW w:w="1366" w:type="dxa"/>
            <w:vAlign w:val="center"/>
          </w:tcPr>
          <w:p w14:paraId="3A36B5BD" w14:textId="7B129C8A" w:rsidR="008E0744" w:rsidRPr="00D65FD0" w:rsidRDefault="003007C2" w:rsidP="00750789">
            <w:pPr>
              <w:jc w:val="center"/>
              <w:rPr>
                <w:color w:val="FF0000"/>
                <w:sz w:val="36"/>
              </w:rPr>
            </w:pPr>
            <w:r>
              <w:rPr>
                <w:color w:val="FF0000"/>
                <w:sz w:val="36"/>
              </w:rPr>
              <w:t>6</w:t>
            </w:r>
          </w:p>
        </w:tc>
      </w:tr>
      <w:tr w:rsidR="008E0744" w14:paraId="196C5277" w14:textId="77777777" w:rsidTr="00750789">
        <w:trPr>
          <w:trHeight w:val="567"/>
        </w:trPr>
        <w:tc>
          <w:tcPr>
            <w:tcW w:w="6232" w:type="dxa"/>
            <w:vAlign w:val="center"/>
          </w:tcPr>
          <w:p w14:paraId="0DEAF514" w14:textId="245F3B7A" w:rsidR="008E0744" w:rsidRDefault="008E0744" w:rsidP="001B76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Identify high/v. high </w:t>
            </w:r>
            <w:proofErr w:type="spellStart"/>
            <w:r>
              <w:rPr>
                <w:rFonts w:ascii="Arial" w:hAnsi="Arial" w:cs="Arial"/>
              </w:rPr>
              <w:t>proline</w:t>
            </w:r>
            <w:proofErr w:type="spellEnd"/>
            <w:r>
              <w:rPr>
                <w:rFonts w:ascii="Arial" w:hAnsi="Arial" w:cs="Arial"/>
              </w:rPr>
              <w:t xml:space="preserve"> levels</w:t>
            </w:r>
          </w:p>
        </w:tc>
        <w:tc>
          <w:tcPr>
            <w:tcW w:w="1418" w:type="dxa"/>
            <w:vAlign w:val="center"/>
          </w:tcPr>
          <w:p w14:paraId="09C8B6E4" w14:textId="5703843C" w:rsidR="008E0744" w:rsidRDefault="008E0744" w:rsidP="00750789">
            <w:pPr>
              <w:jc w:val="center"/>
              <w:rPr>
                <w:sz w:val="36"/>
              </w:rPr>
            </w:pPr>
            <w:r>
              <w:rPr>
                <w:sz w:val="36"/>
              </w:rPr>
              <w:t>10</w:t>
            </w:r>
          </w:p>
        </w:tc>
        <w:tc>
          <w:tcPr>
            <w:tcW w:w="1366" w:type="dxa"/>
            <w:vAlign w:val="center"/>
          </w:tcPr>
          <w:p w14:paraId="741D0C43" w14:textId="643D6CDF" w:rsidR="008E0744" w:rsidRPr="00D65FD0" w:rsidRDefault="003007C2" w:rsidP="00750789">
            <w:pPr>
              <w:jc w:val="center"/>
              <w:rPr>
                <w:color w:val="FF0000"/>
                <w:sz w:val="36"/>
              </w:rPr>
            </w:pPr>
            <w:r>
              <w:rPr>
                <w:color w:val="FF0000"/>
                <w:sz w:val="36"/>
              </w:rPr>
              <w:t>7</w:t>
            </w:r>
          </w:p>
        </w:tc>
      </w:tr>
      <w:tr w:rsidR="00890708" w14:paraId="29351BC1" w14:textId="77777777" w:rsidTr="00750789">
        <w:trPr>
          <w:trHeight w:val="567"/>
        </w:trPr>
        <w:tc>
          <w:tcPr>
            <w:tcW w:w="6232" w:type="dxa"/>
            <w:vAlign w:val="center"/>
          </w:tcPr>
          <w:p w14:paraId="7D86A001" w14:textId="77777777" w:rsidR="00890708" w:rsidRPr="00890708" w:rsidRDefault="001B769A" w:rsidP="00890708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Commenting and use of white space</w:t>
            </w:r>
          </w:p>
        </w:tc>
        <w:tc>
          <w:tcPr>
            <w:tcW w:w="1418" w:type="dxa"/>
            <w:vAlign w:val="center"/>
          </w:tcPr>
          <w:p w14:paraId="30B54D4F" w14:textId="77777777" w:rsidR="00890708" w:rsidRPr="00EC6115" w:rsidRDefault="00890708" w:rsidP="00750789">
            <w:pPr>
              <w:jc w:val="center"/>
              <w:rPr>
                <w:sz w:val="36"/>
              </w:rPr>
            </w:pPr>
            <w:r>
              <w:rPr>
                <w:sz w:val="36"/>
              </w:rPr>
              <w:t>5</w:t>
            </w:r>
          </w:p>
        </w:tc>
        <w:tc>
          <w:tcPr>
            <w:tcW w:w="1366" w:type="dxa"/>
            <w:vAlign w:val="center"/>
          </w:tcPr>
          <w:p w14:paraId="3663AEC9" w14:textId="0EEBAEA3" w:rsidR="00890708" w:rsidRPr="00D65FD0" w:rsidRDefault="004A6806" w:rsidP="00750789">
            <w:pPr>
              <w:jc w:val="center"/>
              <w:rPr>
                <w:color w:val="FF0000"/>
                <w:sz w:val="36"/>
              </w:rPr>
            </w:pPr>
            <w:r>
              <w:rPr>
                <w:color w:val="FF0000"/>
                <w:sz w:val="36"/>
              </w:rPr>
              <w:t>5</w:t>
            </w:r>
          </w:p>
        </w:tc>
      </w:tr>
      <w:tr w:rsidR="001B769A" w14:paraId="5E2F497D" w14:textId="77777777" w:rsidTr="001B769A">
        <w:trPr>
          <w:trHeight w:val="3034"/>
        </w:trPr>
        <w:tc>
          <w:tcPr>
            <w:tcW w:w="9016" w:type="dxa"/>
            <w:gridSpan w:val="3"/>
          </w:tcPr>
          <w:p w14:paraId="36E06F4A" w14:textId="77777777" w:rsidR="001B769A" w:rsidRDefault="001B769A" w:rsidP="001B769A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Comments</w:t>
            </w:r>
          </w:p>
          <w:p w14:paraId="5B53B626" w14:textId="77777777" w:rsidR="00D65FD0" w:rsidRDefault="00D65FD0" w:rsidP="001B769A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You’ve created an appropriate categorisation range for </w:t>
            </w:r>
            <w:proofErr w:type="spellStart"/>
            <w:r>
              <w:rPr>
                <w:rFonts w:ascii="Arial" w:hAnsi="Arial" w:cs="Arial"/>
                <w:szCs w:val="24"/>
              </w:rPr>
              <w:t>proline</w:t>
            </w:r>
            <w:proofErr w:type="spellEnd"/>
            <w:r>
              <w:rPr>
                <w:rFonts w:ascii="Arial" w:hAnsi="Arial" w:cs="Arial"/>
                <w:szCs w:val="24"/>
              </w:rPr>
              <w:t>, but it would be far better to calculate the category limits in the script rather than hard coding them as you have.</w:t>
            </w:r>
          </w:p>
          <w:p w14:paraId="6DCFA9C9" w14:textId="77777777" w:rsidR="00D65FD0" w:rsidRDefault="00D65FD0" w:rsidP="001B769A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Workable ratio calculation, although there are faster ways of doing it.</w:t>
            </w:r>
          </w:p>
          <w:p w14:paraId="123EBA53" w14:textId="77777777" w:rsidR="003007C2" w:rsidRDefault="003007C2" w:rsidP="001B769A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The problem with the key may be that you’ve got a space in it – Wine Type rather than </w:t>
            </w:r>
            <w:proofErr w:type="spellStart"/>
            <w:r>
              <w:rPr>
                <w:rFonts w:ascii="Arial" w:hAnsi="Arial" w:cs="Arial"/>
                <w:szCs w:val="24"/>
              </w:rPr>
              <w:t>WineType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or </w:t>
            </w:r>
            <w:proofErr w:type="spellStart"/>
            <w:r>
              <w:rPr>
                <w:rFonts w:ascii="Arial" w:hAnsi="Arial" w:cs="Arial"/>
                <w:szCs w:val="24"/>
              </w:rPr>
              <w:t>Wine_Type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. R will </w:t>
            </w:r>
            <w:proofErr w:type="gramStart"/>
            <w:r>
              <w:rPr>
                <w:rFonts w:ascii="Arial" w:hAnsi="Arial" w:cs="Arial"/>
                <w:szCs w:val="24"/>
              </w:rPr>
              <w:t>put .</w:t>
            </w:r>
            <w:proofErr w:type="gramEnd"/>
            <w:r>
              <w:rPr>
                <w:rFonts w:ascii="Arial" w:hAnsi="Arial" w:cs="Arial"/>
                <w:szCs w:val="24"/>
              </w:rPr>
              <w:t xml:space="preserve"> </w:t>
            </w:r>
            <w:proofErr w:type="gramStart"/>
            <w:r>
              <w:rPr>
                <w:rFonts w:ascii="Arial" w:hAnsi="Arial" w:cs="Arial"/>
                <w:szCs w:val="24"/>
              </w:rPr>
              <w:t>in</w:t>
            </w:r>
            <w:proofErr w:type="gramEnd"/>
            <w:r>
              <w:rPr>
                <w:rFonts w:ascii="Arial" w:hAnsi="Arial" w:cs="Arial"/>
                <w:szCs w:val="24"/>
              </w:rPr>
              <w:t xml:space="preserve"> to replace spaces.</w:t>
            </w:r>
          </w:p>
          <w:p w14:paraId="36D60AD8" w14:textId="77777777" w:rsidR="003007C2" w:rsidRDefault="003007C2" w:rsidP="001B769A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WineSummary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is good – good handling of the NAs.</w:t>
            </w:r>
          </w:p>
          <w:p w14:paraId="7C7F808B" w14:textId="77777777" w:rsidR="003007C2" w:rsidRDefault="003007C2" w:rsidP="001B769A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Alcohols and phenols are fine, but you could have done it a lot faster using the </w:t>
            </w:r>
            <w:proofErr w:type="gramStart"/>
            <w:r>
              <w:rPr>
                <w:rFonts w:ascii="Arial" w:hAnsi="Arial" w:cs="Arial"/>
                <w:szCs w:val="24"/>
              </w:rPr>
              <w:t>aggregate(</w:t>
            </w:r>
            <w:proofErr w:type="gramEnd"/>
            <w:r>
              <w:rPr>
                <w:rFonts w:ascii="Arial" w:hAnsi="Arial" w:cs="Arial"/>
                <w:szCs w:val="24"/>
              </w:rPr>
              <w:t>) function.</w:t>
            </w:r>
          </w:p>
          <w:p w14:paraId="4F5DA8AE" w14:textId="77777777" w:rsidR="003007C2" w:rsidRDefault="003007C2" w:rsidP="001B769A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Proline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percentage fine. </w:t>
            </w:r>
          </w:p>
          <w:p w14:paraId="571D023C" w14:textId="77777777" w:rsidR="004A6806" w:rsidRDefault="004A6806" w:rsidP="004A68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Commenting and use of white space is good, but it would have been good to use some programmer-defined functions.</w:t>
            </w:r>
          </w:p>
          <w:p w14:paraId="75768092" w14:textId="798DC8CF" w:rsidR="004A6806" w:rsidRPr="00D65FD0" w:rsidRDefault="004A6806" w:rsidP="001B769A">
            <w:pPr>
              <w:rPr>
                <w:rFonts w:ascii="Arial" w:hAnsi="Arial" w:cs="Arial"/>
                <w:szCs w:val="24"/>
              </w:rPr>
            </w:pPr>
          </w:p>
        </w:tc>
      </w:tr>
    </w:tbl>
    <w:p w14:paraId="5A480129" w14:textId="77777777" w:rsidR="00CD2E95" w:rsidRDefault="00CD2E95" w:rsidP="00A05BE5">
      <w:pPr>
        <w:pStyle w:val="Heading1"/>
      </w:pPr>
    </w:p>
    <w:p w14:paraId="0D6508D5" w14:textId="77777777" w:rsidR="00CD2E95" w:rsidRDefault="00CD2E95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14:paraId="3E0256DD" w14:textId="17615E22" w:rsidR="00A05BE5" w:rsidRDefault="00A05BE5" w:rsidP="00A05BE5">
      <w:pPr>
        <w:pStyle w:val="Heading1"/>
      </w:pPr>
      <w:r>
        <w:lastRenderedPageBreak/>
        <w:t>Part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2"/>
        <w:gridCol w:w="1418"/>
        <w:gridCol w:w="1366"/>
      </w:tblGrid>
      <w:tr w:rsidR="00A05BE5" w14:paraId="220AC027" w14:textId="77777777" w:rsidTr="00E859B2">
        <w:tc>
          <w:tcPr>
            <w:tcW w:w="6232" w:type="dxa"/>
          </w:tcPr>
          <w:p w14:paraId="734FE06E" w14:textId="77777777" w:rsidR="00A05BE5" w:rsidRPr="00EC6115" w:rsidRDefault="00A05BE5" w:rsidP="00E859B2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A61C8AE" w14:textId="77777777" w:rsidR="00A05BE5" w:rsidRDefault="00A05BE5" w:rsidP="00E859B2">
            <w:pPr>
              <w:jc w:val="center"/>
            </w:pPr>
            <w:r>
              <w:t>Available</w:t>
            </w:r>
          </w:p>
        </w:tc>
        <w:tc>
          <w:tcPr>
            <w:tcW w:w="1366" w:type="dxa"/>
            <w:vAlign w:val="center"/>
          </w:tcPr>
          <w:p w14:paraId="745CAAA0" w14:textId="77777777" w:rsidR="00A05BE5" w:rsidRDefault="00A05BE5" w:rsidP="00E859B2">
            <w:pPr>
              <w:jc w:val="center"/>
            </w:pPr>
            <w:r>
              <w:t>Marks</w:t>
            </w:r>
          </w:p>
        </w:tc>
      </w:tr>
      <w:tr w:rsidR="00A05BE5" w14:paraId="2A016380" w14:textId="77777777" w:rsidTr="00E859B2">
        <w:trPr>
          <w:trHeight w:val="567"/>
        </w:trPr>
        <w:tc>
          <w:tcPr>
            <w:tcW w:w="6232" w:type="dxa"/>
            <w:vAlign w:val="center"/>
          </w:tcPr>
          <w:p w14:paraId="117A4DBF" w14:textId="2A60D3AD" w:rsidR="00A05BE5" w:rsidRPr="001B769A" w:rsidRDefault="00A05BE5" w:rsidP="008E07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Create the </w:t>
            </w:r>
            <w:proofErr w:type="spellStart"/>
            <w:r w:rsidR="008E0744">
              <w:rPr>
                <w:rFonts w:ascii="Arial" w:hAnsi="Arial" w:cs="Arial"/>
              </w:rPr>
              <w:t>countryData</w:t>
            </w:r>
            <w:proofErr w:type="spellEnd"/>
            <w:r w:rsidR="008E0744">
              <w:rPr>
                <w:rFonts w:ascii="Arial" w:hAnsi="Arial" w:cs="Arial"/>
              </w:rPr>
              <w:t xml:space="preserve"> </w:t>
            </w:r>
            <w:proofErr w:type="spellStart"/>
            <w:r w:rsidR="008E0744">
              <w:rPr>
                <w:rFonts w:ascii="Arial" w:hAnsi="Arial" w:cs="Arial"/>
              </w:rPr>
              <w:t>dataframe</w:t>
            </w:r>
            <w:proofErr w:type="spellEnd"/>
          </w:p>
        </w:tc>
        <w:tc>
          <w:tcPr>
            <w:tcW w:w="1418" w:type="dxa"/>
            <w:vAlign w:val="center"/>
          </w:tcPr>
          <w:p w14:paraId="1C0546FF" w14:textId="6D42504A" w:rsidR="00A05BE5" w:rsidRPr="00EC6115" w:rsidRDefault="008E0744" w:rsidP="00E859B2">
            <w:pPr>
              <w:jc w:val="center"/>
              <w:rPr>
                <w:sz w:val="36"/>
              </w:rPr>
            </w:pPr>
            <w:r>
              <w:rPr>
                <w:sz w:val="36"/>
              </w:rPr>
              <w:t>5</w:t>
            </w:r>
          </w:p>
        </w:tc>
        <w:tc>
          <w:tcPr>
            <w:tcW w:w="1366" w:type="dxa"/>
            <w:vAlign w:val="center"/>
          </w:tcPr>
          <w:p w14:paraId="1181575E" w14:textId="4719D390" w:rsidR="00A05BE5" w:rsidRPr="002D0DF3" w:rsidRDefault="002D0DF3" w:rsidP="00E859B2">
            <w:pPr>
              <w:jc w:val="center"/>
              <w:rPr>
                <w:color w:val="FF0000"/>
                <w:sz w:val="36"/>
              </w:rPr>
            </w:pPr>
            <w:r w:rsidRPr="002D0DF3">
              <w:rPr>
                <w:color w:val="FF0000"/>
                <w:sz w:val="36"/>
              </w:rPr>
              <w:t>4</w:t>
            </w:r>
          </w:p>
        </w:tc>
      </w:tr>
      <w:tr w:rsidR="00A05BE5" w14:paraId="7FBFE80E" w14:textId="77777777" w:rsidTr="00E859B2">
        <w:trPr>
          <w:trHeight w:val="567"/>
        </w:trPr>
        <w:tc>
          <w:tcPr>
            <w:tcW w:w="6232" w:type="dxa"/>
            <w:vAlign w:val="center"/>
          </w:tcPr>
          <w:p w14:paraId="6712D3F4" w14:textId="34FA2C19" w:rsidR="00A05BE5" w:rsidRPr="001B769A" w:rsidRDefault="00A05BE5" w:rsidP="008E07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Create the</w:t>
            </w:r>
            <w:r w:rsidR="008E0744">
              <w:rPr>
                <w:rFonts w:ascii="Arial" w:hAnsi="Arial" w:cs="Arial"/>
              </w:rPr>
              <w:t xml:space="preserve"> </w:t>
            </w:r>
            <w:proofErr w:type="spellStart"/>
            <w:r w:rsidR="008E0744">
              <w:rPr>
                <w:rFonts w:ascii="Arial" w:hAnsi="Arial" w:cs="Arial"/>
              </w:rPr>
              <w:t>CovidSymmary</w:t>
            </w:r>
            <w:proofErr w:type="spellEnd"/>
            <w:r w:rsidR="008E0744">
              <w:rPr>
                <w:rFonts w:ascii="Arial" w:hAnsi="Arial" w:cs="Arial"/>
              </w:rPr>
              <w:t xml:space="preserve"> </w:t>
            </w:r>
            <w:proofErr w:type="spellStart"/>
            <w:r w:rsidR="008E0744">
              <w:rPr>
                <w:rFonts w:ascii="Arial" w:hAnsi="Arial" w:cs="Arial"/>
              </w:rPr>
              <w:t>dataframe</w:t>
            </w:r>
            <w:proofErr w:type="spellEnd"/>
          </w:p>
        </w:tc>
        <w:tc>
          <w:tcPr>
            <w:tcW w:w="1418" w:type="dxa"/>
            <w:vAlign w:val="center"/>
          </w:tcPr>
          <w:p w14:paraId="585A13CD" w14:textId="73DCCE6D" w:rsidR="00A05BE5" w:rsidRPr="00EC6115" w:rsidRDefault="008E0744" w:rsidP="00E859B2">
            <w:pPr>
              <w:jc w:val="center"/>
              <w:rPr>
                <w:sz w:val="36"/>
              </w:rPr>
            </w:pPr>
            <w:r>
              <w:rPr>
                <w:sz w:val="36"/>
              </w:rPr>
              <w:t>15</w:t>
            </w:r>
          </w:p>
        </w:tc>
        <w:tc>
          <w:tcPr>
            <w:tcW w:w="1366" w:type="dxa"/>
            <w:vAlign w:val="center"/>
          </w:tcPr>
          <w:p w14:paraId="12B68959" w14:textId="21910D5B" w:rsidR="00A05BE5" w:rsidRPr="002D0DF3" w:rsidRDefault="002D0DF3" w:rsidP="00E859B2">
            <w:pPr>
              <w:jc w:val="center"/>
              <w:rPr>
                <w:color w:val="FF0000"/>
                <w:sz w:val="36"/>
              </w:rPr>
            </w:pPr>
            <w:r>
              <w:rPr>
                <w:color w:val="FF0000"/>
                <w:sz w:val="36"/>
              </w:rPr>
              <w:t>10</w:t>
            </w:r>
          </w:p>
        </w:tc>
      </w:tr>
      <w:tr w:rsidR="00A05BE5" w14:paraId="2FD178B2" w14:textId="77777777" w:rsidTr="00E859B2">
        <w:trPr>
          <w:trHeight w:val="567"/>
        </w:trPr>
        <w:tc>
          <w:tcPr>
            <w:tcW w:w="6232" w:type="dxa"/>
            <w:vAlign w:val="center"/>
          </w:tcPr>
          <w:p w14:paraId="31D2C296" w14:textId="099A2B86" w:rsidR="00A05BE5" w:rsidRPr="001B769A" w:rsidRDefault="008E0744" w:rsidP="00E859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Check the data for normality and process accordingly</w:t>
            </w:r>
          </w:p>
        </w:tc>
        <w:tc>
          <w:tcPr>
            <w:tcW w:w="1418" w:type="dxa"/>
            <w:vAlign w:val="center"/>
          </w:tcPr>
          <w:p w14:paraId="7D7FC20A" w14:textId="7D4CD025" w:rsidR="00A05BE5" w:rsidRPr="00EC6115" w:rsidRDefault="008E0744" w:rsidP="00E859B2">
            <w:pPr>
              <w:jc w:val="center"/>
              <w:rPr>
                <w:sz w:val="36"/>
              </w:rPr>
            </w:pPr>
            <w:r>
              <w:rPr>
                <w:sz w:val="36"/>
              </w:rPr>
              <w:t>10</w:t>
            </w:r>
          </w:p>
        </w:tc>
        <w:tc>
          <w:tcPr>
            <w:tcW w:w="1366" w:type="dxa"/>
            <w:vAlign w:val="center"/>
          </w:tcPr>
          <w:p w14:paraId="2943F9C3" w14:textId="173E6040" w:rsidR="00A05BE5" w:rsidRPr="002D0DF3" w:rsidRDefault="00241A95" w:rsidP="00E859B2">
            <w:pPr>
              <w:jc w:val="center"/>
              <w:rPr>
                <w:color w:val="FF0000"/>
                <w:sz w:val="36"/>
              </w:rPr>
            </w:pPr>
            <w:r>
              <w:rPr>
                <w:color w:val="FF0000"/>
                <w:sz w:val="36"/>
              </w:rPr>
              <w:t>5</w:t>
            </w:r>
          </w:p>
        </w:tc>
      </w:tr>
      <w:tr w:rsidR="00A05BE5" w14:paraId="1492229F" w14:textId="77777777" w:rsidTr="00E859B2">
        <w:trPr>
          <w:trHeight w:val="567"/>
        </w:trPr>
        <w:tc>
          <w:tcPr>
            <w:tcW w:w="6232" w:type="dxa"/>
            <w:vAlign w:val="center"/>
          </w:tcPr>
          <w:p w14:paraId="638051F4" w14:textId="063F45A4" w:rsidR="00A05BE5" w:rsidRPr="001B769A" w:rsidRDefault="008E0744" w:rsidP="00E859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Perform the appropriate t-tests</w:t>
            </w:r>
          </w:p>
        </w:tc>
        <w:tc>
          <w:tcPr>
            <w:tcW w:w="1418" w:type="dxa"/>
            <w:vAlign w:val="center"/>
          </w:tcPr>
          <w:p w14:paraId="4CD4F633" w14:textId="06DA1D72" w:rsidR="00A05BE5" w:rsidRPr="00EC6115" w:rsidRDefault="008E0744" w:rsidP="00E859B2">
            <w:pPr>
              <w:jc w:val="center"/>
              <w:rPr>
                <w:sz w:val="36"/>
              </w:rPr>
            </w:pPr>
            <w:r>
              <w:rPr>
                <w:sz w:val="36"/>
              </w:rPr>
              <w:t>5</w:t>
            </w:r>
          </w:p>
        </w:tc>
        <w:tc>
          <w:tcPr>
            <w:tcW w:w="1366" w:type="dxa"/>
            <w:vAlign w:val="center"/>
          </w:tcPr>
          <w:p w14:paraId="20F5E656" w14:textId="36D423CC" w:rsidR="00A05BE5" w:rsidRPr="002D0DF3" w:rsidRDefault="00241A95" w:rsidP="00E859B2">
            <w:pPr>
              <w:jc w:val="center"/>
              <w:rPr>
                <w:color w:val="FF0000"/>
                <w:sz w:val="36"/>
              </w:rPr>
            </w:pPr>
            <w:r>
              <w:rPr>
                <w:color w:val="FF0000"/>
                <w:sz w:val="36"/>
              </w:rPr>
              <w:t>2</w:t>
            </w:r>
          </w:p>
        </w:tc>
      </w:tr>
      <w:tr w:rsidR="00A05BE5" w14:paraId="7B8736C9" w14:textId="77777777" w:rsidTr="00E859B2">
        <w:trPr>
          <w:trHeight w:val="567"/>
        </w:trPr>
        <w:tc>
          <w:tcPr>
            <w:tcW w:w="6232" w:type="dxa"/>
            <w:vAlign w:val="center"/>
          </w:tcPr>
          <w:p w14:paraId="125301BD" w14:textId="5290A68E" w:rsidR="00A05BE5" w:rsidRPr="001B769A" w:rsidRDefault="008E0744" w:rsidP="00E859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Perform the appropriate ANOVA tests</w:t>
            </w:r>
          </w:p>
        </w:tc>
        <w:tc>
          <w:tcPr>
            <w:tcW w:w="1418" w:type="dxa"/>
            <w:vAlign w:val="center"/>
          </w:tcPr>
          <w:p w14:paraId="15767A24" w14:textId="6D34DFAB" w:rsidR="00A05BE5" w:rsidRPr="00EC6115" w:rsidRDefault="008E0744" w:rsidP="00E859B2">
            <w:pPr>
              <w:jc w:val="center"/>
              <w:rPr>
                <w:sz w:val="36"/>
              </w:rPr>
            </w:pPr>
            <w:r>
              <w:rPr>
                <w:sz w:val="36"/>
              </w:rPr>
              <w:t>10</w:t>
            </w:r>
          </w:p>
        </w:tc>
        <w:tc>
          <w:tcPr>
            <w:tcW w:w="1366" w:type="dxa"/>
            <w:vAlign w:val="center"/>
          </w:tcPr>
          <w:p w14:paraId="7D387FAE" w14:textId="297B6B9D" w:rsidR="00A05BE5" w:rsidRPr="002D0DF3" w:rsidRDefault="0000514E" w:rsidP="00E859B2">
            <w:pPr>
              <w:jc w:val="center"/>
              <w:rPr>
                <w:color w:val="FF0000"/>
                <w:sz w:val="36"/>
              </w:rPr>
            </w:pPr>
            <w:r>
              <w:rPr>
                <w:color w:val="FF0000"/>
                <w:sz w:val="36"/>
              </w:rPr>
              <w:t>3</w:t>
            </w:r>
          </w:p>
        </w:tc>
      </w:tr>
      <w:tr w:rsidR="00A05BE5" w14:paraId="3A06427B" w14:textId="77777777" w:rsidTr="00E859B2">
        <w:trPr>
          <w:trHeight w:val="567"/>
        </w:trPr>
        <w:tc>
          <w:tcPr>
            <w:tcW w:w="6232" w:type="dxa"/>
            <w:vAlign w:val="center"/>
          </w:tcPr>
          <w:p w14:paraId="16A8078D" w14:textId="77777777" w:rsidR="00A05BE5" w:rsidRPr="00890708" w:rsidRDefault="00A05BE5" w:rsidP="00E859B2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Commenting and use of white space</w:t>
            </w:r>
          </w:p>
        </w:tc>
        <w:tc>
          <w:tcPr>
            <w:tcW w:w="1418" w:type="dxa"/>
            <w:vAlign w:val="center"/>
          </w:tcPr>
          <w:p w14:paraId="47365D9A" w14:textId="77777777" w:rsidR="00A05BE5" w:rsidRPr="00EC6115" w:rsidRDefault="00A05BE5" w:rsidP="00E859B2">
            <w:pPr>
              <w:jc w:val="center"/>
              <w:rPr>
                <w:sz w:val="36"/>
              </w:rPr>
            </w:pPr>
            <w:r>
              <w:rPr>
                <w:sz w:val="36"/>
              </w:rPr>
              <w:t>5</w:t>
            </w:r>
          </w:p>
        </w:tc>
        <w:tc>
          <w:tcPr>
            <w:tcW w:w="1366" w:type="dxa"/>
            <w:vAlign w:val="center"/>
          </w:tcPr>
          <w:p w14:paraId="0BB1AB53" w14:textId="4E80ECFE" w:rsidR="00A05BE5" w:rsidRPr="002D0DF3" w:rsidRDefault="0000514E" w:rsidP="00E859B2">
            <w:pPr>
              <w:jc w:val="center"/>
              <w:rPr>
                <w:color w:val="FF0000"/>
                <w:sz w:val="36"/>
              </w:rPr>
            </w:pPr>
            <w:r>
              <w:rPr>
                <w:color w:val="FF0000"/>
                <w:sz w:val="36"/>
              </w:rPr>
              <w:t>3</w:t>
            </w:r>
          </w:p>
        </w:tc>
      </w:tr>
      <w:tr w:rsidR="00A05BE5" w14:paraId="0281E682" w14:textId="77777777" w:rsidTr="00E859B2">
        <w:trPr>
          <w:trHeight w:val="3034"/>
        </w:trPr>
        <w:tc>
          <w:tcPr>
            <w:tcW w:w="9016" w:type="dxa"/>
            <w:gridSpan w:val="3"/>
          </w:tcPr>
          <w:p w14:paraId="617DE74A" w14:textId="77777777" w:rsidR="00A05BE5" w:rsidRDefault="00A05BE5" w:rsidP="00E859B2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Comments</w:t>
            </w:r>
          </w:p>
          <w:p w14:paraId="35573DE5" w14:textId="06AB90B1" w:rsidR="002D0DF3" w:rsidRDefault="002D0DF3" w:rsidP="00E859B2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Good handling of week numbers, although you should have added a column to </w:t>
            </w:r>
            <w:proofErr w:type="spellStart"/>
            <w:r>
              <w:rPr>
                <w:rFonts w:ascii="Arial" w:hAnsi="Arial" w:cs="Arial"/>
                <w:szCs w:val="24"/>
              </w:rPr>
              <w:t>CovidSummary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to show the two different periods. </w:t>
            </w:r>
            <w:r w:rsidR="00241A95">
              <w:rPr>
                <w:rFonts w:ascii="Arial" w:hAnsi="Arial" w:cs="Arial"/>
                <w:szCs w:val="24"/>
              </w:rPr>
              <w:t>Good presentation of the range values.</w:t>
            </w:r>
          </w:p>
          <w:p w14:paraId="7EDA81E8" w14:textId="4EFF37EA" w:rsidR="00241A95" w:rsidRDefault="00241A95" w:rsidP="00E859B2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Shapiro test and handling of outliers is okay, but you should have included another boxplot at the end to show that the outliers have been removed.</w:t>
            </w:r>
          </w:p>
          <w:p w14:paraId="3010DC7B" w14:textId="6BBFC421" w:rsidR="00241A95" w:rsidRDefault="00241A95" w:rsidP="00E859B2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The t-test code is correct, but </w:t>
            </w:r>
            <w:r>
              <w:rPr>
                <w:rFonts w:ascii="Arial" w:hAnsi="Arial" w:cs="Arial"/>
              </w:rPr>
              <w:t>you must</w:t>
            </w:r>
            <w:r>
              <w:rPr>
                <w:rFonts w:ascii="Arial" w:hAnsi="Arial" w:cs="Arial"/>
              </w:rPr>
              <w:t xml:space="preserve"> state your hypotheses before doing the calculations so you can do a formal rejection or acceptance of the null hypothesis.</w:t>
            </w:r>
          </w:p>
          <w:p w14:paraId="2799D698" w14:textId="7EDC2B31" w:rsidR="0000514E" w:rsidRDefault="00241A95" w:rsidP="0000514E">
            <w:pPr>
              <w:rPr>
                <w:rFonts w:ascii="Arial" w:hAnsi="Arial" w:cs="Arial"/>
              </w:rPr>
            </w:pPr>
            <w:r w:rsidRPr="00241A95">
              <w:rPr>
                <w:rFonts w:ascii="Arial" w:hAnsi="Arial" w:cs="Arial"/>
              </w:rPr>
              <w:t>No data is gener</w:t>
            </w:r>
            <w:r>
              <w:rPr>
                <w:rFonts w:ascii="Arial" w:hAnsi="Arial" w:cs="Arial"/>
              </w:rPr>
              <w:t>ated at line 113, thu</w:t>
            </w:r>
            <w:r w:rsidR="0000514E">
              <w:rPr>
                <w:rFonts w:ascii="Arial" w:hAnsi="Arial" w:cs="Arial"/>
              </w:rPr>
              <w:t xml:space="preserve">s generating no further results due to the capital ‘C’ in ‘Country’. Once this is corrected the ANOVA works, although you also need to run the post-hoc test. You must also </w:t>
            </w:r>
            <w:r w:rsidR="0000514E">
              <w:rPr>
                <w:rFonts w:ascii="Arial" w:hAnsi="Arial" w:cs="Arial"/>
              </w:rPr>
              <w:t>state your hypotheses before doing the calculations so you can do a formal rejection or acceptance of the null hypothesis.</w:t>
            </w:r>
          </w:p>
          <w:p w14:paraId="5F71E9BD" w14:textId="2521477E" w:rsidR="0000514E" w:rsidRDefault="0000514E" w:rsidP="0000514E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</w:rPr>
              <w:t>Commenting and use of white space is okay, but more comments would be welcome.</w:t>
            </w:r>
          </w:p>
          <w:p w14:paraId="1D312C6C" w14:textId="15828110" w:rsidR="00241A95" w:rsidRPr="00241A95" w:rsidRDefault="00241A95" w:rsidP="0000514E">
            <w:pPr>
              <w:rPr>
                <w:rFonts w:ascii="Arial" w:hAnsi="Arial" w:cs="Arial"/>
              </w:rPr>
            </w:pPr>
          </w:p>
        </w:tc>
      </w:tr>
    </w:tbl>
    <w:p w14:paraId="4E021D2D" w14:textId="77777777" w:rsidR="00A05BE5" w:rsidRPr="00A05BE5" w:rsidRDefault="00A05BE5" w:rsidP="00A05BE5"/>
    <w:sectPr w:rsidR="00A05BE5" w:rsidRPr="00A05BE5" w:rsidSect="002A279D">
      <w:headerReference w:type="default" r:id="rId7"/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57B5FE" w14:textId="77777777" w:rsidR="00D66627" w:rsidRDefault="00D66627" w:rsidP="00F04977">
      <w:pPr>
        <w:spacing w:after="0" w:line="240" w:lineRule="auto"/>
      </w:pPr>
      <w:r>
        <w:separator/>
      </w:r>
    </w:p>
  </w:endnote>
  <w:endnote w:type="continuationSeparator" w:id="0">
    <w:p w14:paraId="4B1D79F2" w14:textId="77777777" w:rsidR="00D66627" w:rsidRDefault="00D66627" w:rsidP="00F049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4FF6E7" w14:textId="77777777" w:rsidR="00D66627" w:rsidRDefault="00D66627" w:rsidP="00F04977">
      <w:pPr>
        <w:spacing w:after="0" w:line="240" w:lineRule="auto"/>
      </w:pPr>
      <w:r>
        <w:separator/>
      </w:r>
    </w:p>
  </w:footnote>
  <w:footnote w:type="continuationSeparator" w:id="0">
    <w:p w14:paraId="511BF244" w14:textId="77777777" w:rsidR="00D66627" w:rsidRDefault="00D66627" w:rsidP="00F049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D73D8A" w14:textId="7C15A160" w:rsidR="00F04977" w:rsidRPr="00F04977" w:rsidRDefault="006F6499" w:rsidP="00F04977">
    <w:pPr>
      <w:pStyle w:val="Header"/>
      <w:jc w:val="right"/>
      <w:rPr>
        <w:sz w:val="20"/>
      </w:rPr>
    </w:pPr>
    <w:r>
      <w:rPr>
        <w:sz w:val="20"/>
      </w:rPr>
      <w:t xml:space="preserve">Advanced </w:t>
    </w:r>
    <w:r w:rsidR="00F04977" w:rsidRPr="00F04977">
      <w:rPr>
        <w:sz w:val="20"/>
      </w:rPr>
      <w:t>Statistical Programming (ACCA</w:t>
    </w:r>
    <w:r>
      <w:rPr>
        <w:sz w:val="20"/>
      </w:rPr>
      <w:t>7022</w:t>
    </w:r>
    <w:r w:rsidR="00F04977" w:rsidRPr="00F04977">
      <w:rPr>
        <w:sz w:val="20"/>
      </w:rPr>
      <w:t>)</w:t>
    </w:r>
    <w:r w:rsidR="008E0744">
      <w:rPr>
        <w:sz w:val="20"/>
      </w:rPr>
      <w:t xml:space="preserve"> - Assignment 2</w:t>
    </w:r>
    <w:r w:rsidR="00F04977" w:rsidRPr="00F04977">
      <w:rPr>
        <w:sz w:val="20"/>
      </w:rPr>
      <w:t xml:space="preserve"> Marking Sheet</w:t>
    </w:r>
  </w:p>
  <w:p w14:paraId="62609A7E" w14:textId="77777777" w:rsidR="00F04977" w:rsidRDefault="00F049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6F59C4"/>
    <w:multiLevelType w:val="hybridMultilevel"/>
    <w:tmpl w:val="8916B99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624129C"/>
    <w:multiLevelType w:val="hybridMultilevel"/>
    <w:tmpl w:val="8916B99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79D"/>
    <w:rsid w:val="0000514E"/>
    <w:rsid w:val="00013B75"/>
    <w:rsid w:val="00064988"/>
    <w:rsid w:val="00100583"/>
    <w:rsid w:val="001109E0"/>
    <w:rsid w:val="00113391"/>
    <w:rsid w:val="001B769A"/>
    <w:rsid w:val="001C79FD"/>
    <w:rsid w:val="001D63AA"/>
    <w:rsid w:val="00202C30"/>
    <w:rsid w:val="00241A95"/>
    <w:rsid w:val="00255D45"/>
    <w:rsid w:val="00265BE3"/>
    <w:rsid w:val="002A279D"/>
    <w:rsid w:val="002D0DF3"/>
    <w:rsid w:val="003007C2"/>
    <w:rsid w:val="00347B4C"/>
    <w:rsid w:val="003A11A6"/>
    <w:rsid w:val="003E444F"/>
    <w:rsid w:val="003F326D"/>
    <w:rsid w:val="00425D88"/>
    <w:rsid w:val="00486811"/>
    <w:rsid w:val="004A6806"/>
    <w:rsid w:val="004C76F0"/>
    <w:rsid w:val="00540462"/>
    <w:rsid w:val="00561549"/>
    <w:rsid w:val="005B7D58"/>
    <w:rsid w:val="005C460F"/>
    <w:rsid w:val="005F2E25"/>
    <w:rsid w:val="00646242"/>
    <w:rsid w:val="006E6C3D"/>
    <w:rsid w:val="006F6499"/>
    <w:rsid w:val="007F737C"/>
    <w:rsid w:val="00890708"/>
    <w:rsid w:val="008E0744"/>
    <w:rsid w:val="0092500B"/>
    <w:rsid w:val="00A05BE5"/>
    <w:rsid w:val="00A759F2"/>
    <w:rsid w:val="00A91C88"/>
    <w:rsid w:val="00AD537F"/>
    <w:rsid w:val="00B42509"/>
    <w:rsid w:val="00B76C54"/>
    <w:rsid w:val="00B91D6A"/>
    <w:rsid w:val="00BB3017"/>
    <w:rsid w:val="00C75785"/>
    <w:rsid w:val="00CD2E95"/>
    <w:rsid w:val="00CF692A"/>
    <w:rsid w:val="00D65FD0"/>
    <w:rsid w:val="00D66627"/>
    <w:rsid w:val="00DB3BBF"/>
    <w:rsid w:val="00DC338F"/>
    <w:rsid w:val="00E1465A"/>
    <w:rsid w:val="00E21669"/>
    <w:rsid w:val="00E326C5"/>
    <w:rsid w:val="00EC6115"/>
    <w:rsid w:val="00F04977"/>
    <w:rsid w:val="00F92ECA"/>
    <w:rsid w:val="00FE5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9C964A"/>
  <w15:chartTrackingRefBased/>
  <w15:docId w15:val="{EAA819C3-A44A-4B9F-9CD7-3B9D85DD8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497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27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omar footnote,List Paragraph1,Numbered Indented Text,Colorful List - Accent 11,Text bullets 1"/>
    <w:basedOn w:val="Normal"/>
    <w:link w:val="ListParagraphChar"/>
    <w:uiPriority w:val="34"/>
    <w:qFormat/>
    <w:rsid w:val="002A27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ListParagraphChar">
    <w:name w:val="List Paragraph Char"/>
    <w:aliases w:val="omar footnote Char,List Paragraph1 Char,Numbered Indented Text Char,Colorful List - Accent 11 Char,Text bullets 1 Char"/>
    <w:link w:val="ListParagraph"/>
    <w:uiPriority w:val="34"/>
    <w:locked/>
    <w:rsid w:val="002A279D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F049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4977"/>
  </w:style>
  <w:style w:type="paragraph" w:styleId="Footer">
    <w:name w:val="footer"/>
    <w:basedOn w:val="Normal"/>
    <w:link w:val="FooterChar"/>
    <w:uiPriority w:val="99"/>
    <w:unhideWhenUsed/>
    <w:rsid w:val="00F049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4977"/>
  </w:style>
  <w:style w:type="character" w:customStyle="1" w:styleId="Heading1Char">
    <w:name w:val="Heading 1 Char"/>
    <w:basedOn w:val="DefaultParagraphFont"/>
    <w:link w:val="Heading1"/>
    <w:uiPriority w:val="9"/>
    <w:rsid w:val="00F049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 Whitehead</dc:creator>
  <cp:keywords/>
  <dc:description/>
  <cp:lastModifiedBy>Nik Whitehead</cp:lastModifiedBy>
  <cp:revision>4</cp:revision>
  <dcterms:created xsi:type="dcterms:W3CDTF">2021-05-27T13:36:00Z</dcterms:created>
  <dcterms:modified xsi:type="dcterms:W3CDTF">2021-05-29T13:50:00Z</dcterms:modified>
</cp:coreProperties>
</file>