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556ED2" w:rsidP="008150DF">
            <w:pPr>
              <w:spacing w:before="120" w:after="120"/>
              <w:jc w:val="left"/>
            </w:pPr>
            <w:r>
              <w:t>ECSO5001</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556ED2" w:rsidP="008150DF">
            <w:pPr>
              <w:spacing w:before="120" w:after="120"/>
              <w:jc w:val="left"/>
            </w:pPr>
            <w:r>
              <w:t>Diversity &amp; Difference in a Modern World</w:t>
            </w:r>
          </w:p>
        </w:tc>
      </w:tr>
      <w:tr w:rsidR="008150DF" w:rsidTr="00454402">
        <w:tc>
          <w:tcPr>
            <w:tcW w:w="2255" w:type="dxa"/>
            <w:gridSpan w:val="3"/>
            <w:shd w:val="clear" w:color="auto" w:fill="D6E3BC" w:themeFill="accent3" w:themeFillTint="66"/>
          </w:tcPr>
          <w:p w:rsidR="008150DF" w:rsidRDefault="008150DF" w:rsidP="008150DF">
            <w:pPr>
              <w:spacing w:before="120" w:after="120"/>
              <w:jc w:val="left"/>
            </w:pPr>
            <w:r>
              <w:t>Learning Outcomes:</w:t>
            </w:r>
          </w:p>
        </w:tc>
        <w:tc>
          <w:tcPr>
            <w:tcW w:w="7810" w:type="dxa"/>
            <w:gridSpan w:val="6"/>
          </w:tcPr>
          <w:p w:rsidR="00F21F32" w:rsidRDefault="00556ED2" w:rsidP="00556ED2">
            <w:pPr>
              <w:pStyle w:val="ListParagraph"/>
              <w:numPr>
                <w:ilvl w:val="0"/>
                <w:numId w:val="4"/>
              </w:numPr>
              <w:spacing w:after="120"/>
              <w:jc w:val="left"/>
            </w:pPr>
            <w:r w:rsidRPr="00556ED2">
              <w:t>critically understand the key influences on the social (re)production of individual and group identities and how gender and sexual diversity, class, poverty, ethnicity, disability, sexual orientation, race and age represented in our society</w:t>
            </w:r>
          </w:p>
          <w:p w:rsidR="008150DF" w:rsidRDefault="00556ED2" w:rsidP="00CD2F70">
            <w:pPr>
              <w:pStyle w:val="ListParagraph"/>
              <w:numPr>
                <w:ilvl w:val="0"/>
                <w:numId w:val="4"/>
              </w:numPr>
              <w:spacing w:after="120"/>
              <w:jc w:val="left"/>
            </w:pPr>
            <w:r w:rsidRPr="00556ED2">
              <w:t>critically engage with theories of difference and how these assist the study of conflict and inequality in society</w:t>
            </w:r>
          </w:p>
        </w:tc>
      </w:tr>
      <w:tr w:rsidR="00454402" w:rsidTr="004257A5">
        <w:tc>
          <w:tcPr>
            <w:tcW w:w="852" w:type="dxa"/>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454402" w:rsidTr="004257A5">
        <w:tc>
          <w:tcPr>
            <w:tcW w:w="852" w:type="dxa"/>
          </w:tcPr>
          <w:p w:rsidR="00454402" w:rsidRPr="00454402" w:rsidRDefault="004257A5" w:rsidP="00454402">
            <w:pPr>
              <w:spacing w:before="120" w:after="120"/>
            </w:pPr>
            <w:r>
              <w:t>1</w:t>
            </w:r>
          </w:p>
        </w:tc>
        <w:tc>
          <w:tcPr>
            <w:tcW w:w="7146" w:type="dxa"/>
            <w:gridSpan w:val="5"/>
          </w:tcPr>
          <w:p w:rsidR="00454402" w:rsidRDefault="00556ED2" w:rsidP="004257A5">
            <w:pPr>
              <w:spacing w:before="120" w:after="120"/>
              <w:jc w:val="left"/>
            </w:pPr>
            <w:r>
              <w:t>Before the next Lecture read the following two articles;</w:t>
            </w:r>
          </w:p>
          <w:p w:rsidR="00556ED2" w:rsidRDefault="00556ED2" w:rsidP="004257A5">
            <w:pPr>
              <w:spacing w:before="120" w:after="120"/>
              <w:jc w:val="left"/>
            </w:pPr>
            <w:r w:rsidRPr="00556ED2">
              <w:t xml:space="preserve">Taylor, C. (1992) </w:t>
            </w:r>
            <w:r w:rsidRPr="00556ED2">
              <w:rPr>
                <w:i/>
              </w:rPr>
              <w:t>The Politics of Recognition</w:t>
            </w:r>
            <w:r>
              <w:t>, and</w:t>
            </w:r>
          </w:p>
          <w:p w:rsidR="00556ED2" w:rsidRDefault="00556ED2" w:rsidP="004257A5">
            <w:pPr>
              <w:spacing w:before="120" w:after="120"/>
              <w:jc w:val="left"/>
            </w:pPr>
            <w:r w:rsidRPr="00556ED2">
              <w:t>Martineau et al (2012) ‘Theory and Practice in the Politics of Recognition and Misrecognition’</w:t>
            </w:r>
          </w:p>
          <w:p w:rsidR="00556ED2" w:rsidRPr="00556ED2" w:rsidRDefault="00556ED2" w:rsidP="004257A5">
            <w:pPr>
              <w:spacing w:before="120" w:after="120"/>
              <w:jc w:val="left"/>
            </w:pPr>
            <w:r>
              <w:t>Make a note of the key elements of this concept below and be prepared to discuss them in the next session with your Tutor.</w:t>
            </w:r>
          </w:p>
        </w:tc>
        <w:tc>
          <w:tcPr>
            <w:tcW w:w="689" w:type="dxa"/>
          </w:tcPr>
          <w:p w:rsidR="00454402" w:rsidRPr="00454402" w:rsidRDefault="00454402" w:rsidP="00454402">
            <w:pPr>
              <w:spacing w:before="120" w:after="120"/>
              <w:jc w:val="left"/>
            </w:pPr>
          </w:p>
        </w:tc>
        <w:tc>
          <w:tcPr>
            <w:tcW w:w="689" w:type="dxa"/>
          </w:tcPr>
          <w:p w:rsidR="00454402" w:rsidRPr="00454402" w:rsidRDefault="00454402" w:rsidP="00CF0FA8">
            <w:pPr>
              <w:spacing w:before="120" w:after="120"/>
            </w:pPr>
          </w:p>
        </w:tc>
        <w:tc>
          <w:tcPr>
            <w:tcW w:w="689" w:type="dxa"/>
          </w:tcPr>
          <w:p w:rsidR="00454402" w:rsidRPr="00454402" w:rsidRDefault="00556ED2" w:rsidP="00556ED2">
            <w:pPr>
              <w:spacing w:before="120" w:after="120"/>
            </w:pPr>
            <w:r>
              <w:sym w:font="Wingdings" w:char="F0FE"/>
            </w:r>
          </w:p>
        </w:tc>
      </w:tr>
      <w:tr w:rsidR="00F21F32" w:rsidTr="00556ED2">
        <w:trPr>
          <w:trHeight w:val="621"/>
        </w:trPr>
        <w:tc>
          <w:tcPr>
            <w:tcW w:w="10065" w:type="dxa"/>
            <w:gridSpan w:val="9"/>
            <w:shd w:val="clear" w:color="auto" w:fill="D6E3BC" w:themeFill="accent3" w:themeFillTint="66"/>
          </w:tcPr>
          <w:p w:rsidR="00F21F32" w:rsidRDefault="00556ED2" w:rsidP="00556ED2">
            <w:pPr>
              <w:spacing w:before="120" w:after="120"/>
            </w:pPr>
            <w:r>
              <w:t xml:space="preserve">The Politics of Recognition is……… </w:t>
            </w:r>
          </w:p>
        </w:tc>
      </w:tr>
      <w:tr w:rsidR="00F21F32" w:rsidTr="00EF0077">
        <w:trPr>
          <w:trHeight w:val="621"/>
        </w:trPr>
        <w:tc>
          <w:tcPr>
            <w:tcW w:w="10065" w:type="dxa"/>
            <w:gridSpan w:val="9"/>
          </w:tcPr>
          <w:p w:rsidR="00F21F32" w:rsidRDefault="00F21F3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p>
          <w:p w:rsidR="00556ED2" w:rsidRDefault="00556ED2" w:rsidP="00CD2F70">
            <w:pPr>
              <w:spacing w:after="120"/>
              <w:jc w:val="left"/>
            </w:pPr>
            <w:bookmarkStart w:id="0" w:name="_GoBack"/>
            <w:bookmarkEnd w:id="0"/>
          </w:p>
        </w:tc>
      </w:tr>
    </w:tbl>
    <w:p w:rsidR="00AF00D7" w:rsidRDefault="00AF00D7"/>
    <w:sectPr w:rsidR="00AF00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6ED2" w:rsidRDefault="00556ED2" w:rsidP="008150DF">
      <w:pPr>
        <w:spacing w:before="0"/>
      </w:pPr>
      <w:r>
        <w:separator/>
      </w:r>
    </w:p>
  </w:endnote>
  <w:endnote w:type="continuationSeparator" w:id="0">
    <w:p w:rsidR="00556ED2" w:rsidRDefault="00556ED2"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6ED2" w:rsidRDefault="00556ED2" w:rsidP="008150DF">
      <w:pPr>
        <w:spacing w:before="0"/>
      </w:pPr>
      <w:r>
        <w:separator/>
      </w:r>
    </w:p>
  </w:footnote>
  <w:footnote w:type="continuationSeparator" w:id="0">
    <w:p w:rsidR="00556ED2" w:rsidRDefault="00556ED2"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30DF0"/>
    <w:multiLevelType w:val="hybridMultilevel"/>
    <w:tmpl w:val="AF3C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391913"/>
    <w:multiLevelType w:val="hybridMultilevel"/>
    <w:tmpl w:val="7114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ED2"/>
    <w:rsid w:val="003F568A"/>
    <w:rsid w:val="004257A5"/>
    <w:rsid w:val="00454402"/>
    <w:rsid w:val="00556ED2"/>
    <w:rsid w:val="008150DF"/>
    <w:rsid w:val="00A15F95"/>
    <w:rsid w:val="00AF00D7"/>
    <w:rsid w:val="00C24852"/>
    <w:rsid w:val="00CD2F70"/>
    <w:rsid w:val="00CF0FA8"/>
    <w:rsid w:val="00D5353F"/>
    <w:rsid w:val="00EA6AA4"/>
    <w:rsid w:val="00EC4E49"/>
    <w:rsid w:val="00F21F32"/>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D6E17"/>
  <w15:docId w15:val="{5B71CBE3-AA07-450B-9BDF-2B03F8F6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Guided%20Study%20Activit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Template>
  <TotalTime>5</TotalTime>
  <Pages>1</Pages>
  <Words>140</Words>
  <Characters>799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cp:lastPrinted>2018-02-05T12:22:00Z</cp:lastPrinted>
  <dcterms:created xsi:type="dcterms:W3CDTF">2021-03-15T15:19:00Z</dcterms:created>
  <dcterms:modified xsi:type="dcterms:W3CDTF">2021-03-15T15:25:00Z</dcterms:modified>
</cp:coreProperties>
</file>