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C9755" w14:textId="2EC2EE7F" w:rsidR="00F32AE0" w:rsidRPr="004F3AA9" w:rsidRDefault="00F32AE0" w:rsidP="004F3AA9">
      <w:pPr>
        <w:pStyle w:val="Heading1"/>
      </w:pPr>
      <w:r w:rsidRPr="004F3AA9">
        <w:t>Speakers Notes:</w:t>
      </w:r>
      <w:bookmarkStart w:id="0" w:name="_GoBack"/>
      <w:bookmarkEnd w:id="0"/>
    </w:p>
    <w:p w14:paraId="07445AC0" w14:textId="77777777" w:rsidR="004F3AA9" w:rsidRPr="00F32AE0" w:rsidRDefault="004F3AA9">
      <w:pPr>
        <w:rPr>
          <w:rFonts w:ascii="Arial" w:hAnsi="Arial" w:cs="Arial"/>
          <w:b/>
          <w:bCs/>
          <w:sz w:val="28"/>
          <w:szCs w:val="28"/>
          <w:u w:val="single"/>
        </w:rPr>
      </w:pPr>
    </w:p>
    <w:p w14:paraId="5018CE4B" w14:textId="4590C49C" w:rsidR="00F32AE0" w:rsidRPr="00F32AE0" w:rsidRDefault="00F32AE0" w:rsidP="00F32AE0">
      <w:pPr>
        <w:rPr>
          <w:rFonts w:ascii="Arial" w:hAnsi="Arial" w:cs="Arial"/>
          <w:b/>
          <w:bCs/>
          <w:sz w:val="24"/>
          <w:szCs w:val="24"/>
          <w:u w:val="single"/>
        </w:rPr>
      </w:pPr>
      <w:r w:rsidRPr="0024460A">
        <w:rPr>
          <w:rFonts w:ascii="Arial" w:hAnsi="Arial" w:cs="Arial"/>
          <w:b/>
          <w:bCs/>
          <w:sz w:val="24"/>
          <w:szCs w:val="24"/>
          <w:u w:val="single"/>
        </w:rPr>
        <w:t>Slide 2: Introduction:</w:t>
      </w:r>
    </w:p>
    <w:p w14:paraId="6B099F54" w14:textId="49A9764F" w:rsidR="00F32AE0" w:rsidRDefault="00F32AE0" w:rsidP="00F32AE0">
      <w:pPr>
        <w:pStyle w:val="ListParagraph"/>
        <w:numPr>
          <w:ilvl w:val="0"/>
          <w:numId w:val="1"/>
        </w:numPr>
        <w:rPr>
          <w:rFonts w:ascii="Arial" w:hAnsi="Arial" w:cs="Arial"/>
          <w:sz w:val="24"/>
          <w:szCs w:val="24"/>
        </w:rPr>
      </w:pPr>
      <w:r>
        <w:rPr>
          <w:rFonts w:ascii="Arial" w:hAnsi="Arial" w:cs="Arial"/>
          <w:sz w:val="24"/>
          <w:szCs w:val="24"/>
        </w:rPr>
        <w:t>Name</w:t>
      </w:r>
    </w:p>
    <w:p w14:paraId="3D9D07B2" w14:textId="1355C82F" w:rsidR="00F32AE0" w:rsidRDefault="00F32AE0" w:rsidP="00F32AE0">
      <w:pPr>
        <w:pStyle w:val="ListParagraph"/>
        <w:numPr>
          <w:ilvl w:val="0"/>
          <w:numId w:val="1"/>
        </w:numPr>
        <w:rPr>
          <w:rFonts w:ascii="Arial" w:hAnsi="Arial" w:cs="Arial"/>
          <w:sz w:val="24"/>
          <w:szCs w:val="24"/>
        </w:rPr>
      </w:pPr>
      <w:r>
        <w:rPr>
          <w:rFonts w:ascii="Arial" w:hAnsi="Arial" w:cs="Arial"/>
          <w:sz w:val="24"/>
          <w:szCs w:val="24"/>
        </w:rPr>
        <w:t>Play Therapy – as a creative approach</w:t>
      </w:r>
    </w:p>
    <w:p w14:paraId="5CED6979" w14:textId="7C1701AA" w:rsidR="00F32AE0" w:rsidRDefault="00F32AE0" w:rsidP="00F32AE0">
      <w:pPr>
        <w:pStyle w:val="ListParagraph"/>
        <w:numPr>
          <w:ilvl w:val="0"/>
          <w:numId w:val="1"/>
        </w:numPr>
        <w:rPr>
          <w:rFonts w:ascii="Arial" w:hAnsi="Arial" w:cs="Arial"/>
          <w:sz w:val="24"/>
          <w:szCs w:val="24"/>
        </w:rPr>
      </w:pPr>
      <w:r>
        <w:rPr>
          <w:rFonts w:ascii="Arial" w:hAnsi="Arial" w:cs="Arial"/>
          <w:sz w:val="24"/>
          <w:szCs w:val="24"/>
        </w:rPr>
        <w:t>Working with children &amp; young people</w:t>
      </w:r>
    </w:p>
    <w:p w14:paraId="19A7BEB0" w14:textId="33C015B6" w:rsidR="00F32AE0" w:rsidRDefault="00F32AE0" w:rsidP="00F32AE0">
      <w:pPr>
        <w:pStyle w:val="ListParagraph"/>
        <w:numPr>
          <w:ilvl w:val="0"/>
          <w:numId w:val="1"/>
        </w:numPr>
        <w:rPr>
          <w:rFonts w:ascii="Arial" w:hAnsi="Arial" w:cs="Arial"/>
          <w:sz w:val="24"/>
          <w:szCs w:val="24"/>
        </w:rPr>
      </w:pPr>
      <w:r>
        <w:rPr>
          <w:rFonts w:ascii="Arial" w:hAnsi="Arial" w:cs="Arial"/>
          <w:sz w:val="24"/>
          <w:szCs w:val="24"/>
        </w:rPr>
        <w:t>Health and well-being</w:t>
      </w:r>
    </w:p>
    <w:p w14:paraId="6B0DB963" w14:textId="07F3D61B" w:rsidR="00F32AE0" w:rsidRDefault="00F32AE0" w:rsidP="00F32AE0">
      <w:pPr>
        <w:pStyle w:val="ListParagraph"/>
        <w:numPr>
          <w:ilvl w:val="1"/>
          <w:numId w:val="1"/>
        </w:numPr>
        <w:rPr>
          <w:rFonts w:ascii="Arial" w:hAnsi="Arial" w:cs="Arial"/>
          <w:sz w:val="24"/>
          <w:szCs w:val="24"/>
        </w:rPr>
      </w:pPr>
      <w:r>
        <w:rPr>
          <w:rFonts w:ascii="Arial" w:hAnsi="Arial" w:cs="Arial"/>
          <w:sz w:val="24"/>
          <w:szCs w:val="24"/>
        </w:rPr>
        <w:t>What play therapy is</w:t>
      </w:r>
    </w:p>
    <w:p w14:paraId="30696E9A" w14:textId="3B0EB0F1" w:rsidR="00F32AE0" w:rsidRDefault="00F32AE0" w:rsidP="00F32AE0">
      <w:pPr>
        <w:pStyle w:val="ListParagraph"/>
        <w:numPr>
          <w:ilvl w:val="1"/>
          <w:numId w:val="1"/>
        </w:numPr>
        <w:rPr>
          <w:rFonts w:ascii="Arial" w:hAnsi="Arial" w:cs="Arial"/>
          <w:sz w:val="24"/>
          <w:szCs w:val="24"/>
        </w:rPr>
      </w:pPr>
      <w:r>
        <w:rPr>
          <w:rFonts w:ascii="Arial" w:hAnsi="Arial" w:cs="Arial"/>
          <w:sz w:val="24"/>
          <w:szCs w:val="24"/>
        </w:rPr>
        <w:t>Role of play therapist</w:t>
      </w:r>
    </w:p>
    <w:p w14:paraId="3DA6D363" w14:textId="661681C5" w:rsidR="00F32AE0" w:rsidRDefault="00F32AE0" w:rsidP="00F32AE0">
      <w:pPr>
        <w:pStyle w:val="ListParagraph"/>
        <w:numPr>
          <w:ilvl w:val="1"/>
          <w:numId w:val="1"/>
        </w:numPr>
        <w:rPr>
          <w:rFonts w:ascii="Arial" w:hAnsi="Arial" w:cs="Arial"/>
          <w:sz w:val="24"/>
          <w:szCs w:val="24"/>
        </w:rPr>
      </w:pPr>
      <w:r>
        <w:rPr>
          <w:rFonts w:ascii="Arial" w:hAnsi="Arial" w:cs="Arial"/>
          <w:sz w:val="24"/>
          <w:szCs w:val="24"/>
        </w:rPr>
        <w:t>Values</w:t>
      </w:r>
    </w:p>
    <w:p w14:paraId="087D5788" w14:textId="52510354" w:rsidR="00F32AE0" w:rsidRDefault="00F32AE0" w:rsidP="00F32AE0">
      <w:pPr>
        <w:pStyle w:val="ListParagraph"/>
        <w:numPr>
          <w:ilvl w:val="1"/>
          <w:numId w:val="1"/>
        </w:numPr>
        <w:rPr>
          <w:rFonts w:ascii="Arial" w:hAnsi="Arial" w:cs="Arial"/>
          <w:sz w:val="24"/>
          <w:szCs w:val="24"/>
        </w:rPr>
      </w:pPr>
      <w:r>
        <w:rPr>
          <w:rFonts w:ascii="Arial" w:hAnsi="Arial" w:cs="Arial"/>
          <w:sz w:val="24"/>
          <w:szCs w:val="24"/>
        </w:rPr>
        <w:t>Uses</w:t>
      </w:r>
    </w:p>
    <w:p w14:paraId="295B3141" w14:textId="088C2363" w:rsidR="00F32AE0" w:rsidRDefault="00F32AE0" w:rsidP="00F32AE0">
      <w:pPr>
        <w:pStyle w:val="ListParagraph"/>
        <w:numPr>
          <w:ilvl w:val="1"/>
          <w:numId w:val="1"/>
        </w:numPr>
        <w:rPr>
          <w:rFonts w:ascii="Arial" w:hAnsi="Arial" w:cs="Arial"/>
          <w:sz w:val="24"/>
          <w:szCs w:val="24"/>
        </w:rPr>
      </w:pPr>
      <w:r>
        <w:rPr>
          <w:rFonts w:ascii="Arial" w:hAnsi="Arial" w:cs="Arial"/>
          <w:sz w:val="24"/>
          <w:szCs w:val="24"/>
        </w:rPr>
        <w:t>Techniques</w:t>
      </w:r>
    </w:p>
    <w:p w14:paraId="6B0EFA18" w14:textId="73BA1A53" w:rsidR="00F32AE0" w:rsidRPr="00F32AE0" w:rsidRDefault="00F32AE0" w:rsidP="00F32AE0">
      <w:pPr>
        <w:pStyle w:val="ListParagraph"/>
        <w:numPr>
          <w:ilvl w:val="1"/>
          <w:numId w:val="1"/>
        </w:numPr>
        <w:rPr>
          <w:rFonts w:ascii="Arial" w:hAnsi="Arial" w:cs="Arial"/>
          <w:sz w:val="24"/>
          <w:szCs w:val="24"/>
        </w:rPr>
      </w:pPr>
      <w:r>
        <w:rPr>
          <w:rFonts w:ascii="Arial" w:hAnsi="Arial" w:cs="Arial"/>
          <w:sz w:val="24"/>
          <w:szCs w:val="24"/>
        </w:rPr>
        <w:t>Pros &amp; Cons</w:t>
      </w:r>
    </w:p>
    <w:p w14:paraId="545F72B3" w14:textId="5DD36239" w:rsidR="00F32AE0" w:rsidRDefault="00F32AE0">
      <w:pPr>
        <w:rPr>
          <w:b/>
          <w:bCs/>
          <w:u w:val="single"/>
        </w:rPr>
      </w:pPr>
    </w:p>
    <w:p w14:paraId="663E4421" w14:textId="140A0995" w:rsidR="00F32AE0" w:rsidRDefault="00F32AE0" w:rsidP="00F32AE0">
      <w:pPr>
        <w:rPr>
          <w:rFonts w:ascii="Arial" w:hAnsi="Arial" w:cs="Arial"/>
          <w:b/>
          <w:bCs/>
          <w:sz w:val="24"/>
          <w:szCs w:val="24"/>
          <w:u w:val="single"/>
        </w:rPr>
      </w:pPr>
      <w:r w:rsidRPr="0024460A">
        <w:rPr>
          <w:rFonts w:ascii="Arial" w:hAnsi="Arial" w:cs="Arial"/>
          <w:b/>
          <w:bCs/>
          <w:sz w:val="24"/>
          <w:szCs w:val="24"/>
          <w:u w:val="single"/>
        </w:rPr>
        <w:t>Slide 3: What is play therapy:</w:t>
      </w:r>
    </w:p>
    <w:p w14:paraId="3F38BFD3" w14:textId="5B7F93FC" w:rsidR="00F32AE0" w:rsidRPr="00F32AE0" w:rsidRDefault="00F32AE0" w:rsidP="00F32AE0">
      <w:pPr>
        <w:pStyle w:val="ListParagraph"/>
        <w:numPr>
          <w:ilvl w:val="0"/>
          <w:numId w:val="2"/>
        </w:numPr>
        <w:rPr>
          <w:rFonts w:ascii="Arial" w:hAnsi="Arial" w:cs="Arial"/>
          <w:b/>
          <w:bCs/>
          <w:sz w:val="24"/>
          <w:szCs w:val="24"/>
          <w:u w:val="single"/>
        </w:rPr>
      </w:pPr>
      <w:r w:rsidRPr="0024460A">
        <w:rPr>
          <w:rFonts w:ascii="Arial" w:hAnsi="Arial" w:cs="Arial"/>
          <w:sz w:val="24"/>
          <w:szCs w:val="24"/>
        </w:rPr>
        <w:t>explore the role of a play therapist,</w:t>
      </w:r>
      <w:r>
        <w:rPr>
          <w:rFonts w:ascii="Arial" w:hAnsi="Arial" w:cs="Arial"/>
          <w:sz w:val="24"/>
          <w:szCs w:val="24"/>
        </w:rPr>
        <w:t xml:space="preserve"> first look at what play therapy is </w:t>
      </w:r>
    </w:p>
    <w:p w14:paraId="485D0835" w14:textId="60CADF57" w:rsidR="00F32AE0" w:rsidRPr="00150CA9" w:rsidRDefault="00F32AE0" w:rsidP="00F32AE0">
      <w:pPr>
        <w:pStyle w:val="ListParagraph"/>
        <w:numPr>
          <w:ilvl w:val="0"/>
          <w:numId w:val="2"/>
        </w:numPr>
        <w:rPr>
          <w:rFonts w:ascii="Arial" w:hAnsi="Arial" w:cs="Arial"/>
          <w:b/>
          <w:bCs/>
          <w:sz w:val="24"/>
          <w:szCs w:val="24"/>
          <w:u w:val="single"/>
        </w:rPr>
      </w:pPr>
      <w:r w:rsidRPr="0024460A">
        <w:rPr>
          <w:rFonts w:ascii="Arial" w:hAnsi="Arial" w:cs="Arial"/>
          <w:sz w:val="24"/>
          <w:szCs w:val="24"/>
        </w:rPr>
        <w:t>Play Therapy UK (2017), play therapy refers to a variety of techniques being used</w:t>
      </w:r>
    </w:p>
    <w:p w14:paraId="61E6E9F7" w14:textId="188F4E4E" w:rsidR="00150CA9" w:rsidRPr="00150CA9" w:rsidRDefault="00150CA9" w:rsidP="00F32AE0">
      <w:pPr>
        <w:pStyle w:val="ListParagraph"/>
        <w:numPr>
          <w:ilvl w:val="0"/>
          <w:numId w:val="2"/>
        </w:numPr>
        <w:rPr>
          <w:rFonts w:ascii="Arial" w:hAnsi="Arial" w:cs="Arial"/>
          <w:b/>
          <w:bCs/>
          <w:sz w:val="24"/>
          <w:szCs w:val="24"/>
          <w:u w:val="single"/>
        </w:rPr>
      </w:pPr>
      <w:r>
        <w:rPr>
          <w:rFonts w:ascii="Arial" w:hAnsi="Arial" w:cs="Arial"/>
          <w:sz w:val="24"/>
          <w:szCs w:val="24"/>
        </w:rPr>
        <w:t>Creative arts and play</w:t>
      </w:r>
    </w:p>
    <w:p w14:paraId="4CBBBBC2" w14:textId="50BFE0D5" w:rsidR="00150CA9" w:rsidRPr="00150CA9" w:rsidRDefault="00150CA9" w:rsidP="00F32AE0">
      <w:pPr>
        <w:pStyle w:val="ListParagraph"/>
        <w:numPr>
          <w:ilvl w:val="0"/>
          <w:numId w:val="2"/>
        </w:numPr>
        <w:rPr>
          <w:rFonts w:ascii="Arial" w:hAnsi="Arial" w:cs="Arial"/>
          <w:b/>
          <w:bCs/>
          <w:sz w:val="24"/>
          <w:szCs w:val="24"/>
          <w:u w:val="single"/>
        </w:rPr>
      </w:pPr>
      <w:r>
        <w:rPr>
          <w:rFonts w:ascii="Arial" w:hAnsi="Arial" w:cs="Arial"/>
          <w:sz w:val="24"/>
          <w:szCs w:val="24"/>
        </w:rPr>
        <w:t>Positive impact</w:t>
      </w:r>
    </w:p>
    <w:p w14:paraId="6C212990" w14:textId="1D93E619" w:rsidR="00150CA9" w:rsidRPr="00150CA9" w:rsidRDefault="00150CA9" w:rsidP="00F32AE0">
      <w:pPr>
        <w:pStyle w:val="ListParagraph"/>
        <w:numPr>
          <w:ilvl w:val="0"/>
          <w:numId w:val="2"/>
        </w:numPr>
        <w:rPr>
          <w:rFonts w:ascii="Arial" w:hAnsi="Arial" w:cs="Arial"/>
          <w:b/>
          <w:bCs/>
          <w:sz w:val="24"/>
          <w:szCs w:val="24"/>
          <w:u w:val="single"/>
        </w:rPr>
      </w:pPr>
      <w:r w:rsidRPr="0024460A">
        <w:rPr>
          <w:rFonts w:ascii="Arial" w:hAnsi="Arial" w:cs="Arial"/>
          <w:sz w:val="24"/>
          <w:szCs w:val="24"/>
        </w:rPr>
        <w:t>they do not feel pressured or rushed to share private information</w:t>
      </w:r>
    </w:p>
    <w:p w14:paraId="4DEF0221" w14:textId="742F7CC8" w:rsidR="00150CA9" w:rsidRPr="00F32AE0" w:rsidRDefault="00150CA9" w:rsidP="00F32AE0">
      <w:pPr>
        <w:pStyle w:val="ListParagraph"/>
        <w:numPr>
          <w:ilvl w:val="0"/>
          <w:numId w:val="2"/>
        </w:numPr>
        <w:rPr>
          <w:rFonts w:ascii="Arial" w:hAnsi="Arial" w:cs="Arial"/>
          <w:b/>
          <w:bCs/>
          <w:sz w:val="24"/>
          <w:szCs w:val="24"/>
          <w:u w:val="single"/>
        </w:rPr>
      </w:pPr>
      <w:r w:rsidRPr="0024460A">
        <w:rPr>
          <w:rFonts w:ascii="Arial" w:hAnsi="Arial" w:cs="Arial"/>
          <w:sz w:val="24"/>
          <w:szCs w:val="24"/>
        </w:rPr>
        <w:t>the role a play therapist plays when working closely with children and young people is key.</w:t>
      </w:r>
    </w:p>
    <w:p w14:paraId="43171A2D" w14:textId="77777777" w:rsidR="00150CA9" w:rsidRDefault="00150CA9" w:rsidP="00150CA9">
      <w:pPr>
        <w:rPr>
          <w:rFonts w:ascii="Arial" w:hAnsi="Arial" w:cs="Arial"/>
          <w:b/>
          <w:bCs/>
          <w:sz w:val="24"/>
          <w:szCs w:val="24"/>
          <w:u w:val="single"/>
        </w:rPr>
      </w:pPr>
    </w:p>
    <w:p w14:paraId="5A9D4F6F" w14:textId="3EFE768F" w:rsidR="00150CA9" w:rsidRPr="00150CA9" w:rsidRDefault="00150CA9" w:rsidP="00150CA9">
      <w:pPr>
        <w:rPr>
          <w:rFonts w:ascii="Arial" w:hAnsi="Arial" w:cs="Arial"/>
          <w:b/>
          <w:bCs/>
          <w:sz w:val="24"/>
          <w:szCs w:val="24"/>
          <w:u w:val="single"/>
        </w:rPr>
      </w:pPr>
      <w:r w:rsidRPr="00150CA9">
        <w:rPr>
          <w:rFonts w:ascii="Arial" w:hAnsi="Arial" w:cs="Arial"/>
          <w:b/>
          <w:bCs/>
          <w:sz w:val="24"/>
          <w:szCs w:val="24"/>
          <w:u w:val="single"/>
        </w:rPr>
        <w:t>Slide 4:  The role of a play therapist:</w:t>
      </w:r>
    </w:p>
    <w:p w14:paraId="78FB3D6B" w14:textId="3D99D1B5" w:rsidR="00150CA9" w:rsidRDefault="00150CA9" w:rsidP="00150CA9">
      <w:pPr>
        <w:pStyle w:val="ListParagraph"/>
        <w:numPr>
          <w:ilvl w:val="0"/>
          <w:numId w:val="2"/>
        </w:numPr>
        <w:rPr>
          <w:rFonts w:ascii="Arial" w:hAnsi="Arial" w:cs="Arial"/>
          <w:sz w:val="24"/>
          <w:szCs w:val="24"/>
        </w:rPr>
      </w:pPr>
      <w:r w:rsidRPr="00150CA9">
        <w:rPr>
          <w:rFonts w:ascii="Arial" w:hAnsi="Arial" w:cs="Arial"/>
          <w:sz w:val="24"/>
          <w:szCs w:val="24"/>
        </w:rPr>
        <w:t>play therapist is to create a caring, confidential, warm and safe environment for children to express themselves through play</w:t>
      </w:r>
    </w:p>
    <w:p w14:paraId="3E8BB5BB" w14:textId="77777777" w:rsidR="00150CA9" w:rsidRDefault="00150CA9" w:rsidP="00150CA9">
      <w:pPr>
        <w:pStyle w:val="ListParagraph"/>
        <w:numPr>
          <w:ilvl w:val="0"/>
          <w:numId w:val="2"/>
        </w:numPr>
        <w:rPr>
          <w:rFonts w:ascii="Arial" w:hAnsi="Arial" w:cs="Arial"/>
          <w:sz w:val="24"/>
          <w:szCs w:val="24"/>
        </w:rPr>
      </w:pPr>
      <w:r>
        <w:rPr>
          <w:rFonts w:ascii="Arial" w:hAnsi="Arial" w:cs="Arial"/>
          <w:sz w:val="24"/>
          <w:szCs w:val="24"/>
        </w:rPr>
        <w:t>F</w:t>
      </w:r>
      <w:r w:rsidRPr="00150CA9">
        <w:rPr>
          <w:rFonts w:ascii="Arial" w:hAnsi="Arial" w:cs="Arial"/>
          <w:sz w:val="24"/>
          <w:szCs w:val="24"/>
        </w:rPr>
        <w:t xml:space="preserve">ew limitations whilst a child is participating in a play therapy session, as it is important to ensure that the child can express themselves freely, </w:t>
      </w:r>
    </w:p>
    <w:p w14:paraId="62D04C5F" w14:textId="77777777" w:rsidR="00150CA9" w:rsidRDefault="00150CA9" w:rsidP="00150CA9">
      <w:pPr>
        <w:pStyle w:val="ListParagraph"/>
        <w:numPr>
          <w:ilvl w:val="0"/>
          <w:numId w:val="2"/>
        </w:numPr>
        <w:rPr>
          <w:rFonts w:ascii="Arial" w:hAnsi="Arial" w:cs="Arial"/>
          <w:sz w:val="24"/>
          <w:szCs w:val="24"/>
        </w:rPr>
      </w:pPr>
      <w:r>
        <w:rPr>
          <w:rFonts w:ascii="Arial" w:hAnsi="Arial" w:cs="Arial"/>
          <w:sz w:val="24"/>
          <w:szCs w:val="24"/>
        </w:rPr>
        <w:t xml:space="preserve">Whilst being </w:t>
      </w:r>
      <w:r w:rsidRPr="00150CA9">
        <w:rPr>
          <w:rFonts w:ascii="Arial" w:hAnsi="Arial" w:cs="Arial"/>
          <w:sz w:val="24"/>
          <w:szCs w:val="24"/>
        </w:rPr>
        <w:t xml:space="preserve">both physically and emotionally safe (Play Therapy international, 2018). </w:t>
      </w:r>
    </w:p>
    <w:p w14:paraId="0C192A25" w14:textId="77777777" w:rsidR="00150CA9" w:rsidRDefault="00150CA9" w:rsidP="00150CA9">
      <w:pPr>
        <w:pStyle w:val="ListParagraph"/>
        <w:numPr>
          <w:ilvl w:val="0"/>
          <w:numId w:val="2"/>
        </w:numPr>
        <w:rPr>
          <w:rFonts w:ascii="Arial" w:hAnsi="Arial" w:cs="Arial"/>
          <w:sz w:val="24"/>
          <w:szCs w:val="24"/>
        </w:rPr>
      </w:pPr>
      <w:r w:rsidRPr="00150CA9">
        <w:rPr>
          <w:rFonts w:ascii="Arial" w:hAnsi="Arial" w:cs="Arial"/>
          <w:sz w:val="24"/>
          <w:szCs w:val="24"/>
        </w:rPr>
        <w:t xml:space="preserve">A play therapist will work closely with the child and their family, ensuring that they are doing everything possible to be able to understand and communicate with the child/young person. </w:t>
      </w:r>
    </w:p>
    <w:p w14:paraId="28F99CF0" w14:textId="77777777" w:rsidR="0072610D" w:rsidRDefault="00150CA9" w:rsidP="00150CA9">
      <w:pPr>
        <w:pStyle w:val="ListParagraph"/>
        <w:numPr>
          <w:ilvl w:val="0"/>
          <w:numId w:val="2"/>
        </w:numPr>
        <w:rPr>
          <w:rFonts w:ascii="Arial" w:hAnsi="Arial" w:cs="Arial"/>
          <w:sz w:val="24"/>
          <w:szCs w:val="24"/>
        </w:rPr>
      </w:pPr>
      <w:r w:rsidRPr="00150CA9">
        <w:rPr>
          <w:rFonts w:ascii="Arial" w:hAnsi="Arial" w:cs="Arial"/>
          <w:sz w:val="24"/>
          <w:szCs w:val="24"/>
        </w:rPr>
        <w:t>The BAPT (2014) explains that a play therapist must first get to know the history of the child, their family and the stresses</w:t>
      </w:r>
    </w:p>
    <w:p w14:paraId="11254DE9" w14:textId="77777777" w:rsidR="0072610D" w:rsidRDefault="0072610D" w:rsidP="00150CA9">
      <w:pPr>
        <w:pStyle w:val="ListParagraph"/>
        <w:numPr>
          <w:ilvl w:val="0"/>
          <w:numId w:val="2"/>
        </w:numPr>
        <w:rPr>
          <w:rFonts w:ascii="Arial" w:hAnsi="Arial" w:cs="Arial"/>
          <w:sz w:val="24"/>
          <w:szCs w:val="24"/>
        </w:rPr>
      </w:pPr>
      <w:r>
        <w:rPr>
          <w:rFonts w:ascii="Arial" w:hAnsi="Arial" w:cs="Arial"/>
          <w:sz w:val="24"/>
          <w:szCs w:val="24"/>
        </w:rPr>
        <w:t xml:space="preserve">Action plan is then devised </w:t>
      </w:r>
    </w:p>
    <w:p w14:paraId="65DEDCC1" w14:textId="77777777" w:rsidR="0072610D" w:rsidRDefault="00150CA9" w:rsidP="00150CA9">
      <w:pPr>
        <w:pStyle w:val="ListParagraph"/>
        <w:numPr>
          <w:ilvl w:val="0"/>
          <w:numId w:val="2"/>
        </w:numPr>
        <w:rPr>
          <w:rFonts w:ascii="Arial" w:hAnsi="Arial" w:cs="Arial"/>
          <w:sz w:val="24"/>
          <w:szCs w:val="24"/>
        </w:rPr>
      </w:pPr>
      <w:r w:rsidRPr="00150CA9">
        <w:rPr>
          <w:rFonts w:ascii="Arial" w:hAnsi="Arial" w:cs="Arial"/>
          <w:sz w:val="24"/>
          <w:szCs w:val="24"/>
        </w:rPr>
        <w:t xml:space="preserve">A play therapist can work independently, with the family or </w:t>
      </w:r>
      <w:proofErr w:type="spellStart"/>
      <w:r w:rsidRPr="00150CA9">
        <w:rPr>
          <w:rFonts w:ascii="Arial" w:hAnsi="Arial" w:cs="Arial"/>
          <w:sz w:val="24"/>
          <w:szCs w:val="24"/>
        </w:rPr>
        <w:t>along side</w:t>
      </w:r>
      <w:proofErr w:type="spellEnd"/>
      <w:r w:rsidRPr="00150CA9">
        <w:rPr>
          <w:rFonts w:ascii="Arial" w:hAnsi="Arial" w:cs="Arial"/>
          <w:sz w:val="24"/>
          <w:szCs w:val="24"/>
        </w:rPr>
        <w:t xml:space="preserve"> other professionals. </w:t>
      </w:r>
    </w:p>
    <w:p w14:paraId="5FFD3CCC" w14:textId="31C7B793" w:rsidR="00150CA9" w:rsidRDefault="00150CA9" w:rsidP="00150CA9">
      <w:pPr>
        <w:pStyle w:val="ListParagraph"/>
        <w:numPr>
          <w:ilvl w:val="0"/>
          <w:numId w:val="2"/>
        </w:numPr>
        <w:rPr>
          <w:rFonts w:ascii="Arial" w:hAnsi="Arial" w:cs="Arial"/>
          <w:sz w:val="24"/>
          <w:szCs w:val="24"/>
        </w:rPr>
      </w:pPr>
      <w:r w:rsidRPr="00150CA9">
        <w:rPr>
          <w:rFonts w:ascii="Arial" w:hAnsi="Arial" w:cs="Arial"/>
          <w:sz w:val="24"/>
          <w:szCs w:val="24"/>
        </w:rPr>
        <w:t>(The BAPT, 2014).</w:t>
      </w:r>
    </w:p>
    <w:p w14:paraId="55DA459D" w14:textId="002A007A" w:rsidR="0072610D" w:rsidRDefault="0072610D" w:rsidP="0072610D">
      <w:pPr>
        <w:rPr>
          <w:rFonts w:ascii="Arial" w:hAnsi="Arial" w:cs="Arial"/>
          <w:sz w:val="24"/>
          <w:szCs w:val="24"/>
        </w:rPr>
      </w:pPr>
    </w:p>
    <w:p w14:paraId="30FEFA6A" w14:textId="77777777" w:rsidR="0072610D" w:rsidRPr="0024460A" w:rsidRDefault="0072610D" w:rsidP="0072610D">
      <w:pPr>
        <w:rPr>
          <w:rFonts w:ascii="Arial" w:hAnsi="Arial" w:cs="Arial"/>
          <w:sz w:val="24"/>
          <w:szCs w:val="24"/>
        </w:rPr>
      </w:pPr>
    </w:p>
    <w:p w14:paraId="40D982E2" w14:textId="77777777" w:rsidR="0072610D" w:rsidRPr="0024460A" w:rsidRDefault="0072610D" w:rsidP="0072610D">
      <w:pPr>
        <w:rPr>
          <w:rFonts w:ascii="Arial" w:hAnsi="Arial" w:cs="Arial"/>
          <w:b/>
          <w:bCs/>
          <w:sz w:val="24"/>
          <w:szCs w:val="24"/>
          <w:u w:val="single"/>
        </w:rPr>
      </w:pPr>
      <w:r w:rsidRPr="0024460A">
        <w:rPr>
          <w:rFonts w:ascii="Arial" w:hAnsi="Arial" w:cs="Arial"/>
          <w:b/>
          <w:bCs/>
          <w:sz w:val="24"/>
          <w:szCs w:val="24"/>
          <w:u w:val="single"/>
        </w:rPr>
        <w:t>Slide 5: Key Values of a Play Therapist:</w:t>
      </w:r>
    </w:p>
    <w:p w14:paraId="6660F760" w14:textId="2E953BB4" w:rsidR="0072610D" w:rsidRDefault="0072610D" w:rsidP="0072610D">
      <w:pPr>
        <w:pStyle w:val="ListParagraph"/>
        <w:numPr>
          <w:ilvl w:val="0"/>
          <w:numId w:val="3"/>
        </w:numPr>
        <w:rPr>
          <w:rFonts w:ascii="Arial" w:hAnsi="Arial" w:cs="Arial"/>
          <w:sz w:val="24"/>
          <w:szCs w:val="24"/>
        </w:rPr>
      </w:pPr>
      <w:r w:rsidRPr="0024460A">
        <w:rPr>
          <w:rFonts w:ascii="Arial" w:hAnsi="Arial" w:cs="Arial"/>
          <w:sz w:val="24"/>
          <w:szCs w:val="24"/>
        </w:rPr>
        <w:t>According to Cambridge university Press (2020), values refers to having the ability to determine what is right and wrong,</w:t>
      </w:r>
    </w:p>
    <w:p w14:paraId="2E203D5C" w14:textId="01596EF6" w:rsidR="0072610D" w:rsidRDefault="0072610D" w:rsidP="0072610D">
      <w:pPr>
        <w:pStyle w:val="ListParagraph"/>
        <w:numPr>
          <w:ilvl w:val="0"/>
          <w:numId w:val="3"/>
        </w:numPr>
        <w:rPr>
          <w:rFonts w:ascii="Arial" w:hAnsi="Arial" w:cs="Arial"/>
          <w:sz w:val="24"/>
          <w:szCs w:val="24"/>
        </w:rPr>
      </w:pPr>
      <w:r w:rsidRPr="0024460A">
        <w:rPr>
          <w:rFonts w:ascii="Arial" w:hAnsi="Arial" w:cs="Arial"/>
          <w:sz w:val="24"/>
          <w:szCs w:val="24"/>
        </w:rPr>
        <w:t>what a play therapist believes to be right and wrong, and their core beliefs will impact on the way they act or handle different situations</w:t>
      </w:r>
    </w:p>
    <w:p w14:paraId="5F027CA7" w14:textId="4206986D" w:rsidR="0072610D" w:rsidRDefault="0072610D" w:rsidP="0072610D">
      <w:pPr>
        <w:pStyle w:val="ListParagraph"/>
        <w:numPr>
          <w:ilvl w:val="0"/>
          <w:numId w:val="3"/>
        </w:numPr>
        <w:rPr>
          <w:rFonts w:ascii="Arial" w:hAnsi="Arial" w:cs="Arial"/>
          <w:sz w:val="24"/>
          <w:szCs w:val="24"/>
        </w:rPr>
      </w:pPr>
      <w:r>
        <w:rPr>
          <w:rFonts w:ascii="Arial" w:hAnsi="Arial" w:cs="Arial"/>
          <w:sz w:val="24"/>
          <w:szCs w:val="24"/>
        </w:rPr>
        <w:t xml:space="preserve">Get to know child deeper – reducing personal distress or suffering </w:t>
      </w:r>
    </w:p>
    <w:p w14:paraId="12126A36" w14:textId="5DC1A4A5" w:rsidR="0072610D" w:rsidRDefault="0072610D" w:rsidP="0072610D">
      <w:pPr>
        <w:pStyle w:val="ListParagraph"/>
        <w:numPr>
          <w:ilvl w:val="0"/>
          <w:numId w:val="3"/>
        </w:numPr>
        <w:rPr>
          <w:rFonts w:ascii="Arial" w:hAnsi="Arial" w:cs="Arial"/>
          <w:sz w:val="24"/>
          <w:szCs w:val="24"/>
        </w:rPr>
      </w:pPr>
      <w:r>
        <w:rPr>
          <w:rFonts w:ascii="Arial" w:hAnsi="Arial" w:cs="Arial"/>
          <w:sz w:val="24"/>
          <w:szCs w:val="24"/>
        </w:rPr>
        <w:t>Human rights respected</w:t>
      </w:r>
    </w:p>
    <w:p w14:paraId="68D63FD5" w14:textId="04BF0099" w:rsidR="0072610D" w:rsidRDefault="0072610D" w:rsidP="0072610D">
      <w:pPr>
        <w:pStyle w:val="ListParagraph"/>
        <w:numPr>
          <w:ilvl w:val="0"/>
          <w:numId w:val="3"/>
        </w:numPr>
        <w:rPr>
          <w:rFonts w:ascii="Arial" w:hAnsi="Arial" w:cs="Arial"/>
          <w:sz w:val="24"/>
          <w:szCs w:val="24"/>
        </w:rPr>
      </w:pPr>
      <w:r>
        <w:rPr>
          <w:rFonts w:ascii="Arial" w:hAnsi="Arial" w:cs="Arial"/>
          <w:sz w:val="24"/>
          <w:szCs w:val="24"/>
        </w:rPr>
        <w:t>Welsh Government – 7 core aims</w:t>
      </w:r>
    </w:p>
    <w:p w14:paraId="2E8692D3" w14:textId="6246DAE5" w:rsidR="0072610D" w:rsidRDefault="0072610D" w:rsidP="0072610D">
      <w:pPr>
        <w:pStyle w:val="ListParagraph"/>
        <w:numPr>
          <w:ilvl w:val="0"/>
          <w:numId w:val="3"/>
        </w:numPr>
        <w:rPr>
          <w:rFonts w:ascii="Arial" w:hAnsi="Arial" w:cs="Arial"/>
          <w:sz w:val="24"/>
          <w:szCs w:val="24"/>
        </w:rPr>
      </w:pPr>
      <w:r>
        <w:rPr>
          <w:rFonts w:ascii="Arial" w:hAnsi="Arial" w:cs="Arial"/>
          <w:sz w:val="24"/>
          <w:szCs w:val="24"/>
        </w:rPr>
        <w:t>UNCRC Guidelines</w:t>
      </w:r>
    </w:p>
    <w:p w14:paraId="582A56F9" w14:textId="77777777" w:rsidR="0072610D" w:rsidRPr="0072610D" w:rsidRDefault="0072610D" w:rsidP="0072610D">
      <w:pPr>
        <w:rPr>
          <w:rFonts w:ascii="Arial" w:hAnsi="Arial" w:cs="Arial"/>
          <w:sz w:val="24"/>
          <w:szCs w:val="24"/>
        </w:rPr>
      </w:pPr>
    </w:p>
    <w:p w14:paraId="6B5785E4" w14:textId="5C3BC37B" w:rsidR="0072610D" w:rsidRDefault="0072610D" w:rsidP="0072610D">
      <w:pPr>
        <w:rPr>
          <w:rFonts w:ascii="Arial" w:hAnsi="Arial" w:cs="Arial"/>
          <w:b/>
          <w:bCs/>
          <w:sz w:val="24"/>
          <w:szCs w:val="24"/>
          <w:u w:val="single"/>
        </w:rPr>
      </w:pPr>
      <w:r w:rsidRPr="0072610D">
        <w:rPr>
          <w:rFonts w:ascii="Arial" w:hAnsi="Arial" w:cs="Arial"/>
          <w:b/>
          <w:bCs/>
          <w:sz w:val="24"/>
          <w:szCs w:val="24"/>
          <w:u w:val="single"/>
        </w:rPr>
        <w:t>Slide 6: Play Therapy Techniques:</w:t>
      </w:r>
    </w:p>
    <w:p w14:paraId="6928FF71" w14:textId="77777777" w:rsidR="00F877E5" w:rsidRDefault="00F877E5" w:rsidP="00F877E5">
      <w:pPr>
        <w:pStyle w:val="ListParagraph"/>
        <w:numPr>
          <w:ilvl w:val="0"/>
          <w:numId w:val="4"/>
        </w:numPr>
        <w:rPr>
          <w:rFonts w:ascii="Arial" w:hAnsi="Arial" w:cs="Arial"/>
          <w:sz w:val="24"/>
          <w:szCs w:val="24"/>
        </w:rPr>
      </w:pPr>
      <w:r>
        <w:rPr>
          <w:rFonts w:ascii="Arial" w:hAnsi="Arial" w:cs="Arial"/>
          <w:sz w:val="24"/>
          <w:szCs w:val="24"/>
        </w:rPr>
        <w:t>T</w:t>
      </w:r>
      <w:r w:rsidRPr="00F877E5">
        <w:rPr>
          <w:rFonts w:ascii="Arial" w:hAnsi="Arial" w:cs="Arial"/>
          <w:sz w:val="24"/>
          <w:szCs w:val="24"/>
        </w:rPr>
        <w:t>echniques</w:t>
      </w:r>
      <w:r>
        <w:rPr>
          <w:rFonts w:ascii="Arial" w:hAnsi="Arial" w:cs="Arial"/>
          <w:sz w:val="24"/>
          <w:szCs w:val="24"/>
        </w:rPr>
        <w:t xml:space="preserve"> - </w:t>
      </w:r>
      <w:r w:rsidRPr="00F877E5">
        <w:rPr>
          <w:rFonts w:ascii="Arial" w:hAnsi="Arial" w:cs="Arial"/>
          <w:sz w:val="24"/>
          <w:szCs w:val="24"/>
        </w:rPr>
        <w:t xml:space="preserve">improve a child or young person’s health and well-being. </w:t>
      </w:r>
    </w:p>
    <w:p w14:paraId="4AF4A4F6" w14:textId="77777777" w:rsidR="00F877E5" w:rsidRDefault="00F877E5" w:rsidP="00F877E5">
      <w:pPr>
        <w:pStyle w:val="ListParagraph"/>
        <w:numPr>
          <w:ilvl w:val="0"/>
          <w:numId w:val="4"/>
        </w:numPr>
        <w:rPr>
          <w:rFonts w:ascii="Arial" w:hAnsi="Arial" w:cs="Arial"/>
          <w:sz w:val="24"/>
          <w:szCs w:val="24"/>
        </w:rPr>
      </w:pPr>
      <w:r>
        <w:rPr>
          <w:rFonts w:ascii="Arial" w:hAnsi="Arial" w:cs="Arial"/>
          <w:sz w:val="24"/>
          <w:szCs w:val="24"/>
        </w:rPr>
        <w:t>C</w:t>
      </w:r>
      <w:r w:rsidRPr="00F877E5">
        <w:rPr>
          <w:rFonts w:ascii="Arial" w:hAnsi="Arial" w:cs="Arial"/>
          <w:sz w:val="24"/>
          <w:szCs w:val="24"/>
        </w:rPr>
        <w:t xml:space="preserve">reative visualisation </w:t>
      </w:r>
    </w:p>
    <w:p w14:paraId="7B15BA6C" w14:textId="315457F8" w:rsidR="00F877E5" w:rsidRDefault="00F877E5" w:rsidP="00F877E5">
      <w:pPr>
        <w:pStyle w:val="ListParagraph"/>
        <w:numPr>
          <w:ilvl w:val="0"/>
          <w:numId w:val="4"/>
        </w:numPr>
        <w:rPr>
          <w:rFonts w:ascii="Arial" w:hAnsi="Arial" w:cs="Arial"/>
          <w:sz w:val="24"/>
          <w:szCs w:val="24"/>
        </w:rPr>
      </w:pPr>
      <w:r w:rsidRPr="00F877E5">
        <w:rPr>
          <w:rFonts w:ascii="Arial" w:hAnsi="Arial" w:cs="Arial"/>
          <w:sz w:val="24"/>
          <w:szCs w:val="24"/>
        </w:rPr>
        <w:t xml:space="preserve">Dance and movement </w:t>
      </w:r>
    </w:p>
    <w:p w14:paraId="510DCF61" w14:textId="14EAEDFA" w:rsidR="00F877E5" w:rsidRPr="00F877E5" w:rsidRDefault="00F877E5" w:rsidP="00F877E5">
      <w:pPr>
        <w:pStyle w:val="ListParagraph"/>
        <w:numPr>
          <w:ilvl w:val="0"/>
          <w:numId w:val="4"/>
        </w:numPr>
        <w:rPr>
          <w:rFonts w:ascii="Arial" w:hAnsi="Arial" w:cs="Arial"/>
          <w:sz w:val="24"/>
          <w:szCs w:val="24"/>
        </w:rPr>
      </w:pPr>
      <w:r w:rsidRPr="00F877E5">
        <w:rPr>
          <w:rFonts w:ascii="Arial" w:hAnsi="Arial" w:cs="Arial"/>
          <w:sz w:val="24"/>
          <w:szCs w:val="24"/>
        </w:rPr>
        <w:t>According to the foundation for Art and Healing (2020), dance and movement therapy refers to using different movement to promote cognitive, emotional, physical and social integration, with the sole purpose of improving an individual</w:t>
      </w:r>
      <w:r>
        <w:rPr>
          <w:rFonts w:ascii="Arial" w:hAnsi="Arial" w:cs="Arial"/>
          <w:sz w:val="24"/>
          <w:szCs w:val="24"/>
        </w:rPr>
        <w:t>’</w:t>
      </w:r>
      <w:r w:rsidRPr="00F877E5">
        <w:rPr>
          <w:rFonts w:ascii="Arial" w:hAnsi="Arial" w:cs="Arial"/>
          <w:sz w:val="24"/>
          <w:szCs w:val="24"/>
        </w:rPr>
        <w:t>s health and well-being.</w:t>
      </w:r>
    </w:p>
    <w:p w14:paraId="0BBF9412" w14:textId="2D8D8EEA" w:rsidR="00F877E5" w:rsidRDefault="00F877E5" w:rsidP="00F877E5">
      <w:pPr>
        <w:pStyle w:val="ListParagraph"/>
        <w:numPr>
          <w:ilvl w:val="0"/>
          <w:numId w:val="4"/>
        </w:numPr>
        <w:rPr>
          <w:rFonts w:ascii="Arial" w:hAnsi="Arial" w:cs="Arial"/>
          <w:sz w:val="24"/>
          <w:szCs w:val="24"/>
        </w:rPr>
      </w:pPr>
      <w:r>
        <w:rPr>
          <w:rFonts w:ascii="Arial" w:hAnsi="Arial" w:cs="Arial"/>
          <w:sz w:val="24"/>
          <w:szCs w:val="24"/>
        </w:rPr>
        <w:t>Mindfulness techniques</w:t>
      </w:r>
    </w:p>
    <w:p w14:paraId="2AB07070" w14:textId="77777777" w:rsidR="00F877E5" w:rsidRDefault="00F877E5" w:rsidP="00F877E5">
      <w:pPr>
        <w:pStyle w:val="ListParagraph"/>
        <w:rPr>
          <w:rFonts w:ascii="Arial" w:hAnsi="Arial" w:cs="Arial"/>
          <w:sz w:val="24"/>
          <w:szCs w:val="24"/>
        </w:rPr>
      </w:pPr>
    </w:p>
    <w:p w14:paraId="148035D2" w14:textId="77777777" w:rsidR="00F877E5" w:rsidRPr="00F877E5" w:rsidRDefault="00F877E5" w:rsidP="00F877E5">
      <w:pPr>
        <w:rPr>
          <w:rFonts w:ascii="Arial" w:hAnsi="Arial" w:cs="Arial"/>
          <w:b/>
          <w:bCs/>
          <w:sz w:val="24"/>
          <w:szCs w:val="24"/>
          <w:u w:val="single"/>
        </w:rPr>
      </w:pPr>
      <w:r w:rsidRPr="00F877E5">
        <w:rPr>
          <w:rFonts w:ascii="Arial" w:hAnsi="Arial" w:cs="Arial"/>
          <w:b/>
          <w:bCs/>
          <w:sz w:val="24"/>
          <w:szCs w:val="24"/>
          <w:u w:val="single"/>
        </w:rPr>
        <w:t>Slide 7: What play therapy can be used for:</w:t>
      </w:r>
    </w:p>
    <w:p w14:paraId="5FA05868" w14:textId="50070506" w:rsidR="00F877E5" w:rsidRDefault="00F877E5" w:rsidP="00F877E5">
      <w:pPr>
        <w:pStyle w:val="ListParagraph"/>
        <w:numPr>
          <w:ilvl w:val="0"/>
          <w:numId w:val="5"/>
        </w:numPr>
        <w:rPr>
          <w:rFonts w:ascii="Arial" w:hAnsi="Arial" w:cs="Arial"/>
          <w:sz w:val="24"/>
          <w:szCs w:val="24"/>
        </w:rPr>
      </w:pPr>
      <w:r>
        <w:rPr>
          <w:rFonts w:ascii="Arial" w:hAnsi="Arial" w:cs="Arial"/>
          <w:sz w:val="24"/>
          <w:szCs w:val="24"/>
        </w:rPr>
        <w:t>h</w:t>
      </w:r>
      <w:r w:rsidRPr="0024460A">
        <w:rPr>
          <w:rFonts w:ascii="Arial" w:hAnsi="Arial" w:cs="Arial"/>
          <w:sz w:val="24"/>
          <w:szCs w:val="24"/>
        </w:rPr>
        <w:t>elps children and young people to understand their feelings</w:t>
      </w:r>
    </w:p>
    <w:p w14:paraId="38589298" w14:textId="44789656" w:rsidR="00F877E5" w:rsidRDefault="00F877E5" w:rsidP="00F877E5">
      <w:pPr>
        <w:pStyle w:val="ListParagraph"/>
        <w:numPr>
          <w:ilvl w:val="0"/>
          <w:numId w:val="5"/>
        </w:numPr>
        <w:rPr>
          <w:rFonts w:ascii="Arial" w:hAnsi="Arial" w:cs="Arial"/>
          <w:sz w:val="24"/>
          <w:szCs w:val="24"/>
        </w:rPr>
      </w:pPr>
      <w:r>
        <w:rPr>
          <w:rFonts w:ascii="Arial" w:hAnsi="Arial" w:cs="Arial"/>
          <w:sz w:val="24"/>
          <w:szCs w:val="24"/>
        </w:rPr>
        <w:t>support with upsetting events</w:t>
      </w:r>
    </w:p>
    <w:p w14:paraId="612C4B57" w14:textId="1B5B9B06" w:rsidR="00F877E5" w:rsidRDefault="00F877E5" w:rsidP="00F877E5">
      <w:pPr>
        <w:pStyle w:val="ListParagraph"/>
        <w:numPr>
          <w:ilvl w:val="0"/>
          <w:numId w:val="5"/>
        </w:numPr>
        <w:rPr>
          <w:rFonts w:ascii="Arial" w:hAnsi="Arial" w:cs="Arial"/>
          <w:sz w:val="24"/>
          <w:szCs w:val="24"/>
        </w:rPr>
      </w:pPr>
      <w:r>
        <w:rPr>
          <w:rFonts w:ascii="Arial" w:hAnsi="Arial" w:cs="Arial"/>
          <w:sz w:val="24"/>
          <w:szCs w:val="24"/>
        </w:rPr>
        <w:t>communicate at their own pace</w:t>
      </w:r>
    </w:p>
    <w:p w14:paraId="2456FAF1" w14:textId="4DF14AD7" w:rsidR="00F877E5" w:rsidRDefault="00F877E5" w:rsidP="00F877E5">
      <w:pPr>
        <w:pStyle w:val="ListParagraph"/>
        <w:numPr>
          <w:ilvl w:val="0"/>
          <w:numId w:val="5"/>
        </w:numPr>
        <w:rPr>
          <w:rFonts w:ascii="Arial" w:hAnsi="Arial" w:cs="Arial"/>
          <w:sz w:val="24"/>
          <w:szCs w:val="24"/>
        </w:rPr>
      </w:pPr>
      <w:r>
        <w:rPr>
          <w:rFonts w:ascii="Arial" w:hAnsi="Arial" w:cs="Arial"/>
          <w:sz w:val="24"/>
          <w:szCs w:val="24"/>
        </w:rPr>
        <w:t xml:space="preserve">calm environment </w:t>
      </w:r>
    </w:p>
    <w:p w14:paraId="3CD10720" w14:textId="72CD6A92" w:rsidR="00F877E5" w:rsidRDefault="00F877E5" w:rsidP="00F877E5">
      <w:pPr>
        <w:pStyle w:val="ListParagraph"/>
        <w:numPr>
          <w:ilvl w:val="0"/>
          <w:numId w:val="5"/>
        </w:numPr>
        <w:rPr>
          <w:rFonts w:ascii="Arial" w:hAnsi="Arial" w:cs="Arial"/>
          <w:sz w:val="24"/>
          <w:szCs w:val="24"/>
        </w:rPr>
      </w:pPr>
      <w:r>
        <w:rPr>
          <w:rFonts w:ascii="Arial" w:hAnsi="Arial" w:cs="Arial"/>
          <w:sz w:val="24"/>
          <w:szCs w:val="24"/>
        </w:rPr>
        <w:t>can be used for teenagers and adults</w:t>
      </w:r>
    </w:p>
    <w:p w14:paraId="4D7E6856" w14:textId="5D31982B" w:rsidR="00F877E5" w:rsidRDefault="00F877E5" w:rsidP="00F877E5">
      <w:pPr>
        <w:pStyle w:val="ListParagraph"/>
        <w:numPr>
          <w:ilvl w:val="0"/>
          <w:numId w:val="5"/>
        </w:numPr>
        <w:rPr>
          <w:rFonts w:ascii="Arial" w:hAnsi="Arial" w:cs="Arial"/>
          <w:sz w:val="24"/>
          <w:szCs w:val="24"/>
        </w:rPr>
      </w:pPr>
      <w:r>
        <w:rPr>
          <w:rFonts w:ascii="Arial" w:hAnsi="Arial" w:cs="Arial"/>
          <w:sz w:val="24"/>
          <w:szCs w:val="24"/>
        </w:rPr>
        <w:t>(</w:t>
      </w:r>
      <w:proofErr w:type="spellStart"/>
      <w:r>
        <w:rPr>
          <w:rFonts w:ascii="Arial" w:hAnsi="Arial" w:cs="Arial"/>
          <w:sz w:val="24"/>
          <w:szCs w:val="24"/>
        </w:rPr>
        <w:t>GoodTherapy</w:t>
      </w:r>
      <w:proofErr w:type="spellEnd"/>
      <w:r>
        <w:rPr>
          <w:rFonts w:ascii="Arial" w:hAnsi="Arial" w:cs="Arial"/>
          <w:sz w:val="24"/>
          <w:szCs w:val="24"/>
        </w:rPr>
        <w:t xml:space="preserve"> 2020)</w:t>
      </w:r>
    </w:p>
    <w:p w14:paraId="6F358C61" w14:textId="3968B8D2" w:rsidR="00F877E5" w:rsidRDefault="00F877E5" w:rsidP="00F877E5">
      <w:pPr>
        <w:rPr>
          <w:rFonts w:ascii="Arial" w:hAnsi="Arial" w:cs="Arial"/>
          <w:sz w:val="24"/>
          <w:szCs w:val="24"/>
        </w:rPr>
      </w:pPr>
    </w:p>
    <w:p w14:paraId="603553F0" w14:textId="77777777" w:rsidR="00F877E5" w:rsidRPr="0024460A" w:rsidRDefault="00F877E5" w:rsidP="00F877E5">
      <w:pPr>
        <w:rPr>
          <w:rFonts w:ascii="Arial" w:hAnsi="Arial" w:cs="Arial"/>
          <w:b/>
          <w:bCs/>
          <w:color w:val="000000" w:themeColor="text1"/>
          <w:sz w:val="24"/>
          <w:szCs w:val="24"/>
          <w:u w:val="single"/>
        </w:rPr>
      </w:pPr>
      <w:r w:rsidRPr="0024460A">
        <w:rPr>
          <w:rFonts w:ascii="Arial" w:hAnsi="Arial" w:cs="Arial"/>
          <w:b/>
          <w:bCs/>
          <w:color w:val="000000" w:themeColor="text1"/>
          <w:sz w:val="24"/>
          <w:szCs w:val="24"/>
          <w:u w:val="single"/>
        </w:rPr>
        <w:t>Slide 8: Pros of play therapy:</w:t>
      </w:r>
    </w:p>
    <w:p w14:paraId="01872AF5" w14:textId="206A4E06" w:rsidR="00F877E5" w:rsidRDefault="00B67772" w:rsidP="00F877E5">
      <w:pPr>
        <w:pStyle w:val="ListParagraph"/>
        <w:numPr>
          <w:ilvl w:val="0"/>
          <w:numId w:val="6"/>
        </w:numPr>
        <w:rPr>
          <w:rFonts w:ascii="Arial" w:hAnsi="Arial" w:cs="Arial"/>
          <w:sz w:val="24"/>
          <w:szCs w:val="24"/>
        </w:rPr>
      </w:pPr>
      <w:r>
        <w:rPr>
          <w:rFonts w:ascii="Arial" w:hAnsi="Arial" w:cs="Arial"/>
          <w:sz w:val="24"/>
          <w:szCs w:val="24"/>
        </w:rPr>
        <w:t>Relaxed setting – child feels at ease</w:t>
      </w:r>
    </w:p>
    <w:p w14:paraId="293FF820" w14:textId="0B8896A5" w:rsidR="00B67772" w:rsidRDefault="00B67772" w:rsidP="00F877E5">
      <w:pPr>
        <w:pStyle w:val="ListParagraph"/>
        <w:numPr>
          <w:ilvl w:val="0"/>
          <w:numId w:val="6"/>
        </w:numPr>
        <w:rPr>
          <w:rFonts w:ascii="Arial" w:hAnsi="Arial" w:cs="Arial"/>
          <w:sz w:val="24"/>
          <w:szCs w:val="24"/>
        </w:rPr>
      </w:pPr>
      <w:r>
        <w:rPr>
          <w:rFonts w:ascii="Arial" w:hAnsi="Arial" w:cs="Arial"/>
          <w:sz w:val="24"/>
          <w:szCs w:val="24"/>
        </w:rPr>
        <w:t>Comfortable in communicating</w:t>
      </w:r>
    </w:p>
    <w:p w14:paraId="2D2E66DC" w14:textId="1CA0DD69" w:rsidR="00B67772" w:rsidRDefault="00B67772" w:rsidP="00B67772">
      <w:pPr>
        <w:pStyle w:val="ListParagraph"/>
        <w:numPr>
          <w:ilvl w:val="0"/>
          <w:numId w:val="6"/>
        </w:numPr>
        <w:rPr>
          <w:rFonts w:ascii="Arial" w:hAnsi="Arial" w:cs="Arial"/>
          <w:sz w:val="24"/>
          <w:szCs w:val="24"/>
        </w:rPr>
      </w:pPr>
      <w:r>
        <w:rPr>
          <w:rFonts w:ascii="Arial" w:hAnsi="Arial" w:cs="Arial"/>
          <w:sz w:val="24"/>
          <w:szCs w:val="24"/>
        </w:rPr>
        <w:t>One to one or in groups</w:t>
      </w:r>
    </w:p>
    <w:p w14:paraId="625AC701" w14:textId="334FBCCB" w:rsidR="00B67772" w:rsidRDefault="00B67772" w:rsidP="00B67772">
      <w:pPr>
        <w:pStyle w:val="ListParagraph"/>
        <w:numPr>
          <w:ilvl w:val="0"/>
          <w:numId w:val="6"/>
        </w:numPr>
        <w:rPr>
          <w:rFonts w:ascii="Arial" w:hAnsi="Arial" w:cs="Arial"/>
          <w:sz w:val="24"/>
          <w:szCs w:val="24"/>
        </w:rPr>
      </w:pPr>
      <w:r>
        <w:rPr>
          <w:rFonts w:ascii="Arial" w:hAnsi="Arial" w:cs="Arial"/>
          <w:sz w:val="24"/>
          <w:szCs w:val="24"/>
        </w:rPr>
        <w:t xml:space="preserve">No medication </w:t>
      </w:r>
    </w:p>
    <w:p w14:paraId="150A98C8" w14:textId="2244E04D" w:rsidR="00B67772" w:rsidRDefault="00B67772" w:rsidP="00B67772">
      <w:pPr>
        <w:pStyle w:val="ListParagraph"/>
        <w:numPr>
          <w:ilvl w:val="0"/>
          <w:numId w:val="6"/>
        </w:numPr>
        <w:rPr>
          <w:rFonts w:ascii="Arial" w:hAnsi="Arial" w:cs="Arial"/>
          <w:color w:val="000000" w:themeColor="text1"/>
          <w:sz w:val="24"/>
          <w:szCs w:val="24"/>
        </w:rPr>
      </w:pPr>
      <w:r w:rsidRPr="00B67772">
        <w:rPr>
          <w:rFonts w:ascii="Arial" w:hAnsi="Arial" w:cs="Arial"/>
          <w:color w:val="000000" w:themeColor="text1"/>
          <w:sz w:val="24"/>
          <w:szCs w:val="24"/>
        </w:rPr>
        <w:t xml:space="preserve">It is vital that all children can have time to play, as it is a natural form of therapy and emotional regulation, with mental health and well-being benefits. </w:t>
      </w:r>
    </w:p>
    <w:p w14:paraId="475DB2A7" w14:textId="05886CBF" w:rsidR="00B67772" w:rsidRDefault="00B67772" w:rsidP="00B67772">
      <w:pPr>
        <w:rPr>
          <w:rFonts w:ascii="Arial" w:hAnsi="Arial" w:cs="Arial"/>
          <w:color w:val="000000" w:themeColor="text1"/>
          <w:sz w:val="24"/>
          <w:szCs w:val="24"/>
        </w:rPr>
      </w:pPr>
    </w:p>
    <w:p w14:paraId="5DC092C2" w14:textId="77777777" w:rsidR="00B67772" w:rsidRDefault="00B67772" w:rsidP="00B67772">
      <w:pPr>
        <w:rPr>
          <w:rFonts w:ascii="Arial" w:hAnsi="Arial" w:cs="Arial"/>
          <w:color w:val="000000" w:themeColor="text1"/>
          <w:sz w:val="24"/>
          <w:szCs w:val="24"/>
        </w:rPr>
      </w:pPr>
    </w:p>
    <w:p w14:paraId="357C885F" w14:textId="77777777" w:rsidR="00B67772" w:rsidRPr="0024460A" w:rsidRDefault="00B67772" w:rsidP="00B67772">
      <w:pPr>
        <w:rPr>
          <w:rFonts w:ascii="Arial" w:hAnsi="Arial" w:cs="Arial"/>
          <w:b/>
          <w:bCs/>
          <w:color w:val="000000" w:themeColor="text1"/>
          <w:sz w:val="24"/>
          <w:szCs w:val="24"/>
          <w:u w:val="single"/>
        </w:rPr>
      </w:pPr>
      <w:r w:rsidRPr="0024460A">
        <w:rPr>
          <w:rFonts w:ascii="Arial" w:hAnsi="Arial" w:cs="Arial"/>
          <w:b/>
          <w:bCs/>
          <w:color w:val="000000" w:themeColor="text1"/>
          <w:sz w:val="24"/>
          <w:szCs w:val="24"/>
          <w:u w:val="single"/>
        </w:rPr>
        <w:t>Slide 9: Cons of Play Therapy:</w:t>
      </w:r>
    </w:p>
    <w:p w14:paraId="3708BE14" w14:textId="276EDE0B" w:rsidR="00B67772" w:rsidRDefault="00B67772" w:rsidP="00B67772">
      <w:pPr>
        <w:pStyle w:val="ListParagraph"/>
        <w:numPr>
          <w:ilvl w:val="0"/>
          <w:numId w:val="7"/>
        </w:numPr>
        <w:rPr>
          <w:rFonts w:ascii="Arial" w:hAnsi="Arial" w:cs="Arial"/>
          <w:color w:val="000000" w:themeColor="text1"/>
          <w:sz w:val="24"/>
          <w:szCs w:val="24"/>
        </w:rPr>
      </w:pPr>
      <w:r>
        <w:rPr>
          <w:rFonts w:ascii="Arial" w:hAnsi="Arial" w:cs="Arial"/>
          <w:color w:val="000000" w:themeColor="text1"/>
          <w:sz w:val="24"/>
          <w:szCs w:val="24"/>
        </w:rPr>
        <w:t>Cost</w:t>
      </w:r>
    </w:p>
    <w:p w14:paraId="63491C9E" w14:textId="2133610D" w:rsidR="00B67772" w:rsidRDefault="00B67772" w:rsidP="00B67772">
      <w:pPr>
        <w:pStyle w:val="ListParagraph"/>
        <w:numPr>
          <w:ilvl w:val="0"/>
          <w:numId w:val="7"/>
        </w:numPr>
        <w:rPr>
          <w:rFonts w:ascii="Arial" w:hAnsi="Arial" w:cs="Arial"/>
          <w:color w:val="000000" w:themeColor="text1"/>
          <w:sz w:val="24"/>
          <w:szCs w:val="24"/>
        </w:rPr>
      </w:pPr>
      <w:r>
        <w:rPr>
          <w:rFonts w:ascii="Arial" w:hAnsi="Arial" w:cs="Arial"/>
          <w:color w:val="000000" w:themeColor="text1"/>
          <w:sz w:val="24"/>
          <w:szCs w:val="24"/>
        </w:rPr>
        <w:t xml:space="preserve">Time consuming </w:t>
      </w:r>
    </w:p>
    <w:p w14:paraId="4B1EFC13" w14:textId="78DEED8A" w:rsidR="00B67772" w:rsidRDefault="00B67772" w:rsidP="00B67772">
      <w:pPr>
        <w:pStyle w:val="ListParagraph"/>
        <w:numPr>
          <w:ilvl w:val="0"/>
          <w:numId w:val="7"/>
        </w:numPr>
        <w:rPr>
          <w:rFonts w:ascii="Arial" w:hAnsi="Arial" w:cs="Arial"/>
          <w:color w:val="000000" w:themeColor="text1"/>
          <w:sz w:val="24"/>
          <w:szCs w:val="24"/>
        </w:rPr>
      </w:pPr>
      <w:r>
        <w:rPr>
          <w:rFonts w:ascii="Arial" w:hAnsi="Arial" w:cs="Arial"/>
          <w:color w:val="000000" w:themeColor="text1"/>
          <w:sz w:val="24"/>
          <w:szCs w:val="24"/>
        </w:rPr>
        <w:t xml:space="preserve">Exclusion </w:t>
      </w:r>
    </w:p>
    <w:p w14:paraId="1B4BC28B" w14:textId="2C9F98B3" w:rsidR="00B67772" w:rsidRDefault="00B67772" w:rsidP="00B67772">
      <w:pPr>
        <w:pStyle w:val="ListParagraph"/>
        <w:numPr>
          <w:ilvl w:val="0"/>
          <w:numId w:val="7"/>
        </w:numPr>
        <w:rPr>
          <w:rFonts w:ascii="Arial" w:hAnsi="Arial" w:cs="Arial"/>
          <w:color w:val="000000" w:themeColor="text1"/>
          <w:sz w:val="24"/>
          <w:szCs w:val="24"/>
        </w:rPr>
      </w:pPr>
      <w:r>
        <w:rPr>
          <w:rFonts w:ascii="Arial" w:hAnsi="Arial" w:cs="Arial"/>
          <w:color w:val="000000" w:themeColor="text1"/>
          <w:sz w:val="24"/>
          <w:szCs w:val="24"/>
        </w:rPr>
        <w:t>Positive outweigh the negatives</w:t>
      </w:r>
    </w:p>
    <w:p w14:paraId="01B1D6DC" w14:textId="3BDB732A" w:rsidR="00B67772" w:rsidRDefault="00B67772" w:rsidP="00B67772">
      <w:pPr>
        <w:rPr>
          <w:rFonts w:ascii="Arial" w:hAnsi="Arial" w:cs="Arial"/>
          <w:color w:val="000000" w:themeColor="text1"/>
          <w:sz w:val="24"/>
          <w:szCs w:val="24"/>
        </w:rPr>
      </w:pPr>
    </w:p>
    <w:p w14:paraId="6CDDD52B" w14:textId="1547B455" w:rsidR="00B67772" w:rsidRDefault="00B67772" w:rsidP="00B67772">
      <w:pPr>
        <w:rPr>
          <w:rFonts w:ascii="Arial" w:hAnsi="Arial" w:cs="Arial"/>
          <w:color w:val="000000" w:themeColor="text1"/>
          <w:sz w:val="24"/>
          <w:szCs w:val="24"/>
        </w:rPr>
      </w:pPr>
    </w:p>
    <w:p w14:paraId="1F5C3065" w14:textId="09FBE4BB" w:rsidR="00B67772" w:rsidRPr="00B67772" w:rsidRDefault="00B67772" w:rsidP="00B67772">
      <w:pPr>
        <w:rPr>
          <w:rFonts w:ascii="Arial" w:hAnsi="Arial" w:cs="Arial"/>
          <w:b/>
          <w:bCs/>
          <w:sz w:val="24"/>
          <w:szCs w:val="24"/>
          <w:u w:val="single"/>
        </w:rPr>
      </w:pPr>
      <w:r w:rsidRPr="0024460A">
        <w:rPr>
          <w:rFonts w:ascii="Arial" w:hAnsi="Arial" w:cs="Arial"/>
          <w:b/>
          <w:bCs/>
          <w:sz w:val="24"/>
          <w:szCs w:val="24"/>
          <w:u w:val="single"/>
        </w:rPr>
        <w:t xml:space="preserve">Slide 10: Demonstration: </w:t>
      </w:r>
    </w:p>
    <w:p w14:paraId="2EB958C0" w14:textId="0CC928C6" w:rsidR="00B67772" w:rsidRDefault="00B67772" w:rsidP="00B67772">
      <w:pPr>
        <w:pStyle w:val="ListParagraph"/>
        <w:numPr>
          <w:ilvl w:val="0"/>
          <w:numId w:val="8"/>
        </w:numPr>
        <w:tabs>
          <w:tab w:val="left" w:pos="1511"/>
        </w:tabs>
        <w:rPr>
          <w:rFonts w:ascii="Arial" w:hAnsi="Arial" w:cs="Arial"/>
          <w:sz w:val="24"/>
          <w:szCs w:val="24"/>
        </w:rPr>
      </w:pPr>
      <w:r w:rsidRPr="00B67772">
        <w:rPr>
          <w:rFonts w:ascii="Arial" w:hAnsi="Arial" w:cs="Arial"/>
          <w:sz w:val="24"/>
          <w:szCs w:val="24"/>
        </w:rPr>
        <w:t xml:space="preserve">Therapeutic story telling </w:t>
      </w:r>
    </w:p>
    <w:p w14:paraId="1C2DFE69" w14:textId="6B3D90E5" w:rsidR="00B67772" w:rsidRDefault="00B67772" w:rsidP="00B67772">
      <w:pPr>
        <w:tabs>
          <w:tab w:val="left" w:pos="1511"/>
        </w:tabs>
        <w:rPr>
          <w:rFonts w:ascii="Arial" w:hAnsi="Arial" w:cs="Arial"/>
          <w:sz w:val="24"/>
          <w:szCs w:val="24"/>
        </w:rPr>
      </w:pPr>
    </w:p>
    <w:p w14:paraId="5D48989C" w14:textId="77777777" w:rsidR="00B67772" w:rsidRPr="0024460A" w:rsidRDefault="00B67772" w:rsidP="00B67772">
      <w:pPr>
        <w:tabs>
          <w:tab w:val="left" w:pos="1511"/>
        </w:tabs>
        <w:rPr>
          <w:rFonts w:ascii="Arial" w:hAnsi="Arial" w:cs="Arial"/>
          <w:b/>
          <w:bCs/>
          <w:sz w:val="24"/>
          <w:szCs w:val="24"/>
          <w:u w:val="single"/>
        </w:rPr>
      </w:pPr>
      <w:r w:rsidRPr="0024460A">
        <w:rPr>
          <w:rFonts w:ascii="Arial" w:hAnsi="Arial" w:cs="Arial"/>
          <w:b/>
          <w:bCs/>
          <w:sz w:val="24"/>
          <w:szCs w:val="24"/>
          <w:u w:val="single"/>
        </w:rPr>
        <w:t>Slide 11: Conclusion:</w:t>
      </w:r>
    </w:p>
    <w:p w14:paraId="33EC8034" w14:textId="3C9BDE81" w:rsidR="00B67772" w:rsidRDefault="00B67772" w:rsidP="00B67772">
      <w:pPr>
        <w:pStyle w:val="ListParagraph"/>
        <w:numPr>
          <w:ilvl w:val="0"/>
          <w:numId w:val="8"/>
        </w:numPr>
        <w:tabs>
          <w:tab w:val="left" w:pos="1511"/>
        </w:tabs>
        <w:rPr>
          <w:rFonts w:ascii="Arial" w:hAnsi="Arial" w:cs="Arial"/>
          <w:sz w:val="24"/>
          <w:szCs w:val="24"/>
        </w:rPr>
      </w:pPr>
      <w:r>
        <w:rPr>
          <w:rFonts w:ascii="Arial" w:hAnsi="Arial" w:cs="Arial"/>
          <w:sz w:val="24"/>
          <w:szCs w:val="24"/>
        </w:rPr>
        <w:t>One creative approach</w:t>
      </w:r>
    </w:p>
    <w:p w14:paraId="42B3C6C4" w14:textId="79854484" w:rsidR="00B67772" w:rsidRPr="00B67772" w:rsidRDefault="00B67772" w:rsidP="00B67772">
      <w:pPr>
        <w:pStyle w:val="ListParagraph"/>
        <w:numPr>
          <w:ilvl w:val="0"/>
          <w:numId w:val="8"/>
        </w:numPr>
        <w:tabs>
          <w:tab w:val="left" w:pos="1511"/>
        </w:tabs>
        <w:rPr>
          <w:rFonts w:ascii="Arial" w:hAnsi="Arial" w:cs="Arial"/>
          <w:sz w:val="24"/>
          <w:szCs w:val="24"/>
        </w:rPr>
      </w:pPr>
      <w:r>
        <w:rPr>
          <w:rFonts w:ascii="Arial" w:hAnsi="Arial" w:cs="Arial"/>
          <w:sz w:val="24"/>
          <w:szCs w:val="24"/>
        </w:rPr>
        <w:t xml:space="preserve">Every child is different </w:t>
      </w:r>
    </w:p>
    <w:p w14:paraId="7ADDCEF5" w14:textId="178E9139" w:rsidR="00B67772" w:rsidRDefault="00B67772" w:rsidP="00B67772">
      <w:pPr>
        <w:rPr>
          <w:rFonts w:ascii="Arial" w:hAnsi="Arial" w:cs="Arial"/>
          <w:color w:val="000000" w:themeColor="text1"/>
          <w:sz w:val="24"/>
          <w:szCs w:val="24"/>
        </w:rPr>
      </w:pPr>
    </w:p>
    <w:p w14:paraId="5365F885" w14:textId="77777777" w:rsidR="00B67772" w:rsidRPr="00B67772" w:rsidRDefault="00B67772" w:rsidP="00B67772">
      <w:pPr>
        <w:rPr>
          <w:rFonts w:ascii="Arial" w:hAnsi="Arial" w:cs="Arial"/>
          <w:color w:val="000000" w:themeColor="text1"/>
          <w:sz w:val="24"/>
          <w:szCs w:val="24"/>
        </w:rPr>
      </w:pPr>
    </w:p>
    <w:p w14:paraId="7BC73DA4" w14:textId="77777777" w:rsidR="0072610D" w:rsidRPr="0072610D" w:rsidRDefault="0072610D" w:rsidP="0072610D">
      <w:pPr>
        <w:rPr>
          <w:rFonts w:ascii="Arial" w:hAnsi="Arial" w:cs="Arial"/>
          <w:sz w:val="24"/>
          <w:szCs w:val="24"/>
        </w:rPr>
      </w:pPr>
    </w:p>
    <w:p w14:paraId="534872AF" w14:textId="77777777" w:rsidR="0072610D" w:rsidRPr="0072610D" w:rsidRDefault="0072610D" w:rsidP="0072610D">
      <w:pPr>
        <w:rPr>
          <w:rFonts w:ascii="Arial" w:hAnsi="Arial" w:cs="Arial"/>
          <w:sz w:val="24"/>
          <w:szCs w:val="24"/>
        </w:rPr>
      </w:pPr>
    </w:p>
    <w:p w14:paraId="116BFE79" w14:textId="77777777" w:rsidR="00F32AE0" w:rsidRPr="00F32AE0" w:rsidRDefault="00F32AE0">
      <w:pPr>
        <w:rPr>
          <w:b/>
          <w:bCs/>
          <w:u w:val="single"/>
        </w:rPr>
      </w:pPr>
    </w:p>
    <w:sectPr w:rsidR="00F32AE0" w:rsidRPr="00F32AE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61BF2" w14:textId="77777777" w:rsidR="0088751D" w:rsidRDefault="0088751D" w:rsidP="00537003">
      <w:pPr>
        <w:spacing w:after="0" w:line="240" w:lineRule="auto"/>
      </w:pPr>
      <w:r>
        <w:separator/>
      </w:r>
    </w:p>
  </w:endnote>
  <w:endnote w:type="continuationSeparator" w:id="0">
    <w:p w14:paraId="3EF503D2" w14:textId="77777777" w:rsidR="0088751D" w:rsidRDefault="0088751D" w:rsidP="00537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C65A1" w14:textId="77777777" w:rsidR="0088751D" w:rsidRDefault="0088751D" w:rsidP="00537003">
      <w:pPr>
        <w:spacing w:after="0" w:line="240" w:lineRule="auto"/>
      </w:pPr>
      <w:r>
        <w:separator/>
      </w:r>
    </w:p>
  </w:footnote>
  <w:footnote w:type="continuationSeparator" w:id="0">
    <w:p w14:paraId="6DC16B23" w14:textId="77777777" w:rsidR="0088751D" w:rsidRDefault="0088751D" w:rsidP="00537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143DD" w14:textId="2616333F" w:rsidR="00537003" w:rsidRPr="00537003" w:rsidRDefault="00537003" w:rsidP="00537003">
    <w:pPr>
      <w:pStyle w:val="Header"/>
    </w:pPr>
    <w:r w:rsidRPr="00537003">
      <w:t>1601641</w:t>
    </w:r>
    <w:r>
      <w:t xml:space="preserve"> </w:t>
    </w:r>
    <w:r>
      <w:tab/>
    </w:r>
    <w:r w:rsidRPr="00537003">
      <w:t>Contemporary Discourses in Professional Practice (ECCH7001)</w:t>
    </w:r>
  </w:p>
  <w:p w14:paraId="43898FC2" w14:textId="77777777" w:rsidR="00537003" w:rsidRDefault="00537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26DB3"/>
    <w:multiLevelType w:val="hybridMultilevel"/>
    <w:tmpl w:val="8A243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CA69AD"/>
    <w:multiLevelType w:val="hybridMultilevel"/>
    <w:tmpl w:val="C466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53233"/>
    <w:multiLevelType w:val="hybridMultilevel"/>
    <w:tmpl w:val="39B66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3100FA"/>
    <w:multiLevelType w:val="hybridMultilevel"/>
    <w:tmpl w:val="2868A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E680D"/>
    <w:multiLevelType w:val="hybridMultilevel"/>
    <w:tmpl w:val="30C2E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E11256"/>
    <w:multiLevelType w:val="hybridMultilevel"/>
    <w:tmpl w:val="2BCA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7E10F9"/>
    <w:multiLevelType w:val="hybridMultilevel"/>
    <w:tmpl w:val="C4A68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221CD0"/>
    <w:multiLevelType w:val="hybridMultilevel"/>
    <w:tmpl w:val="18D0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6"/>
  </w:num>
  <w:num w:numId="5">
    <w:abstractNumId w:val="2"/>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AE0"/>
    <w:rsid w:val="00150CA9"/>
    <w:rsid w:val="004F3AA9"/>
    <w:rsid w:val="00537003"/>
    <w:rsid w:val="0072610D"/>
    <w:rsid w:val="0088751D"/>
    <w:rsid w:val="00B67772"/>
    <w:rsid w:val="00F32AE0"/>
    <w:rsid w:val="00F87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B9F1"/>
  <w15:chartTrackingRefBased/>
  <w15:docId w15:val="{08CD7126-CCD7-4116-82F5-9F247E8A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AE0"/>
    <w:pPr>
      <w:ind w:left="720"/>
      <w:contextualSpacing/>
    </w:pPr>
  </w:style>
  <w:style w:type="character" w:customStyle="1" w:styleId="Heading1Char">
    <w:name w:val="Heading 1 Char"/>
    <w:basedOn w:val="DefaultParagraphFont"/>
    <w:link w:val="Heading1"/>
    <w:uiPriority w:val="9"/>
    <w:rsid w:val="004F3AA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37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003"/>
  </w:style>
  <w:style w:type="paragraph" w:styleId="Footer">
    <w:name w:val="footer"/>
    <w:basedOn w:val="Normal"/>
    <w:link w:val="FooterChar"/>
    <w:uiPriority w:val="99"/>
    <w:unhideWhenUsed/>
    <w:rsid w:val="00537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14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Gibbins</dc:creator>
  <cp:keywords/>
  <dc:description/>
  <cp:lastModifiedBy>Hollie Gibbins</cp:lastModifiedBy>
  <cp:revision>2</cp:revision>
  <dcterms:created xsi:type="dcterms:W3CDTF">2020-01-22T15:19:00Z</dcterms:created>
  <dcterms:modified xsi:type="dcterms:W3CDTF">2020-01-22T15:35:00Z</dcterms:modified>
</cp:coreProperties>
</file>