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5B87A1F" wp14:paraId="37D14082" wp14:textId="14D6DD80">
      <w:pPr>
        <w:pStyle w:val="Normal"/>
      </w:pPr>
      <w:r w:rsidRPr="45B87A1F" w:rsidR="6FCDD057">
        <w:rPr>
          <w:rFonts w:ascii="Aptos" w:hAnsi="Aptos" w:eastAsia="Aptos" w:cs="Aptos"/>
          <w:noProof w:val="0"/>
          <w:sz w:val="24"/>
          <w:szCs w:val="24"/>
          <w:lang w:val="en-US"/>
        </w:rPr>
        <w:t>Paulo Bucur</w:t>
      </w:r>
    </w:p>
    <w:p xmlns:wp14="http://schemas.microsoft.com/office/word/2010/wordml" w:rsidP="45B87A1F" wp14:paraId="404223BB" wp14:textId="1B5F60F0">
      <w:pPr>
        <w:pStyle w:val="Normal"/>
      </w:pPr>
      <w:r w:rsidRPr="45B87A1F" w:rsidR="6FCDD057">
        <w:rPr>
          <w:rFonts w:ascii="Aptos" w:hAnsi="Aptos" w:eastAsia="Aptos" w:cs="Aptos"/>
          <w:noProof w:val="0"/>
          <w:sz w:val="24"/>
          <w:szCs w:val="24"/>
          <w:lang w:val="en-US"/>
        </w:rPr>
        <w:t xml:space="preserve">Lecturer: </w:t>
      </w:r>
      <w:r w:rsidRPr="45B87A1F" w:rsidR="6FCDD057">
        <w:rPr>
          <w:rFonts w:ascii="Aptos" w:hAnsi="Aptos" w:eastAsia="Aptos" w:cs="Aptos"/>
          <w:noProof w:val="0"/>
          <w:sz w:val="24"/>
          <w:szCs w:val="24"/>
          <w:lang w:val="en-US"/>
        </w:rPr>
        <w:t>Massaud</w:t>
      </w:r>
      <w:r w:rsidRPr="45B87A1F" w:rsidR="6FCDD057">
        <w:rPr>
          <w:rFonts w:ascii="Aptos" w:hAnsi="Aptos" w:eastAsia="Aptos" w:cs="Aptos"/>
          <w:noProof w:val="0"/>
          <w:sz w:val="24"/>
          <w:szCs w:val="24"/>
          <w:lang w:val="en-US"/>
        </w:rPr>
        <w:t xml:space="preserve"> Siddichi</w:t>
      </w:r>
    </w:p>
    <w:p xmlns:wp14="http://schemas.microsoft.com/office/word/2010/wordml" w:rsidP="45B87A1F" wp14:paraId="30E75173" wp14:textId="698B48D4">
      <w:pPr>
        <w:pStyle w:val="Normal"/>
      </w:pPr>
      <w:r w:rsidRPr="45B87A1F" w:rsidR="6FCDD057">
        <w:rPr>
          <w:rFonts w:ascii="Aptos" w:hAnsi="Aptos" w:eastAsia="Aptos" w:cs="Aptos"/>
          <w:noProof w:val="0"/>
          <w:sz w:val="24"/>
          <w:szCs w:val="24"/>
          <w:lang w:val="en-US"/>
        </w:rPr>
        <w:t xml:space="preserve">Student ID: 2420352                                         </w:t>
      </w:r>
    </w:p>
    <w:p xmlns:wp14="http://schemas.microsoft.com/office/word/2010/wordml" w:rsidP="45B87A1F" wp14:paraId="7A2E2FBB" wp14:textId="37F684B8">
      <w:pPr>
        <w:pStyle w:val="Normal"/>
        <w:rPr>
          <w:rFonts w:ascii="Aptos" w:hAnsi="Aptos" w:eastAsia="Aptos" w:cs="Aptos"/>
          <w:noProof w:val="0"/>
          <w:sz w:val="24"/>
          <w:szCs w:val="24"/>
          <w:lang w:val="en-US"/>
        </w:rPr>
      </w:pPr>
    </w:p>
    <w:p xmlns:wp14="http://schemas.microsoft.com/office/word/2010/wordml" w:rsidP="45B87A1F" wp14:paraId="2C078E63" wp14:textId="332BA609">
      <w:pPr>
        <w:pStyle w:val="Normal"/>
        <w:rPr>
          <w:rFonts w:ascii="Aptos" w:hAnsi="Aptos" w:eastAsia="Aptos" w:cs="Aptos"/>
          <w:b w:val="1"/>
          <w:bCs w:val="1"/>
          <w:i w:val="1"/>
          <w:iCs w:val="1"/>
          <w:noProof w:val="0"/>
          <w:sz w:val="24"/>
          <w:szCs w:val="24"/>
          <w:u w:val="single"/>
          <w:lang w:val="en-US"/>
        </w:rPr>
      </w:pPr>
      <w:r w:rsidRPr="45B87A1F" w:rsidR="6FCDD057">
        <w:rPr>
          <w:rFonts w:ascii="Aptos" w:hAnsi="Aptos" w:eastAsia="Aptos" w:cs="Aptos"/>
          <w:noProof w:val="0"/>
          <w:sz w:val="24"/>
          <w:szCs w:val="24"/>
          <w:lang w:val="en-US"/>
        </w:rPr>
        <w:t xml:space="preserve">                                         </w:t>
      </w:r>
      <w:r w:rsidRPr="45B87A1F" w:rsidR="6FCDD057">
        <w:rPr>
          <w:rFonts w:ascii="Aptos" w:hAnsi="Aptos" w:eastAsia="Aptos" w:cs="Aptos"/>
          <w:b w:val="1"/>
          <w:bCs w:val="1"/>
          <w:i w:val="1"/>
          <w:iCs w:val="1"/>
          <w:noProof w:val="0"/>
          <w:sz w:val="24"/>
          <w:szCs w:val="24"/>
          <w:u w:val="single"/>
          <w:lang w:val="en-US"/>
        </w:rPr>
        <w:t xml:space="preserve"> </w:t>
      </w:r>
      <w:r w:rsidRPr="45B87A1F" w:rsidR="18CE6A4A">
        <w:rPr>
          <w:rFonts w:ascii="Aptos" w:hAnsi="Aptos" w:eastAsia="Aptos" w:cs="Aptos"/>
          <w:b w:val="1"/>
          <w:bCs w:val="1"/>
          <w:i w:val="1"/>
          <w:iCs w:val="1"/>
          <w:noProof w:val="0"/>
          <w:sz w:val="24"/>
          <w:szCs w:val="24"/>
          <w:u w:val="single"/>
          <w:lang w:val="en-US"/>
        </w:rPr>
        <w:t>“She</w:t>
      </w:r>
      <w:r w:rsidRPr="45B87A1F" w:rsidR="6FCDD057">
        <w:rPr>
          <w:rFonts w:ascii="Aptos" w:hAnsi="Aptos" w:eastAsia="Aptos" w:cs="Aptos"/>
          <w:b w:val="1"/>
          <w:bCs w:val="1"/>
          <w:i w:val="1"/>
          <w:iCs w:val="1"/>
          <w:noProof w:val="0"/>
          <w:sz w:val="24"/>
          <w:szCs w:val="24"/>
          <w:u w:val="single"/>
          <w:lang w:val="en-US"/>
        </w:rPr>
        <w:t xml:space="preserve"> </w:t>
      </w:r>
      <w:r w:rsidRPr="45B87A1F" w:rsidR="6FCDD057">
        <w:rPr>
          <w:rFonts w:ascii="Aptos" w:hAnsi="Aptos" w:eastAsia="Aptos" w:cs="Aptos"/>
          <w:b w:val="1"/>
          <w:bCs w:val="1"/>
          <w:i w:val="1"/>
          <w:iCs w:val="1"/>
          <w:noProof w:val="0"/>
          <w:sz w:val="24"/>
          <w:szCs w:val="24"/>
          <w:u w:val="single"/>
          <w:lang w:val="en-US"/>
        </w:rPr>
        <w:t>didn't</w:t>
      </w:r>
      <w:r w:rsidRPr="45B87A1F" w:rsidR="6FCDD057">
        <w:rPr>
          <w:rFonts w:ascii="Aptos" w:hAnsi="Aptos" w:eastAsia="Aptos" w:cs="Aptos"/>
          <w:b w:val="1"/>
          <w:bCs w:val="1"/>
          <w:i w:val="1"/>
          <w:iCs w:val="1"/>
          <w:noProof w:val="0"/>
          <w:sz w:val="24"/>
          <w:szCs w:val="24"/>
          <w:u w:val="single"/>
          <w:lang w:val="en-US"/>
        </w:rPr>
        <w:t xml:space="preserve"> know how to get back to school report</w:t>
      </w:r>
      <w:r w:rsidRPr="45B87A1F" w:rsidR="74FD2107">
        <w:rPr>
          <w:rFonts w:ascii="Aptos" w:hAnsi="Aptos" w:eastAsia="Aptos" w:cs="Aptos"/>
          <w:b w:val="1"/>
          <w:bCs w:val="1"/>
          <w:i w:val="1"/>
          <w:iCs w:val="1"/>
          <w:noProof w:val="0"/>
          <w:sz w:val="24"/>
          <w:szCs w:val="24"/>
          <w:u w:val="single"/>
          <w:lang w:val="en-US"/>
        </w:rPr>
        <w:t>”</w:t>
      </w:r>
    </w:p>
    <w:p w:rsidR="45B87A1F" w:rsidP="45B87A1F" w:rsidRDefault="45B87A1F" w14:paraId="61FB9E84" w14:textId="41E32ED4">
      <w:pPr>
        <w:pStyle w:val="Normal"/>
        <w:rPr>
          <w:rFonts w:ascii="Aptos" w:hAnsi="Aptos" w:eastAsia="Aptos" w:cs="Aptos"/>
          <w:b w:val="1"/>
          <w:bCs w:val="1"/>
          <w:i w:val="1"/>
          <w:iCs w:val="1"/>
          <w:noProof w:val="0"/>
          <w:sz w:val="24"/>
          <w:szCs w:val="24"/>
          <w:u w:val="single"/>
          <w:lang w:val="en-US"/>
        </w:rPr>
      </w:pPr>
    </w:p>
    <w:p w:rsidR="45B87A1F" w:rsidP="45B87A1F" w:rsidRDefault="45B87A1F" w14:paraId="2F932A0C" w14:textId="250ABBA5">
      <w:pPr>
        <w:pStyle w:val="Normal"/>
        <w:rPr>
          <w:rFonts w:ascii="Aptos" w:hAnsi="Aptos" w:eastAsia="Aptos" w:cs="Aptos"/>
          <w:b w:val="1"/>
          <w:bCs w:val="1"/>
          <w:i w:val="1"/>
          <w:iCs w:val="1"/>
          <w:noProof w:val="0"/>
          <w:sz w:val="24"/>
          <w:szCs w:val="24"/>
          <w:u w:val="single"/>
          <w:lang w:val="en-US"/>
        </w:rPr>
      </w:pPr>
    </w:p>
    <w:p w:rsidR="2721286F" w:rsidP="45B87A1F" w:rsidRDefault="2721286F" w14:paraId="0D46583C" w14:textId="0121B594">
      <w:pPr>
        <w:pStyle w:val="Normal"/>
      </w:pPr>
      <w:r w:rsidRPr="45B87A1F" w:rsidR="2721286F">
        <w:rPr>
          <w:rFonts w:ascii="Aptos" w:hAnsi="Aptos" w:eastAsia="Aptos" w:cs="Aptos"/>
          <w:b w:val="1"/>
          <w:bCs w:val="1"/>
          <w:i w:val="0"/>
          <w:iCs w:val="0"/>
          <w:noProof w:val="0"/>
          <w:sz w:val="24"/>
          <w:szCs w:val="24"/>
          <w:u w:val="none"/>
          <w:lang w:val="en-US"/>
        </w:rPr>
        <w:t xml:space="preserve">                        Authors: </w:t>
      </w:r>
      <w:r w:rsidRPr="45B87A1F" w:rsidR="2721286F">
        <w:rPr>
          <w:rFonts w:ascii="Aptos" w:hAnsi="Aptos" w:eastAsia="Aptos" w:cs="Aptos"/>
          <w:b w:val="1"/>
          <w:bCs w:val="1"/>
          <w:noProof w:val="0"/>
          <w:sz w:val="24"/>
          <w:szCs w:val="24"/>
          <w:lang w:val="en-US"/>
        </w:rPr>
        <w:t>Brontë McDonald, Kathryn J. Lester, and Daniel Michelson</w:t>
      </w:r>
    </w:p>
    <w:p w:rsidR="324CD603" w:rsidP="45B87A1F" w:rsidRDefault="324CD603" w14:paraId="17D332A9" w14:textId="7144B435">
      <w:pPr>
        <w:pStyle w:val="Normal"/>
      </w:pPr>
      <w:r w:rsidRPr="45B87A1F" w:rsidR="324CD603">
        <w:rPr>
          <w:rFonts w:ascii="Aptos" w:hAnsi="Aptos" w:eastAsia="Aptos" w:cs="Aptos"/>
          <w:b w:val="1"/>
          <w:bCs w:val="1"/>
          <w:noProof w:val="0"/>
          <w:sz w:val="20"/>
          <w:szCs w:val="20"/>
          <w:lang w:val="en-US"/>
        </w:rPr>
        <w:t xml:space="preserve">    </w:t>
      </w:r>
      <w:r w:rsidRPr="45B87A1F" w:rsidR="2721286F">
        <w:rPr>
          <w:rFonts w:ascii="Aptos" w:hAnsi="Aptos" w:eastAsia="Aptos" w:cs="Aptos"/>
          <w:b w:val="1"/>
          <w:bCs w:val="1"/>
          <w:noProof w:val="0"/>
          <w:sz w:val="20"/>
          <w:szCs w:val="20"/>
          <w:lang w:val="en-US"/>
        </w:rPr>
        <w:t xml:space="preserve"> </w:t>
      </w:r>
      <w:r w:rsidRPr="45B87A1F" w:rsidR="3ADCBDCC">
        <w:rPr>
          <w:rFonts w:ascii="Aptos" w:hAnsi="Aptos" w:eastAsia="Aptos" w:cs="Aptos"/>
          <w:b w:val="1"/>
          <w:bCs w:val="1"/>
          <w:noProof w:val="0"/>
          <w:sz w:val="20"/>
          <w:szCs w:val="20"/>
          <w:lang w:val="en-US"/>
        </w:rPr>
        <w:t>(</w:t>
      </w:r>
      <w:r w:rsidRPr="45B87A1F" w:rsidR="3ADCBDCC">
        <w:rPr>
          <w:rFonts w:ascii="Aptos" w:hAnsi="Aptos" w:eastAsia="Aptos" w:cs="Aptos"/>
          <w:b w:val="0"/>
          <w:bCs w:val="0"/>
          <w:noProof w:val="0"/>
          <w:sz w:val="20"/>
          <w:szCs w:val="20"/>
          <w:lang w:val="en-US"/>
        </w:rPr>
        <w:t>Year</w:t>
      </w:r>
      <w:r w:rsidRPr="45B87A1F" w:rsidR="2721286F">
        <w:rPr>
          <w:rFonts w:ascii="Aptos" w:hAnsi="Aptos" w:eastAsia="Aptos" w:cs="Aptos"/>
          <w:b w:val="0"/>
          <w:bCs w:val="0"/>
          <w:noProof w:val="0"/>
          <w:sz w:val="20"/>
          <w:szCs w:val="20"/>
          <w:lang w:val="en-US"/>
        </w:rPr>
        <w:t xml:space="preserve"> of publication 2023</w:t>
      </w:r>
      <w:r w:rsidRPr="45B87A1F" w:rsidR="2721286F">
        <w:rPr>
          <w:rFonts w:ascii="Aptos" w:hAnsi="Aptos" w:eastAsia="Aptos" w:cs="Aptos"/>
          <w:noProof w:val="0"/>
          <w:sz w:val="20"/>
          <w:szCs w:val="20"/>
          <w:lang w:val="en-US"/>
        </w:rPr>
        <w:t xml:space="preserve"> (published in Volume 93, Issue 1 of the British Journal of Educational Psychology)</w:t>
      </w:r>
    </w:p>
    <w:p w:rsidR="45B87A1F" w:rsidP="45B87A1F" w:rsidRDefault="45B87A1F" w14:paraId="7B9B5262" w14:textId="001016FA">
      <w:pPr>
        <w:pStyle w:val="Normal"/>
        <w:rPr>
          <w:rFonts w:ascii="Aptos" w:hAnsi="Aptos" w:eastAsia="Aptos" w:cs="Aptos"/>
          <w:noProof w:val="0"/>
          <w:sz w:val="20"/>
          <w:szCs w:val="20"/>
          <w:lang w:val="en-US"/>
        </w:rPr>
      </w:pPr>
    </w:p>
    <w:p w:rsidR="45B87A1F" w:rsidP="45B87A1F" w:rsidRDefault="45B87A1F" w14:paraId="5B74EC76" w14:textId="4426D125">
      <w:pPr>
        <w:pStyle w:val="Normal"/>
        <w:rPr>
          <w:rFonts w:ascii="Aptos" w:hAnsi="Aptos" w:eastAsia="Aptos" w:cs="Aptos"/>
          <w:noProof w:val="0"/>
          <w:sz w:val="20"/>
          <w:szCs w:val="20"/>
          <w:lang w:val="en-US"/>
        </w:rPr>
      </w:pPr>
    </w:p>
    <w:p w:rsidR="45B87A1F" w:rsidP="45B87A1F" w:rsidRDefault="45B87A1F" w14:paraId="16B60072" w14:textId="31498092">
      <w:pPr>
        <w:pStyle w:val="Normal"/>
        <w:rPr>
          <w:rFonts w:ascii="Aptos" w:hAnsi="Aptos" w:eastAsia="Aptos" w:cs="Aptos"/>
          <w:noProof w:val="0"/>
          <w:sz w:val="20"/>
          <w:szCs w:val="20"/>
          <w:lang w:val="en-US"/>
        </w:rPr>
      </w:pPr>
    </w:p>
    <w:p w:rsidR="45B87A1F" w:rsidP="45B87A1F" w:rsidRDefault="45B87A1F" w14:paraId="7CFEBA8F" w14:textId="49602589">
      <w:pPr>
        <w:pStyle w:val="Normal"/>
        <w:rPr>
          <w:rFonts w:ascii="Aptos" w:hAnsi="Aptos" w:eastAsia="Aptos" w:cs="Aptos"/>
          <w:noProof w:val="0"/>
          <w:sz w:val="20"/>
          <w:szCs w:val="20"/>
          <w:lang w:val="en-US"/>
        </w:rPr>
      </w:pPr>
    </w:p>
    <w:p w:rsidR="45B87A1F" w:rsidP="45B87A1F" w:rsidRDefault="45B87A1F" w14:paraId="47131195" w14:textId="1C03A9BF">
      <w:pPr>
        <w:pStyle w:val="Normal"/>
        <w:rPr>
          <w:rFonts w:ascii="Aptos" w:hAnsi="Aptos" w:eastAsia="Aptos" w:cs="Aptos"/>
          <w:noProof w:val="0"/>
          <w:sz w:val="20"/>
          <w:szCs w:val="20"/>
          <w:lang w:val="en-US"/>
        </w:rPr>
      </w:pPr>
    </w:p>
    <w:p w:rsidR="1E019982" w:rsidP="45B87A1F" w:rsidRDefault="1E019982" w14:paraId="72305EAD" w14:textId="32379783">
      <w:pPr>
        <w:rPr>
          <w:rFonts w:ascii="Aptos" w:hAnsi="Aptos" w:eastAsia="Aptos" w:cs="Aptos"/>
          <w:noProof w:val="0"/>
          <w:sz w:val="22"/>
          <w:szCs w:val="22"/>
          <w:lang w:val="en-US"/>
        </w:rPr>
      </w:pPr>
      <w:r w:rsidRPr="45B87A1F" w:rsidR="1E019982">
        <w:rPr>
          <w:rFonts w:ascii="Aptos" w:hAnsi="Aptos" w:eastAsia="Aptos" w:cs="Aptos"/>
          <w:noProof w:val="0"/>
          <w:sz w:val="22"/>
          <w:szCs w:val="22"/>
          <w:lang w:val="en-US"/>
        </w:rPr>
        <w:t xml:space="preserve">The research paper </w:t>
      </w:r>
      <w:r w:rsidRPr="45B87A1F" w:rsidR="1E019982">
        <w:rPr>
          <w:rFonts w:ascii="Aptos" w:hAnsi="Aptos" w:eastAsia="Aptos" w:cs="Aptos"/>
          <w:b w:val="1"/>
          <w:bCs w:val="1"/>
          <w:noProof w:val="0"/>
          <w:sz w:val="22"/>
          <w:szCs w:val="22"/>
          <w:lang w:val="en-US"/>
        </w:rPr>
        <w:t>“‘She didn't know how to go back’: School attendance problems in the context of the COVID-19 pandemic—A multiple stakeholder qualitative study with parents and professionals”</w:t>
      </w:r>
      <w:r w:rsidRPr="45B87A1F" w:rsidR="1E019982">
        <w:rPr>
          <w:rFonts w:ascii="Aptos" w:hAnsi="Aptos" w:eastAsia="Aptos" w:cs="Aptos"/>
          <w:noProof w:val="0"/>
          <w:sz w:val="22"/>
          <w:szCs w:val="22"/>
          <w:lang w:val="en-US"/>
        </w:rPr>
        <w:t xml:space="preserve"> by </w:t>
      </w:r>
      <w:r w:rsidRPr="45B87A1F" w:rsidR="1E019982">
        <w:rPr>
          <w:rFonts w:ascii="Aptos" w:hAnsi="Aptos" w:eastAsia="Aptos" w:cs="Aptos"/>
          <w:b w:val="1"/>
          <w:bCs w:val="1"/>
          <w:noProof w:val="0"/>
          <w:sz w:val="22"/>
          <w:szCs w:val="22"/>
          <w:lang w:val="en-US"/>
        </w:rPr>
        <w:t>Brontë McDonald, Kathryn J. Lester, and Daniel Michelson (2023)</w:t>
      </w:r>
      <w:r w:rsidRPr="45B87A1F" w:rsidR="1E019982">
        <w:rPr>
          <w:rFonts w:ascii="Aptos" w:hAnsi="Aptos" w:eastAsia="Aptos" w:cs="Aptos"/>
          <w:noProof w:val="0"/>
          <w:sz w:val="22"/>
          <w:szCs w:val="22"/>
          <w:lang w:val="en-US"/>
        </w:rPr>
        <w:t xml:space="preserve"> explores the issue of school attendance problems among primary school children following the COVID-19 pandemic. The study examines why some children found it difficult to return to school after lockdowns and how these difficulties affected children, families, and education professionals.</w:t>
      </w:r>
    </w:p>
    <w:p w:rsidR="1E019982" w:rsidP="45B87A1F" w:rsidRDefault="1E019982" w14:paraId="0C8648CD" w14:textId="2CBECDD4">
      <w:pPr>
        <w:rPr>
          <w:rFonts w:ascii="Aptos" w:hAnsi="Aptos" w:eastAsia="Aptos" w:cs="Aptos"/>
          <w:noProof w:val="0"/>
          <w:sz w:val="22"/>
          <w:szCs w:val="22"/>
          <w:lang w:val="en-US"/>
        </w:rPr>
      </w:pPr>
      <w:r w:rsidRPr="45B87A1F" w:rsidR="1E019982">
        <w:rPr>
          <w:rFonts w:ascii="Aptos" w:hAnsi="Aptos" w:eastAsia="Aptos" w:cs="Aptos"/>
          <w:noProof w:val="0"/>
          <w:sz w:val="22"/>
          <w:szCs w:val="22"/>
          <w:lang w:val="en-US"/>
        </w:rPr>
        <w:t xml:space="preserve">The main problem investigated in the paper is the increase in school attendance difficulties after periods of school closure and social restrictions. During the pandemic, many children became accustomed to learning from home and spending more time with their families. When schools reopened, some children experienced significant anxiety, stress, and uncertainty about returning to the classroom environment. The researchers found that children who already had emotional, behavioral, or special educational needs were particularly vulnerable to attendance problems. Many children </w:t>
      </w:r>
      <w:r w:rsidRPr="45B87A1F" w:rsidR="1E019982">
        <w:rPr>
          <w:rFonts w:ascii="Aptos" w:hAnsi="Aptos" w:eastAsia="Aptos" w:cs="Aptos"/>
          <w:noProof w:val="0"/>
          <w:sz w:val="22"/>
          <w:szCs w:val="22"/>
          <w:lang w:val="en-US"/>
        </w:rPr>
        <w:t>worry</w:t>
      </w:r>
      <w:r w:rsidRPr="45B87A1F" w:rsidR="1E019982">
        <w:rPr>
          <w:rFonts w:ascii="Aptos" w:hAnsi="Aptos" w:eastAsia="Aptos" w:cs="Aptos"/>
          <w:noProof w:val="0"/>
          <w:sz w:val="22"/>
          <w:szCs w:val="22"/>
          <w:lang w:val="en-US"/>
        </w:rPr>
        <w:t xml:space="preserve"> about becoming ill, spreading the virus to family members, or coping with changes in school routines and expectations.</w:t>
      </w:r>
    </w:p>
    <w:p w:rsidR="1E019982" w:rsidP="45B87A1F" w:rsidRDefault="1E019982" w14:paraId="1B82C0D2" w14:textId="69FC8334">
      <w:pPr>
        <w:rPr>
          <w:rFonts w:ascii="Aptos" w:hAnsi="Aptos" w:eastAsia="Aptos" w:cs="Aptos"/>
          <w:noProof w:val="0"/>
          <w:sz w:val="22"/>
          <w:szCs w:val="22"/>
          <w:lang w:val="en-US"/>
        </w:rPr>
      </w:pPr>
      <w:r w:rsidRPr="45B87A1F" w:rsidR="1E019982">
        <w:rPr>
          <w:rFonts w:ascii="Aptos" w:hAnsi="Aptos" w:eastAsia="Aptos" w:cs="Aptos"/>
          <w:noProof w:val="0"/>
          <w:sz w:val="22"/>
          <w:szCs w:val="22"/>
          <w:lang w:val="en-US"/>
        </w:rPr>
        <w:t xml:space="preserve">The research focuses on </w:t>
      </w:r>
      <w:r w:rsidRPr="45B87A1F" w:rsidR="1E019982">
        <w:rPr>
          <w:rFonts w:ascii="Aptos" w:hAnsi="Aptos" w:eastAsia="Aptos" w:cs="Aptos"/>
          <w:b w:val="1"/>
          <w:bCs w:val="1"/>
          <w:noProof w:val="0"/>
          <w:sz w:val="22"/>
          <w:szCs w:val="22"/>
          <w:lang w:val="en-US"/>
        </w:rPr>
        <w:t>primary school children experiencing attendance difficulties</w:t>
      </w:r>
      <w:r w:rsidRPr="45B87A1F" w:rsidR="1E019982">
        <w:rPr>
          <w:rFonts w:ascii="Aptos" w:hAnsi="Aptos" w:eastAsia="Aptos" w:cs="Aptos"/>
          <w:noProof w:val="0"/>
          <w:sz w:val="22"/>
          <w:szCs w:val="22"/>
          <w:lang w:val="en-US"/>
        </w:rPr>
        <w:t xml:space="preserve">, as well as their </w:t>
      </w:r>
      <w:r w:rsidRPr="45B87A1F" w:rsidR="1E019982">
        <w:rPr>
          <w:rFonts w:ascii="Aptos" w:hAnsi="Aptos" w:eastAsia="Aptos" w:cs="Aptos"/>
          <w:b w:val="1"/>
          <w:bCs w:val="1"/>
          <w:noProof w:val="0"/>
          <w:sz w:val="22"/>
          <w:szCs w:val="22"/>
          <w:lang w:val="en-US"/>
        </w:rPr>
        <w:t>parents and carers</w:t>
      </w:r>
      <w:r w:rsidRPr="45B87A1F" w:rsidR="1E019982">
        <w:rPr>
          <w:rFonts w:ascii="Aptos" w:hAnsi="Aptos" w:eastAsia="Aptos" w:cs="Aptos"/>
          <w:noProof w:val="0"/>
          <w:sz w:val="22"/>
          <w:szCs w:val="22"/>
          <w:lang w:val="en-US"/>
        </w:rPr>
        <w:t xml:space="preserve"> and </w:t>
      </w:r>
      <w:r w:rsidRPr="45B87A1F" w:rsidR="1E019982">
        <w:rPr>
          <w:rFonts w:ascii="Aptos" w:hAnsi="Aptos" w:eastAsia="Aptos" w:cs="Aptos"/>
          <w:b w:val="1"/>
          <w:bCs w:val="1"/>
          <w:noProof w:val="0"/>
          <w:sz w:val="22"/>
          <w:szCs w:val="22"/>
          <w:lang w:val="en-US"/>
        </w:rPr>
        <w:t>education professionals</w:t>
      </w:r>
      <w:r w:rsidRPr="45B87A1F" w:rsidR="1E019982">
        <w:rPr>
          <w:rFonts w:ascii="Aptos" w:hAnsi="Aptos" w:eastAsia="Aptos" w:cs="Aptos"/>
          <w:noProof w:val="0"/>
          <w:sz w:val="22"/>
          <w:szCs w:val="22"/>
          <w:lang w:val="en-US"/>
        </w:rPr>
        <w:t>, including teachers and school staff. By gathering the views of both parents and professionals, the study provides a broad understanding of the challenges faced by children and the support needed to help them successfully return to school.</w:t>
      </w:r>
    </w:p>
    <w:p w:rsidR="1E019982" w:rsidP="45B87A1F" w:rsidRDefault="1E019982" w14:paraId="4C08F4A8" w14:textId="36AA6DB2">
      <w:pPr>
        <w:rPr>
          <w:rFonts w:ascii="Aptos" w:hAnsi="Aptos" w:eastAsia="Aptos" w:cs="Aptos"/>
          <w:noProof w:val="0"/>
          <w:sz w:val="22"/>
          <w:szCs w:val="22"/>
          <w:lang w:val="en-US"/>
        </w:rPr>
      </w:pPr>
      <w:r w:rsidRPr="45B87A1F" w:rsidR="1E019982">
        <w:rPr>
          <w:rFonts w:ascii="Aptos" w:hAnsi="Aptos" w:eastAsia="Aptos" w:cs="Aptos"/>
          <w:noProof w:val="0"/>
          <w:sz w:val="22"/>
          <w:szCs w:val="22"/>
          <w:lang w:val="en-US"/>
        </w:rPr>
        <w:t>This topic is highly important within UK health and social care because school attendance is closely linked to a child's overall wellbeing, mental health, social development, and future life opportunities. Children who regularly miss school are at greater risk of experiencing loneliness, low self-esteem, poor academic achievement, and long-term mental health difficulties. The findings highlight how emotional wellbeing and education are interconnected and demonstrate the need for health, education, and social care services to work together to support vulnerable children.</w:t>
      </w:r>
    </w:p>
    <w:p w:rsidR="1E019982" w:rsidP="45B87A1F" w:rsidRDefault="1E019982" w14:paraId="69B08671" w14:textId="22EAB99D">
      <w:pPr>
        <w:rPr>
          <w:rFonts w:ascii="Aptos" w:hAnsi="Aptos" w:eastAsia="Aptos" w:cs="Aptos"/>
          <w:noProof w:val="0"/>
          <w:sz w:val="22"/>
          <w:szCs w:val="22"/>
          <w:lang w:val="en-US"/>
        </w:rPr>
      </w:pPr>
      <w:r w:rsidRPr="45B87A1F" w:rsidR="1E019982">
        <w:rPr>
          <w:rFonts w:ascii="Aptos" w:hAnsi="Aptos" w:eastAsia="Aptos" w:cs="Aptos"/>
          <w:noProof w:val="0"/>
          <w:sz w:val="22"/>
          <w:szCs w:val="22"/>
          <w:lang w:val="en-US"/>
        </w:rPr>
        <w:t xml:space="preserve">The study also </w:t>
      </w:r>
      <w:r w:rsidRPr="45B87A1F" w:rsidR="1E019982">
        <w:rPr>
          <w:rFonts w:ascii="Aptos" w:hAnsi="Aptos" w:eastAsia="Aptos" w:cs="Aptos"/>
          <w:noProof w:val="0"/>
          <w:sz w:val="22"/>
          <w:szCs w:val="22"/>
          <w:lang w:val="en-US"/>
        </w:rPr>
        <w:t>emphasizes</w:t>
      </w:r>
      <w:r w:rsidRPr="45B87A1F" w:rsidR="1E019982">
        <w:rPr>
          <w:rFonts w:ascii="Aptos" w:hAnsi="Aptos" w:eastAsia="Aptos" w:cs="Aptos"/>
          <w:noProof w:val="0"/>
          <w:sz w:val="22"/>
          <w:szCs w:val="22"/>
          <w:lang w:val="en-US"/>
        </w:rPr>
        <w:t xml:space="preserve"> the importance of early intervention, effective communication between schools and families, and access to mental health support. Understanding the factors that contribute to school attendance problems can help professionals develop strategies to reduce barriers to attendance and improve outcomes for children. Overall, this research </w:t>
      </w:r>
      <w:r w:rsidRPr="45B87A1F" w:rsidR="1E019982">
        <w:rPr>
          <w:rFonts w:ascii="Aptos" w:hAnsi="Aptos" w:eastAsia="Aptos" w:cs="Aptos"/>
          <w:noProof w:val="0"/>
          <w:sz w:val="22"/>
          <w:szCs w:val="22"/>
          <w:lang w:val="en-US"/>
        </w:rPr>
        <w:t>provides</w:t>
      </w:r>
      <w:r w:rsidRPr="45B87A1F" w:rsidR="1E019982">
        <w:rPr>
          <w:rFonts w:ascii="Aptos" w:hAnsi="Aptos" w:eastAsia="Aptos" w:cs="Aptos"/>
          <w:noProof w:val="0"/>
          <w:sz w:val="22"/>
          <w:szCs w:val="22"/>
          <w:lang w:val="en-US"/>
        </w:rPr>
        <w:t xml:space="preserve"> valuable insights into the lasting impact of the COVID-19 pandemic on children and highlights the need for coordinated support to promote their wellbeing and educational success.</w:t>
      </w:r>
    </w:p>
    <w:p w:rsidR="45B87A1F" w:rsidP="45B87A1F" w:rsidRDefault="45B87A1F" w14:paraId="4AC10623" w14:textId="64A87C7A">
      <w:pPr>
        <w:pStyle w:val="Normal"/>
        <w:rPr>
          <w:rFonts w:ascii="Aptos" w:hAnsi="Aptos" w:eastAsia="Aptos" w:cs="Aptos"/>
          <w:noProof w:val="0"/>
          <w:sz w:val="22"/>
          <w:szCs w:val="22"/>
          <w:lang w:val="en-US"/>
        </w:rPr>
      </w:pPr>
    </w:p>
    <w:p w:rsidR="45B87A1F" w:rsidP="45B87A1F" w:rsidRDefault="45B87A1F" w14:paraId="48350633" w14:textId="60A38414">
      <w:pPr>
        <w:pStyle w:val="Normal"/>
        <w:rPr>
          <w:rFonts w:ascii="Aptos" w:hAnsi="Aptos" w:eastAsia="Aptos" w:cs="Aptos"/>
          <w:noProof w:val="0"/>
          <w:sz w:val="20"/>
          <w:szCs w:val="20"/>
          <w:lang w:val="en-US"/>
        </w:rPr>
      </w:pPr>
    </w:p>
    <w:p w:rsidR="45B87A1F" w:rsidP="45B87A1F" w:rsidRDefault="45B87A1F" w14:paraId="70F7A1B1" w14:textId="23E13CFD">
      <w:pPr>
        <w:pStyle w:val="Normal"/>
        <w:rPr>
          <w:rFonts w:ascii="Aptos" w:hAnsi="Aptos" w:eastAsia="Aptos" w:cs="Aptos"/>
          <w:noProof w:val="0"/>
          <w:sz w:val="20"/>
          <w:szCs w:val="20"/>
          <w:lang w:val="en-US"/>
        </w:rPr>
      </w:pPr>
    </w:p>
    <w:p w:rsidR="45B87A1F" w:rsidP="45B87A1F" w:rsidRDefault="45B87A1F" w14:paraId="7C584BAC" w14:textId="6A3BF172">
      <w:pPr>
        <w:pStyle w:val="Normal"/>
        <w:rPr>
          <w:rFonts w:ascii="Aptos" w:hAnsi="Aptos" w:eastAsia="Aptos" w:cs="Aptos"/>
          <w:noProof w:val="0"/>
          <w:sz w:val="20"/>
          <w:szCs w:val="20"/>
          <w:lang w:val="en-US"/>
        </w:rPr>
      </w:pPr>
    </w:p>
    <w:p w:rsidR="45B87A1F" w:rsidP="45B87A1F" w:rsidRDefault="45B87A1F" w14:paraId="1A1F8BEB" w14:textId="1FD8E464">
      <w:pPr>
        <w:pStyle w:val="Normal"/>
        <w:rPr>
          <w:rFonts w:ascii="Aptos" w:hAnsi="Aptos" w:eastAsia="Aptos" w:cs="Aptos"/>
          <w:noProof w:val="0"/>
          <w:sz w:val="24"/>
          <w:szCs w:val="24"/>
          <w:lang w:val="en-US"/>
        </w:rPr>
      </w:pPr>
    </w:p>
    <w:p w:rsidR="3B47C353" w:rsidP="45B87A1F" w:rsidRDefault="3B47C353" w14:paraId="1B446019" w14:textId="16FC9B7D">
      <w:pPr>
        <w:pStyle w:val="Heading3"/>
        <w:rPr>
          <w:rFonts w:ascii="Aptos" w:hAnsi="Aptos" w:eastAsia="Aptos" w:cs="Aptos"/>
          <w:b w:val="1"/>
          <w:bCs w:val="1"/>
          <w:i w:val="1"/>
          <w:iCs w:val="1"/>
          <w:noProof w:val="0"/>
          <w:color w:val="000000" w:themeColor="text1" w:themeTint="FF" w:themeShade="FF"/>
          <w:sz w:val="24"/>
          <w:szCs w:val="24"/>
          <w:u w:val="single"/>
          <w:lang w:val="en-US"/>
        </w:rPr>
      </w:pPr>
      <w:r w:rsidRPr="45B87A1F" w:rsidR="3B47C353">
        <w:rPr>
          <w:rFonts w:ascii="Aptos" w:hAnsi="Aptos" w:eastAsia="Aptos" w:cs="Aptos"/>
          <w:b w:val="1"/>
          <w:bCs w:val="1"/>
          <w:i w:val="1"/>
          <w:iCs w:val="1"/>
          <w:noProof w:val="0"/>
          <w:color w:val="000000" w:themeColor="text1" w:themeTint="FF" w:themeShade="FF"/>
          <w:sz w:val="24"/>
          <w:szCs w:val="24"/>
          <w:u w:val="single"/>
          <w:lang w:val="en-US"/>
        </w:rPr>
        <w:t xml:space="preserve">Understanding the Purpose and Research Question </w:t>
      </w:r>
    </w:p>
    <w:p w:rsidR="3B47C353" w:rsidP="45B87A1F" w:rsidRDefault="3B47C353" w14:paraId="06242D6F" w14:textId="7260A0DB">
      <w:pPr>
        <w:rPr>
          <w:rFonts w:ascii="Aptos" w:hAnsi="Aptos" w:eastAsia="Aptos" w:cs="Aptos"/>
          <w:noProof w:val="0"/>
          <w:sz w:val="22"/>
          <w:szCs w:val="22"/>
          <w:lang w:val="en-US"/>
        </w:rPr>
      </w:pPr>
      <w:r w:rsidRPr="45B87A1F" w:rsidR="3B47C353">
        <w:rPr>
          <w:rFonts w:ascii="Aptos" w:hAnsi="Aptos" w:eastAsia="Aptos" w:cs="Aptos"/>
          <w:noProof w:val="0"/>
          <w:sz w:val="22"/>
          <w:szCs w:val="22"/>
          <w:lang w:val="en-US"/>
        </w:rPr>
        <w:t>This study aimed to gain a deeper understanding of why some primary school children struggled to return to school after the COVID-19 lockdowns. The researchers were interested in learning about the experiences of both parents and education professionals who supported children facing attendance difficulties. Rather than focusing only on attendance rates, the study explored the reasons behind these challenges, including emotional, social, and environmental factors. The researchers also wanted to identify what forms of support were effective and what barriers existed. Ultimately, the study sought to provide insights that could help schools and support services better meet the needs of children experiencing attendance problems.</w:t>
      </w:r>
    </w:p>
    <w:p w:rsidR="45B87A1F" w:rsidP="45B87A1F" w:rsidRDefault="45B87A1F" w14:paraId="762DE82A" w14:textId="515FDEDE">
      <w:pPr>
        <w:rPr>
          <w:rFonts w:ascii="Aptos" w:hAnsi="Aptos" w:eastAsia="Aptos" w:cs="Aptos"/>
          <w:noProof w:val="0"/>
          <w:sz w:val="24"/>
          <w:szCs w:val="24"/>
          <w:lang w:val="en-US"/>
        </w:rPr>
      </w:pPr>
    </w:p>
    <w:p w:rsidR="45B87A1F" w:rsidP="45B87A1F" w:rsidRDefault="45B87A1F" w14:paraId="16680F94" w14:textId="3DF1DA62">
      <w:pPr>
        <w:rPr>
          <w:rFonts w:ascii="Aptos" w:hAnsi="Aptos" w:eastAsia="Aptos" w:cs="Aptos"/>
          <w:noProof w:val="0"/>
          <w:sz w:val="24"/>
          <w:szCs w:val="24"/>
          <w:lang w:val="en-US"/>
        </w:rPr>
      </w:pPr>
    </w:p>
    <w:p w:rsidR="45B87A1F" w:rsidP="45B87A1F" w:rsidRDefault="45B87A1F" w14:paraId="043C4C6C" w14:textId="44FC3F93">
      <w:pPr>
        <w:rPr>
          <w:rFonts w:ascii="Aptos" w:hAnsi="Aptos" w:eastAsia="Aptos" w:cs="Aptos"/>
          <w:noProof w:val="0"/>
          <w:sz w:val="24"/>
          <w:szCs w:val="24"/>
          <w:lang w:val="en-US"/>
        </w:rPr>
      </w:pPr>
    </w:p>
    <w:p w:rsidR="45B87A1F" w:rsidP="45B87A1F" w:rsidRDefault="45B87A1F" w14:paraId="34AB82D0" w14:textId="37517E34">
      <w:pPr>
        <w:rPr>
          <w:rFonts w:ascii="Aptos" w:hAnsi="Aptos" w:eastAsia="Aptos" w:cs="Aptos"/>
          <w:b w:val="1"/>
          <w:bCs w:val="1"/>
          <w:noProof w:val="0"/>
          <w:color w:val="000000" w:themeColor="text1" w:themeTint="FF" w:themeShade="FF"/>
          <w:sz w:val="24"/>
          <w:szCs w:val="24"/>
          <w:lang w:val="en-US"/>
        </w:rPr>
      </w:pPr>
    </w:p>
    <w:p w:rsidR="05381E59" w:rsidP="45B87A1F" w:rsidRDefault="05381E59" w14:paraId="7A16C795" w14:textId="61E403A7">
      <w:pPr>
        <w:pStyle w:val="Heading3"/>
        <w:rPr>
          <w:rFonts w:ascii="Aptos" w:hAnsi="Aptos" w:eastAsia="Aptos" w:cs="Aptos"/>
          <w:b w:val="1"/>
          <w:bCs w:val="1"/>
          <w:noProof w:val="0"/>
          <w:color w:val="000000" w:themeColor="text1" w:themeTint="FF" w:themeShade="FF"/>
          <w:sz w:val="24"/>
          <w:szCs w:val="24"/>
          <w:u w:val="single"/>
          <w:lang w:val="en-US"/>
        </w:rPr>
      </w:pPr>
      <w:r w:rsidRPr="45B87A1F" w:rsidR="05381E59">
        <w:rPr>
          <w:rFonts w:ascii="Aptos" w:hAnsi="Aptos" w:eastAsia="Aptos" w:cs="Aptos"/>
          <w:b w:val="1"/>
          <w:bCs w:val="1"/>
          <w:noProof w:val="0"/>
          <w:color w:val="000000" w:themeColor="text1" w:themeTint="FF" w:themeShade="FF"/>
          <w:sz w:val="24"/>
          <w:szCs w:val="24"/>
          <w:u w:val="single"/>
          <w:lang w:val="en-US"/>
        </w:rPr>
        <w:t xml:space="preserve">Understanding the Research Methods </w:t>
      </w:r>
    </w:p>
    <w:p w:rsidR="05381E59" w:rsidP="45B87A1F" w:rsidRDefault="05381E59" w14:paraId="6B9999F6" w14:textId="42050A56">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Research methods are </w:t>
      </w:r>
      <w:r w:rsidRPr="45B87A1F" w:rsidR="05381E59">
        <w:rPr>
          <w:rFonts w:ascii="Aptos" w:hAnsi="Aptos" w:eastAsia="Aptos" w:cs="Aptos"/>
          <w:noProof w:val="0"/>
          <w:sz w:val="22"/>
          <w:szCs w:val="22"/>
          <w:lang w:val="en-US"/>
        </w:rPr>
        <w:t>basically the</w:t>
      </w:r>
      <w:r w:rsidRPr="45B87A1F" w:rsidR="05381E59">
        <w:rPr>
          <w:rFonts w:ascii="Aptos" w:hAnsi="Aptos" w:eastAsia="Aptos" w:cs="Aptos"/>
          <w:noProof w:val="0"/>
          <w:sz w:val="22"/>
          <w:szCs w:val="22"/>
          <w:lang w:val="en-US"/>
        </w:rPr>
        <w:t xml:space="preserve"> ways researchers go about collecting and making sense of information so they can answer a specific question. The method chosen depends on what the researchers are trying to find out. In this study about school attendance problems after COVID-19, the researchers were more interested in people’s experiences and reasons behind </w:t>
      </w:r>
      <w:r w:rsidRPr="45B87A1F" w:rsidR="05381E59">
        <w:rPr>
          <w:rFonts w:ascii="Aptos" w:hAnsi="Aptos" w:eastAsia="Aptos" w:cs="Aptos"/>
          <w:noProof w:val="0"/>
          <w:sz w:val="22"/>
          <w:szCs w:val="22"/>
          <w:lang w:val="en-US"/>
        </w:rPr>
        <w:t>behavior</w:t>
      </w:r>
      <w:r w:rsidRPr="45B87A1F" w:rsidR="05381E59">
        <w:rPr>
          <w:rFonts w:ascii="Aptos" w:hAnsi="Aptos" w:eastAsia="Aptos" w:cs="Aptos"/>
          <w:noProof w:val="0"/>
          <w:sz w:val="22"/>
          <w:szCs w:val="22"/>
          <w:lang w:val="en-US"/>
        </w:rPr>
        <w:t xml:space="preserve"> rather than measuring numbers, so the approach they used was qualitative.</w:t>
      </w:r>
    </w:p>
    <w:p w:rsidR="05381E59" w:rsidP="45B87A1F" w:rsidRDefault="05381E59" w14:paraId="59D6BDC4" w14:textId="794E3F7F">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To understand this properly, it helps to look at the three main types of research: quantitative, qualitative, and mixed methods.</w:t>
      </w:r>
    </w:p>
    <w:p w:rsidR="05381E59" w:rsidP="45B87A1F" w:rsidRDefault="05381E59" w14:paraId="67644897" w14:textId="32A4447E">
      <w:pPr>
        <w:rPr>
          <w:rFonts w:ascii="Aptos" w:hAnsi="Aptos" w:eastAsia="Aptos" w:cs="Aptos"/>
          <w:noProof w:val="0"/>
          <w:sz w:val="22"/>
          <w:szCs w:val="22"/>
          <w:lang w:val="en-US"/>
        </w:rPr>
      </w:pPr>
      <w:r w:rsidRPr="45B87A1F" w:rsidR="05381E59">
        <w:rPr>
          <w:rFonts w:ascii="Aptos" w:hAnsi="Aptos" w:eastAsia="Aptos" w:cs="Aptos"/>
          <w:b w:val="1"/>
          <w:bCs w:val="1"/>
          <w:noProof w:val="0"/>
          <w:sz w:val="22"/>
          <w:szCs w:val="22"/>
          <w:lang w:val="en-US"/>
        </w:rPr>
        <w:t>Quantitative research</w:t>
      </w:r>
      <w:r w:rsidRPr="45B87A1F" w:rsidR="05381E59">
        <w:rPr>
          <w:rFonts w:ascii="Aptos" w:hAnsi="Aptos" w:eastAsia="Aptos" w:cs="Aptos"/>
          <w:noProof w:val="0"/>
          <w:sz w:val="22"/>
          <w:szCs w:val="22"/>
          <w:lang w:val="en-US"/>
        </w:rPr>
        <w:t xml:space="preserve"> is all about numbers. It deals with measurable data that can be counted or </w:t>
      </w:r>
      <w:r w:rsidRPr="45B87A1F" w:rsidR="05381E59">
        <w:rPr>
          <w:rFonts w:ascii="Aptos" w:hAnsi="Aptos" w:eastAsia="Aptos" w:cs="Aptos"/>
          <w:noProof w:val="0"/>
          <w:sz w:val="22"/>
          <w:szCs w:val="22"/>
          <w:lang w:val="en-US"/>
        </w:rPr>
        <w:t>analyzed</w:t>
      </w:r>
      <w:r w:rsidRPr="45B87A1F" w:rsidR="05381E59">
        <w:rPr>
          <w:rFonts w:ascii="Aptos" w:hAnsi="Aptos" w:eastAsia="Aptos" w:cs="Aptos"/>
          <w:noProof w:val="0"/>
          <w:sz w:val="22"/>
          <w:szCs w:val="22"/>
          <w:lang w:val="en-US"/>
        </w:rPr>
        <w:t xml:space="preserve"> statistically. For example, a quantitative study might look at attendance rates before and after the pandemic or calculate how many children missed school due to anxiety. This type of research often uses structured questionnaires with fixed answers, large-scale surveys, or official records. The main aim is to spot patterns or trends across </w:t>
      </w:r>
      <w:r w:rsidRPr="45B87A1F" w:rsidR="05381E59">
        <w:rPr>
          <w:rFonts w:ascii="Aptos" w:hAnsi="Aptos" w:eastAsia="Aptos" w:cs="Aptos"/>
          <w:noProof w:val="0"/>
          <w:sz w:val="22"/>
          <w:szCs w:val="22"/>
          <w:lang w:val="en-US"/>
        </w:rPr>
        <w:t>a big group</w:t>
      </w:r>
      <w:r w:rsidRPr="45B87A1F" w:rsidR="05381E59">
        <w:rPr>
          <w:rFonts w:ascii="Aptos" w:hAnsi="Aptos" w:eastAsia="Aptos" w:cs="Aptos"/>
          <w:noProof w:val="0"/>
          <w:sz w:val="22"/>
          <w:szCs w:val="22"/>
          <w:lang w:val="en-US"/>
        </w:rPr>
        <w:t xml:space="preserve"> of people, but it does not usually go into detail about </w:t>
      </w:r>
      <w:r w:rsidRPr="45B87A1F" w:rsidR="05381E59">
        <w:rPr>
          <w:rFonts w:ascii="Aptos" w:hAnsi="Aptos" w:eastAsia="Aptos" w:cs="Aptos"/>
          <w:noProof w:val="0"/>
          <w:sz w:val="22"/>
          <w:szCs w:val="22"/>
          <w:lang w:val="en-US"/>
        </w:rPr>
        <w:t>personal experiences</w:t>
      </w:r>
      <w:r w:rsidRPr="45B87A1F" w:rsidR="05381E59">
        <w:rPr>
          <w:rFonts w:ascii="Aptos" w:hAnsi="Aptos" w:eastAsia="Aptos" w:cs="Aptos"/>
          <w:noProof w:val="0"/>
          <w:sz w:val="22"/>
          <w:szCs w:val="22"/>
          <w:lang w:val="en-US"/>
        </w:rPr>
        <w:t>.</w:t>
      </w:r>
    </w:p>
    <w:p w:rsidR="05381E59" w:rsidP="45B87A1F" w:rsidRDefault="05381E59" w14:paraId="3AEB7737" w14:textId="64D2A6DF">
      <w:pPr>
        <w:rPr>
          <w:rFonts w:ascii="Aptos" w:hAnsi="Aptos" w:eastAsia="Aptos" w:cs="Aptos"/>
          <w:noProof w:val="0"/>
          <w:sz w:val="22"/>
          <w:szCs w:val="22"/>
          <w:lang w:val="en-US"/>
        </w:rPr>
      </w:pPr>
      <w:r w:rsidRPr="45B87A1F" w:rsidR="05381E59">
        <w:rPr>
          <w:rFonts w:ascii="Aptos" w:hAnsi="Aptos" w:eastAsia="Aptos" w:cs="Aptos"/>
          <w:b w:val="1"/>
          <w:bCs w:val="1"/>
          <w:noProof w:val="0"/>
          <w:sz w:val="22"/>
          <w:szCs w:val="22"/>
          <w:lang w:val="en-US"/>
        </w:rPr>
        <w:t>Qualitative research</w:t>
      </w:r>
      <w:r w:rsidRPr="45B87A1F" w:rsidR="05381E59">
        <w:rPr>
          <w:rFonts w:ascii="Aptos" w:hAnsi="Aptos" w:eastAsia="Aptos" w:cs="Aptos"/>
          <w:noProof w:val="0"/>
          <w:sz w:val="22"/>
          <w:szCs w:val="22"/>
          <w:lang w:val="en-US"/>
        </w:rPr>
        <w:t xml:space="preserve">, on the other hand, focuses on understanding </w:t>
      </w:r>
      <w:r w:rsidRPr="45B87A1F" w:rsidR="55DCDD70">
        <w:rPr>
          <w:rFonts w:ascii="Aptos" w:hAnsi="Aptos" w:eastAsia="Aptos" w:cs="Aptos"/>
          <w:noProof w:val="0"/>
          <w:sz w:val="22"/>
          <w:szCs w:val="22"/>
          <w:lang w:val="en-US"/>
        </w:rPr>
        <w:t>the meaning</w:t>
      </w:r>
      <w:r w:rsidRPr="45B87A1F" w:rsidR="05381E59">
        <w:rPr>
          <w:rFonts w:ascii="Aptos" w:hAnsi="Aptos" w:eastAsia="Aptos" w:cs="Aptos"/>
          <w:noProof w:val="0"/>
          <w:sz w:val="22"/>
          <w:szCs w:val="22"/>
          <w:lang w:val="en-US"/>
        </w:rPr>
        <w:t xml:space="preserve">, feelings, and experiences of living. Instead of numbers, it uses words and descriptions. Researchers might use interviews, open-ended questionnaires, or group discussions to gather detailed responses. This approach is useful when you want to understand why something is happening or how people are experiencing a situation. It gives a much deeper insight into emotions, thoughts, and </w:t>
      </w:r>
      <w:r w:rsidRPr="45B87A1F" w:rsidR="3D8D8A75">
        <w:rPr>
          <w:rFonts w:ascii="Aptos" w:hAnsi="Aptos" w:eastAsia="Aptos" w:cs="Aptos"/>
          <w:noProof w:val="0"/>
          <w:sz w:val="22"/>
          <w:szCs w:val="22"/>
          <w:lang w:val="en-US"/>
        </w:rPr>
        <w:t>behaviors</w:t>
      </w:r>
      <w:r w:rsidRPr="45B87A1F" w:rsidR="05381E59">
        <w:rPr>
          <w:rFonts w:ascii="Aptos" w:hAnsi="Aptos" w:eastAsia="Aptos" w:cs="Aptos"/>
          <w:noProof w:val="0"/>
          <w:sz w:val="22"/>
          <w:szCs w:val="22"/>
          <w:lang w:val="en-US"/>
        </w:rPr>
        <w:t>.</w:t>
      </w:r>
    </w:p>
    <w:p w:rsidR="05381E59" w:rsidP="45B87A1F" w:rsidRDefault="05381E59" w14:paraId="65FBEF47" w14:textId="779FFA54">
      <w:pPr>
        <w:rPr>
          <w:rFonts w:ascii="Aptos" w:hAnsi="Aptos" w:eastAsia="Aptos" w:cs="Aptos"/>
          <w:noProof w:val="0"/>
          <w:sz w:val="22"/>
          <w:szCs w:val="22"/>
          <w:lang w:val="en-US"/>
        </w:rPr>
      </w:pPr>
      <w:r w:rsidRPr="45B87A1F" w:rsidR="05381E59">
        <w:rPr>
          <w:rFonts w:ascii="Aptos" w:hAnsi="Aptos" w:eastAsia="Aptos" w:cs="Aptos"/>
          <w:b w:val="1"/>
          <w:bCs w:val="1"/>
          <w:noProof w:val="0"/>
          <w:sz w:val="22"/>
          <w:szCs w:val="22"/>
          <w:lang w:val="en-US"/>
        </w:rPr>
        <w:t>Mixed-methods research</w:t>
      </w:r>
      <w:r w:rsidRPr="45B87A1F" w:rsidR="05381E59">
        <w:rPr>
          <w:rFonts w:ascii="Aptos" w:hAnsi="Aptos" w:eastAsia="Aptos" w:cs="Aptos"/>
          <w:noProof w:val="0"/>
          <w:sz w:val="22"/>
          <w:szCs w:val="22"/>
          <w:lang w:val="en-US"/>
        </w:rPr>
        <w:t xml:space="preserve"> combines both approaches. This means researchers collect both numerical data and detailed personal accounts. For example, they might use a survey to get general statistics and then interviews to explore those findings more deeply. This approach is often used because it gives a fuller picture of the issue.</w:t>
      </w:r>
    </w:p>
    <w:p w:rsidR="05381E59" w:rsidP="45B87A1F" w:rsidRDefault="05381E59" w14:paraId="49E636CE" w14:textId="57AE22D6">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The study </w:t>
      </w:r>
      <w:r w:rsidRPr="45B87A1F" w:rsidR="05381E59">
        <w:rPr>
          <w:rFonts w:ascii="Aptos" w:hAnsi="Aptos" w:eastAsia="Aptos" w:cs="Aptos"/>
          <w:b w:val="1"/>
          <w:bCs w:val="1"/>
          <w:noProof w:val="0"/>
          <w:sz w:val="22"/>
          <w:szCs w:val="22"/>
          <w:lang w:val="en-US"/>
        </w:rPr>
        <w:t>‘She didn't know how to go back’: School attendance problems in the context of the COVID-19 pandemic</w:t>
      </w:r>
      <w:r w:rsidRPr="45B87A1F" w:rsidR="05381E59">
        <w:rPr>
          <w:rFonts w:ascii="Aptos" w:hAnsi="Aptos" w:eastAsia="Aptos" w:cs="Aptos"/>
          <w:noProof w:val="0"/>
          <w:sz w:val="22"/>
          <w:szCs w:val="22"/>
          <w:lang w:val="en-US"/>
        </w:rPr>
        <w:t xml:space="preserve"> uses a </w:t>
      </w:r>
      <w:r w:rsidRPr="45B87A1F" w:rsidR="05381E59">
        <w:rPr>
          <w:rFonts w:ascii="Aptos" w:hAnsi="Aptos" w:eastAsia="Aptos" w:cs="Aptos"/>
          <w:b w:val="1"/>
          <w:bCs w:val="1"/>
          <w:noProof w:val="0"/>
          <w:sz w:val="22"/>
          <w:szCs w:val="22"/>
          <w:lang w:val="en-US"/>
        </w:rPr>
        <w:t>qualitative approach</w:t>
      </w:r>
      <w:r w:rsidRPr="45B87A1F" w:rsidR="05381E59">
        <w:rPr>
          <w:rFonts w:ascii="Aptos" w:hAnsi="Aptos" w:eastAsia="Aptos" w:cs="Aptos"/>
          <w:noProof w:val="0"/>
          <w:sz w:val="22"/>
          <w:szCs w:val="22"/>
          <w:lang w:val="en-US"/>
        </w:rPr>
        <w:t>. This is because the researchers were mainly trying to understand the experiences of parents and education professionals, rather than measure attendance in numbers. They wanted to explore how and why children were struggling to return to school after lockdowns, which is something best understood through detailed personal accounts.</w:t>
      </w:r>
    </w:p>
    <w:p w:rsidR="05381E59" w:rsidP="45B87A1F" w:rsidRDefault="05381E59" w14:paraId="29F84D1B" w14:textId="0B9F904A">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The research used </w:t>
      </w:r>
      <w:r w:rsidRPr="45B87A1F" w:rsidR="05381E59">
        <w:rPr>
          <w:rFonts w:ascii="Aptos" w:hAnsi="Aptos" w:eastAsia="Aptos" w:cs="Aptos"/>
          <w:b w:val="1"/>
          <w:bCs w:val="1"/>
          <w:noProof w:val="0"/>
          <w:sz w:val="22"/>
          <w:szCs w:val="22"/>
          <w:lang w:val="en-US"/>
        </w:rPr>
        <w:t>primary data</w:t>
      </w:r>
      <w:r w:rsidRPr="45B87A1F" w:rsidR="05381E59">
        <w:rPr>
          <w:rFonts w:ascii="Aptos" w:hAnsi="Aptos" w:eastAsia="Aptos" w:cs="Aptos"/>
          <w:noProof w:val="0"/>
          <w:sz w:val="22"/>
          <w:szCs w:val="22"/>
          <w:lang w:val="en-US"/>
        </w:rPr>
        <w:t>, meaning the information was collected first-hand by the researchers themselves. This is different from secondary data, which is information that already exists, such as government reports, school statistics, or previous studies. Primary data is collected specifically for the purpose of answering the research question, making it very relevant to the topic being studied.</w:t>
      </w:r>
    </w:p>
    <w:p w:rsidR="05381E59" w:rsidP="45B87A1F" w:rsidRDefault="05381E59" w14:paraId="7531FC5B" w14:textId="046667AB">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In this study, the researchers gathered data in two main ways: online surveys with open-ended questions and semi-structured interviews. The surveys allowed parents and professionals to write freely about their experiences in their own words. Because the questions were open-ended, participants were not restricted </w:t>
      </w:r>
      <w:r w:rsidRPr="45B87A1F" w:rsidR="200D0B1D">
        <w:rPr>
          <w:rFonts w:ascii="Aptos" w:hAnsi="Aptos" w:eastAsia="Aptos" w:cs="Aptos"/>
          <w:noProof w:val="0"/>
          <w:sz w:val="22"/>
          <w:szCs w:val="22"/>
          <w:lang w:val="en-US"/>
        </w:rPr>
        <w:t>from setting</w:t>
      </w:r>
      <w:r w:rsidRPr="45B87A1F" w:rsidR="7DC6FC80">
        <w:rPr>
          <w:rFonts w:ascii="Aptos" w:hAnsi="Aptos" w:eastAsia="Aptos" w:cs="Aptos"/>
          <w:noProof w:val="0"/>
          <w:sz w:val="22"/>
          <w:szCs w:val="22"/>
          <w:lang w:val="en-US"/>
        </w:rPr>
        <w:t xml:space="preserve"> up</w:t>
      </w:r>
      <w:r w:rsidRPr="45B87A1F" w:rsidR="05381E59">
        <w:rPr>
          <w:rFonts w:ascii="Aptos" w:hAnsi="Aptos" w:eastAsia="Aptos" w:cs="Aptos"/>
          <w:noProof w:val="0"/>
          <w:sz w:val="22"/>
          <w:szCs w:val="22"/>
          <w:lang w:val="en-US"/>
        </w:rPr>
        <w:t xml:space="preserve"> answers, which meant they could explain their thoughts in more detail.</w:t>
      </w:r>
    </w:p>
    <w:p w:rsidR="05381E59" w:rsidP="45B87A1F" w:rsidRDefault="05381E59" w14:paraId="7202A7D6" w14:textId="5F95DB52">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The second method, semi-structured interviews, involved speaking directly with a smaller group of participants. The researchers had a set of guiding questions, but the conversations were flexible. This meant participants could </w:t>
      </w:r>
      <w:r w:rsidRPr="45B87A1F" w:rsidR="403730AA">
        <w:rPr>
          <w:rFonts w:ascii="Aptos" w:hAnsi="Aptos" w:eastAsia="Aptos" w:cs="Aptos"/>
          <w:noProof w:val="0"/>
          <w:sz w:val="22"/>
          <w:szCs w:val="22"/>
          <w:lang w:val="en-US"/>
        </w:rPr>
        <w:t>expand</w:t>
      </w:r>
      <w:r w:rsidRPr="45B87A1F" w:rsidR="05381E59">
        <w:rPr>
          <w:rFonts w:ascii="Aptos" w:hAnsi="Aptos" w:eastAsia="Aptos" w:cs="Aptos"/>
          <w:noProof w:val="0"/>
          <w:sz w:val="22"/>
          <w:szCs w:val="22"/>
          <w:lang w:val="en-US"/>
        </w:rPr>
        <w:t xml:space="preserve"> their answers and bring up issues that were important to them. This type of interview is useful because it often reveals information that the researcher might not have </w:t>
      </w:r>
      <w:r w:rsidRPr="45B87A1F" w:rsidR="05622ABB">
        <w:rPr>
          <w:rFonts w:ascii="Aptos" w:hAnsi="Aptos" w:eastAsia="Aptos" w:cs="Aptos"/>
          <w:noProof w:val="0"/>
          <w:sz w:val="22"/>
          <w:szCs w:val="22"/>
          <w:lang w:val="en-US"/>
        </w:rPr>
        <w:t>thought</w:t>
      </w:r>
      <w:r w:rsidRPr="45B87A1F" w:rsidR="05381E59">
        <w:rPr>
          <w:rFonts w:ascii="Aptos" w:hAnsi="Aptos" w:eastAsia="Aptos" w:cs="Aptos"/>
          <w:noProof w:val="0"/>
          <w:sz w:val="22"/>
          <w:szCs w:val="22"/>
          <w:lang w:val="en-US"/>
        </w:rPr>
        <w:t xml:space="preserve"> about directly.</w:t>
      </w:r>
    </w:p>
    <w:p w:rsidR="05381E59" w:rsidP="45B87A1F" w:rsidRDefault="05381E59" w14:paraId="01A7DEFA" w14:textId="1A038D20">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The participants included parents of primary school children who had experienced school attendance problems, as well as education professionals such as teachers and school staff. Having both groups involved was important because it allowed the researchers to compare perspectives and get a more balanced understanding of the situation.</w:t>
      </w:r>
    </w:p>
    <w:p w:rsidR="05381E59" w:rsidP="45B87A1F" w:rsidRDefault="05381E59" w14:paraId="287764A4" w14:textId="678DC10D">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After collecting the information, the researchers had to </w:t>
      </w:r>
      <w:r w:rsidRPr="45B87A1F" w:rsidR="2446301A">
        <w:rPr>
          <w:rFonts w:ascii="Aptos" w:hAnsi="Aptos" w:eastAsia="Aptos" w:cs="Aptos"/>
          <w:noProof w:val="0"/>
          <w:sz w:val="22"/>
          <w:szCs w:val="22"/>
          <w:lang w:val="en-US"/>
        </w:rPr>
        <w:t>analyze</w:t>
      </w:r>
      <w:r w:rsidRPr="45B87A1F" w:rsidR="05381E59">
        <w:rPr>
          <w:rFonts w:ascii="Aptos" w:hAnsi="Aptos" w:eastAsia="Aptos" w:cs="Aptos"/>
          <w:noProof w:val="0"/>
          <w:sz w:val="22"/>
          <w:szCs w:val="22"/>
          <w:lang w:val="en-US"/>
        </w:rPr>
        <w:t xml:space="preserve"> it. They used a method called </w:t>
      </w:r>
      <w:r w:rsidRPr="45B87A1F" w:rsidR="05381E59">
        <w:rPr>
          <w:rFonts w:ascii="Aptos" w:hAnsi="Aptos" w:eastAsia="Aptos" w:cs="Aptos"/>
          <w:b w:val="1"/>
          <w:bCs w:val="1"/>
          <w:noProof w:val="0"/>
          <w:sz w:val="22"/>
          <w:szCs w:val="22"/>
          <w:lang w:val="en-US"/>
        </w:rPr>
        <w:t>thematic analysis</w:t>
      </w:r>
      <w:r w:rsidRPr="45B87A1F" w:rsidR="05381E59">
        <w:rPr>
          <w:rFonts w:ascii="Aptos" w:hAnsi="Aptos" w:eastAsia="Aptos" w:cs="Aptos"/>
          <w:noProof w:val="0"/>
          <w:sz w:val="22"/>
          <w:szCs w:val="22"/>
          <w:lang w:val="en-US"/>
        </w:rPr>
        <w:t xml:space="preserve">. This involves carefully </w:t>
      </w:r>
      <w:r w:rsidRPr="45B87A1F" w:rsidR="05381E59">
        <w:rPr>
          <w:rFonts w:ascii="Aptos" w:hAnsi="Aptos" w:eastAsia="Aptos" w:cs="Aptos"/>
          <w:noProof w:val="0"/>
          <w:sz w:val="22"/>
          <w:szCs w:val="22"/>
          <w:lang w:val="en-US"/>
        </w:rPr>
        <w:t>reading through</w:t>
      </w:r>
      <w:r w:rsidRPr="45B87A1F" w:rsidR="05381E59">
        <w:rPr>
          <w:rFonts w:ascii="Aptos" w:hAnsi="Aptos" w:eastAsia="Aptos" w:cs="Aptos"/>
          <w:noProof w:val="0"/>
          <w:sz w:val="22"/>
          <w:szCs w:val="22"/>
          <w:lang w:val="en-US"/>
        </w:rPr>
        <w:t xml:space="preserve"> all the responses and looking for common ideas or patterns. </w:t>
      </w:r>
      <w:r w:rsidRPr="45B87A1F" w:rsidR="1BC351CB">
        <w:rPr>
          <w:rFonts w:ascii="Aptos" w:hAnsi="Aptos" w:eastAsia="Aptos" w:cs="Aptos"/>
          <w:noProof w:val="0"/>
          <w:sz w:val="22"/>
          <w:szCs w:val="22"/>
          <w:lang w:val="en-US"/>
        </w:rPr>
        <w:t>First</w:t>
      </w:r>
      <w:r w:rsidRPr="45B87A1F" w:rsidR="05381E59">
        <w:rPr>
          <w:rFonts w:ascii="Aptos" w:hAnsi="Aptos" w:eastAsia="Aptos" w:cs="Aptos"/>
          <w:noProof w:val="0"/>
          <w:sz w:val="22"/>
          <w:szCs w:val="22"/>
          <w:lang w:val="en-US"/>
        </w:rPr>
        <w:t>, the researchers break the data down into smaller parts, then group similar ideas together. These groups are turned into “themes” that represent the main findings of the study.</w:t>
      </w:r>
    </w:p>
    <w:p w:rsidR="05381E59" w:rsidP="45B87A1F" w:rsidRDefault="05381E59" w14:paraId="14E691EC" w14:textId="7E155AFA">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For example, some of the themes in this research included children feeling anxious about returning to school, difficulties adjusting after long periods at home, and the importance of good communication between parents and schools. These themes help explain what was really going on behind the attendance problems.</w:t>
      </w:r>
    </w:p>
    <w:p w:rsidR="05381E59" w:rsidP="45B87A1F" w:rsidRDefault="05381E59" w14:paraId="27FBBD68" w14:textId="178875D1">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One of the strengths of this approach is that it gives a rich and detailed understanding of people’s experiences, which is especially useful when studying something as complex as </w:t>
      </w:r>
      <w:r w:rsidRPr="45B87A1F" w:rsidR="2774B9D2">
        <w:rPr>
          <w:rFonts w:ascii="Aptos" w:hAnsi="Aptos" w:eastAsia="Aptos" w:cs="Aptos"/>
          <w:noProof w:val="0"/>
          <w:sz w:val="22"/>
          <w:szCs w:val="22"/>
          <w:lang w:val="en-US"/>
        </w:rPr>
        <w:t>behavior</w:t>
      </w:r>
      <w:r w:rsidRPr="45B87A1F" w:rsidR="05381E59">
        <w:rPr>
          <w:rFonts w:ascii="Aptos" w:hAnsi="Aptos" w:eastAsia="Aptos" w:cs="Aptos"/>
          <w:noProof w:val="0"/>
          <w:sz w:val="22"/>
          <w:szCs w:val="22"/>
          <w:lang w:val="en-US"/>
        </w:rPr>
        <w:t xml:space="preserve"> and emotions. However, a limitation is that because the number of participants is usually smaller than in quantitative research, the findings cannot always be applied to every child or school in the UK.</w:t>
      </w:r>
    </w:p>
    <w:p w:rsidR="05381E59" w:rsidP="45B87A1F" w:rsidRDefault="05381E59" w14:paraId="70DDA827" w14:textId="33395898">
      <w:pPr>
        <w:rPr>
          <w:rFonts w:ascii="Aptos" w:hAnsi="Aptos" w:eastAsia="Aptos" w:cs="Aptos"/>
          <w:noProof w:val="0"/>
          <w:sz w:val="22"/>
          <w:szCs w:val="22"/>
          <w:lang w:val="en-US"/>
        </w:rPr>
      </w:pPr>
      <w:r w:rsidRPr="45B87A1F" w:rsidR="05381E59">
        <w:rPr>
          <w:rFonts w:ascii="Aptos" w:hAnsi="Aptos" w:eastAsia="Aptos" w:cs="Aptos"/>
          <w:noProof w:val="0"/>
          <w:sz w:val="22"/>
          <w:szCs w:val="22"/>
          <w:lang w:val="en-US"/>
        </w:rPr>
        <w:t xml:space="preserve">Overall, the qualitative method was </w:t>
      </w:r>
      <w:r w:rsidRPr="45B87A1F" w:rsidR="05381E59">
        <w:rPr>
          <w:rFonts w:ascii="Aptos" w:hAnsi="Aptos" w:eastAsia="Aptos" w:cs="Aptos"/>
          <w:noProof w:val="0"/>
          <w:sz w:val="22"/>
          <w:szCs w:val="22"/>
          <w:lang w:val="en-US"/>
        </w:rPr>
        <w:t>a good choice</w:t>
      </w:r>
      <w:r w:rsidRPr="45B87A1F" w:rsidR="05381E59">
        <w:rPr>
          <w:rFonts w:ascii="Aptos" w:hAnsi="Aptos" w:eastAsia="Aptos" w:cs="Aptos"/>
          <w:noProof w:val="0"/>
          <w:sz w:val="22"/>
          <w:szCs w:val="22"/>
          <w:lang w:val="en-US"/>
        </w:rPr>
        <w:t xml:space="preserve"> for this study because it allowed the researchers to explore </w:t>
      </w:r>
      <w:r w:rsidRPr="45B87A1F" w:rsidR="05381E59">
        <w:rPr>
          <w:rFonts w:ascii="Aptos" w:hAnsi="Aptos" w:eastAsia="Aptos" w:cs="Aptos"/>
          <w:noProof w:val="0"/>
          <w:sz w:val="22"/>
          <w:szCs w:val="22"/>
          <w:lang w:val="en-US"/>
        </w:rPr>
        <w:t>personal experiences</w:t>
      </w:r>
      <w:r w:rsidRPr="45B87A1F" w:rsidR="05381E59">
        <w:rPr>
          <w:rFonts w:ascii="Aptos" w:hAnsi="Aptos" w:eastAsia="Aptos" w:cs="Aptos"/>
          <w:noProof w:val="0"/>
          <w:sz w:val="22"/>
          <w:szCs w:val="22"/>
          <w:lang w:val="en-US"/>
        </w:rPr>
        <w:t xml:space="preserve"> in depth and understand the real-life impact </w:t>
      </w:r>
      <w:r w:rsidRPr="45B87A1F" w:rsidR="05381E59">
        <w:rPr>
          <w:rFonts w:ascii="Aptos" w:hAnsi="Aptos" w:eastAsia="Aptos" w:cs="Aptos"/>
          <w:noProof w:val="0"/>
          <w:sz w:val="22"/>
          <w:szCs w:val="22"/>
          <w:lang w:val="en-US"/>
        </w:rPr>
        <w:t>of COVID-19 on school attendance.</w:t>
      </w:r>
    </w:p>
    <w:p w:rsidR="45B87A1F" w:rsidP="45B87A1F" w:rsidRDefault="45B87A1F" w14:paraId="30F28B28" w14:textId="69545285">
      <w:pPr>
        <w:rPr>
          <w:rFonts w:ascii="Aptos" w:hAnsi="Aptos" w:eastAsia="Aptos" w:cs="Aptos"/>
          <w:noProof w:val="0"/>
          <w:sz w:val="24"/>
          <w:szCs w:val="24"/>
          <w:lang w:val="en-US"/>
        </w:rPr>
      </w:pPr>
    </w:p>
    <w:p w:rsidR="45B87A1F" w:rsidP="45B87A1F" w:rsidRDefault="45B87A1F" w14:paraId="287A8105" w14:textId="5BAE1AE2">
      <w:pPr>
        <w:rPr>
          <w:rFonts w:ascii="Aptos" w:hAnsi="Aptos" w:eastAsia="Aptos" w:cs="Aptos"/>
          <w:noProof w:val="0"/>
          <w:sz w:val="24"/>
          <w:szCs w:val="24"/>
          <w:lang w:val="en-US"/>
        </w:rPr>
      </w:pPr>
    </w:p>
    <w:p w:rsidR="45B87A1F" w:rsidP="45B87A1F" w:rsidRDefault="45B87A1F" w14:paraId="5E22648C" w14:textId="32551924">
      <w:pPr>
        <w:rPr>
          <w:rFonts w:ascii="Aptos" w:hAnsi="Aptos" w:eastAsia="Aptos" w:cs="Aptos"/>
          <w:noProof w:val="0"/>
          <w:sz w:val="24"/>
          <w:szCs w:val="24"/>
          <w:lang w:val="en-US"/>
        </w:rPr>
      </w:pPr>
    </w:p>
    <w:p w:rsidR="5F0639A1" w:rsidP="45B87A1F" w:rsidRDefault="5F0639A1" w14:paraId="204CA868" w14:textId="7B34D5A8">
      <w:pPr>
        <w:pStyle w:val="Normal"/>
      </w:pPr>
      <w:r w:rsidRPr="45B87A1F" w:rsidR="5F0639A1">
        <w:rPr>
          <w:rFonts w:ascii="Aptos" w:hAnsi="Aptos" w:eastAsia="Aptos" w:cs="Aptos"/>
          <w:b w:val="1"/>
          <w:bCs w:val="1"/>
          <w:i w:val="1"/>
          <w:iCs w:val="1"/>
          <w:noProof w:val="0"/>
          <w:sz w:val="24"/>
          <w:szCs w:val="24"/>
          <w:u w:val="single"/>
          <w:lang w:val="en-US"/>
        </w:rPr>
        <w:t>Conclusion</w:t>
      </w:r>
    </w:p>
    <w:p w:rsidR="5F0639A1" w:rsidP="45B87A1F" w:rsidRDefault="5F0639A1" w14:paraId="7E0FA91A" w14:textId="3580E577">
      <w:pPr>
        <w:rPr>
          <w:rFonts w:ascii="Aptos" w:hAnsi="Aptos" w:eastAsia="Aptos" w:cs="Aptos"/>
          <w:noProof w:val="0"/>
          <w:sz w:val="22"/>
          <w:szCs w:val="22"/>
          <w:lang w:val="en-US"/>
        </w:rPr>
      </w:pPr>
      <w:r w:rsidRPr="45B87A1F" w:rsidR="5F0639A1">
        <w:rPr>
          <w:rFonts w:ascii="Aptos" w:hAnsi="Aptos" w:eastAsia="Aptos" w:cs="Aptos"/>
          <w:noProof w:val="0"/>
          <w:sz w:val="22"/>
          <w:szCs w:val="22"/>
          <w:lang w:val="en-US"/>
        </w:rPr>
        <w:t xml:space="preserve">To sum up, this report looked at the study </w:t>
      </w:r>
      <w:r w:rsidRPr="45B87A1F" w:rsidR="5F0639A1">
        <w:rPr>
          <w:rFonts w:ascii="Aptos" w:hAnsi="Aptos" w:eastAsia="Aptos" w:cs="Aptos"/>
          <w:i w:val="1"/>
          <w:iCs w:val="1"/>
          <w:noProof w:val="0"/>
          <w:sz w:val="22"/>
          <w:szCs w:val="22"/>
          <w:lang w:val="en-US"/>
        </w:rPr>
        <w:t>“She didn't know how to go back”: School attendance problems in the context of the COVID-19 pandemic—A multiple stakeholder qualitative study with parents and professionals</w:t>
      </w:r>
      <w:r w:rsidRPr="45B87A1F" w:rsidR="5F0639A1">
        <w:rPr>
          <w:rFonts w:ascii="Aptos" w:hAnsi="Aptos" w:eastAsia="Aptos" w:cs="Aptos"/>
          <w:noProof w:val="0"/>
          <w:sz w:val="22"/>
          <w:szCs w:val="22"/>
          <w:lang w:val="en-US"/>
        </w:rPr>
        <w:t xml:space="preserve">. The </w:t>
      </w:r>
      <w:r w:rsidRPr="45B87A1F" w:rsidR="5F0639A1">
        <w:rPr>
          <w:rFonts w:ascii="Aptos" w:hAnsi="Aptos" w:eastAsia="Aptos" w:cs="Aptos"/>
          <w:noProof w:val="0"/>
          <w:sz w:val="22"/>
          <w:szCs w:val="22"/>
          <w:lang w:val="en-US"/>
        </w:rPr>
        <w:t>focus</w:t>
      </w:r>
      <w:r w:rsidRPr="45B87A1F" w:rsidR="5F0639A1">
        <w:rPr>
          <w:rFonts w:ascii="Aptos" w:hAnsi="Aptos" w:eastAsia="Aptos" w:cs="Aptos"/>
          <w:noProof w:val="0"/>
          <w:sz w:val="22"/>
          <w:szCs w:val="22"/>
          <w:lang w:val="en-US"/>
        </w:rPr>
        <w:t xml:space="preserve"> of the research was to understand why some primary school children struggled to return to school after the COVID-19 lockdowns. It showed that this was not due to one single reason, but a mix of factors such as anxiety, changes in routine, worries about illness, and difficulties readjusting to school life after being at home for so long. The study also made it clear that support from both schools and families plays a really </w:t>
      </w:r>
      <w:r w:rsidRPr="45B87A1F" w:rsidR="5F0639A1">
        <w:rPr>
          <w:rFonts w:ascii="Aptos" w:hAnsi="Aptos" w:eastAsia="Aptos" w:cs="Aptos"/>
          <w:noProof w:val="0"/>
          <w:sz w:val="22"/>
          <w:szCs w:val="22"/>
          <w:lang w:val="en-US"/>
        </w:rPr>
        <w:t>important role</w:t>
      </w:r>
      <w:r w:rsidRPr="45B87A1F" w:rsidR="5F0639A1">
        <w:rPr>
          <w:rFonts w:ascii="Aptos" w:hAnsi="Aptos" w:eastAsia="Aptos" w:cs="Aptos"/>
          <w:noProof w:val="0"/>
          <w:sz w:val="22"/>
          <w:szCs w:val="22"/>
          <w:lang w:val="en-US"/>
        </w:rPr>
        <w:t xml:space="preserve"> in helping children re-engage with education.</w:t>
      </w:r>
    </w:p>
    <w:p w:rsidR="5F0639A1" w:rsidP="45B87A1F" w:rsidRDefault="5F0639A1" w14:paraId="1EECDC20" w14:textId="124CF3E0">
      <w:pPr>
        <w:rPr>
          <w:rFonts w:ascii="Aptos" w:hAnsi="Aptos" w:eastAsia="Aptos" w:cs="Aptos"/>
          <w:noProof w:val="0"/>
          <w:sz w:val="22"/>
          <w:szCs w:val="22"/>
          <w:lang w:val="en-US"/>
        </w:rPr>
      </w:pPr>
      <w:r w:rsidRPr="45B87A1F" w:rsidR="5F0639A1">
        <w:rPr>
          <w:rFonts w:ascii="Aptos" w:hAnsi="Aptos" w:eastAsia="Aptos" w:cs="Aptos"/>
          <w:noProof w:val="0"/>
          <w:sz w:val="22"/>
          <w:szCs w:val="22"/>
          <w:lang w:val="en-US"/>
        </w:rPr>
        <w:t>In terms of methods, the report explained the difference between quantitative, qualitative, and mixed-methods research and identified that this study used a qualitative approach. The researchers collected first-hand information through surveys with open questions and interviews with parents and education professionals. They then used thematic analysis to pick out common ideas and patterns from what people said. This helped them build a clearer picture of the real-life experiences behind attendance problems, rather than just focusing on numbers.</w:t>
      </w:r>
    </w:p>
    <w:p w:rsidR="5F0639A1" w:rsidP="45B87A1F" w:rsidRDefault="5F0639A1" w14:paraId="5C35A5FA" w14:textId="312B7703">
      <w:pPr>
        <w:rPr>
          <w:rFonts w:ascii="Aptos" w:hAnsi="Aptos" w:eastAsia="Aptos" w:cs="Aptos"/>
          <w:noProof w:val="0"/>
          <w:sz w:val="22"/>
          <w:szCs w:val="22"/>
          <w:lang w:val="en-US"/>
        </w:rPr>
      </w:pPr>
      <w:r w:rsidRPr="45B87A1F" w:rsidR="5F0639A1">
        <w:rPr>
          <w:rFonts w:ascii="Aptos" w:hAnsi="Aptos" w:eastAsia="Aptos" w:cs="Aptos"/>
          <w:noProof w:val="0"/>
          <w:sz w:val="22"/>
          <w:szCs w:val="22"/>
          <w:lang w:val="en-US"/>
        </w:rPr>
        <w:t xml:space="preserve">Personally, going through this has helped me understand research a bit better, especially how different methods suit </w:t>
      </w:r>
      <w:r w:rsidRPr="45B87A1F" w:rsidR="5F0639A1">
        <w:rPr>
          <w:rFonts w:ascii="Aptos" w:hAnsi="Aptos" w:eastAsia="Aptos" w:cs="Aptos"/>
          <w:noProof w:val="0"/>
          <w:sz w:val="22"/>
          <w:szCs w:val="22"/>
          <w:lang w:val="en-US"/>
        </w:rPr>
        <w:t>different types</w:t>
      </w:r>
      <w:r w:rsidRPr="45B87A1F" w:rsidR="5F0639A1">
        <w:rPr>
          <w:rFonts w:ascii="Aptos" w:hAnsi="Aptos" w:eastAsia="Aptos" w:cs="Aptos"/>
          <w:noProof w:val="0"/>
          <w:sz w:val="22"/>
          <w:szCs w:val="22"/>
          <w:lang w:val="en-US"/>
        </w:rPr>
        <w:t xml:space="preserve"> of questions. I can see now that qualitative research is </w:t>
      </w:r>
      <w:r w:rsidRPr="45B87A1F" w:rsidR="0CE3D060">
        <w:rPr>
          <w:rFonts w:ascii="Aptos" w:hAnsi="Aptos" w:eastAsia="Aptos" w:cs="Aptos"/>
          <w:noProof w:val="0"/>
          <w:sz w:val="22"/>
          <w:szCs w:val="22"/>
          <w:lang w:val="en-US"/>
        </w:rPr>
        <w:t>useful</w:t>
      </w:r>
      <w:r w:rsidRPr="45B87A1F" w:rsidR="5F0639A1">
        <w:rPr>
          <w:rFonts w:ascii="Aptos" w:hAnsi="Aptos" w:eastAsia="Aptos" w:cs="Aptos"/>
          <w:noProof w:val="0"/>
          <w:sz w:val="22"/>
          <w:szCs w:val="22"/>
          <w:lang w:val="en-US"/>
        </w:rPr>
        <w:t xml:space="preserve"> when you want to understand people’s feelings and experiences in more depth, which is something numbers alone </w:t>
      </w:r>
      <w:r w:rsidRPr="45B87A1F" w:rsidR="5F0639A1">
        <w:rPr>
          <w:rFonts w:ascii="Aptos" w:hAnsi="Aptos" w:eastAsia="Aptos" w:cs="Aptos"/>
          <w:noProof w:val="0"/>
          <w:sz w:val="22"/>
          <w:szCs w:val="22"/>
          <w:lang w:val="en-US"/>
        </w:rPr>
        <w:t>can’t</w:t>
      </w:r>
      <w:r w:rsidRPr="45B87A1F" w:rsidR="5F0639A1">
        <w:rPr>
          <w:rFonts w:ascii="Aptos" w:hAnsi="Aptos" w:eastAsia="Aptos" w:cs="Aptos"/>
          <w:noProof w:val="0"/>
          <w:sz w:val="22"/>
          <w:szCs w:val="22"/>
          <w:lang w:val="en-US"/>
        </w:rPr>
        <w:t xml:space="preserve"> always show. </w:t>
      </w:r>
      <w:r w:rsidRPr="45B87A1F" w:rsidR="5F0639A1">
        <w:rPr>
          <w:rFonts w:ascii="Aptos" w:hAnsi="Aptos" w:eastAsia="Aptos" w:cs="Aptos"/>
          <w:noProof w:val="0"/>
          <w:sz w:val="22"/>
          <w:szCs w:val="22"/>
          <w:lang w:val="en-US"/>
        </w:rPr>
        <w:t>I’ve</w:t>
      </w:r>
      <w:r w:rsidRPr="45B87A1F" w:rsidR="5F0639A1">
        <w:rPr>
          <w:rFonts w:ascii="Aptos" w:hAnsi="Aptos" w:eastAsia="Aptos" w:cs="Aptos"/>
          <w:noProof w:val="0"/>
          <w:sz w:val="22"/>
          <w:szCs w:val="22"/>
          <w:lang w:val="en-US"/>
        </w:rPr>
        <w:t xml:space="preserve"> also learned how important it is to </w:t>
      </w:r>
      <w:r w:rsidRPr="45B87A1F" w:rsidR="07C9108B">
        <w:rPr>
          <w:rFonts w:ascii="Aptos" w:hAnsi="Aptos" w:eastAsia="Aptos" w:cs="Aptos"/>
          <w:noProof w:val="0"/>
          <w:sz w:val="22"/>
          <w:szCs w:val="22"/>
          <w:lang w:val="en-US"/>
        </w:rPr>
        <w:t>organize</w:t>
      </w:r>
      <w:r w:rsidRPr="45B87A1F" w:rsidR="5F0639A1">
        <w:rPr>
          <w:rFonts w:ascii="Aptos" w:hAnsi="Aptos" w:eastAsia="Aptos" w:cs="Aptos"/>
          <w:noProof w:val="0"/>
          <w:sz w:val="22"/>
          <w:szCs w:val="22"/>
          <w:lang w:val="en-US"/>
        </w:rPr>
        <w:t xml:space="preserve"> and interpret data carefully so that meaningful conclusions can be made. I think these skills will be useful going forward in my studies, especially when I need to look at research critically or use evidence in assignments related to health and </w:t>
      </w:r>
      <w:r w:rsidRPr="45B87A1F" w:rsidR="1831F1EC">
        <w:rPr>
          <w:rFonts w:ascii="Aptos" w:hAnsi="Aptos" w:eastAsia="Aptos" w:cs="Aptos"/>
          <w:noProof w:val="0"/>
          <w:sz w:val="22"/>
          <w:szCs w:val="22"/>
          <w:lang w:val="en-US"/>
        </w:rPr>
        <w:t>social</w:t>
      </w:r>
    </w:p>
    <w:p w:rsidR="45B87A1F" w:rsidP="45B87A1F" w:rsidRDefault="45B87A1F" w14:paraId="5A1F7FF9" w14:textId="4F11402D">
      <w:pPr>
        <w:rPr>
          <w:rFonts w:ascii="Aptos" w:hAnsi="Aptos" w:eastAsia="Aptos" w:cs="Aptos"/>
          <w:b w:val="1"/>
          <w:bCs w:val="1"/>
          <w:i w:val="1"/>
          <w:iCs w:val="1"/>
          <w:noProof w:val="0"/>
          <w:sz w:val="24"/>
          <w:szCs w:val="24"/>
          <w:u w:val="single"/>
          <w:lang w:val="en-US"/>
        </w:rPr>
      </w:pPr>
    </w:p>
    <w:p w:rsidR="1831F1EC" w:rsidRDefault="1831F1EC" w14:paraId="3BE4E5BA" w14:textId="675F0821">
      <w:r w:rsidRPr="45B87A1F" w:rsidR="1831F1EC">
        <w:rPr>
          <w:rFonts w:ascii="Aptos" w:hAnsi="Aptos" w:eastAsia="Aptos" w:cs="Aptos"/>
          <w:b w:val="1"/>
          <w:bCs w:val="1"/>
          <w:i w:val="1"/>
          <w:iCs w:val="1"/>
          <w:noProof w:val="0"/>
          <w:sz w:val="24"/>
          <w:szCs w:val="24"/>
          <w:u w:val="single"/>
          <w:lang w:val="en-US"/>
        </w:rPr>
        <w:t>References</w:t>
      </w:r>
    </w:p>
    <w:p w:rsidR="776F5DCE" w:rsidP="45B87A1F" w:rsidRDefault="776F5DCE" w14:paraId="5A80EE18" w14:textId="4AF98B84">
      <w:pPr>
        <w:spacing w:before="0" w:beforeAutospacing="off" w:line="360" w:lineRule="auto"/>
      </w:pPr>
      <w:hyperlink r:id="R197440fba80c476c">
        <w:r w:rsidRPr="45B87A1F" w:rsidR="776F5DCE">
          <w:rPr>
            <w:rStyle w:val="Hyperlink"/>
            <w:noProof w:val="0"/>
            <w:lang w:val="en-US"/>
          </w:rPr>
          <w:t>www.bing.com</w:t>
        </w:r>
      </w:hyperlink>
      <w:r w:rsidRPr="45B87A1F" w:rsidR="776F5DCE">
        <w:rPr>
          <w:rFonts w:ascii="Times New Roman" w:hAnsi="Times New Roman" w:eastAsia="Times New Roman" w:cs="Times New Roman"/>
          <w:noProof w:val="0"/>
          <w:sz w:val="24"/>
          <w:szCs w:val="24"/>
          <w:lang w:val="en-US"/>
        </w:rPr>
        <w:t xml:space="preserve">. (2022). </w:t>
      </w:r>
      <w:r w:rsidRPr="45B87A1F" w:rsidR="776F5DCE">
        <w:rPr>
          <w:rFonts w:ascii="Times New Roman" w:hAnsi="Times New Roman" w:eastAsia="Times New Roman" w:cs="Times New Roman"/>
          <w:i w:val="1"/>
          <w:iCs w:val="1"/>
          <w:noProof w:val="0"/>
          <w:sz w:val="24"/>
          <w:szCs w:val="24"/>
          <w:lang w:val="en-US"/>
        </w:rPr>
        <w:t>Microsoft - Search</w:t>
      </w:r>
      <w:r w:rsidRPr="45B87A1F" w:rsidR="776F5DCE">
        <w:rPr>
          <w:rFonts w:ascii="Times New Roman" w:hAnsi="Times New Roman" w:eastAsia="Times New Roman" w:cs="Times New Roman"/>
          <w:noProof w:val="0"/>
          <w:sz w:val="24"/>
          <w:szCs w:val="24"/>
          <w:lang w:val="en-US"/>
        </w:rPr>
        <w:t xml:space="preserve">. [online] Available at: </w:t>
      </w:r>
      <w:hyperlink r:id="Re27f940a9ed0467c">
        <w:r w:rsidRPr="45B87A1F" w:rsidR="776F5DCE">
          <w:rPr>
            <w:rStyle w:val="Hyperlink"/>
            <w:noProof w:val="0"/>
            <w:lang w:val="en-US"/>
          </w:rPr>
          <w:t>https://www.bing.com/ck/a</w:t>
        </w:r>
      </w:hyperlink>
      <w:r w:rsidRPr="45B87A1F" w:rsidR="776F5DCE">
        <w:rPr>
          <w:rFonts w:ascii="Times New Roman" w:hAnsi="Times New Roman" w:eastAsia="Times New Roman" w:cs="Times New Roman"/>
          <w:noProof w:val="0"/>
          <w:sz w:val="24"/>
          <w:szCs w:val="24"/>
          <w:lang w:val="en-US"/>
        </w:rPr>
        <w:t>?.</w:t>
      </w:r>
    </w:p>
    <w:p w:rsidR="45B87A1F" w:rsidP="45B87A1F" w:rsidRDefault="45B87A1F" w14:paraId="324FF83A" w14:textId="57531CC5">
      <w:pPr>
        <w:spacing w:before="0" w:beforeAutospacing="off" w:line="360" w:lineRule="auto"/>
        <w:rPr>
          <w:rFonts w:ascii="Times New Roman" w:hAnsi="Times New Roman" w:eastAsia="Times New Roman" w:cs="Times New Roman"/>
          <w:noProof w:val="0"/>
          <w:sz w:val="24"/>
          <w:szCs w:val="24"/>
          <w:lang w:val="en-US"/>
        </w:rPr>
      </w:pPr>
    </w:p>
    <w:p w:rsidR="6BC466BD" w:rsidP="45B87A1F" w:rsidRDefault="6BC466BD" w14:paraId="3BD40FB6" w14:textId="3C5F5654">
      <w:pPr>
        <w:spacing w:before="0" w:beforeAutospacing="off" w:line="360" w:lineRule="auto"/>
      </w:pPr>
      <w:r w:rsidRPr="45B87A1F" w:rsidR="6BC466BD">
        <w:rPr>
          <w:rFonts w:ascii="Times New Roman" w:hAnsi="Times New Roman" w:eastAsia="Times New Roman" w:cs="Times New Roman"/>
          <w:noProof w:val="0"/>
          <w:sz w:val="24"/>
          <w:szCs w:val="24"/>
          <w:lang w:val="en-US"/>
        </w:rPr>
        <w:t xml:space="preserve">Public Health England (2017). </w:t>
      </w:r>
      <w:r w:rsidRPr="45B87A1F" w:rsidR="6BC466BD">
        <w:rPr>
          <w:rFonts w:ascii="Times New Roman" w:hAnsi="Times New Roman" w:eastAsia="Times New Roman" w:cs="Times New Roman"/>
          <w:i w:val="1"/>
          <w:iCs w:val="1"/>
          <w:noProof w:val="0"/>
          <w:sz w:val="24"/>
          <w:szCs w:val="24"/>
          <w:lang w:val="en-US"/>
        </w:rPr>
        <w:t>Health protection in schools and other childcare facilities</w:t>
      </w:r>
      <w:r w:rsidRPr="45B87A1F" w:rsidR="6BC466BD">
        <w:rPr>
          <w:rFonts w:ascii="Times New Roman" w:hAnsi="Times New Roman" w:eastAsia="Times New Roman" w:cs="Times New Roman"/>
          <w:noProof w:val="0"/>
          <w:sz w:val="24"/>
          <w:szCs w:val="24"/>
          <w:lang w:val="en-US"/>
        </w:rPr>
        <w:t xml:space="preserve">. [online] GOV.UK. Available at: </w:t>
      </w:r>
      <w:hyperlink r:id="R307578882c854128">
        <w:r w:rsidRPr="45B87A1F" w:rsidR="6BC466BD">
          <w:rPr>
            <w:rStyle w:val="Hyperlink"/>
            <w:noProof w:val="0"/>
            <w:lang w:val="en-US"/>
          </w:rPr>
          <w:t>https://www.gov.uk/government/publications/health-protection-in-schools-and-other-childcare-facilities</w:t>
        </w:r>
      </w:hyperlink>
      <w:r w:rsidRPr="45B87A1F" w:rsidR="6BC466BD">
        <w:rPr>
          <w:rFonts w:ascii="Times New Roman" w:hAnsi="Times New Roman" w:eastAsia="Times New Roman" w:cs="Times New Roman"/>
          <w:noProof w:val="0"/>
          <w:sz w:val="24"/>
          <w:szCs w:val="24"/>
          <w:lang w:val="en-US"/>
        </w:rPr>
        <w:t>.</w:t>
      </w:r>
    </w:p>
    <w:p w:rsidR="6BC466BD" w:rsidP="45B87A1F" w:rsidRDefault="6BC466BD" w14:paraId="4EC7BA4C" w14:textId="027500E0">
      <w:pPr>
        <w:spacing w:before="0" w:beforeAutospacing="off" w:line="360" w:lineRule="auto"/>
      </w:pPr>
      <w:r w:rsidRPr="45B87A1F" w:rsidR="6BC466BD">
        <w:rPr>
          <w:rFonts w:ascii="Times New Roman" w:hAnsi="Times New Roman" w:eastAsia="Times New Roman" w:cs="Times New Roman"/>
          <w:noProof w:val="0"/>
          <w:sz w:val="24"/>
          <w:szCs w:val="24"/>
          <w:lang w:val="en-US"/>
        </w:rPr>
        <w:t xml:space="preserve">Officer, M. (2023). </w:t>
      </w:r>
      <w:r w:rsidRPr="45B87A1F" w:rsidR="6BC466BD">
        <w:rPr>
          <w:rFonts w:ascii="Times New Roman" w:hAnsi="Times New Roman" w:eastAsia="Times New Roman" w:cs="Times New Roman"/>
          <w:i w:val="1"/>
          <w:iCs w:val="1"/>
          <w:noProof w:val="0"/>
          <w:sz w:val="24"/>
          <w:szCs w:val="24"/>
          <w:lang w:val="en-US"/>
        </w:rPr>
        <w:t xml:space="preserve">What are the latest rules around COVID-19 in schools, colleges, </w:t>
      </w:r>
      <w:r w:rsidRPr="45B87A1F" w:rsidR="6BC466BD">
        <w:rPr>
          <w:rFonts w:ascii="Times New Roman" w:hAnsi="Times New Roman" w:eastAsia="Times New Roman" w:cs="Times New Roman"/>
          <w:i w:val="1"/>
          <w:iCs w:val="1"/>
          <w:noProof w:val="0"/>
          <w:sz w:val="24"/>
          <w:szCs w:val="24"/>
          <w:lang w:val="en-US"/>
        </w:rPr>
        <w:t>nurseries,</w:t>
      </w:r>
      <w:r w:rsidRPr="45B87A1F" w:rsidR="6BC466BD">
        <w:rPr>
          <w:rFonts w:ascii="Times New Roman" w:hAnsi="Times New Roman" w:eastAsia="Times New Roman" w:cs="Times New Roman"/>
          <w:i w:val="1"/>
          <w:iCs w:val="1"/>
          <w:noProof w:val="0"/>
          <w:sz w:val="24"/>
          <w:szCs w:val="24"/>
          <w:lang w:val="en-US"/>
        </w:rPr>
        <w:t xml:space="preserve"> and other education settings? – The Education Hub</w:t>
      </w:r>
      <w:r w:rsidRPr="45B87A1F" w:rsidR="6BC466BD">
        <w:rPr>
          <w:rFonts w:ascii="Times New Roman" w:hAnsi="Times New Roman" w:eastAsia="Times New Roman" w:cs="Times New Roman"/>
          <w:noProof w:val="0"/>
          <w:sz w:val="24"/>
          <w:szCs w:val="24"/>
          <w:lang w:val="en-US"/>
        </w:rPr>
        <w:t xml:space="preserve">. [online] Blog.gov.uk. Available at: </w:t>
      </w:r>
      <w:hyperlink r:id="Rf81ec1f74ab94f3d">
        <w:r w:rsidRPr="45B87A1F" w:rsidR="6BC466BD">
          <w:rPr>
            <w:rStyle w:val="Hyperlink"/>
            <w:noProof w:val="0"/>
            <w:lang w:val="en-US"/>
          </w:rPr>
          <w:t>https://educationhub.blog.gov.uk/2023/10/what-are-the-latest-rules-around-covid-19-in-schools-colleges-nurseries-and-other-education-settings/</w:t>
        </w:r>
      </w:hyperlink>
      <w:r w:rsidRPr="45B87A1F" w:rsidR="6BC466BD">
        <w:rPr>
          <w:rFonts w:ascii="Times New Roman" w:hAnsi="Times New Roman" w:eastAsia="Times New Roman" w:cs="Times New Roman"/>
          <w:noProof w:val="0"/>
          <w:sz w:val="24"/>
          <w:szCs w:val="24"/>
          <w:lang w:val="en-US"/>
        </w:rPr>
        <w:t>.</w:t>
      </w:r>
    </w:p>
    <w:p w:rsidR="1640E561" w:rsidP="45B87A1F" w:rsidRDefault="1640E561" w14:paraId="3B27AB4A" w14:textId="2047C942">
      <w:pPr>
        <w:spacing w:before="0" w:beforeAutospacing="off" w:line="360" w:lineRule="auto"/>
      </w:pPr>
      <w:r w:rsidRPr="45B87A1F" w:rsidR="1640E561">
        <w:rPr>
          <w:rFonts w:ascii="Times New Roman" w:hAnsi="Times New Roman" w:eastAsia="Times New Roman" w:cs="Times New Roman"/>
          <w:noProof w:val="0"/>
          <w:sz w:val="24"/>
          <w:szCs w:val="24"/>
          <w:lang w:val="en-US"/>
        </w:rPr>
        <w:t xml:space="preserve">Patient.info. (2023). </w:t>
      </w:r>
      <w:r w:rsidRPr="45B87A1F" w:rsidR="1640E561">
        <w:rPr>
          <w:rFonts w:ascii="Times New Roman" w:hAnsi="Times New Roman" w:eastAsia="Times New Roman" w:cs="Times New Roman"/>
          <w:i w:val="1"/>
          <w:iCs w:val="1"/>
          <w:noProof w:val="0"/>
          <w:sz w:val="24"/>
          <w:szCs w:val="24"/>
          <w:lang w:val="en-US"/>
        </w:rPr>
        <w:t>What are the school COVID rules October 2023?</w:t>
      </w:r>
      <w:r w:rsidRPr="45B87A1F" w:rsidR="1640E561">
        <w:rPr>
          <w:rFonts w:ascii="Times New Roman" w:hAnsi="Times New Roman" w:eastAsia="Times New Roman" w:cs="Times New Roman"/>
          <w:noProof w:val="0"/>
          <w:sz w:val="24"/>
          <w:szCs w:val="24"/>
          <w:lang w:val="en-US"/>
        </w:rPr>
        <w:t xml:space="preserve"> [online] Available at: </w:t>
      </w:r>
      <w:hyperlink r:id="R32ff0a6b8b3946ad">
        <w:r w:rsidRPr="45B87A1F" w:rsidR="1640E561">
          <w:rPr>
            <w:rStyle w:val="Hyperlink"/>
            <w:noProof w:val="0"/>
            <w:lang w:val="en-US"/>
          </w:rPr>
          <w:t>https://patient.info/features/covid/what-are-the-school-covid-rules-october-2023</w:t>
        </w:r>
      </w:hyperlink>
      <w:r w:rsidRPr="45B87A1F" w:rsidR="1640E561">
        <w:rPr>
          <w:rFonts w:ascii="Times New Roman" w:hAnsi="Times New Roman" w:eastAsia="Times New Roman" w:cs="Times New Roman"/>
          <w:noProof w:val="0"/>
          <w:sz w:val="24"/>
          <w:szCs w:val="24"/>
          <w:lang w:val="en-US"/>
        </w:rPr>
        <w:t xml:space="preserve"> [Accessed 25 Jun. 2026].</w:t>
      </w:r>
    </w:p>
    <w:p w:rsidR="45B87A1F" w:rsidP="45B87A1F" w:rsidRDefault="45B87A1F" w14:paraId="476484B6" w14:textId="4C956A2C">
      <w:pPr>
        <w:spacing w:before="0" w:beforeAutospacing="off" w:line="360" w:lineRule="auto"/>
        <w:rPr>
          <w:rFonts w:ascii="Times New Roman" w:hAnsi="Times New Roman" w:eastAsia="Times New Roman" w:cs="Times New Roman"/>
          <w:noProof w:val="0"/>
          <w:sz w:val="24"/>
          <w:szCs w:val="24"/>
          <w:lang w:val="en-US"/>
        </w:rPr>
      </w:pPr>
    </w:p>
    <w:p w:rsidR="1640E561" w:rsidP="45B87A1F" w:rsidRDefault="1640E561" w14:paraId="3291FB8C" w14:textId="6F0CD17E">
      <w:pPr>
        <w:spacing w:before="0" w:beforeAutospacing="off" w:line="360" w:lineRule="auto"/>
      </w:pPr>
      <w:r w:rsidRPr="45B87A1F" w:rsidR="1640E561">
        <w:rPr>
          <w:rFonts w:ascii="Times New Roman" w:hAnsi="Times New Roman" w:eastAsia="Times New Roman" w:cs="Times New Roman"/>
          <w:noProof w:val="0"/>
          <w:sz w:val="24"/>
          <w:szCs w:val="24"/>
          <w:lang w:val="en-US"/>
        </w:rPr>
        <w:t xml:space="preserve">Sharma, S. (2025). </w:t>
      </w:r>
      <w:r w:rsidRPr="45B87A1F" w:rsidR="1640E561">
        <w:rPr>
          <w:rFonts w:ascii="Times New Roman" w:hAnsi="Times New Roman" w:eastAsia="Times New Roman" w:cs="Times New Roman"/>
          <w:i w:val="1"/>
          <w:iCs w:val="1"/>
          <w:noProof w:val="0"/>
          <w:sz w:val="24"/>
          <w:szCs w:val="24"/>
          <w:lang w:val="en-US"/>
        </w:rPr>
        <w:t>What NHS says about sending your child to school if they have Covid as cases rise</w:t>
      </w:r>
      <w:r w:rsidRPr="45B87A1F" w:rsidR="1640E561">
        <w:rPr>
          <w:rFonts w:ascii="Times New Roman" w:hAnsi="Times New Roman" w:eastAsia="Times New Roman" w:cs="Times New Roman"/>
          <w:noProof w:val="0"/>
          <w:sz w:val="24"/>
          <w:szCs w:val="24"/>
          <w:lang w:val="en-US"/>
        </w:rPr>
        <w:t xml:space="preserve">. [online] Chronicle Live. Available at: </w:t>
      </w:r>
      <w:hyperlink r:id="R5255cfe2146546de">
        <w:r w:rsidRPr="45B87A1F" w:rsidR="1640E561">
          <w:rPr>
            <w:rStyle w:val="Hyperlink"/>
            <w:noProof w:val="0"/>
            <w:lang w:val="en-US"/>
          </w:rPr>
          <w:t>https://www.chroniclelive.co.uk/news/health/what-nhs-says-sending-your-32589659</w:t>
        </w:r>
      </w:hyperlink>
      <w:r w:rsidRPr="45B87A1F" w:rsidR="1640E561">
        <w:rPr>
          <w:rFonts w:ascii="Times New Roman" w:hAnsi="Times New Roman" w:eastAsia="Times New Roman" w:cs="Times New Roman"/>
          <w:noProof w:val="0"/>
          <w:sz w:val="24"/>
          <w:szCs w:val="24"/>
          <w:lang w:val="en-US"/>
        </w:rPr>
        <w:t xml:space="preserve"> [Accessed 25 Jun. 2026].</w:t>
      </w:r>
    </w:p>
    <w:p w:rsidR="1640E561" w:rsidP="45B87A1F" w:rsidRDefault="1640E561" w14:paraId="12C54F55" w14:textId="31416B92">
      <w:pPr>
        <w:pStyle w:val="Normal"/>
        <w:spacing w:before="0" w:beforeAutospacing="off" w:line="360" w:lineRule="auto"/>
        <w:rPr>
          <w:rFonts w:ascii="Times New Roman" w:hAnsi="Times New Roman" w:eastAsia="Times New Roman" w:cs="Times New Roman"/>
          <w:noProof w:val="0"/>
          <w:sz w:val="24"/>
          <w:szCs w:val="24"/>
          <w:lang w:val="en-US"/>
        </w:rPr>
      </w:pPr>
      <w:hyperlink r:id="R4fd65456d6514ba9">
        <w:r w:rsidRPr="45B87A1F" w:rsidR="1640E561">
          <w:rPr>
            <w:rStyle w:val="Hyperlink"/>
            <w:noProof w:val="0"/>
            <w:lang w:val="en-US"/>
          </w:rPr>
          <w:t>Perfect storm: emotionally based school avoidance in the post-COVID-19 pandemic context | BMJ Mental Health</w:t>
        </w:r>
      </w:hyperlink>
    </w:p>
    <w:p w:rsidR="45B87A1F" w:rsidP="45B87A1F" w:rsidRDefault="45B87A1F" w14:paraId="5FEEEFB3" w14:textId="7F014DAF">
      <w:pPr>
        <w:spacing w:before="0" w:beforeAutospacing="off" w:line="360" w:lineRule="auto"/>
        <w:rPr>
          <w:rFonts w:ascii="Times New Roman" w:hAnsi="Times New Roman" w:eastAsia="Times New Roman" w:cs="Times New Roman"/>
          <w:noProof w:val="0"/>
          <w:sz w:val="24"/>
          <w:szCs w:val="24"/>
          <w:lang w:val="en-US"/>
        </w:rPr>
      </w:pPr>
    </w:p>
    <w:p w:rsidR="45B87A1F" w:rsidP="45B87A1F" w:rsidRDefault="45B87A1F" w14:paraId="2CF1264F" w14:textId="2761F55C">
      <w:pPr>
        <w:spacing w:before="0" w:beforeAutospacing="off" w:line="360" w:lineRule="auto"/>
        <w:rPr>
          <w:rFonts w:ascii="Times New Roman" w:hAnsi="Times New Roman" w:eastAsia="Times New Roman" w:cs="Times New Roman"/>
          <w:noProof w:val="0"/>
          <w:sz w:val="24"/>
          <w:szCs w:val="24"/>
          <w:lang w:val="en-US"/>
        </w:rPr>
      </w:pPr>
    </w:p>
    <w:p w:rsidR="45B87A1F" w:rsidP="45B87A1F" w:rsidRDefault="45B87A1F" w14:paraId="3574F8EF" w14:textId="28EC9B11">
      <w:pPr>
        <w:rPr>
          <w:rFonts w:ascii="Aptos" w:hAnsi="Aptos" w:eastAsia="Aptos" w:cs="Aptos"/>
          <w:b w:val="1"/>
          <w:bCs w:val="1"/>
          <w:i w:val="1"/>
          <w:iCs w:val="1"/>
          <w:noProof w:val="0"/>
          <w:sz w:val="24"/>
          <w:szCs w:val="24"/>
          <w:u w:val="single"/>
          <w:lang w:val="en-US"/>
        </w:rPr>
      </w:pPr>
    </w:p>
    <w:p w:rsidR="45B87A1F" w:rsidP="45B87A1F" w:rsidRDefault="45B87A1F" w14:paraId="0F30202F" w14:textId="7882068A">
      <w:pPr>
        <w:rPr>
          <w:rFonts w:ascii="Aptos" w:hAnsi="Aptos" w:eastAsia="Aptos" w:cs="Aptos"/>
          <w:b w:val="1"/>
          <w:bCs w:val="1"/>
          <w:i w:val="1"/>
          <w:iCs w:val="1"/>
          <w:noProof w:val="0"/>
          <w:sz w:val="24"/>
          <w:szCs w:val="24"/>
          <w:u w:val="single"/>
          <w:lang w:val="en-US"/>
        </w:rPr>
      </w:pPr>
    </w:p>
    <w:p w:rsidR="45B87A1F" w:rsidP="45B87A1F" w:rsidRDefault="45B87A1F" w14:paraId="60211A2C" w14:textId="4DC3C517">
      <w:pPr>
        <w:pStyle w:val="Normal"/>
        <w:rPr>
          <w:rFonts w:ascii="Aptos" w:hAnsi="Aptos" w:eastAsia="Aptos" w:cs="Aptos"/>
          <w:noProof w:val="0"/>
          <w:sz w:val="20"/>
          <w:szCs w:val="20"/>
          <w:lang w:val="en-US"/>
        </w:rPr>
      </w:pPr>
    </w:p>
    <w:p w:rsidR="45B87A1F" w:rsidP="45B87A1F" w:rsidRDefault="45B87A1F" w14:paraId="76EB17BB" w14:textId="0D3FC787">
      <w:pPr>
        <w:pStyle w:val="Normal"/>
        <w:rPr>
          <w:rFonts w:ascii="Aptos" w:hAnsi="Aptos" w:eastAsia="Aptos" w:cs="Aptos"/>
          <w:noProof w:val="0"/>
          <w:sz w:val="20"/>
          <w:szCs w:val="20"/>
          <w:lang w:val="en-US"/>
        </w:rPr>
      </w:pPr>
    </w:p>
    <w:p w:rsidR="45B87A1F" w:rsidP="45B87A1F" w:rsidRDefault="45B87A1F" w14:paraId="211CDF3C" w14:textId="6B0F5F1D">
      <w:pPr>
        <w:pStyle w:val="Normal"/>
        <w:rPr>
          <w:rFonts w:ascii="Aptos" w:hAnsi="Aptos" w:eastAsia="Aptos" w:cs="Aptos"/>
          <w:noProof w:val="0"/>
          <w:sz w:val="20"/>
          <w:szCs w:val="2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wbB+jdIAIObdM" int2:id="aewmU4z6">
      <int2:state int2:type="spell" int2:value="Rejected"/>
    </int2:textHash>
    <int2:textHash int2:hashCode="aZmcdP8pCxPA6H" int2:id="hORcXDZ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c1ae8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4F15"/>
    <w:rsid w:val="00BF4F15"/>
    <w:rsid w:val="05381E59"/>
    <w:rsid w:val="05622ABB"/>
    <w:rsid w:val="07C9108B"/>
    <w:rsid w:val="091B5671"/>
    <w:rsid w:val="0B0438C7"/>
    <w:rsid w:val="0BCE36AB"/>
    <w:rsid w:val="0CE3D060"/>
    <w:rsid w:val="10844E18"/>
    <w:rsid w:val="12319BD5"/>
    <w:rsid w:val="1640E561"/>
    <w:rsid w:val="1831F1EC"/>
    <w:rsid w:val="18CE6A4A"/>
    <w:rsid w:val="1BC351CB"/>
    <w:rsid w:val="1E019982"/>
    <w:rsid w:val="1E905F3F"/>
    <w:rsid w:val="200D0B1D"/>
    <w:rsid w:val="22C605EC"/>
    <w:rsid w:val="22D21C8D"/>
    <w:rsid w:val="2446301A"/>
    <w:rsid w:val="255A0B07"/>
    <w:rsid w:val="2721286F"/>
    <w:rsid w:val="2749F01B"/>
    <w:rsid w:val="2774B9D2"/>
    <w:rsid w:val="29DA2481"/>
    <w:rsid w:val="2E4F58C4"/>
    <w:rsid w:val="30206F18"/>
    <w:rsid w:val="311A7FB9"/>
    <w:rsid w:val="324CD603"/>
    <w:rsid w:val="3ADCBDCC"/>
    <w:rsid w:val="3B47C353"/>
    <w:rsid w:val="3BDB96CE"/>
    <w:rsid w:val="3D8D8A75"/>
    <w:rsid w:val="3DD99A01"/>
    <w:rsid w:val="3E36194B"/>
    <w:rsid w:val="3F82B3E6"/>
    <w:rsid w:val="403730AA"/>
    <w:rsid w:val="4451A85E"/>
    <w:rsid w:val="44AA4E5F"/>
    <w:rsid w:val="44D2A021"/>
    <w:rsid w:val="45B87A1F"/>
    <w:rsid w:val="48C47BD6"/>
    <w:rsid w:val="4D10D6E5"/>
    <w:rsid w:val="4FAFA6C9"/>
    <w:rsid w:val="5027AB07"/>
    <w:rsid w:val="50A48980"/>
    <w:rsid w:val="55DCDD70"/>
    <w:rsid w:val="59E61165"/>
    <w:rsid w:val="5D222813"/>
    <w:rsid w:val="5F0639A1"/>
    <w:rsid w:val="6389E7DB"/>
    <w:rsid w:val="6BC466BD"/>
    <w:rsid w:val="6FCDD057"/>
    <w:rsid w:val="711287FE"/>
    <w:rsid w:val="715FDC2A"/>
    <w:rsid w:val="72823E9A"/>
    <w:rsid w:val="7389B132"/>
    <w:rsid w:val="7431D1E6"/>
    <w:rsid w:val="74420A2D"/>
    <w:rsid w:val="74FD2107"/>
    <w:rsid w:val="7710DE03"/>
    <w:rsid w:val="776F5DCE"/>
    <w:rsid w:val="7DC6FC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66C3F"/>
  <w15:chartTrackingRefBased/>
  <w15:docId w15:val="{A8E82E68-000B-4EF5-987C-C99E535251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5B87A1F"/>
    <w:pPr>
      <w:spacing/>
      <w:ind w:left="720"/>
      <w:contextualSpacing/>
    </w:pPr>
  </w:style>
  <w:style w:type="paragraph" w:styleId="Heading3">
    <w:uiPriority w:val="9"/>
    <w:name w:val="heading 3"/>
    <w:basedOn w:val="Normal"/>
    <w:next w:val="Normal"/>
    <w:unhideWhenUsed/>
    <w:qFormat/>
    <w:rsid w:val="45B87A1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5B87A1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ing.com" TargetMode="External" Id="R197440fba80c476c" /><Relationship Type="http://schemas.openxmlformats.org/officeDocument/2006/relationships/hyperlink" Target="https://www.bing.com/ck/a" TargetMode="External" Id="Re27f940a9ed0467c" /><Relationship Type="http://schemas.openxmlformats.org/officeDocument/2006/relationships/hyperlink" Target="https://www.gov.uk/government/publications/health-protection-in-schools-and-other-childcare-facilities" TargetMode="External" Id="R307578882c854128" /><Relationship Type="http://schemas.openxmlformats.org/officeDocument/2006/relationships/hyperlink" Target="https://educationhub.blog.gov.uk/2023/10/what-are-the-latest-rules-around-covid-19-in-schools-colleges-nurseries-and-other-education-settings/" TargetMode="External" Id="Rf81ec1f74ab94f3d" /><Relationship Type="http://schemas.openxmlformats.org/officeDocument/2006/relationships/hyperlink" Target="https://patient.info/features/covid/what-are-the-school-covid-rules-october-2023" TargetMode="External" Id="R32ff0a6b8b3946ad" /><Relationship Type="http://schemas.openxmlformats.org/officeDocument/2006/relationships/hyperlink" Target="https://www.chroniclelive.co.uk/news/health/what-nhs-says-sending-your-32589659" TargetMode="External" Id="R5255cfe2146546de" /><Relationship Type="http://schemas.openxmlformats.org/officeDocument/2006/relationships/hyperlink" Target="https://mentalhealth.bmj.com/content/27/1/e300944" TargetMode="External" Id="R4fd65456d6514ba9" /><Relationship Type="http://schemas.microsoft.com/office/2020/10/relationships/intelligence" Target="intelligence2.xml" Id="R8255af879aee424e" /><Relationship Type="http://schemas.openxmlformats.org/officeDocument/2006/relationships/numbering" Target="numbering.xml" Id="Rbdd0748046aa40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2026-06-25T08:09:53.3805617Z</dcterms:created>
  <dcterms:modified xsi:type="dcterms:W3CDTF">2026-06-25T09:02:09.5822554Z</dcterms:modified>
  <dc:creator>Paulo Alexandre Bucur (2420352)</dc:creator>
  <lastModifiedBy>Paulo Alexandre Bucur (2420352)</lastModifiedBy>
</coreProperties>
</file>