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8F44A44" w:rsidP="78F44A44" w:rsidRDefault="78F44A44" w14:paraId="2365FC2F" w14:textId="00529666">
      <w:pPr>
        <w:jc w:val="center"/>
        <w:rPr>
          <w:rFonts w:ascii="Arial" w:hAnsi="Arial" w:eastAsia="Arial" w:cs="Arial"/>
          <w:b w:val="1"/>
          <w:bCs w:val="1"/>
          <w:sz w:val="24"/>
          <w:szCs w:val="24"/>
        </w:rPr>
      </w:pPr>
      <w:r w:rsidRPr="78F44A44" w:rsidR="78F44A44">
        <w:rPr>
          <w:rFonts w:ascii="Arial" w:hAnsi="Arial" w:eastAsia="Arial" w:cs="Arial"/>
          <w:b w:val="1"/>
          <w:bCs w:val="1"/>
          <w:sz w:val="24"/>
          <w:szCs w:val="24"/>
        </w:rPr>
        <w:t>The Professional Learning Journey</w:t>
      </w:r>
    </w:p>
    <w:p w:rsidR="78F44A44" w:rsidP="78F44A44" w:rsidRDefault="78F44A44" w14:paraId="4007F649" w14:textId="137906E0">
      <w:pPr>
        <w:pStyle w:val="Normal"/>
        <w:jc w:val="center"/>
        <w:rPr>
          <w:rFonts w:ascii="Arial" w:hAnsi="Arial" w:eastAsia="Arial" w:cs="Arial"/>
          <w:sz w:val="24"/>
          <w:szCs w:val="24"/>
        </w:rPr>
      </w:pPr>
    </w:p>
    <w:p w:rsidR="78F44A44" w:rsidP="6A91CA00" w:rsidRDefault="78F44A44" w14:paraId="6B456E42" w14:textId="7C79014A">
      <w:pPr>
        <w:pStyle w:val="Normal"/>
        <w:jc w:val="center"/>
        <w:rPr>
          <w:rFonts w:ascii="Arial" w:hAnsi="Arial" w:eastAsia="Arial" w:cs="Arial"/>
          <w:b w:val="1"/>
          <w:bCs w:val="1"/>
          <w:sz w:val="24"/>
          <w:szCs w:val="24"/>
        </w:rPr>
      </w:pPr>
      <w:r w:rsidRPr="6A91CA00" w:rsidR="6A91CA00">
        <w:rPr>
          <w:rFonts w:ascii="Arial" w:hAnsi="Arial" w:eastAsia="Arial" w:cs="Arial"/>
          <w:b w:val="1"/>
          <w:bCs w:val="1"/>
          <w:sz w:val="24"/>
          <w:szCs w:val="24"/>
        </w:rPr>
        <w:t>Developing reading skills and enjoyment through guided reading and parental engagement.</w:t>
      </w:r>
    </w:p>
    <w:p w:rsidR="6A91CA00" w:rsidP="6A91CA00" w:rsidRDefault="6A91CA00" w14:paraId="03F9626B" w14:textId="607A2549">
      <w:pPr>
        <w:pStyle w:val="Normal"/>
        <w:jc w:val="center"/>
        <w:rPr>
          <w:rFonts w:ascii="Arial" w:hAnsi="Arial" w:eastAsia="Arial" w:cs="Arial"/>
          <w:b w:val="0"/>
          <w:bCs w:val="0"/>
          <w:sz w:val="24"/>
          <w:szCs w:val="24"/>
        </w:rPr>
      </w:pPr>
      <w:r w:rsidRPr="6A91CA00" w:rsidR="6A91CA00">
        <w:rPr>
          <w:rFonts w:ascii="Arial" w:hAnsi="Arial" w:eastAsia="Arial" w:cs="Arial"/>
          <w:b w:val="0"/>
          <w:bCs w:val="0"/>
          <w:sz w:val="24"/>
          <w:szCs w:val="24"/>
        </w:rPr>
        <w:t>Amy Smith</w:t>
      </w:r>
    </w:p>
    <w:p w:rsidR="78F44A44" w:rsidP="2F1D7BC1" w:rsidRDefault="78F44A44" w14:paraId="02F797CB" w14:textId="726C178B">
      <w:pPr>
        <w:pStyle w:val="Normal"/>
        <w:jc w:val="center"/>
        <w:rPr>
          <w:rFonts w:ascii="Arial" w:hAnsi="Arial" w:eastAsia="Arial" w:cs="Arial"/>
          <w:sz w:val="24"/>
          <w:szCs w:val="24"/>
        </w:rPr>
      </w:pPr>
    </w:p>
    <w:p w:rsidR="2F1D7BC1" w:rsidP="2F1D7BC1" w:rsidRDefault="2F1D7BC1" w14:paraId="57F0FD1C" w14:textId="199206BF">
      <w:pPr>
        <w:pStyle w:val="Heading1"/>
        <w:rPr>
          <w:rFonts w:ascii="Arial" w:hAnsi="Arial" w:eastAsia="Arial" w:cs="Arial"/>
          <w:sz w:val="24"/>
          <w:szCs w:val="24"/>
        </w:rPr>
      </w:pPr>
      <w:r w:rsidRPr="2F1D7BC1" w:rsidR="2F1D7BC1">
        <w:rPr/>
        <w:t>Introduction</w:t>
      </w:r>
    </w:p>
    <w:p w:rsidR="78F44A44" w:rsidP="6A91CA00" w:rsidRDefault="78F44A44" w14:paraId="7F1202FE" w14:textId="2AD0B341">
      <w:pPr>
        <w:pStyle w:val="Normal"/>
        <w:spacing w:line="360" w:lineRule="auto"/>
        <w:jc w:val="left"/>
        <w:rPr>
          <w:rFonts w:ascii="Arial" w:hAnsi="Arial" w:eastAsia="Arial" w:cs="Arial"/>
          <w:sz w:val="24"/>
          <w:szCs w:val="24"/>
        </w:rPr>
      </w:pPr>
      <w:r w:rsidRPr="6A91CA00" w:rsidR="6A91CA00">
        <w:rPr>
          <w:rFonts w:ascii="Arial" w:hAnsi="Arial" w:eastAsia="Arial" w:cs="Arial"/>
          <w:sz w:val="24"/>
          <w:szCs w:val="24"/>
        </w:rPr>
        <w:t xml:space="preserve">This report is based on research and strategies implemented in a primary school to develop pupils reading skills. It had been identified that pupils reading skills were below the national average, and in the setting used for this research, reading standards were deteriorating with a downward trend over the past three years in the Foundation Phase, with Key Stage Two reading skills staying </w:t>
      </w:r>
      <w:r w:rsidRPr="6A91CA00" w:rsidR="6A91CA00">
        <w:rPr>
          <w:rFonts w:ascii="Arial" w:hAnsi="Arial" w:eastAsia="Arial" w:cs="Arial"/>
          <w:sz w:val="24"/>
          <w:szCs w:val="24"/>
        </w:rPr>
        <w:t xml:space="preserve">consistently above 70% although predictions for this academic falling below the 70% end of key stage level 4 standard being met.  </w:t>
      </w:r>
      <w:r w:rsidRPr="6A91CA00" w:rsidR="6A91CA00">
        <w:rPr>
          <w:rFonts w:ascii="Arial" w:hAnsi="Arial" w:eastAsia="Arial" w:cs="Arial"/>
          <w:sz w:val="24"/>
          <w:szCs w:val="24"/>
        </w:rPr>
        <w:t>(Appendix 1)</w:t>
      </w:r>
    </w:p>
    <w:p w:rsidR="6A91CA00" w:rsidP="6A91CA00" w:rsidRDefault="6A91CA00" w14:paraId="64F03A90" w14:textId="7AF6D14A">
      <w:pPr>
        <w:pStyle w:val="Normal"/>
        <w:spacing w:line="360" w:lineRule="auto"/>
        <w:jc w:val="left"/>
        <w:rPr>
          <w:rFonts w:ascii="Arial" w:hAnsi="Arial" w:eastAsia="Arial" w:cs="Arial"/>
          <w:sz w:val="24"/>
          <w:szCs w:val="24"/>
        </w:rPr>
      </w:pPr>
    </w:p>
    <w:p w:rsidR="2F1D7BC1" w:rsidP="6A91CA00" w:rsidRDefault="2F1D7BC1" w14:paraId="638BAAAB" w14:textId="542EC041">
      <w:pPr>
        <w:pStyle w:val="Normal"/>
        <w:spacing w:line="360" w:lineRule="auto"/>
        <w:jc w:val="left"/>
        <w:rPr>
          <w:rFonts w:ascii="ArialMT" w:hAnsi="ArialMT" w:eastAsia="ArialMT" w:cs="ArialMT"/>
          <w:noProof w:val="0"/>
          <w:color w:val="000000" w:themeColor="text1" w:themeTint="FF" w:themeShade="FF"/>
          <w:sz w:val="24"/>
          <w:szCs w:val="24"/>
          <w:lang w:val="en-GB"/>
        </w:rPr>
      </w:pPr>
      <w:r w:rsidRPr="6A91CA00" w:rsidR="6A91CA00">
        <w:rPr>
          <w:rFonts w:ascii="Arial" w:hAnsi="Arial" w:eastAsia="Arial" w:cs="Arial"/>
          <w:sz w:val="24"/>
          <w:szCs w:val="24"/>
        </w:rPr>
        <w:t xml:space="preserve">Literacy is one of the most important skills that needs to be developed in young children as reading will have a significant impact on pupils learning across the curriculum. This has been identified by </w:t>
      </w:r>
      <w:r w:rsidRPr="6A91CA00" w:rsidR="6A91CA00">
        <w:rPr>
          <w:rFonts w:ascii="Arial" w:hAnsi="Arial" w:eastAsia="Arial" w:cs="Arial"/>
          <w:noProof w:val="0"/>
          <w:color w:val="525252" w:themeColor="accent3" w:themeTint="FF" w:themeShade="7F"/>
          <w:sz w:val="24"/>
          <w:szCs w:val="24"/>
          <w:lang w:val="en-GB"/>
        </w:rPr>
        <w:t>Her Majesty’s Chief Inspector of Education and Training in Wales (2009) who states “</w:t>
      </w:r>
      <w:r w:rsidRPr="6A91CA00" w:rsidR="6A91CA00">
        <w:rPr>
          <w:rFonts w:ascii="ArialMT" w:hAnsi="ArialMT" w:eastAsia="ArialMT" w:cs="ArialMT"/>
          <w:noProof w:val="0"/>
          <w:color w:val="000000" w:themeColor="text1" w:themeTint="FF" w:themeShade="FF"/>
          <w:sz w:val="24"/>
          <w:szCs w:val="24"/>
          <w:lang w:val="en-GB"/>
        </w:rPr>
        <w:t xml:space="preserve">Reading and writing are at the heart of pupils’ learning. These skills are vital to educational achievement.” </w:t>
      </w:r>
    </w:p>
    <w:p w:rsidR="2F1D7BC1" w:rsidP="6A91CA00" w:rsidRDefault="2F1D7BC1" w14:paraId="17F10DC5" w14:textId="24190480">
      <w:pPr>
        <w:pStyle w:val="Normal"/>
        <w:spacing w:line="360" w:lineRule="auto"/>
        <w:jc w:val="left"/>
        <w:rPr>
          <w:rFonts w:ascii="ArialMT" w:hAnsi="ArialMT" w:eastAsia="ArialMT" w:cs="ArialMT"/>
          <w:noProof w:val="0"/>
          <w:color w:val="000000" w:themeColor="text1" w:themeTint="FF" w:themeShade="FF"/>
          <w:sz w:val="24"/>
          <w:szCs w:val="24"/>
          <w:lang w:val="en-GB"/>
        </w:rPr>
      </w:pPr>
    </w:p>
    <w:p w:rsidR="2F1D7BC1" w:rsidP="6A91CA00" w:rsidRDefault="2F1D7BC1" w14:paraId="54FCDCD8" w14:textId="052DDDC9">
      <w:pPr>
        <w:pStyle w:val="Normal"/>
        <w:spacing w:line="360" w:lineRule="auto"/>
        <w:jc w:val="left"/>
        <w:rPr>
          <w:rFonts w:ascii="ArialMT" w:hAnsi="ArialMT" w:eastAsia="ArialMT" w:cs="ArialMT"/>
          <w:noProof w:val="0"/>
          <w:color w:val="000000" w:themeColor="text1" w:themeTint="FF" w:themeShade="FF"/>
          <w:sz w:val="24"/>
          <w:szCs w:val="24"/>
          <w:lang w:val="en-GB"/>
        </w:rPr>
      </w:pPr>
      <w:r w:rsidRPr="6A91CA00" w:rsidR="6A91CA00">
        <w:rPr>
          <w:rFonts w:ascii="ArialMT" w:hAnsi="ArialMT" w:eastAsia="ArialMT" w:cs="ArialMT"/>
          <w:noProof w:val="0"/>
          <w:color w:val="000000" w:themeColor="text1" w:themeTint="FF" w:themeShade="FF"/>
          <w:sz w:val="24"/>
          <w:szCs w:val="24"/>
          <w:lang w:val="en-GB"/>
        </w:rPr>
        <w:t xml:space="preserve">Before considering ways to develop pupils reading, it was important to recognise what strategies were already being implemented within the school and discuss why these may not be having the required impact on the pupils reading development. Several factors were considered during the preliminary research including inconsistency between the delivery of guided reading sessions and the amount of guided reading sessions being implemented; lack of understanding of reading strategies to support pupils; pupils’ negative attitudes towards reading leading to disengagement and parental engagement with educational activities being very low or negative. This then helped to develop a plan to be followed for guided reading, including continued professional development (CPD) for all staff and ways to engage parents and promote reading for enjoyment with the pupils. </w:t>
      </w:r>
    </w:p>
    <w:p w:rsidR="2F1D7BC1" w:rsidP="6A91CA00" w:rsidRDefault="2F1D7BC1" w14:paraId="6CA510AF" w14:textId="4313DB06">
      <w:pPr>
        <w:pStyle w:val="Normal"/>
        <w:spacing w:line="360" w:lineRule="auto"/>
        <w:jc w:val="left"/>
        <w:rPr>
          <w:rFonts w:ascii="ArialMT" w:hAnsi="ArialMT" w:eastAsia="ArialMT" w:cs="ArialMT"/>
          <w:noProof w:val="0"/>
          <w:color w:val="000000" w:themeColor="text1" w:themeTint="FF" w:themeShade="FF"/>
          <w:sz w:val="24"/>
          <w:szCs w:val="24"/>
          <w:lang w:val="en-GB"/>
        </w:rPr>
      </w:pPr>
    </w:p>
    <w:p w:rsidR="6A91CA00" w:rsidP="6A91CA00" w:rsidRDefault="6A91CA00" w14:paraId="775F7BF9" w14:textId="43DA5D8A">
      <w:pPr>
        <w:pStyle w:val="Normal"/>
        <w:spacing w:line="360" w:lineRule="auto"/>
        <w:jc w:val="left"/>
        <w:rPr>
          <w:rFonts w:ascii="ArialMT" w:hAnsi="ArialMT" w:eastAsia="ArialMT" w:cs="ArialMT"/>
          <w:noProof w:val="0"/>
          <w:color w:val="000000" w:themeColor="text1" w:themeTint="FF" w:themeShade="FF"/>
          <w:sz w:val="24"/>
          <w:szCs w:val="24"/>
          <w:lang w:val="en-GB"/>
        </w:rPr>
      </w:pPr>
      <w:r w:rsidRPr="6A91CA00" w:rsidR="6A91CA00">
        <w:rPr>
          <w:rFonts w:ascii="ArialMT" w:hAnsi="ArialMT" w:eastAsia="ArialMT" w:cs="ArialMT"/>
          <w:noProof w:val="0"/>
          <w:color w:val="000000" w:themeColor="text1" w:themeTint="FF" w:themeShade="FF"/>
          <w:sz w:val="24"/>
          <w:szCs w:val="24"/>
          <w:lang w:val="en-GB"/>
        </w:rPr>
        <w:t xml:space="preserve">Within the foreseeable future, exciting changes are happening within our current education system. Donaldson’s (2015) views on education and embedding a cross curricular approach within all areas of the curriculum will hopefully change how pupils learn within Wales, therefore, reading will continue to be a crucial part of pupils’ education to be able to access and transfer skills to all areas of the curriculum and have a positive education experience, regardless of their economic background. </w:t>
      </w:r>
    </w:p>
    <w:p w:rsidR="6A91CA00" w:rsidP="6A91CA00" w:rsidRDefault="6A91CA00" w14:paraId="79DC3DD3" w14:textId="7746C956">
      <w:pPr>
        <w:pStyle w:val="Normal"/>
        <w:spacing w:line="360" w:lineRule="auto"/>
        <w:jc w:val="left"/>
        <w:rPr>
          <w:rFonts w:ascii="ArialMT" w:hAnsi="ArialMT" w:eastAsia="ArialMT" w:cs="ArialMT"/>
          <w:noProof w:val="0"/>
          <w:color w:val="000000" w:themeColor="text1" w:themeTint="FF" w:themeShade="FF"/>
          <w:sz w:val="24"/>
          <w:szCs w:val="24"/>
          <w:lang w:val="en-GB"/>
        </w:rPr>
      </w:pPr>
    </w:p>
    <w:p w:rsidR="6A91CA00" w:rsidP="6A91CA00" w:rsidRDefault="6A91CA00" w14:paraId="4F539477" w14:textId="493A3F1D">
      <w:pPr>
        <w:pStyle w:val="Normal"/>
        <w:spacing w:line="360" w:lineRule="auto"/>
        <w:jc w:val="left"/>
        <w:rPr>
          <w:rFonts w:ascii="ArialMT" w:hAnsi="ArialMT" w:eastAsia="ArialMT" w:cs="ArialMT"/>
          <w:noProof w:val="0"/>
          <w:color w:val="000000" w:themeColor="text1" w:themeTint="FF" w:themeShade="FF"/>
          <w:sz w:val="24"/>
          <w:szCs w:val="24"/>
          <w:lang w:val="en-GB"/>
        </w:rPr>
      </w:pPr>
      <w:r w:rsidRPr="6A91CA00" w:rsidR="6A91CA00">
        <w:rPr>
          <w:rFonts w:ascii="ArialMT" w:hAnsi="ArialMT" w:eastAsia="ArialMT" w:cs="ArialMT"/>
          <w:noProof w:val="0"/>
          <w:color w:val="000000" w:themeColor="text1" w:themeTint="FF" w:themeShade="FF"/>
          <w:sz w:val="24"/>
          <w:szCs w:val="24"/>
          <w:lang w:val="en-GB"/>
        </w:rPr>
        <w:t xml:space="preserve">During this report, the school name in which the research was carried out will not be disclosed for anonymity purposes. Any data collected to support my research and findings will also be anonymised following the guidelines in the BERA (2018) document. The school name and ethical issues have a small relevance to my research, however, the research model I have undertaken is the focus for the report and not the school. </w:t>
      </w:r>
    </w:p>
    <w:p w:rsidR="2F1D7BC1" w:rsidP="6A91CA00" w:rsidRDefault="2F1D7BC1" w14:paraId="75419C56" w14:textId="55A3FEA5">
      <w:pPr>
        <w:pStyle w:val="Normal"/>
        <w:spacing w:line="360" w:lineRule="auto"/>
        <w:jc w:val="left"/>
        <w:rPr>
          <w:rFonts w:ascii="ArialMT" w:hAnsi="ArialMT" w:eastAsia="ArialMT" w:cs="ArialMT"/>
          <w:noProof w:val="0"/>
          <w:color w:val="000000" w:themeColor="text1" w:themeTint="FF" w:themeShade="FF"/>
          <w:sz w:val="24"/>
          <w:szCs w:val="24"/>
          <w:lang w:val="en-GB"/>
        </w:rPr>
      </w:pPr>
    </w:p>
    <w:p w:rsidR="2F1D7BC1" w:rsidP="6A91CA00" w:rsidRDefault="2F1D7BC1" w14:paraId="4101E22E" w14:textId="631E47E8">
      <w:pPr>
        <w:pStyle w:val="Heading1"/>
        <w:spacing w:line="360" w:lineRule="auto"/>
        <w:rPr>
          <w:rFonts w:ascii="ArialMT" w:hAnsi="ArialMT" w:eastAsia="ArialMT" w:cs="ArialMT"/>
          <w:noProof w:val="0"/>
          <w:color w:val="000000" w:themeColor="text1" w:themeTint="FF" w:themeShade="FF"/>
          <w:sz w:val="24"/>
          <w:szCs w:val="24"/>
          <w:lang w:val="en-GB"/>
        </w:rPr>
      </w:pPr>
      <w:r w:rsidRPr="6A91CA00" w:rsidR="6A91CA00">
        <w:rPr>
          <w:noProof w:val="0"/>
          <w:lang w:val="en-GB"/>
        </w:rPr>
        <w:t>Liter</w:t>
      </w:r>
      <w:r w:rsidRPr="6A91CA00" w:rsidR="6A91CA00">
        <w:rPr>
          <w:noProof w:val="0"/>
          <w:lang w:val="en-GB"/>
        </w:rPr>
        <w:t>ature</w:t>
      </w:r>
      <w:r w:rsidRPr="6A91CA00" w:rsidR="6A91CA00">
        <w:rPr>
          <w:noProof w:val="0"/>
          <w:lang w:val="en-GB"/>
        </w:rPr>
        <w:t xml:space="preserve"> review</w:t>
      </w:r>
    </w:p>
    <w:p w:rsidR="7FFA8167" w:rsidP="6A91CA00" w:rsidRDefault="7FFA8167" w14:paraId="4ECC93B0" w14:textId="28438F5F">
      <w:pPr>
        <w:pStyle w:val="Normal"/>
        <w:spacing w:line="360" w:lineRule="auto"/>
        <w:rPr>
          <w:rFonts w:ascii="Arial" w:hAnsi="Arial" w:eastAsia="Arial" w:cs="Arial"/>
          <w:noProof w:val="0"/>
          <w:sz w:val="24"/>
          <w:szCs w:val="24"/>
          <w:lang w:val="en-GB"/>
        </w:rPr>
      </w:pPr>
    </w:p>
    <w:p w:rsidR="2F1D7BC1" w:rsidP="6A91CA00" w:rsidRDefault="2F1D7BC1" w14:paraId="77AE671D" w14:textId="6779E61F">
      <w:pPr>
        <w:pStyle w:val="Normal"/>
        <w:spacing w:line="360" w:lineRule="auto"/>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sz w:val="24"/>
          <w:szCs w:val="24"/>
          <w:lang w:val="en-GB"/>
        </w:rPr>
        <w:t xml:space="preserve">Reading is one of the most important skills a child will need to work within the four purposes from the new curriculum in Wales and become ‘ambitious, capable learners who are ready to learn throughout their lives’ (Donaldson, 2015). Many researchers including </w:t>
      </w:r>
      <w:proofErr w:type="spellStart"/>
      <w:r w:rsidRPr="6A91CA00" w:rsidR="6A91CA00">
        <w:rPr>
          <w:rFonts w:ascii="Arial" w:hAnsi="Arial" w:eastAsia="Arial" w:cs="Arial"/>
          <w:noProof w:val="0"/>
          <w:sz w:val="24"/>
          <w:szCs w:val="24"/>
          <w:lang w:val="en-GB"/>
        </w:rPr>
        <w:t>Allignton</w:t>
      </w:r>
      <w:proofErr w:type="spellEnd"/>
      <w:r w:rsidRPr="6A91CA00" w:rsidR="6A91CA00">
        <w:rPr>
          <w:rFonts w:ascii="Arial" w:hAnsi="Arial" w:eastAsia="Arial" w:cs="Arial"/>
          <w:noProof w:val="0"/>
          <w:sz w:val="24"/>
          <w:szCs w:val="24"/>
          <w:lang w:val="en-GB"/>
        </w:rPr>
        <w:t xml:space="preserve"> (2009) identify that practising any skill, whether it may be reading, writing or numeracy will have an impact of that skills development at the pupils learning pace. Therefore, I believe that </w:t>
      </w:r>
      <w:r w:rsidRPr="6A91CA00" w:rsidR="6A91CA00">
        <w:rPr>
          <w:rFonts w:ascii="Arial" w:hAnsi="Arial" w:eastAsia="Arial" w:cs="Arial"/>
          <w:noProof w:val="0"/>
          <w:color w:val="000000" w:themeColor="text1" w:themeTint="FF" w:themeShade="FF"/>
          <w:sz w:val="24"/>
          <w:szCs w:val="24"/>
          <w:lang w:val="en-US"/>
        </w:rPr>
        <w:t>regular reading will help pupils to develop their reading skills and understanding</w:t>
      </w:r>
      <w:r w:rsidRPr="6A91CA00" w:rsidR="6A91CA00">
        <w:rPr>
          <w:rFonts w:ascii="Arial" w:hAnsi="Arial" w:eastAsia="Arial" w:cs="Arial"/>
          <w:noProof w:val="0"/>
          <w:color w:val="000000" w:themeColor="text1" w:themeTint="FF" w:themeShade="FF"/>
          <w:sz w:val="24"/>
          <w:szCs w:val="24"/>
          <w:lang w:val="en-US"/>
        </w:rPr>
        <w:t>, although this needs to be approached with caution as “</w:t>
      </w:r>
      <w:r w:rsidRPr="6A91CA00" w:rsidR="6A91CA00">
        <w:rPr>
          <w:rFonts w:ascii="Arial" w:hAnsi="Arial" w:eastAsia="Arial" w:cs="Arial"/>
          <w:noProof w:val="0"/>
          <w:color w:val="000000" w:themeColor="text1" w:themeTint="FF" w:themeShade="FF"/>
          <w:sz w:val="24"/>
          <w:szCs w:val="24"/>
          <w:lang w:val="en-US"/>
        </w:rPr>
        <w:t>Not all students automatically improve their reading just because we give them time to read more.”</w:t>
      </w:r>
      <w:r w:rsidRPr="6A91CA00" w:rsidR="6A91CA00">
        <w:rPr>
          <w:rFonts w:ascii="Arial" w:hAnsi="Arial" w:eastAsia="Arial" w:cs="Arial"/>
          <w:noProof w:val="0"/>
          <w:color w:val="000000" w:themeColor="text1" w:themeTint="FF" w:themeShade="FF"/>
          <w:sz w:val="24"/>
          <w:szCs w:val="24"/>
          <w:lang w:val="en-US"/>
        </w:rPr>
        <w:t xml:space="preserve"> (</w:t>
      </w:r>
      <w:proofErr w:type="spellStart"/>
      <w:r w:rsidRPr="6A91CA00" w:rsidR="6A91CA00">
        <w:rPr>
          <w:rFonts w:ascii="Arial" w:hAnsi="Arial" w:eastAsia="Arial" w:cs="Arial"/>
          <w:noProof w:val="0"/>
          <w:color w:val="000000" w:themeColor="text1" w:themeTint="FF" w:themeShade="FF"/>
          <w:sz w:val="24"/>
          <w:szCs w:val="24"/>
          <w:lang w:val="en-US"/>
        </w:rPr>
        <w:t>Routman</w:t>
      </w:r>
      <w:proofErr w:type="spellEnd"/>
      <w:r w:rsidRPr="6A91CA00" w:rsidR="6A91CA00">
        <w:rPr>
          <w:rFonts w:ascii="Arial" w:hAnsi="Arial" w:eastAsia="Arial" w:cs="Arial"/>
          <w:noProof w:val="0"/>
          <w:color w:val="000000" w:themeColor="text1" w:themeTint="FF" w:themeShade="FF"/>
          <w:sz w:val="24"/>
          <w:szCs w:val="24"/>
          <w:lang w:val="en-US"/>
        </w:rPr>
        <w:t xml:space="preserve"> 2003</w:t>
      </w:r>
      <w:r w:rsidRPr="6A91CA00" w:rsidR="6A91CA00">
        <w:rPr>
          <w:rFonts w:ascii="Arial" w:hAnsi="Arial" w:eastAsia="Arial" w:cs="Arial"/>
          <w:noProof w:val="0"/>
          <w:color w:val="000000" w:themeColor="text1" w:themeTint="FF" w:themeShade="FF"/>
          <w:sz w:val="24"/>
          <w:szCs w:val="24"/>
          <w:lang w:val="en-US"/>
        </w:rPr>
        <w:t xml:space="preserve"> </w:t>
      </w:r>
      <w:proofErr w:type="spellStart"/>
      <w:r w:rsidRPr="6A91CA00" w:rsidR="6A91CA00">
        <w:rPr>
          <w:rFonts w:ascii="Arial" w:hAnsi="Arial" w:eastAsia="Arial" w:cs="Arial"/>
          <w:noProof w:val="0"/>
          <w:color w:val="000000" w:themeColor="text1" w:themeTint="FF" w:themeShade="FF"/>
          <w:sz w:val="24"/>
          <w:szCs w:val="24"/>
          <w:lang w:val="en-US"/>
        </w:rPr>
        <w:t>pg</w:t>
      </w:r>
      <w:proofErr w:type="spellEnd"/>
      <w:r w:rsidRPr="6A91CA00" w:rsidR="6A91CA00">
        <w:rPr>
          <w:rFonts w:ascii="Arial" w:hAnsi="Arial" w:eastAsia="Arial" w:cs="Arial"/>
          <w:noProof w:val="0"/>
          <w:color w:val="000000" w:themeColor="text1" w:themeTint="FF" w:themeShade="FF"/>
          <w:sz w:val="24"/>
          <w:szCs w:val="24"/>
          <w:lang w:val="en-US"/>
        </w:rPr>
        <w:t xml:space="preserve"> 86</w:t>
      </w:r>
      <w:proofErr w:type="gramStart"/>
      <w:r w:rsidRPr="6A91CA00" w:rsidR="6A91CA00">
        <w:rPr>
          <w:rFonts w:ascii="Arial" w:hAnsi="Arial" w:eastAsia="Arial" w:cs="Arial"/>
          <w:noProof w:val="0"/>
          <w:color w:val="000000" w:themeColor="text1" w:themeTint="FF" w:themeShade="FF"/>
          <w:sz w:val="24"/>
          <w:szCs w:val="24"/>
          <w:lang w:val="en-US"/>
        </w:rPr>
        <w:t xml:space="preserve">) </w:t>
      </w:r>
      <w:r w:rsidRPr="6A91CA00" w:rsidR="6A91CA00">
        <w:rPr>
          <w:rFonts w:ascii="Arial" w:hAnsi="Arial" w:eastAsia="Arial" w:cs="Arial"/>
          <w:noProof w:val="0"/>
          <w:color w:val="000000" w:themeColor="text1" w:themeTint="FF" w:themeShade="FF"/>
          <w:sz w:val="24"/>
          <w:szCs w:val="24"/>
          <w:lang w:val="en-US"/>
        </w:rPr>
        <w:t xml:space="preserve"> Pupils</w:t>
      </w:r>
      <w:proofErr w:type="gramEnd"/>
      <w:r w:rsidRPr="6A91CA00" w:rsidR="6A91CA00">
        <w:rPr>
          <w:rFonts w:ascii="Arial" w:hAnsi="Arial" w:eastAsia="Arial" w:cs="Arial"/>
          <w:noProof w:val="0"/>
          <w:color w:val="000000" w:themeColor="text1" w:themeTint="FF" w:themeShade="FF"/>
          <w:sz w:val="24"/>
          <w:szCs w:val="24"/>
          <w:lang w:val="en-US"/>
        </w:rPr>
        <w:t xml:space="preserve"> need a structure to follow and guidance. Many parents and pupils believe because they can read most words in their book, they are reading the correct text for them. Reading is a complex skill which involves a deeper understanding, and this is something that through my research I am trying to develop with the pupils. </w:t>
      </w:r>
      <w:proofErr w:type="spellStart"/>
      <w:proofErr w:type="spellEnd"/>
    </w:p>
    <w:p w:rsidR="2F1D7BC1" w:rsidP="6A91CA00" w:rsidRDefault="2F1D7BC1" w14:paraId="341E39E0" w14:textId="20513F4A">
      <w:pPr>
        <w:pStyle w:val="Normal"/>
        <w:spacing w:line="360" w:lineRule="auto"/>
        <w:rPr>
          <w:rFonts w:ascii="Arial" w:hAnsi="Arial" w:eastAsia="Arial" w:cs="Arial"/>
          <w:noProof w:val="0"/>
          <w:color w:val="000000" w:themeColor="text1" w:themeTint="FF" w:themeShade="FF"/>
          <w:sz w:val="24"/>
          <w:szCs w:val="24"/>
          <w:lang w:val="en-US"/>
        </w:rPr>
      </w:pPr>
    </w:p>
    <w:p w:rsidR="2F1D7BC1" w:rsidP="6A91CA00" w:rsidRDefault="2F1D7BC1" w14:paraId="3C065756" w14:textId="5A89FB4F">
      <w:pPr>
        <w:pStyle w:val="Normal"/>
        <w:spacing w:line="360" w:lineRule="auto"/>
        <w:rPr>
          <w:rFonts w:ascii="Comic Sans MS" w:hAnsi="Comic Sans MS" w:eastAsia="Comic Sans MS" w:cs="Comic Sans MS"/>
          <w:noProof w:val="0"/>
          <w:sz w:val="24"/>
          <w:szCs w:val="24"/>
          <w:lang w:val="en-US"/>
        </w:rPr>
      </w:pPr>
      <w:r w:rsidRPr="6A91CA00" w:rsidR="6A91CA00">
        <w:rPr>
          <w:rFonts w:ascii="Arial" w:hAnsi="Arial" w:eastAsia="Arial" w:cs="Arial"/>
          <w:noProof w:val="0"/>
          <w:color w:val="000000" w:themeColor="text1" w:themeTint="FF" w:themeShade="FF"/>
          <w:sz w:val="24"/>
          <w:szCs w:val="24"/>
          <w:lang w:val="en-US"/>
        </w:rPr>
        <w:t xml:space="preserve">Guided reading has been a strategy used for many years around the world. </w:t>
      </w:r>
      <w:proofErr w:type="spellStart"/>
      <w:r w:rsidRPr="6A91CA00" w:rsidR="6A91CA00">
        <w:rPr>
          <w:rFonts w:ascii="Arial" w:hAnsi="Arial" w:eastAsia="Arial" w:cs="Arial"/>
          <w:noProof w:val="0"/>
          <w:color w:val="000000" w:themeColor="text1" w:themeTint="FF" w:themeShade="FF"/>
          <w:sz w:val="24"/>
          <w:szCs w:val="24"/>
          <w:lang w:val="en-US"/>
        </w:rPr>
        <w:t>Allignton</w:t>
      </w:r>
      <w:proofErr w:type="spellEnd"/>
      <w:r w:rsidRPr="6A91CA00" w:rsidR="6A91CA00">
        <w:rPr>
          <w:rFonts w:ascii="Arial" w:hAnsi="Arial" w:eastAsia="Arial" w:cs="Arial"/>
          <w:noProof w:val="0"/>
          <w:color w:val="000000" w:themeColor="text1" w:themeTint="FF" w:themeShade="FF"/>
          <w:sz w:val="24"/>
          <w:szCs w:val="24"/>
          <w:lang w:val="en-US"/>
        </w:rPr>
        <w:t xml:space="preserve"> (2009) </w:t>
      </w:r>
      <w:r w:rsidRPr="6A91CA00" w:rsidR="6A91CA00">
        <w:rPr>
          <w:rFonts w:ascii="Arial" w:hAnsi="Arial" w:eastAsia="Arial" w:cs="Arial"/>
          <w:noProof w:val="0"/>
          <w:color w:val="000000" w:themeColor="text1" w:themeTint="FF" w:themeShade="FF"/>
          <w:sz w:val="24"/>
          <w:szCs w:val="24"/>
          <w:lang w:val="en-GB"/>
        </w:rPr>
        <w:t>recognises</w:t>
      </w:r>
      <w:r w:rsidRPr="6A91CA00" w:rsidR="6A91CA00">
        <w:rPr>
          <w:rFonts w:ascii="Arial" w:hAnsi="Arial" w:eastAsia="Arial" w:cs="Arial"/>
          <w:noProof w:val="0"/>
          <w:color w:val="000000" w:themeColor="text1" w:themeTint="FF" w:themeShade="FF"/>
          <w:sz w:val="24"/>
          <w:szCs w:val="24"/>
          <w:lang w:val="en-US"/>
        </w:rPr>
        <w:t xml:space="preserve"> that pupils who struggle with reading need to access high quality text in small groups. Guided reading is a strategy that helps to facilitate small group reading where “a teacher guides students through a text, which may be at a slightly more difficult level that students could read on their own” (</w:t>
      </w:r>
      <w:proofErr w:type="spellStart"/>
      <w:r w:rsidRPr="6A91CA00" w:rsidR="6A91CA00">
        <w:rPr>
          <w:rFonts w:ascii="Arial" w:hAnsi="Arial" w:eastAsia="Arial" w:cs="Arial"/>
          <w:noProof w:val="0"/>
          <w:color w:val="000000" w:themeColor="text1" w:themeTint="FF" w:themeShade="FF"/>
          <w:sz w:val="24"/>
          <w:szCs w:val="24"/>
          <w:lang w:val="en-US"/>
        </w:rPr>
        <w:t>Oczkus</w:t>
      </w:r>
      <w:proofErr w:type="spellEnd"/>
      <w:r w:rsidRPr="6A91CA00" w:rsidR="6A91CA00">
        <w:rPr>
          <w:rFonts w:ascii="Arial" w:hAnsi="Arial" w:eastAsia="Arial" w:cs="Arial"/>
          <w:noProof w:val="0"/>
          <w:color w:val="000000" w:themeColor="text1" w:themeTint="FF" w:themeShade="FF"/>
          <w:sz w:val="24"/>
          <w:szCs w:val="24"/>
          <w:lang w:val="en-US"/>
        </w:rPr>
        <w:t>, 2018 p172)</w:t>
      </w:r>
    </w:p>
    <w:p w:rsidR="6A91CA00" w:rsidP="6A91CA00" w:rsidRDefault="6A91CA00" w14:paraId="6C09BA4D" w14:textId="0A5FE6CE">
      <w:pPr>
        <w:pStyle w:val="Normal"/>
        <w:spacing w:line="360" w:lineRule="auto"/>
        <w:rPr>
          <w:rFonts w:ascii="Arial" w:hAnsi="Arial" w:eastAsia="Arial" w:cs="Arial"/>
          <w:noProof w:val="0"/>
          <w:color w:val="000000" w:themeColor="text1" w:themeTint="FF" w:themeShade="FF"/>
          <w:sz w:val="24"/>
          <w:szCs w:val="24"/>
          <w:lang w:val="en-US"/>
        </w:rPr>
      </w:pPr>
    </w:p>
    <w:p w:rsidR="2F1D7BC1" w:rsidP="6A91CA00" w:rsidRDefault="2F1D7BC1" w14:paraId="2B5C2B7D" w14:textId="2601736D">
      <w:pPr>
        <w:pStyle w:val="Normal"/>
        <w:spacing w:line="360" w:lineRule="auto"/>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000000" w:themeColor="text1" w:themeTint="FF" w:themeShade="FF"/>
          <w:sz w:val="24"/>
          <w:szCs w:val="24"/>
          <w:lang w:val="en-US"/>
        </w:rPr>
        <w:t xml:space="preserve">Guided reading strategies have been proven to be successful in research undertaken by Cooper </w:t>
      </w:r>
      <w:r w:rsidRPr="6A91CA00" w:rsidR="6A91CA00">
        <w:rPr>
          <w:rFonts w:ascii="Arial" w:hAnsi="Arial" w:eastAsia="Arial" w:cs="Arial"/>
          <w:noProof w:val="0"/>
          <w:color w:val="000000" w:themeColor="text1" w:themeTint="FF" w:themeShade="FF"/>
          <w:sz w:val="24"/>
          <w:szCs w:val="24"/>
          <w:lang w:val="en-US"/>
        </w:rPr>
        <w:t xml:space="preserve">and colleagues </w:t>
      </w:r>
      <w:r w:rsidRPr="6A91CA00" w:rsidR="6A91CA00">
        <w:rPr>
          <w:rFonts w:ascii="Arial" w:hAnsi="Arial" w:eastAsia="Arial" w:cs="Arial"/>
          <w:noProof w:val="0"/>
          <w:color w:val="000000" w:themeColor="text1" w:themeTint="FF" w:themeShade="FF"/>
          <w:sz w:val="24"/>
          <w:szCs w:val="24"/>
          <w:lang w:val="en-US"/>
        </w:rPr>
        <w:t>( 2000</w:t>
      </w:r>
      <w:r w:rsidRPr="6A91CA00" w:rsidR="6A91CA00">
        <w:rPr>
          <w:rFonts w:ascii="Arial" w:hAnsi="Arial" w:eastAsia="Arial" w:cs="Arial"/>
          <w:noProof w:val="0"/>
          <w:color w:val="000000" w:themeColor="text1" w:themeTint="FF" w:themeShade="FF"/>
          <w:sz w:val="24"/>
          <w:szCs w:val="24"/>
          <w:lang w:val="en-US"/>
        </w:rPr>
        <w:t xml:space="preserve">, in </w:t>
      </w:r>
      <w:proofErr w:type="spellStart"/>
      <w:r w:rsidRPr="6A91CA00" w:rsidR="6A91CA00">
        <w:rPr>
          <w:rFonts w:ascii="Arial" w:hAnsi="Arial" w:eastAsia="Arial" w:cs="Arial"/>
          <w:noProof w:val="0"/>
          <w:color w:val="000000" w:themeColor="text1" w:themeTint="FF" w:themeShade="FF"/>
          <w:sz w:val="24"/>
          <w:szCs w:val="24"/>
          <w:lang w:val="en-US"/>
        </w:rPr>
        <w:t>Oczkus</w:t>
      </w:r>
      <w:proofErr w:type="spellEnd"/>
      <w:r w:rsidRPr="6A91CA00" w:rsidR="6A91CA00">
        <w:rPr>
          <w:rFonts w:ascii="Arial" w:hAnsi="Arial" w:eastAsia="Arial" w:cs="Arial"/>
          <w:noProof w:val="0"/>
          <w:color w:val="000000" w:themeColor="text1" w:themeTint="FF" w:themeShade="FF"/>
          <w:sz w:val="24"/>
          <w:szCs w:val="24"/>
          <w:lang w:val="en-US"/>
        </w:rPr>
        <w:t>, 2018 p176</w:t>
      </w:r>
      <w:r w:rsidRPr="6A91CA00" w:rsidR="6A91CA00">
        <w:rPr>
          <w:rFonts w:ascii="Arial" w:hAnsi="Arial" w:eastAsia="Arial" w:cs="Arial"/>
          <w:noProof w:val="0"/>
          <w:color w:val="000000" w:themeColor="text1" w:themeTint="FF" w:themeShade="FF"/>
          <w:sz w:val="24"/>
          <w:szCs w:val="24"/>
          <w:lang w:val="en-US"/>
        </w:rPr>
        <w:t xml:space="preserve"> </w:t>
      </w:r>
      <w:r w:rsidRPr="6A91CA00" w:rsidR="6A91CA00">
        <w:rPr>
          <w:rFonts w:ascii="Arial" w:hAnsi="Arial" w:eastAsia="Arial" w:cs="Arial"/>
          <w:noProof w:val="0"/>
          <w:color w:val="000000" w:themeColor="text1" w:themeTint="FF" w:themeShade="FF"/>
          <w:sz w:val="24"/>
          <w:szCs w:val="24"/>
          <w:lang w:val="en-US"/>
        </w:rPr>
        <w:t xml:space="preserve">) where the pupils being taught using the guided reading model </w:t>
      </w:r>
      <w:r w:rsidRPr="6A91CA00" w:rsidR="6A91CA00">
        <w:rPr>
          <w:rFonts w:ascii="Arial" w:hAnsi="Arial" w:eastAsia="Arial" w:cs="Arial"/>
          <w:noProof w:val="0"/>
          <w:color w:val="000000" w:themeColor="text1" w:themeTint="FF" w:themeShade="FF"/>
          <w:sz w:val="24"/>
          <w:szCs w:val="24"/>
          <w:lang w:val="en-US"/>
        </w:rPr>
        <w:t>“</w:t>
      </w:r>
      <w:r w:rsidRPr="6A91CA00" w:rsidR="6A91CA00">
        <w:rPr>
          <w:rFonts w:ascii="Arial" w:hAnsi="Arial" w:eastAsia="Arial" w:cs="Arial"/>
          <w:noProof w:val="0"/>
          <w:color w:val="000000" w:themeColor="text1" w:themeTint="FF" w:themeShade="FF"/>
          <w:sz w:val="24"/>
          <w:szCs w:val="24"/>
          <w:lang w:val="en-US"/>
        </w:rPr>
        <w:t>performed significantly better than those in the control group</w:t>
      </w:r>
      <w:r w:rsidRPr="6A91CA00" w:rsidR="6A91CA00">
        <w:rPr>
          <w:rFonts w:ascii="Arial" w:hAnsi="Arial" w:eastAsia="Arial" w:cs="Arial"/>
          <w:noProof w:val="0"/>
          <w:color w:val="000000" w:themeColor="text1" w:themeTint="FF" w:themeShade="FF"/>
          <w:sz w:val="24"/>
          <w:szCs w:val="24"/>
          <w:lang w:val="en-US"/>
        </w:rPr>
        <w:t>”</w:t>
      </w:r>
      <w:r w:rsidRPr="6A91CA00" w:rsidR="6A91CA00">
        <w:rPr>
          <w:rFonts w:ascii="Arial" w:hAnsi="Arial" w:eastAsia="Arial" w:cs="Arial"/>
          <w:noProof w:val="0"/>
          <w:color w:val="000000" w:themeColor="text1" w:themeTint="FF" w:themeShade="FF"/>
          <w:sz w:val="24"/>
          <w:szCs w:val="24"/>
          <w:lang w:val="en-US"/>
        </w:rPr>
        <w:t xml:space="preserve"> </w:t>
      </w:r>
      <w:r w:rsidRPr="6A91CA00" w:rsidR="6A91CA00">
        <w:rPr>
          <w:rFonts w:ascii="Arial" w:hAnsi="Arial" w:eastAsia="Arial" w:cs="Arial"/>
          <w:noProof w:val="0"/>
          <w:color w:val="000000" w:themeColor="text1" w:themeTint="FF" w:themeShade="FF"/>
          <w:sz w:val="24"/>
          <w:szCs w:val="24"/>
          <w:lang w:val="en-US"/>
        </w:rPr>
        <w:t xml:space="preserve"> This literature and research implies that guided reading is a strategy that can help to improve pupils reading skills and development. </w:t>
      </w:r>
    </w:p>
    <w:p w:rsidR="7FFA8167" w:rsidP="6A91CA00" w:rsidRDefault="7FFA8167" w14:paraId="1AF1B55B" w14:textId="24D82D4A">
      <w:pPr>
        <w:spacing w:line="360" w:lineRule="auto"/>
        <w:rPr>
          <w:rFonts w:ascii="Arial" w:hAnsi="Arial" w:eastAsia="Arial" w:cs="Arial"/>
          <w:sz w:val="24"/>
          <w:szCs w:val="24"/>
        </w:rPr>
      </w:pPr>
    </w:p>
    <w:p w:rsidR="7FFA8167" w:rsidP="6A91CA00" w:rsidRDefault="7FFA8167" w14:paraId="1885F1F3" w14:textId="03B7ACAA">
      <w:pPr>
        <w:spacing w:line="360" w:lineRule="auto"/>
        <w:rPr>
          <w:rFonts w:ascii="Arial" w:hAnsi="Arial" w:eastAsia="Arial" w:cs="Arial"/>
          <w:sz w:val="24"/>
          <w:szCs w:val="24"/>
        </w:rPr>
      </w:pPr>
      <w:r w:rsidRPr="6A91CA00" w:rsidR="6A91CA00">
        <w:rPr>
          <w:rFonts w:ascii="Arial" w:hAnsi="Arial" w:eastAsia="Arial" w:cs="Arial"/>
          <w:sz w:val="24"/>
          <w:szCs w:val="24"/>
        </w:rPr>
        <w:t xml:space="preserve">Furthermore, </w:t>
      </w:r>
      <w:r w:rsidRPr="6A91CA00" w:rsidR="6A91CA00">
        <w:rPr>
          <w:rFonts w:ascii="Arial" w:hAnsi="Arial" w:eastAsia="Arial" w:cs="Arial"/>
          <w:sz w:val="24"/>
          <w:szCs w:val="24"/>
        </w:rPr>
        <w:t xml:space="preserve">Antonacci, P (2000) refers to guided reading as the best way of teaching reading to ensure pupils develop at an appropriate pace. Her research is largely based around </w:t>
      </w:r>
      <w:proofErr w:type="spellStart"/>
      <w:r w:rsidRPr="6A91CA00" w:rsidR="6A91CA00">
        <w:rPr>
          <w:rFonts w:ascii="Arial" w:hAnsi="Arial" w:eastAsia="Arial" w:cs="Arial"/>
          <w:sz w:val="24"/>
          <w:szCs w:val="24"/>
        </w:rPr>
        <w:t>Vygosky’s</w:t>
      </w:r>
      <w:proofErr w:type="spellEnd"/>
      <w:r w:rsidRPr="6A91CA00" w:rsidR="6A91CA00">
        <w:rPr>
          <w:rFonts w:ascii="Arial" w:hAnsi="Arial" w:eastAsia="Arial" w:cs="Arial"/>
          <w:sz w:val="24"/>
          <w:szCs w:val="24"/>
        </w:rPr>
        <w:t xml:space="preserve"> zone of proximal development (ZPD) which is where a child is learning and applying skills with assistance but is close to </w:t>
      </w:r>
      <w:r w:rsidRPr="6A91CA00" w:rsidR="6A91CA00">
        <w:rPr>
          <w:rFonts w:ascii="Arial" w:hAnsi="Arial" w:eastAsia="Arial" w:cs="Arial"/>
          <w:sz w:val="24"/>
          <w:szCs w:val="24"/>
        </w:rPr>
        <w:t>achieving</w:t>
      </w:r>
      <w:r w:rsidRPr="6A91CA00" w:rsidR="6A91CA00">
        <w:rPr>
          <w:rFonts w:ascii="Arial" w:hAnsi="Arial" w:eastAsia="Arial" w:cs="Arial"/>
          <w:sz w:val="24"/>
          <w:szCs w:val="24"/>
        </w:rPr>
        <w:t xml:space="preserve"> them independently. The guided reading model should challenge pupils to use skills they have with teacher scaffold and guidance but to be able to access some of the text independently.</w:t>
      </w:r>
    </w:p>
    <w:p w:rsidR="7FFA8167" w:rsidP="6A91CA00" w:rsidRDefault="7FFA8167" w14:paraId="682F2A3B" w14:textId="1B559B5B">
      <w:pPr>
        <w:pStyle w:val="Normal"/>
        <w:spacing w:line="360" w:lineRule="auto"/>
        <w:rPr>
          <w:rFonts w:ascii="Arial" w:hAnsi="Arial" w:eastAsia="Arial" w:cs="Arial"/>
          <w:noProof w:val="0"/>
          <w:color w:val="000000" w:themeColor="text1" w:themeTint="FF" w:themeShade="FF"/>
          <w:sz w:val="24"/>
          <w:szCs w:val="24"/>
          <w:lang w:val="en-US"/>
        </w:rPr>
      </w:pPr>
    </w:p>
    <w:p w:rsidR="7FFA8167" w:rsidP="6A91CA00" w:rsidRDefault="7FFA8167" w14:paraId="002B7180" w14:textId="1EE4E3E0">
      <w:pPr>
        <w:pStyle w:val="Normal"/>
        <w:spacing w:line="360" w:lineRule="auto"/>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000000" w:themeColor="text1" w:themeTint="FF" w:themeShade="FF"/>
          <w:sz w:val="24"/>
          <w:szCs w:val="24"/>
          <w:lang w:val="en-US"/>
        </w:rPr>
        <w:t xml:space="preserve">However, the question to be considered is ‘Will guided reading work for all pupils from all backgrounds?’ To answer this question, it is vitally important that all facilitators use the same guided reading model and that teachers understand the theory behind the strategy as explained by </w:t>
      </w:r>
      <w:r w:rsidRPr="6A91CA00" w:rsidR="6A91CA00">
        <w:rPr>
          <w:rFonts w:ascii="Arial" w:hAnsi="Arial" w:eastAsia="Arial" w:cs="Arial"/>
          <w:noProof w:val="0"/>
          <w:color w:val="000000" w:themeColor="text1" w:themeTint="FF" w:themeShade="FF"/>
          <w:sz w:val="24"/>
          <w:szCs w:val="24"/>
          <w:lang w:val="en-US"/>
        </w:rPr>
        <w:t>Biddulph (2002)</w:t>
      </w:r>
      <w:r w:rsidRPr="6A91CA00" w:rsidR="6A91CA00">
        <w:rPr>
          <w:rFonts w:ascii="Arial" w:hAnsi="Arial" w:eastAsia="Arial" w:cs="Arial"/>
          <w:noProof w:val="0"/>
          <w:color w:val="000000" w:themeColor="text1" w:themeTint="FF" w:themeShade="FF"/>
          <w:sz w:val="24"/>
          <w:szCs w:val="24"/>
          <w:lang w:val="en-US"/>
        </w:rPr>
        <w:t xml:space="preserve"> some teachers believe that they do not need to know the theory but understanding the theory behind and approach is vital when making an impact on a child’s learning.  Therefore, the teachers delivering the guided reading model in my school received training with a theoretical understanding. </w:t>
      </w:r>
    </w:p>
    <w:p w:rsidR="6A91CA00" w:rsidP="6A91CA00" w:rsidRDefault="6A91CA00" w14:paraId="5F343CCD" w14:textId="7AD9F2EE">
      <w:pPr>
        <w:pStyle w:val="Normal"/>
        <w:spacing w:line="360" w:lineRule="auto"/>
        <w:rPr>
          <w:rFonts w:ascii="Arial" w:hAnsi="Arial" w:eastAsia="Arial" w:cs="Arial"/>
          <w:noProof w:val="0"/>
          <w:color w:val="000000" w:themeColor="text1" w:themeTint="FF" w:themeShade="FF"/>
          <w:sz w:val="24"/>
          <w:szCs w:val="24"/>
          <w:lang w:val="en-US"/>
        </w:rPr>
      </w:pPr>
    </w:p>
    <w:p w:rsidR="7FFA8167" w:rsidP="6A91CA00" w:rsidRDefault="7FFA8167" w14:paraId="78FCB64E" w14:textId="4263B41B">
      <w:pPr>
        <w:pStyle w:val="Normal"/>
        <w:spacing w:line="360" w:lineRule="auto"/>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000000" w:themeColor="text1" w:themeTint="FF" w:themeShade="FF"/>
          <w:sz w:val="24"/>
          <w:szCs w:val="24"/>
          <w:lang w:val="en-US"/>
        </w:rPr>
        <w:t xml:space="preserve">Other factors considered when discussing how to engage pupils to develop their reading skills was parental engagement. Hoover-Dempsey and Sandler (1997), suggest that specific barriers can influence </w:t>
      </w:r>
      <w:r w:rsidRPr="6A91CA00" w:rsidR="6A91CA00">
        <w:rPr>
          <w:rFonts w:ascii="Arial" w:hAnsi="Arial" w:eastAsia="Arial" w:cs="Arial"/>
          <w:noProof w:val="0"/>
          <w:color w:val="000000" w:themeColor="text1" w:themeTint="FF" w:themeShade="FF"/>
          <w:sz w:val="24"/>
          <w:szCs w:val="24"/>
          <w:lang w:val="en-US"/>
        </w:rPr>
        <w:t xml:space="preserve">a </w:t>
      </w:r>
      <w:r w:rsidRPr="6A91CA00" w:rsidR="6A91CA00">
        <w:rPr>
          <w:rFonts w:ascii="Arial" w:hAnsi="Arial" w:eastAsia="Arial" w:cs="Arial"/>
          <w:noProof w:val="0"/>
          <w:color w:val="000000" w:themeColor="text1" w:themeTint="FF" w:themeShade="FF"/>
          <w:sz w:val="24"/>
          <w:szCs w:val="24"/>
          <w:lang w:val="en-US"/>
        </w:rPr>
        <w:t>parent</w:t>
      </w:r>
      <w:r w:rsidRPr="6A91CA00" w:rsidR="6A91CA00">
        <w:rPr>
          <w:rFonts w:ascii="Arial" w:hAnsi="Arial" w:eastAsia="Arial" w:cs="Arial"/>
          <w:noProof w:val="0"/>
          <w:color w:val="000000" w:themeColor="text1" w:themeTint="FF" w:themeShade="FF"/>
          <w:sz w:val="24"/>
          <w:szCs w:val="24"/>
          <w:lang w:val="en-US"/>
        </w:rPr>
        <w:t>'</w:t>
      </w:r>
      <w:r w:rsidRPr="6A91CA00" w:rsidR="6A91CA00">
        <w:rPr>
          <w:rFonts w:ascii="Arial" w:hAnsi="Arial" w:eastAsia="Arial" w:cs="Arial"/>
          <w:noProof w:val="0"/>
          <w:color w:val="000000" w:themeColor="text1" w:themeTint="FF" w:themeShade="FF"/>
          <w:sz w:val="24"/>
          <w:szCs w:val="24"/>
          <w:lang w:val="en-US"/>
        </w:rPr>
        <w:t xml:space="preserve">s involvement with their children’s education. These can include: Parent and family factors, </w:t>
      </w:r>
      <w:r w:rsidRPr="6A91CA00" w:rsidR="6A91CA00">
        <w:rPr>
          <w:rFonts w:ascii="Arial" w:hAnsi="Arial" w:eastAsia="Arial" w:cs="Arial"/>
          <w:noProof w:val="0"/>
          <w:color w:val="000000" w:themeColor="text1" w:themeTint="FF" w:themeShade="FF"/>
          <w:sz w:val="24"/>
          <w:szCs w:val="24"/>
          <w:lang w:val="en-US"/>
        </w:rPr>
        <w:t>c</w:t>
      </w:r>
      <w:r w:rsidRPr="6A91CA00" w:rsidR="6A91CA00">
        <w:rPr>
          <w:rFonts w:ascii="Arial" w:hAnsi="Arial" w:eastAsia="Arial" w:cs="Arial"/>
          <w:noProof w:val="0"/>
          <w:color w:val="000000" w:themeColor="text1" w:themeTint="FF" w:themeShade="FF"/>
          <w:sz w:val="24"/>
          <w:szCs w:val="24"/>
          <w:lang w:val="en-US"/>
        </w:rPr>
        <w:t xml:space="preserve">hild factors and </w:t>
      </w:r>
      <w:r w:rsidRPr="6A91CA00" w:rsidR="6A91CA00">
        <w:rPr>
          <w:rFonts w:ascii="Arial" w:hAnsi="Arial" w:eastAsia="Arial" w:cs="Arial"/>
          <w:noProof w:val="0"/>
          <w:color w:val="000000" w:themeColor="text1" w:themeTint="FF" w:themeShade="FF"/>
          <w:sz w:val="24"/>
          <w:szCs w:val="24"/>
          <w:lang w:val="en-US"/>
        </w:rPr>
        <w:t>p</w:t>
      </w:r>
      <w:r w:rsidRPr="6A91CA00" w:rsidR="6A91CA00">
        <w:rPr>
          <w:rFonts w:ascii="Arial" w:hAnsi="Arial" w:eastAsia="Arial" w:cs="Arial"/>
          <w:noProof w:val="0"/>
          <w:color w:val="000000" w:themeColor="text1" w:themeTint="FF" w:themeShade="FF"/>
          <w:sz w:val="24"/>
          <w:szCs w:val="24"/>
          <w:lang w:val="en-US"/>
        </w:rPr>
        <w:t>arent-teacher factors. The parent and family factors, I believe, have an impact on pupils from disadvantaged areas with high deprivation. These can include parents having a lack of confidence in their own ability, therefore feeling embarrassed to engage in educational activities with their children. The parents can often feel isolated and believe that they will not be able to support their child. An important quote I feel all teachers and educators should consider in their own practice is “</w:t>
      </w:r>
      <w:r w:rsidRPr="6A91CA00" w:rsidR="6A91CA00">
        <w:rPr>
          <w:rFonts w:ascii="Arial" w:hAnsi="Arial" w:eastAsia="Arial" w:cs="Arial"/>
          <w:noProof w:val="0"/>
          <w:color w:val="292526"/>
          <w:sz w:val="24"/>
          <w:szCs w:val="24"/>
          <w:lang w:val="en-US"/>
        </w:rPr>
        <w:t>When parents think that parental involvement is not valued by teachers or schools</w:t>
      </w:r>
      <w:r w:rsidRPr="6A91CA00" w:rsidR="6A91CA00">
        <w:rPr>
          <w:rFonts w:ascii="Arial" w:hAnsi="Arial" w:eastAsia="Arial" w:cs="Arial"/>
          <w:noProof w:val="0"/>
          <w:color w:val="292526"/>
          <w:sz w:val="24"/>
          <w:szCs w:val="24"/>
          <w:lang w:val="en-US"/>
        </w:rPr>
        <w:t>,</w:t>
      </w:r>
      <w:r w:rsidRPr="6A91CA00" w:rsidR="6A91CA00">
        <w:rPr>
          <w:rFonts w:ascii="Arial" w:hAnsi="Arial" w:eastAsia="Arial" w:cs="Arial"/>
          <w:noProof w:val="0"/>
          <w:color w:val="292526"/>
          <w:sz w:val="24"/>
          <w:szCs w:val="24"/>
          <w:lang w:val="en-US"/>
        </w:rPr>
        <w:t xml:space="preserve"> they are less likely to get involved” (Hoover-Dempsey and Sandler 1997</w:t>
      </w:r>
      <w:r w:rsidRPr="6A91CA00" w:rsidR="6A91CA00">
        <w:rPr>
          <w:rFonts w:ascii="Arial" w:hAnsi="Arial" w:eastAsia="Arial" w:cs="Arial"/>
          <w:noProof w:val="0"/>
          <w:color w:val="292526"/>
          <w:sz w:val="24"/>
          <w:szCs w:val="24"/>
          <w:lang w:val="en-US"/>
        </w:rPr>
        <w:t xml:space="preserve"> pg28</w:t>
      </w:r>
      <w:r w:rsidRPr="6A91CA00" w:rsidR="6A91CA00">
        <w:rPr>
          <w:rFonts w:ascii="Arial" w:hAnsi="Arial" w:eastAsia="Arial" w:cs="Arial"/>
          <w:noProof w:val="0"/>
          <w:color w:val="292526"/>
          <w:sz w:val="24"/>
          <w:szCs w:val="24"/>
          <w:lang w:val="en-US"/>
        </w:rPr>
        <w:t xml:space="preserve">) </w:t>
      </w:r>
    </w:p>
    <w:p w:rsidR="7FFA8167" w:rsidP="6A91CA00" w:rsidRDefault="7FFA8167" w14:paraId="66572AE2" w14:textId="54437153">
      <w:pPr>
        <w:pStyle w:val="Normal"/>
        <w:spacing w:line="360" w:lineRule="auto"/>
        <w:rPr>
          <w:rFonts w:ascii="Arial" w:hAnsi="Arial" w:eastAsia="Arial" w:cs="Arial"/>
          <w:noProof w:val="0"/>
          <w:color w:val="292526"/>
          <w:sz w:val="24"/>
          <w:szCs w:val="24"/>
          <w:lang w:val="en-US"/>
        </w:rPr>
      </w:pPr>
      <w:r w:rsidRPr="6A91CA00" w:rsidR="6A91CA00">
        <w:rPr>
          <w:rFonts w:ascii="Arial" w:hAnsi="Arial" w:eastAsia="Arial" w:cs="Arial"/>
          <w:noProof w:val="0"/>
          <w:color w:val="292526"/>
          <w:sz w:val="24"/>
          <w:szCs w:val="24"/>
          <w:lang w:val="en-US"/>
        </w:rPr>
        <w:t xml:space="preserve">This leads me to believe that teachers and educators can also have a major effect on parental engagement and involvement and raises the question ‘Am I approachable?’ ‘Do I show parents that their involvement is valued?’ </w:t>
      </w:r>
    </w:p>
    <w:p w:rsidR="6A91CA00" w:rsidP="6A91CA00" w:rsidRDefault="6A91CA00" w14:paraId="13D25922" w14:textId="772924F4">
      <w:pPr>
        <w:pStyle w:val="Normal"/>
        <w:spacing w:line="360" w:lineRule="auto"/>
        <w:rPr>
          <w:rFonts w:ascii="Arial" w:hAnsi="Arial" w:eastAsia="Arial" w:cs="Arial"/>
          <w:noProof w:val="0"/>
          <w:color w:val="000000" w:themeColor="text1" w:themeTint="FF" w:themeShade="FF"/>
          <w:sz w:val="24"/>
          <w:szCs w:val="24"/>
          <w:lang w:val="en-US"/>
        </w:rPr>
      </w:pPr>
    </w:p>
    <w:p w:rsidR="7FFA8167" w:rsidP="6A91CA00" w:rsidRDefault="7FFA8167" w14:paraId="0C8F1424" w14:textId="1AC54FC7">
      <w:pPr>
        <w:pStyle w:val="Normal"/>
        <w:spacing w:line="360" w:lineRule="auto"/>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000000" w:themeColor="text1" w:themeTint="FF" w:themeShade="FF"/>
          <w:sz w:val="24"/>
          <w:szCs w:val="24"/>
          <w:lang w:val="en-US"/>
        </w:rPr>
        <w:t>Children often view the world through their parents' eyes; parents having a positive relationship with teachers and schools will therefore help children to have a positive outlook. Therefore, inviting parents to engage with reading activities may contribute to helping pupils develop their reading skills and read for enjoyment.</w:t>
      </w:r>
    </w:p>
    <w:p w:rsidR="7FFA8167" w:rsidP="6A91CA00" w:rsidRDefault="7FFA8167" w14:paraId="6C5739EB" w14:textId="798F170A">
      <w:pPr>
        <w:pStyle w:val="Heading1"/>
        <w:spacing w:line="360" w:lineRule="auto"/>
        <w:rPr>
          <w:rFonts w:ascii="Arial" w:hAnsi="Arial" w:eastAsia="Arial" w:cs="Arial"/>
          <w:noProof w:val="0"/>
          <w:color w:val="000000" w:themeColor="text1" w:themeTint="FF" w:themeShade="FF"/>
          <w:sz w:val="24"/>
          <w:szCs w:val="24"/>
          <w:lang w:val="en-US"/>
        </w:rPr>
      </w:pPr>
      <w:r w:rsidRPr="6A91CA00" w:rsidR="6A91CA00">
        <w:rPr>
          <w:noProof w:val="0"/>
          <w:lang w:val="en-US"/>
        </w:rPr>
        <w:t>Metho</w:t>
      </w:r>
      <w:r w:rsidRPr="6A91CA00" w:rsidR="6A91CA00">
        <w:rPr>
          <w:noProof w:val="0"/>
          <w:lang w:val="en-US"/>
        </w:rPr>
        <w:t>do</w:t>
      </w:r>
      <w:r w:rsidRPr="6A91CA00" w:rsidR="6A91CA00">
        <w:rPr>
          <w:noProof w:val="0"/>
          <w:lang w:val="en-US"/>
        </w:rPr>
        <w:t xml:space="preserve">logy </w:t>
      </w:r>
    </w:p>
    <w:p w:rsidR="2F1D7BC1" w:rsidP="6A91CA00" w:rsidRDefault="2F1D7BC1" w14:paraId="1C76954E" w14:textId="7267C95E">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000000" w:themeColor="text1" w:themeTint="FF" w:themeShade="FF"/>
          <w:sz w:val="24"/>
          <w:szCs w:val="24"/>
          <w:lang w:val="en-US"/>
        </w:rPr>
        <w:t>Considering the positive research found around guided reading; the guided reading model was the main intervention implemented in the school used for this research. Many pupils attending this school are from socially deprived families and many have complex home lives. The baseline for these pupils is significantly below their chronological age and many enter school with limited language skills resulting in a delayed start to learning. Research carried out</w:t>
      </w:r>
      <w:r w:rsidRPr="6A91CA00" w:rsidR="6A91CA00">
        <w:rPr>
          <w:rFonts w:ascii="Arial" w:hAnsi="Arial" w:eastAsia="Arial" w:cs="Arial"/>
          <w:noProof w:val="0"/>
          <w:color w:val="auto"/>
          <w:sz w:val="24"/>
          <w:szCs w:val="24"/>
          <w:lang w:val="en-US"/>
        </w:rPr>
        <w:t xml:space="preserve"> states “</w:t>
      </w:r>
      <w:r w:rsidRPr="6A91CA00" w:rsidR="6A91CA00">
        <w:rPr>
          <w:rFonts w:ascii="Arial" w:hAnsi="Arial" w:eastAsia="Arial" w:cs="Arial"/>
          <w:noProof w:val="0"/>
          <w:color w:val="auto"/>
          <w:sz w:val="24"/>
          <w:szCs w:val="24"/>
          <w:lang w:val="en-US"/>
        </w:rPr>
        <w:t xml:space="preserve">that </w:t>
      </w:r>
      <w:r w:rsidRPr="6A91CA00" w:rsidR="6A91CA00">
        <w:rPr>
          <w:rFonts w:ascii="Arial" w:hAnsi="Arial" w:eastAsia="Arial" w:cs="Arial"/>
          <w:noProof w:val="0"/>
          <w:color w:val="auto"/>
          <w:sz w:val="24"/>
          <w:szCs w:val="24"/>
          <w:lang w:val="en-US"/>
        </w:rPr>
        <w:t xml:space="preserve">over the past two decades research has produced extensive results demonstrating that children who get off to a poor start in reading rarely catch up” </w:t>
      </w:r>
      <w:r w:rsidRPr="6A91CA00" w:rsidR="6A91CA00">
        <w:rPr>
          <w:rFonts w:ascii="Arial" w:hAnsi="Arial" w:eastAsia="Arial" w:cs="Arial"/>
          <w:noProof w:val="0"/>
          <w:color w:val="auto"/>
          <w:sz w:val="24"/>
          <w:szCs w:val="24"/>
          <w:lang w:val="en-US"/>
        </w:rPr>
        <w:t>(</w:t>
      </w:r>
      <w:r w:rsidRPr="6A91CA00" w:rsidR="6A91CA00">
        <w:rPr>
          <w:rFonts w:ascii="Arial" w:hAnsi="Arial" w:eastAsia="Arial" w:cs="Arial"/>
          <w:noProof w:val="0"/>
          <w:color w:val="auto"/>
          <w:sz w:val="24"/>
          <w:szCs w:val="24"/>
          <w:lang w:val="en-US"/>
        </w:rPr>
        <w:t xml:space="preserve">Lentz, 1988 and Neuman &amp; Dickinson, 2001 quoted in </w:t>
      </w:r>
      <w:proofErr w:type="spellStart"/>
      <w:r w:rsidRPr="6A91CA00" w:rsidR="6A91CA00">
        <w:rPr>
          <w:rFonts w:ascii="Arial" w:hAnsi="Arial" w:eastAsia="Arial" w:cs="Arial"/>
          <w:noProof w:val="0"/>
          <w:color w:val="auto"/>
          <w:sz w:val="24"/>
          <w:szCs w:val="24"/>
          <w:lang w:val="en-US"/>
        </w:rPr>
        <w:t>Laquinta</w:t>
      </w:r>
      <w:proofErr w:type="spellEnd"/>
      <w:r w:rsidRPr="6A91CA00" w:rsidR="6A91CA00">
        <w:rPr>
          <w:rFonts w:ascii="Arial" w:hAnsi="Arial" w:eastAsia="Arial" w:cs="Arial"/>
          <w:noProof w:val="0"/>
          <w:color w:val="auto"/>
          <w:sz w:val="24"/>
          <w:szCs w:val="24"/>
          <w:lang w:val="en-US"/>
        </w:rPr>
        <w:t xml:space="preserve">, A </w:t>
      </w:r>
      <w:r w:rsidRPr="6A91CA00" w:rsidR="6A91CA00">
        <w:rPr>
          <w:rFonts w:ascii="Arial" w:hAnsi="Arial" w:eastAsia="Arial" w:cs="Arial"/>
          <w:noProof w:val="0"/>
          <w:color w:val="333333"/>
          <w:sz w:val="24"/>
          <w:szCs w:val="24"/>
          <w:lang w:val="en-US"/>
        </w:rPr>
        <w:t xml:space="preserve">Volume </w:t>
      </w:r>
      <w:r w:rsidRPr="6A91CA00" w:rsidR="6A91CA00">
        <w:rPr>
          <w:rFonts w:ascii="Arial" w:hAnsi="Arial" w:eastAsia="Arial" w:cs="Arial"/>
          <w:noProof w:val="0"/>
          <w:color w:val="333333"/>
          <w:sz w:val="24"/>
          <w:szCs w:val="24"/>
          <w:lang w:val="en-US"/>
        </w:rPr>
        <w:t>33,Issue</w:t>
      </w:r>
      <w:r w:rsidRPr="6A91CA00" w:rsidR="6A91CA00">
        <w:rPr>
          <w:rFonts w:ascii="Arial" w:hAnsi="Arial" w:eastAsia="Arial" w:cs="Arial"/>
          <w:noProof w:val="0"/>
          <w:color w:val="333333"/>
          <w:sz w:val="24"/>
          <w:szCs w:val="24"/>
          <w:lang w:val="en-US"/>
        </w:rPr>
        <w:t xml:space="preserve"> 6,</w:t>
      </w:r>
      <w:r w:rsidRPr="6A91CA00" w:rsidR="6A91CA00">
        <w:rPr>
          <w:rFonts w:ascii="Arial" w:hAnsi="Arial" w:eastAsia="Arial" w:cs="Arial"/>
          <w:noProof w:val="0"/>
          <w:color w:val="4500A7"/>
          <w:sz w:val="24"/>
          <w:szCs w:val="24"/>
          <w:lang w:val="en-US"/>
        </w:rPr>
        <w:t xml:space="preserve"> </w:t>
      </w:r>
      <w:r w:rsidRPr="6A91CA00" w:rsidR="6A91CA00">
        <w:rPr>
          <w:rFonts w:ascii="Arial" w:hAnsi="Arial" w:eastAsia="Arial" w:cs="Arial"/>
          <w:noProof w:val="0"/>
          <w:color w:val="333333"/>
          <w:sz w:val="24"/>
          <w:szCs w:val="24"/>
          <w:lang w:val="en-US"/>
        </w:rPr>
        <w:t>pp 413–418</w:t>
      </w:r>
      <w:r w:rsidRPr="6A91CA00" w:rsidR="6A91CA00">
        <w:rPr>
          <w:rFonts w:ascii="Arial" w:hAnsi="Arial" w:eastAsia="Arial" w:cs="Arial"/>
          <w:noProof w:val="0"/>
          <w:color w:val="333333"/>
          <w:sz w:val="21"/>
          <w:szCs w:val="21"/>
          <w:lang w:val="en-US"/>
        </w:rPr>
        <w:t>)</w:t>
      </w:r>
      <w:r w:rsidRPr="6A91CA00" w:rsidR="6A91CA00">
        <w:rPr>
          <w:rFonts w:ascii="Arial" w:hAnsi="Arial" w:eastAsia="Arial" w:cs="Arial"/>
          <w:noProof w:val="0"/>
          <w:color w:val="auto"/>
          <w:sz w:val="24"/>
          <w:szCs w:val="24"/>
          <w:lang w:val="en-US"/>
        </w:rPr>
        <w:t xml:space="preserve"> </w:t>
      </w:r>
      <w:r w:rsidRPr="6A91CA00" w:rsidR="6A91CA00">
        <w:rPr>
          <w:rFonts w:ascii="Arial" w:hAnsi="Arial" w:eastAsia="Arial" w:cs="Arial"/>
          <w:noProof w:val="0"/>
          <w:color w:val="auto"/>
          <w:sz w:val="24"/>
          <w:szCs w:val="24"/>
          <w:lang w:val="en-US"/>
        </w:rPr>
        <w:t xml:space="preserve">This is an ongoing concern in today’s society with many pupils starting school life below their expected milestones. </w:t>
      </w:r>
    </w:p>
    <w:p w:rsidR="2F1D7BC1" w:rsidP="6A91CA00" w:rsidRDefault="2F1D7BC1" w14:paraId="347A11A4" w14:textId="6FD3198F">
      <w:pPr>
        <w:pStyle w:val="Normal"/>
        <w:spacing w:line="360" w:lineRule="auto"/>
        <w:rPr>
          <w:rFonts w:ascii="Arial" w:hAnsi="Arial" w:eastAsia="Arial" w:cs="Arial"/>
          <w:noProof w:val="0"/>
          <w:sz w:val="24"/>
          <w:szCs w:val="24"/>
          <w:lang w:val="en-US"/>
        </w:rPr>
      </w:pPr>
      <w:r w:rsidRPr="6A91CA00" w:rsidR="6A91CA00">
        <w:rPr>
          <w:rFonts w:ascii="Arial" w:hAnsi="Arial" w:eastAsia="Arial" w:cs="Arial"/>
          <w:noProof w:val="0"/>
          <w:color w:val="auto"/>
          <w:sz w:val="24"/>
          <w:szCs w:val="24"/>
          <w:lang w:val="en-US"/>
        </w:rPr>
        <w:t xml:space="preserve">The school decided that a consistent approach was to be undertaken within every class from Reception to Year six. A ‘reading roundabout’ was developed and written into the school’s policy, where pupils take part in a variety of activities linked to the development of reading skills and strategies for 30 minutes every day.  </w:t>
      </w:r>
      <w:proofErr w:type="spellStart"/>
      <w:r w:rsidRPr="6A91CA00" w:rsidR="6A91CA00">
        <w:rPr>
          <w:rFonts w:ascii="Arial" w:hAnsi="Arial" w:eastAsia="Arial" w:cs="Arial"/>
          <w:noProof w:val="0"/>
          <w:color w:val="auto"/>
          <w:sz w:val="24"/>
          <w:szCs w:val="24"/>
          <w:lang w:val="en-US"/>
        </w:rPr>
        <w:t>Routman</w:t>
      </w:r>
      <w:proofErr w:type="spellEnd"/>
      <w:r w:rsidRPr="6A91CA00" w:rsidR="6A91CA00">
        <w:rPr>
          <w:rFonts w:ascii="Arial" w:hAnsi="Arial" w:eastAsia="Arial" w:cs="Arial"/>
          <w:noProof w:val="0"/>
          <w:color w:val="auto"/>
          <w:sz w:val="24"/>
          <w:szCs w:val="24"/>
          <w:lang w:val="en-US"/>
        </w:rPr>
        <w:t xml:space="preserve"> (2003) </w:t>
      </w:r>
      <w:proofErr w:type="spellStart"/>
      <w:r w:rsidRPr="6A91CA00" w:rsidR="6A91CA00">
        <w:rPr>
          <w:rFonts w:ascii="Arial" w:hAnsi="Arial" w:eastAsia="Arial" w:cs="Arial"/>
          <w:noProof w:val="0"/>
          <w:color w:val="auto"/>
          <w:sz w:val="24"/>
          <w:szCs w:val="24"/>
          <w:lang w:val="en-US"/>
        </w:rPr>
        <w:t>recognises</w:t>
      </w:r>
      <w:proofErr w:type="spellEnd"/>
      <w:r w:rsidRPr="6A91CA00" w:rsidR="6A91CA00">
        <w:rPr>
          <w:rFonts w:ascii="Arial" w:hAnsi="Arial" w:eastAsia="Arial" w:cs="Arial"/>
          <w:noProof w:val="0"/>
          <w:color w:val="auto"/>
          <w:sz w:val="24"/>
          <w:szCs w:val="24"/>
          <w:lang w:val="en-US"/>
        </w:rPr>
        <w:t xml:space="preserve"> that teachers often worried what to give other pupils to do when a group were guided reading with the teacher and warns teachers “against just having kids “do a lot of stuff’”. </w:t>
      </w:r>
      <w:r w:rsidRPr="6A91CA00" w:rsidR="6A91CA00">
        <w:rPr>
          <w:rFonts w:ascii="Arial" w:hAnsi="Arial" w:eastAsia="Arial" w:cs="Arial"/>
          <w:noProof w:val="0"/>
          <w:color w:val="000000" w:themeColor="text1" w:themeTint="FF" w:themeShade="FF"/>
          <w:sz w:val="24"/>
          <w:szCs w:val="24"/>
          <w:lang w:val="en-US"/>
        </w:rPr>
        <w:t>Many of the teachers deliver</w:t>
      </w:r>
      <w:r w:rsidRPr="6A91CA00" w:rsidR="6A91CA00">
        <w:rPr>
          <w:rFonts w:ascii="Arial" w:hAnsi="Arial" w:eastAsia="Arial" w:cs="Arial"/>
          <w:noProof w:val="0"/>
          <w:color w:val="000000" w:themeColor="text1" w:themeTint="FF" w:themeShade="FF"/>
          <w:sz w:val="24"/>
          <w:szCs w:val="24"/>
          <w:lang w:val="en-US"/>
        </w:rPr>
        <w:t>ing</w:t>
      </w:r>
      <w:r w:rsidRPr="6A91CA00" w:rsidR="6A91CA00">
        <w:rPr>
          <w:rFonts w:ascii="Arial" w:hAnsi="Arial" w:eastAsia="Arial" w:cs="Arial"/>
          <w:noProof w:val="0"/>
          <w:color w:val="000000" w:themeColor="text1" w:themeTint="FF" w:themeShade="FF"/>
          <w:sz w:val="24"/>
          <w:szCs w:val="24"/>
          <w:lang w:val="en-US"/>
        </w:rPr>
        <w:t xml:space="preserve"> guided reading in </w:t>
      </w:r>
      <w:r w:rsidRPr="6A91CA00" w:rsidR="6A91CA00">
        <w:rPr>
          <w:rFonts w:ascii="Arial" w:hAnsi="Arial" w:eastAsia="Arial" w:cs="Arial"/>
          <w:noProof w:val="0"/>
          <w:color w:val="000000" w:themeColor="text1" w:themeTint="FF" w:themeShade="FF"/>
          <w:sz w:val="24"/>
          <w:szCs w:val="24"/>
          <w:lang w:val="en-US"/>
        </w:rPr>
        <w:t xml:space="preserve">the </w:t>
      </w:r>
      <w:r w:rsidRPr="6A91CA00" w:rsidR="6A91CA00">
        <w:rPr>
          <w:rFonts w:ascii="Arial" w:hAnsi="Arial" w:eastAsia="Arial" w:cs="Arial"/>
          <w:noProof w:val="0"/>
          <w:color w:val="000000" w:themeColor="text1" w:themeTint="FF" w:themeShade="FF"/>
          <w:sz w:val="24"/>
          <w:szCs w:val="24"/>
          <w:lang w:val="en-US"/>
        </w:rPr>
        <w:t xml:space="preserve">school had the same concern. </w:t>
      </w:r>
      <w:r w:rsidRPr="6A91CA00" w:rsidR="6A91CA00">
        <w:rPr>
          <w:rFonts w:ascii="Arial" w:hAnsi="Arial" w:eastAsia="Arial" w:cs="Arial"/>
          <w:noProof w:val="0"/>
          <w:sz w:val="24"/>
          <w:szCs w:val="24"/>
          <w:lang w:val="en-US"/>
        </w:rPr>
        <w:t xml:space="preserve">It was important to plan the activities to ensure that the tasks being given to the pupils were purposeful. These activities include guided reading with the class teacher (following the agreed model); an individual reading session with the class teaching assistant focusing on specific reading strategies such as decoding, making connections, phonetics; comprehensions with their independent groups; role play; games and reading through music.  </w:t>
      </w:r>
    </w:p>
    <w:p w:rsidR="6A91CA00" w:rsidP="6A91CA00" w:rsidRDefault="6A91CA00" w14:paraId="23DFD232" w14:textId="6237DBF1">
      <w:pPr>
        <w:pStyle w:val="Normal"/>
        <w:spacing w:line="360" w:lineRule="auto"/>
        <w:rPr>
          <w:rFonts w:ascii="Arial" w:hAnsi="Arial" w:eastAsia="Arial" w:cs="Arial"/>
          <w:noProof w:val="0"/>
          <w:color w:val="auto"/>
          <w:sz w:val="24"/>
          <w:szCs w:val="24"/>
          <w:lang w:val="en-US"/>
        </w:rPr>
      </w:pPr>
    </w:p>
    <w:p w:rsidR="2F1D7BC1" w:rsidP="6A91CA00" w:rsidRDefault="2F1D7BC1" w14:paraId="15CA91B0" w14:textId="3C354858">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auto"/>
          <w:sz w:val="24"/>
          <w:szCs w:val="24"/>
          <w:lang w:val="en-US"/>
        </w:rPr>
        <w:t>In addition to guided reading, the KS2 staff introduced whole class novel sessions. Each class listen to their teacher read a novel, choosing a wide range of authors, for ten to fifteen minutes each day. This ensure</w:t>
      </w:r>
      <w:r w:rsidRPr="6A91CA00" w:rsidR="6A91CA00">
        <w:rPr>
          <w:rFonts w:ascii="Arial" w:hAnsi="Arial" w:eastAsia="Arial" w:cs="Arial"/>
          <w:noProof w:val="0"/>
          <w:color w:val="auto"/>
          <w:sz w:val="24"/>
          <w:szCs w:val="24"/>
          <w:lang w:val="en-US"/>
        </w:rPr>
        <w:t>d</w:t>
      </w:r>
      <w:r w:rsidRPr="6A91CA00" w:rsidR="6A91CA00">
        <w:rPr>
          <w:rFonts w:ascii="Arial" w:hAnsi="Arial" w:eastAsia="Arial" w:cs="Arial"/>
          <w:noProof w:val="0"/>
          <w:color w:val="auto"/>
          <w:sz w:val="24"/>
          <w:szCs w:val="24"/>
          <w:lang w:val="en-US"/>
        </w:rPr>
        <w:t xml:space="preserve"> that all pupils ha</w:t>
      </w:r>
      <w:r w:rsidRPr="6A91CA00" w:rsidR="6A91CA00">
        <w:rPr>
          <w:rFonts w:ascii="Arial" w:hAnsi="Arial" w:eastAsia="Arial" w:cs="Arial"/>
          <w:noProof w:val="0"/>
          <w:color w:val="auto"/>
          <w:sz w:val="24"/>
          <w:szCs w:val="24"/>
          <w:lang w:val="en-US"/>
        </w:rPr>
        <w:t>d</w:t>
      </w:r>
      <w:r w:rsidRPr="6A91CA00" w:rsidR="6A91CA00">
        <w:rPr>
          <w:rFonts w:ascii="Arial" w:hAnsi="Arial" w:eastAsia="Arial" w:cs="Arial"/>
          <w:noProof w:val="0"/>
          <w:color w:val="auto"/>
          <w:sz w:val="24"/>
          <w:szCs w:val="24"/>
          <w:lang w:val="en-US"/>
        </w:rPr>
        <w:t xml:space="preserve"> the opportuni</w:t>
      </w:r>
      <w:r w:rsidRPr="6A91CA00" w:rsidR="6A91CA00">
        <w:rPr>
          <w:rFonts w:ascii="Arial" w:hAnsi="Arial" w:eastAsia="Arial" w:cs="Arial"/>
          <w:noProof w:val="0"/>
          <w:color w:val="auto"/>
          <w:sz w:val="24"/>
          <w:szCs w:val="24"/>
          <w:lang w:val="en-US"/>
        </w:rPr>
        <w:t>ty</w:t>
      </w:r>
      <w:r w:rsidRPr="6A91CA00" w:rsidR="6A91CA00">
        <w:rPr>
          <w:rFonts w:ascii="Arial" w:hAnsi="Arial" w:eastAsia="Arial" w:cs="Arial"/>
          <w:noProof w:val="0"/>
          <w:color w:val="auto"/>
          <w:sz w:val="24"/>
          <w:szCs w:val="24"/>
          <w:lang w:val="en-US"/>
        </w:rPr>
        <w:t xml:space="preserve"> to listen to an adult they respect read with enthusiasm, creating a positive and enjoyable atmosphere linked to reading, which many of the pupils unfortunately don’t experience in the home environment.  </w:t>
      </w:r>
    </w:p>
    <w:p w:rsidR="6A91CA00" w:rsidP="6A91CA00" w:rsidRDefault="6A91CA00" w14:paraId="20193FD2" w14:textId="24F178C6">
      <w:pPr>
        <w:pStyle w:val="Normal"/>
        <w:spacing w:line="360" w:lineRule="auto"/>
        <w:rPr>
          <w:rFonts w:ascii="Arial" w:hAnsi="Arial" w:eastAsia="Arial" w:cs="Arial"/>
          <w:noProof w:val="0"/>
          <w:color w:val="auto"/>
          <w:sz w:val="24"/>
          <w:szCs w:val="24"/>
          <w:lang w:val="en-US"/>
        </w:rPr>
      </w:pPr>
    </w:p>
    <w:p w:rsidR="2F1D7BC1" w:rsidP="6A91CA00" w:rsidRDefault="2F1D7BC1" w14:paraId="13ED92B9" w14:textId="77843766">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auto"/>
          <w:sz w:val="24"/>
          <w:szCs w:val="24"/>
          <w:lang w:val="en-US"/>
        </w:rPr>
        <w:t xml:space="preserve">Another intervention, which was introduced and linked to this schools SIP- Priority four (School Improvement Plan) was parental engagement workshops. Through school research it was found that parents or </w:t>
      </w:r>
      <w:proofErr w:type="spellStart"/>
      <w:r w:rsidRPr="6A91CA00" w:rsidR="6A91CA00">
        <w:rPr>
          <w:rFonts w:ascii="Arial" w:hAnsi="Arial" w:eastAsia="Arial" w:cs="Arial"/>
          <w:noProof w:val="0"/>
          <w:color w:val="auto"/>
          <w:sz w:val="24"/>
          <w:szCs w:val="24"/>
          <w:lang w:val="en-US"/>
        </w:rPr>
        <w:t>carers</w:t>
      </w:r>
      <w:proofErr w:type="spellEnd"/>
      <w:r w:rsidRPr="6A91CA00" w:rsidR="6A91CA00">
        <w:rPr>
          <w:rFonts w:ascii="Arial" w:hAnsi="Arial" w:eastAsia="Arial" w:cs="Arial"/>
          <w:noProof w:val="0"/>
          <w:color w:val="auto"/>
          <w:sz w:val="24"/>
          <w:szCs w:val="24"/>
          <w:lang w:val="en-US"/>
        </w:rPr>
        <w:t xml:space="preserve"> of the pupils would attend school events such as Christmas concerts, fetes and class assemblies, however, the number of parents engaging with parent meetings or anything based around the pupils academic achievement, were significantly lower, this raising concerns within the school. Hoover- Dempsey and Sandler (1997) </w:t>
      </w:r>
      <w:proofErr w:type="spellStart"/>
      <w:r w:rsidRPr="6A91CA00" w:rsidR="6A91CA00">
        <w:rPr>
          <w:rFonts w:ascii="Arial" w:hAnsi="Arial" w:eastAsia="Arial" w:cs="Arial"/>
          <w:noProof w:val="0"/>
          <w:color w:val="auto"/>
          <w:sz w:val="24"/>
          <w:szCs w:val="24"/>
          <w:lang w:val="en-US"/>
        </w:rPr>
        <w:t>analysed</w:t>
      </w:r>
      <w:proofErr w:type="spellEnd"/>
      <w:r w:rsidRPr="6A91CA00" w:rsidR="6A91CA00">
        <w:rPr>
          <w:rFonts w:ascii="Arial" w:hAnsi="Arial" w:eastAsia="Arial" w:cs="Arial"/>
          <w:noProof w:val="0"/>
          <w:color w:val="auto"/>
          <w:sz w:val="24"/>
          <w:szCs w:val="24"/>
          <w:lang w:val="en-US"/>
        </w:rPr>
        <w:t xml:space="preserve"> a range of studies which show that parental involvement in a child’s education will have a positive effect of the children’s learning and ultimately on the child’s school success.</w:t>
      </w:r>
      <w:proofErr w:type="spellStart"/>
      <w:proofErr w:type="spellEnd"/>
      <w:proofErr w:type="spellStart"/>
      <w:proofErr w:type="spellEnd"/>
      <w:proofErr w:type="gramStart"/>
      <w:proofErr w:type="gramEnd"/>
    </w:p>
    <w:p w:rsidR="2F1D7BC1" w:rsidP="6A91CA00" w:rsidRDefault="2F1D7BC1" w14:paraId="0AB8120F" w14:textId="611F2766">
      <w:pPr>
        <w:pStyle w:val="Normal"/>
        <w:spacing w:line="360" w:lineRule="auto"/>
        <w:rPr>
          <w:rFonts w:ascii="Arial" w:hAnsi="Arial" w:eastAsia="Arial" w:cs="Arial"/>
          <w:noProof w:val="0"/>
          <w:color w:val="auto"/>
          <w:sz w:val="24"/>
          <w:szCs w:val="24"/>
          <w:lang w:val="en-US"/>
        </w:rPr>
      </w:pPr>
    </w:p>
    <w:p w:rsidR="2F1D7BC1" w:rsidP="6A91CA00" w:rsidRDefault="2F1D7BC1" w14:paraId="55334D57" w14:textId="2D2E0FB9">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auto"/>
          <w:sz w:val="24"/>
          <w:szCs w:val="24"/>
          <w:lang w:val="en-US"/>
        </w:rPr>
        <w:t xml:space="preserve">The parental engagement workshops were integrated into class assemblies, as the evidence had shown parents attend these events. Parents were invited by their children to stay and participate in activities. The activities have been linked to reading and literacy skills including creating story maps, historical research using an online quiz and descriptive language to describe pupils school experiences </w:t>
      </w:r>
      <w:proofErr w:type="spellStart"/>
      <w:r w:rsidRPr="6A91CA00" w:rsidR="6A91CA00">
        <w:rPr>
          <w:rFonts w:ascii="Arial" w:hAnsi="Arial" w:eastAsia="Arial" w:cs="Arial"/>
          <w:noProof w:val="0"/>
          <w:color w:val="auto"/>
          <w:sz w:val="24"/>
          <w:szCs w:val="24"/>
          <w:lang w:val="en-US"/>
        </w:rPr>
        <w:t>e.g</w:t>
      </w:r>
      <w:proofErr w:type="spellEnd"/>
      <w:r w:rsidRPr="6A91CA00" w:rsidR="6A91CA00">
        <w:rPr>
          <w:rFonts w:ascii="Arial" w:hAnsi="Arial" w:eastAsia="Arial" w:cs="Arial"/>
          <w:noProof w:val="0"/>
          <w:color w:val="auto"/>
          <w:sz w:val="24"/>
          <w:szCs w:val="24"/>
          <w:lang w:val="en-US"/>
        </w:rPr>
        <w:t xml:space="preserve"> a residential trip. This is beginning to break down barriers between teachers and schools as identified by Hoover – Dempsey and Sandler (1997)</w:t>
      </w:r>
      <w:r w:rsidRPr="6A91CA00" w:rsidR="6A91CA00">
        <w:rPr>
          <w:rFonts w:ascii="Arial" w:hAnsi="Arial" w:eastAsia="Arial" w:cs="Arial"/>
          <w:noProof w:val="0"/>
          <w:color w:val="auto"/>
          <w:sz w:val="24"/>
          <w:szCs w:val="24"/>
          <w:lang w:val="en-US"/>
        </w:rPr>
        <w:t xml:space="preserve">. </w:t>
      </w:r>
    </w:p>
    <w:p w:rsidR="27547DDD" w:rsidP="6A91CA00" w:rsidRDefault="27547DDD" w14:paraId="2E7D26AB" w14:textId="4ACD2664">
      <w:pPr>
        <w:pStyle w:val="Normal"/>
        <w:spacing w:line="360" w:lineRule="auto"/>
        <w:rPr>
          <w:noProof w:val="0"/>
          <w:lang w:val="en-GB"/>
        </w:rPr>
      </w:pPr>
      <w:r>
        <w:br/>
      </w:r>
      <w:r w:rsidRPr="6A91CA00" w:rsidR="6A91CA00">
        <w:rPr>
          <w:rStyle w:val="Heading1Char"/>
          <w:noProof w:val="0"/>
          <w:lang w:val="en-GB"/>
        </w:rPr>
        <w:t>Findings and analysis</w:t>
      </w:r>
    </w:p>
    <w:p w:rsidR="6A91CA00" w:rsidP="6A91CA00" w:rsidRDefault="6A91CA00" w14:paraId="524CA3D6" w14:textId="1EB3CCC0">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Guided reading, parental engagement activities and reading for enjoyment strategies were implemented from January 2019. Throughout this time, evidence was gathered to monitor any impact the strategies were having on pupils reading development. Learning walks, triad observations, pupil’s view, reading data were collected and analysed. </w:t>
      </w:r>
    </w:p>
    <w:p w:rsidR="6A91CA00" w:rsidP="6A91CA00" w:rsidRDefault="6A91CA00" w14:paraId="5B502AF5" w14:textId="2BF7F0E7">
      <w:pPr>
        <w:pStyle w:val="Normal"/>
        <w:spacing w:line="360" w:lineRule="auto"/>
        <w:rPr>
          <w:rFonts w:ascii="Arial" w:hAnsi="Arial" w:eastAsia="Arial" w:cs="Arial"/>
          <w:noProof w:val="0"/>
          <w:sz w:val="24"/>
          <w:szCs w:val="24"/>
          <w:lang w:val="en-GB"/>
        </w:rPr>
      </w:pPr>
    </w:p>
    <w:p w:rsidR="27547DDD" w:rsidP="6A91CA00" w:rsidRDefault="27547DDD" w14:paraId="4FCB63BA" w14:textId="72977AE8">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From my research, empirical evidence suggests that pupils’ enjoyment of reading within school has increased. During the KS2 learning walk it was evident that the pupils in all classes were engaged, confident with their reading roundabout activit</w:t>
      </w:r>
      <w:r w:rsidRPr="6A91CA00" w:rsidR="6A91CA00">
        <w:rPr>
          <w:rFonts w:ascii="Arial" w:hAnsi="Arial" w:eastAsia="Arial" w:cs="Arial"/>
          <w:noProof w:val="0"/>
          <w:sz w:val="24"/>
          <w:szCs w:val="24"/>
          <w:lang w:val="en-GB"/>
        </w:rPr>
        <w:t>ies</w:t>
      </w:r>
      <w:r w:rsidRPr="6A91CA00" w:rsidR="6A91CA00">
        <w:rPr>
          <w:rFonts w:ascii="Arial" w:hAnsi="Arial" w:eastAsia="Arial" w:cs="Arial"/>
          <w:noProof w:val="0"/>
          <w:sz w:val="24"/>
          <w:szCs w:val="24"/>
          <w:lang w:val="en-GB"/>
        </w:rPr>
        <w:t xml:space="preserve"> and enjoying. Within the lower KS2 classes 89% said that they enjoy reading in school and listening to the class teacher</w:t>
      </w:r>
      <w:r w:rsidRPr="6A91CA00" w:rsidR="6A91CA00">
        <w:rPr>
          <w:rFonts w:ascii="Arial" w:hAnsi="Arial" w:eastAsia="Arial" w:cs="Arial"/>
          <w:noProof w:val="0"/>
          <w:sz w:val="24"/>
          <w:szCs w:val="24"/>
          <w:lang w:val="en-GB"/>
        </w:rPr>
        <w:t xml:space="preserve">. The children expressed that they liked it when their teachers </w:t>
      </w:r>
      <w:r w:rsidRPr="6A91CA00" w:rsidR="6A91CA00">
        <w:rPr>
          <w:rFonts w:ascii="Arial" w:hAnsi="Arial" w:eastAsia="Arial" w:cs="Arial"/>
          <w:noProof w:val="0"/>
          <w:sz w:val="24"/>
          <w:szCs w:val="24"/>
          <w:lang w:val="en-GB"/>
        </w:rPr>
        <w:t xml:space="preserve">‘make the </w:t>
      </w:r>
      <w:r w:rsidRPr="6A91CA00" w:rsidR="6A91CA00">
        <w:rPr>
          <w:rFonts w:ascii="Arial" w:hAnsi="Arial" w:eastAsia="Arial" w:cs="Arial"/>
          <w:noProof w:val="0"/>
          <w:sz w:val="24"/>
          <w:szCs w:val="24"/>
          <w:lang w:val="en-GB"/>
        </w:rPr>
        <w:t xml:space="preserve">character </w:t>
      </w:r>
      <w:r w:rsidRPr="6A91CA00" w:rsidR="6A91CA00">
        <w:rPr>
          <w:rFonts w:ascii="Arial" w:hAnsi="Arial" w:eastAsia="Arial" w:cs="Arial"/>
          <w:noProof w:val="0"/>
          <w:sz w:val="24"/>
          <w:szCs w:val="24"/>
          <w:lang w:val="en-GB"/>
        </w:rPr>
        <w:t>voices’, ‘bring the story to life’ and ‘when listening can see the pictures in their head’.</w:t>
      </w:r>
    </w:p>
    <w:p w:rsidR="6A91CA00" w:rsidP="6A91CA00" w:rsidRDefault="6A91CA00" w14:paraId="0A46732D" w14:textId="45E63698">
      <w:pPr>
        <w:pStyle w:val="Normal"/>
        <w:spacing w:line="360" w:lineRule="auto"/>
        <w:rPr>
          <w:rFonts w:ascii="Arial" w:hAnsi="Arial" w:eastAsia="Arial" w:cs="Arial"/>
          <w:noProof w:val="0"/>
          <w:sz w:val="24"/>
          <w:szCs w:val="24"/>
          <w:lang w:val="en-GB"/>
        </w:rPr>
      </w:pPr>
    </w:p>
    <w:p w:rsidR="27547DDD" w:rsidP="6A91CA00" w:rsidRDefault="27547DDD" w14:paraId="04CDBF57" w14:textId="18272C8B">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Further evidence from the learning walk indicated that guided reading was starting to make an impact on pupils reading skills. The focus guided reading group, working with the teacher, were comfortable with the guided reading model, able to use the strategies such as decoding, visual clues and explain how they would overcome any reading difficulties using the reading strategies that they had been taught. In the older classes, more complex reading skills were being practised through the guided reading session. Pupils were making complex inferences about a character independently using higher reading order strategies. It was evident that the teachers within these classes had taken the pupils slightly beyond their zone of proximal development (ZPD) and had provided scaffolds earlier in the term which now enabled the pupils to be able to access tasks independently and confidently. This correlates to Vygotsky (1978) theory that when a child is given instruction slightly above their zone of proximal development</w:t>
      </w:r>
      <w:r w:rsidRPr="6A91CA00" w:rsidR="6A91CA00">
        <w:rPr>
          <w:rFonts w:ascii="Arial" w:hAnsi="Arial" w:eastAsia="Arial" w:cs="Arial"/>
          <w:noProof w:val="0"/>
          <w:sz w:val="24"/>
          <w:szCs w:val="24"/>
          <w:lang w:val="en-GB"/>
        </w:rPr>
        <w:t>,</w:t>
      </w:r>
      <w:r w:rsidRPr="6A91CA00" w:rsidR="6A91CA00">
        <w:rPr>
          <w:rFonts w:ascii="Arial" w:hAnsi="Arial" w:eastAsia="Arial" w:cs="Arial"/>
          <w:noProof w:val="0"/>
          <w:sz w:val="24"/>
          <w:szCs w:val="24"/>
          <w:lang w:val="en-GB"/>
        </w:rPr>
        <w:t xml:space="preserve"> they will then be able to take that concept and use without adult support. </w:t>
      </w:r>
    </w:p>
    <w:p w:rsidR="27547DDD" w:rsidP="6A91CA00" w:rsidRDefault="27547DDD" w14:paraId="492D06BD" w14:textId="1F88ADDA">
      <w:pPr>
        <w:pStyle w:val="Normal"/>
        <w:spacing w:line="360" w:lineRule="auto"/>
        <w:rPr>
          <w:rFonts w:ascii="Arial" w:hAnsi="Arial" w:eastAsia="Arial" w:cs="Arial"/>
          <w:noProof w:val="0"/>
          <w:sz w:val="24"/>
          <w:szCs w:val="24"/>
          <w:lang w:val="en-GB"/>
        </w:rPr>
      </w:pPr>
    </w:p>
    <w:p w:rsidR="27547DDD" w:rsidP="6A91CA00" w:rsidRDefault="27547DDD" w14:paraId="2F571CF0" w14:textId="25A538FF">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Before undertaking any research, the school used termly reading ages as a formative assessment throughout the year. The reading ages of pupils were not improving consistently for all pupils and didn’t have an answer to explain why reading wasn’t improving. As a school we had been implementing guided reading for many years, however, as recognised in the </w:t>
      </w:r>
      <w:r w:rsidRPr="6A91CA00" w:rsidR="6A91CA00">
        <w:rPr>
          <w:rFonts w:ascii="Arial" w:hAnsi="Arial" w:eastAsia="Arial" w:cs="Arial"/>
          <w:noProof w:val="0"/>
          <w:sz w:val="24"/>
          <w:szCs w:val="24"/>
          <w:lang w:val="en-GB"/>
        </w:rPr>
        <w:t>p</w:t>
      </w:r>
      <w:r w:rsidRPr="6A91CA00" w:rsidR="6A91CA00">
        <w:rPr>
          <w:rFonts w:ascii="Arial" w:hAnsi="Arial" w:eastAsia="Arial" w:cs="Arial"/>
          <w:noProof w:val="0"/>
          <w:sz w:val="24"/>
          <w:szCs w:val="24"/>
          <w:lang w:val="en-GB"/>
        </w:rPr>
        <w:t>reli</w:t>
      </w:r>
      <w:r w:rsidRPr="6A91CA00" w:rsidR="6A91CA00">
        <w:rPr>
          <w:rFonts w:ascii="Arial" w:hAnsi="Arial" w:eastAsia="Arial" w:cs="Arial"/>
          <w:noProof w:val="0"/>
          <w:sz w:val="24"/>
          <w:szCs w:val="24"/>
          <w:lang w:val="en-GB"/>
        </w:rPr>
        <w:t xml:space="preserve">minary research, some classes were having regular reading input whereas others weren’t; different levels of training accessed by teachers and different guided reading models were being followed. </w:t>
      </w:r>
    </w:p>
    <w:p w:rsidR="27547DDD" w:rsidP="6A91CA00" w:rsidRDefault="27547DDD" w14:paraId="043BA7C6" w14:textId="1B6F546F">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Was guided reading not working for our pupils or was it because of the inconsistent approach</w:t>
      </w:r>
      <w:r w:rsidRPr="6A91CA00" w:rsidR="6A91CA00">
        <w:rPr>
          <w:rFonts w:ascii="Arial" w:hAnsi="Arial" w:eastAsia="Arial" w:cs="Arial"/>
          <w:noProof w:val="0"/>
          <w:sz w:val="24"/>
          <w:szCs w:val="24"/>
          <w:lang w:val="en-GB"/>
        </w:rPr>
        <w:t>?</w:t>
      </w:r>
    </w:p>
    <w:p w:rsidR="61192AAB" w:rsidP="6A91CA00" w:rsidRDefault="61192AAB" w14:paraId="1F44D7C3" w14:textId="7296F4DD">
      <w:pPr>
        <w:pStyle w:val="Normal"/>
        <w:spacing w:line="360" w:lineRule="auto"/>
        <w:rPr>
          <w:rFonts w:ascii="Arial" w:hAnsi="Arial" w:eastAsia="Arial" w:cs="Arial"/>
          <w:noProof w:val="0"/>
          <w:sz w:val="24"/>
          <w:szCs w:val="24"/>
          <w:lang w:val="en-GB"/>
        </w:rPr>
      </w:pPr>
    </w:p>
    <w:p w:rsidR="61192AAB" w:rsidP="6A91CA00" w:rsidRDefault="61192AAB" w14:paraId="6F467DF6" w14:textId="5B79D393">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As part of my analysis to find my answer, the reading ages data </w:t>
      </w:r>
      <w:r w:rsidRPr="6A91CA00" w:rsidR="6A91CA00">
        <w:rPr>
          <w:rFonts w:ascii="Arial" w:hAnsi="Arial" w:eastAsia="Arial" w:cs="Arial"/>
          <w:noProof w:val="0"/>
          <w:sz w:val="24"/>
          <w:szCs w:val="24"/>
          <w:lang w:val="en-GB"/>
        </w:rPr>
        <w:t>were</w:t>
      </w:r>
      <w:r w:rsidRPr="6A91CA00" w:rsidR="6A91CA00">
        <w:rPr>
          <w:rFonts w:ascii="Arial" w:hAnsi="Arial" w:eastAsia="Arial" w:cs="Arial"/>
          <w:noProof w:val="0"/>
          <w:sz w:val="24"/>
          <w:szCs w:val="24"/>
          <w:lang w:val="en-GB"/>
        </w:rPr>
        <w:t xml:space="preserve"> collected from a sample of 6 pupils in year 2, year 4 and year 6. The pupils were randomly chosen at the start of the research (January 2019).</w:t>
      </w:r>
    </w:p>
    <w:p w:rsidR="27547DDD" w:rsidP="6A91CA00" w:rsidRDefault="27547DDD" w14:paraId="6C7ED348" w14:textId="09ED6E0B">
      <w:pPr>
        <w:pStyle w:val="Normal"/>
        <w:spacing w:line="360" w:lineRule="auto"/>
        <w:rPr>
          <w:rFonts w:ascii="Arial" w:hAnsi="Arial" w:eastAsia="Arial" w:cs="Arial"/>
          <w:noProof w:val="0"/>
          <w:sz w:val="24"/>
          <w:szCs w:val="24"/>
          <w:u w:val="single"/>
          <w:lang w:val="en-GB"/>
        </w:rPr>
      </w:pPr>
    </w:p>
    <w:p w:rsidR="27547DDD" w:rsidP="6A91CA00" w:rsidRDefault="27547DDD" w14:paraId="04AF7094" w14:textId="1C30E0B6">
      <w:pPr>
        <w:pStyle w:val="Normal"/>
        <w:spacing w:line="360" w:lineRule="auto"/>
        <w:rPr>
          <w:rFonts w:ascii="Arial" w:hAnsi="Arial" w:eastAsia="Arial" w:cs="Arial"/>
          <w:noProof w:val="0"/>
          <w:sz w:val="24"/>
          <w:szCs w:val="24"/>
          <w:u w:val="single"/>
          <w:lang w:val="en-GB"/>
        </w:rPr>
      </w:pPr>
    </w:p>
    <w:p w:rsidR="27547DDD" w:rsidP="6A91CA00" w:rsidRDefault="27547DDD" w14:paraId="2AB356CC" w14:textId="79B0C081">
      <w:pPr>
        <w:pStyle w:val="Normal"/>
        <w:spacing w:line="360" w:lineRule="auto"/>
        <w:rPr>
          <w:rFonts w:ascii="Arial" w:hAnsi="Arial" w:eastAsia="Arial" w:cs="Arial"/>
          <w:noProof w:val="0"/>
          <w:sz w:val="24"/>
          <w:szCs w:val="24"/>
          <w:u w:val="single"/>
          <w:lang w:val="en-GB"/>
        </w:rPr>
      </w:pPr>
    </w:p>
    <w:p w:rsidR="27547DDD" w:rsidP="6A91CA00" w:rsidRDefault="27547DDD" w14:paraId="0E575369" w14:textId="3FCC9C47">
      <w:pPr>
        <w:pStyle w:val="Normal"/>
        <w:spacing w:line="360" w:lineRule="auto"/>
        <w:rPr>
          <w:rFonts w:ascii="Arial" w:hAnsi="Arial" w:eastAsia="Arial" w:cs="Arial"/>
          <w:noProof w:val="0"/>
          <w:sz w:val="24"/>
          <w:szCs w:val="24"/>
          <w:u w:val="single"/>
          <w:lang w:val="en-GB"/>
        </w:rPr>
      </w:pPr>
    </w:p>
    <w:p w:rsidR="27547DDD" w:rsidP="6A91CA00" w:rsidRDefault="27547DDD" w14:paraId="0A14A6E0" w14:textId="46B334F7">
      <w:pPr>
        <w:pStyle w:val="Normal"/>
        <w:spacing w:line="360" w:lineRule="auto"/>
        <w:rPr>
          <w:rFonts w:ascii="Arial" w:hAnsi="Arial" w:eastAsia="Arial" w:cs="Arial"/>
          <w:noProof w:val="0"/>
          <w:sz w:val="24"/>
          <w:szCs w:val="24"/>
          <w:u w:val="single"/>
          <w:lang w:val="en-GB"/>
        </w:rPr>
      </w:pPr>
    </w:p>
    <w:p w:rsidR="27547DDD" w:rsidP="6A91CA00" w:rsidRDefault="27547DDD" w14:paraId="01BEB91D" w14:textId="16D48908">
      <w:pPr>
        <w:pStyle w:val="Normal"/>
        <w:spacing w:line="360" w:lineRule="auto"/>
        <w:rPr>
          <w:rFonts w:ascii="Arial" w:hAnsi="Arial" w:eastAsia="Arial" w:cs="Arial"/>
          <w:noProof w:val="0"/>
          <w:sz w:val="24"/>
          <w:szCs w:val="24"/>
          <w:u w:val="single"/>
          <w:lang w:val="en-GB"/>
        </w:rPr>
      </w:pPr>
    </w:p>
    <w:p w:rsidR="27547DDD" w:rsidP="6A91CA00" w:rsidRDefault="27547DDD" w14:paraId="2E22BC60" w14:textId="1814A961">
      <w:pPr>
        <w:pStyle w:val="Normal"/>
        <w:spacing w:line="360" w:lineRule="auto"/>
        <w:rPr>
          <w:rFonts w:ascii="Arial" w:hAnsi="Arial" w:eastAsia="Arial" w:cs="Arial"/>
          <w:noProof w:val="0"/>
          <w:sz w:val="24"/>
          <w:szCs w:val="24"/>
          <w:u w:val="single"/>
          <w:lang w:val="en-GB"/>
        </w:rPr>
      </w:pPr>
      <w:r w:rsidRPr="6A91CA00" w:rsidR="6A91CA00">
        <w:rPr>
          <w:rFonts w:ascii="Arial" w:hAnsi="Arial" w:eastAsia="Arial" w:cs="Arial"/>
          <w:noProof w:val="0"/>
          <w:sz w:val="24"/>
          <w:szCs w:val="24"/>
          <w:u w:val="single"/>
          <w:lang w:val="en-GB"/>
        </w:rPr>
        <w:t>Year 2 data (figure 1)</w:t>
      </w:r>
    </w:p>
    <w:p w:rsidR="61192AAB" w:rsidP="6A91CA00" w:rsidRDefault="61192AAB" w14:paraId="1D0F5A37" w14:textId="69508AFF">
      <w:pPr>
        <w:pStyle w:val="Normal"/>
        <w:spacing w:line="360" w:lineRule="auto"/>
        <w:rPr>
          <w:rFonts w:ascii="Arial" w:hAnsi="Arial" w:eastAsia="Arial" w:cs="Arial"/>
          <w:noProof w:val="0"/>
          <w:sz w:val="24"/>
          <w:szCs w:val="24"/>
          <w:lang w:val="en-GB"/>
        </w:rPr>
      </w:pPr>
    </w:p>
    <w:p w:rsidR="61192AAB" w:rsidP="6A91CA00" w:rsidRDefault="61192AAB" w14:paraId="30FF2CBC" w14:textId="6D716096">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                    </w:t>
      </w:r>
      <w:r>
        <w:drawing>
          <wp:inline wp14:editId="4A9F55DB" wp14:anchorId="6E160829">
            <wp:extent cx="4081220" cy="1513452"/>
            <wp:effectExtent l="0" t="0" r="0" b="0"/>
            <wp:docPr id="1281411872" name="" title=""/>
            <wp:cNvGraphicFramePr>
              <a:graphicFrameLocks noChangeAspect="1"/>
            </wp:cNvGraphicFramePr>
            <a:graphic>
              <a:graphicData uri="http://schemas.openxmlformats.org/drawingml/2006/picture">
                <pic:pic>
                  <pic:nvPicPr>
                    <pic:cNvPr id="0" name=""/>
                    <pic:cNvPicPr/>
                  </pic:nvPicPr>
                  <pic:blipFill>
                    <a:blip r:embed="R5b59d56674bf4b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81220" cy="1513452"/>
                    </a:xfrm>
                    <a:prstGeom prst="rect">
                      <a:avLst/>
                    </a:prstGeom>
                  </pic:spPr>
                </pic:pic>
              </a:graphicData>
            </a:graphic>
          </wp:inline>
        </w:drawing>
      </w:r>
    </w:p>
    <w:p w:rsidR="7FFA8167" w:rsidP="6A91CA00" w:rsidRDefault="7FFA8167" w14:paraId="2B75BC5E" w14:textId="7B9BBC82">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 </w:t>
      </w:r>
      <w:r>
        <w:drawing>
          <wp:inline wp14:editId="08C6237B" wp14:anchorId="52521290">
            <wp:extent cx="5695948" cy="3486150"/>
            <wp:effectExtent l="0" t="0" r="0" b="0"/>
            <wp:docPr id="490441263" name="" title=""/>
            <wp:cNvGraphicFramePr>
              <a:graphicFrameLocks noChangeAspect="1"/>
            </wp:cNvGraphicFramePr>
            <a:graphic>
              <a:graphicData uri="http://schemas.openxmlformats.org/drawingml/2006/picture">
                <pic:pic>
                  <pic:nvPicPr>
                    <pic:cNvPr id="0" name=""/>
                    <pic:cNvPicPr/>
                  </pic:nvPicPr>
                  <pic:blipFill>
                    <a:blip r:embed="R6ee44d0ee0e34d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5948" cy="3486150"/>
                    </a:xfrm>
                    <a:prstGeom prst="rect">
                      <a:avLst/>
                    </a:prstGeom>
                  </pic:spPr>
                </pic:pic>
              </a:graphicData>
            </a:graphic>
          </wp:inline>
        </w:drawing>
      </w:r>
      <w:r w:rsidRPr="6A91CA00" w:rsidR="6A91CA00">
        <w:rPr>
          <w:rFonts w:ascii="Arial" w:hAnsi="Arial" w:eastAsia="Arial" w:cs="Arial"/>
          <w:noProof w:val="0"/>
          <w:sz w:val="24"/>
          <w:szCs w:val="24"/>
          <w:lang w:val="en-GB"/>
        </w:rPr>
        <w:t xml:space="preserve">Figure 1 shows the progress made for each tracked pupil between the Autumn term and end of Spring term, with guided reading being implemented from January 2019. The reading tests are introduced in year 2, therefore, there was no data over a longer period to be compared. However, this does indicate that the guided reading with a consistent approach has had an impact on the pupils. The graph shows that 5 pupils have made a </w:t>
      </w:r>
      <w:proofErr w:type="gramStart"/>
      <w:r w:rsidRPr="6A91CA00" w:rsidR="6A91CA00">
        <w:rPr>
          <w:rFonts w:ascii="Arial" w:hAnsi="Arial" w:eastAsia="Arial" w:cs="Arial"/>
          <w:noProof w:val="0"/>
          <w:sz w:val="24"/>
          <w:szCs w:val="24"/>
          <w:lang w:val="en-GB"/>
        </w:rPr>
        <w:t>4 month</w:t>
      </w:r>
      <w:proofErr w:type="gramEnd"/>
      <w:r w:rsidRPr="6A91CA00" w:rsidR="6A91CA00">
        <w:rPr>
          <w:rFonts w:ascii="Arial" w:hAnsi="Arial" w:eastAsia="Arial" w:cs="Arial"/>
          <w:noProof w:val="0"/>
          <w:sz w:val="24"/>
          <w:szCs w:val="24"/>
          <w:lang w:val="en-GB"/>
        </w:rPr>
        <w:t xml:space="preserve"> improvement on their reading age, which is an equal amount to the time that guided reading had been implemented within the class.</w:t>
      </w:r>
    </w:p>
    <w:p w:rsidR="61192AAB" w:rsidP="6A91CA00" w:rsidRDefault="61192AAB" w14:paraId="46CE2B54" w14:textId="3AD96ED3">
      <w:pPr>
        <w:pStyle w:val="Normal"/>
        <w:spacing w:line="360" w:lineRule="auto"/>
        <w:rPr>
          <w:rFonts w:ascii="Arial" w:hAnsi="Arial" w:eastAsia="Arial" w:cs="Arial"/>
          <w:noProof w:val="0"/>
          <w:sz w:val="24"/>
          <w:szCs w:val="24"/>
          <w:lang w:val="en-GB"/>
        </w:rPr>
      </w:pPr>
    </w:p>
    <w:p w:rsidR="61192AAB" w:rsidP="6A91CA00" w:rsidRDefault="61192AAB" w14:paraId="267DBA56" w14:textId="568298F4">
      <w:pPr>
        <w:pStyle w:val="Normal"/>
        <w:spacing w:line="360" w:lineRule="auto"/>
        <w:rPr>
          <w:rFonts w:ascii="Arial" w:hAnsi="Arial" w:eastAsia="Arial" w:cs="Arial"/>
          <w:noProof w:val="0"/>
          <w:sz w:val="24"/>
          <w:szCs w:val="24"/>
          <w:u w:val="single"/>
          <w:lang w:val="en-GB"/>
        </w:rPr>
      </w:pPr>
      <w:r w:rsidRPr="6A91CA00" w:rsidR="6A91CA00">
        <w:rPr>
          <w:rFonts w:ascii="Arial" w:hAnsi="Arial" w:eastAsia="Arial" w:cs="Arial"/>
          <w:noProof w:val="0"/>
          <w:sz w:val="24"/>
          <w:szCs w:val="24"/>
          <w:u w:val="single"/>
          <w:lang w:val="en-GB"/>
        </w:rPr>
        <w:t>Year 4 data (figure 2)</w:t>
      </w:r>
    </w:p>
    <w:p w:rsidR="61192AAB" w:rsidP="6A91CA00" w:rsidRDefault="61192AAB" w14:paraId="59B7CF86" w14:textId="07651932">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             </w:t>
      </w:r>
      <w:r>
        <w:drawing>
          <wp:inline wp14:editId="4DBBA9B4" wp14:anchorId="07CCFFAD">
            <wp:extent cx="4572000" cy="1438275"/>
            <wp:effectExtent l="0" t="0" r="0" b="0"/>
            <wp:docPr id="1167968305" name="" title=""/>
            <wp:cNvGraphicFramePr>
              <a:graphicFrameLocks noChangeAspect="1"/>
            </wp:cNvGraphicFramePr>
            <a:graphic>
              <a:graphicData uri="http://schemas.openxmlformats.org/drawingml/2006/picture">
                <pic:pic>
                  <pic:nvPicPr>
                    <pic:cNvPr id="0" name=""/>
                    <pic:cNvPicPr/>
                  </pic:nvPicPr>
                  <pic:blipFill>
                    <a:blip r:embed="R99e9feac494f4f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438275"/>
                    </a:xfrm>
                    <a:prstGeom prst="rect">
                      <a:avLst/>
                    </a:prstGeom>
                  </pic:spPr>
                </pic:pic>
              </a:graphicData>
            </a:graphic>
          </wp:inline>
        </w:drawing>
      </w:r>
    </w:p>
    <w:p w:rsidR="61192AAB" w:rsidP="6A91CA00" w:rsidRDefault="61192AAB" w14:paraId="520EB3BA" w14:textId="4284601B">
      <w:pPr>
        <w:pStyle w:val="Normal"/>
        <w:spacing w:line="360" w:lineRule="auto"/>
        <w:rPr>
          <w:rFonts w:ascii="Arial" w:hAnsi="Arial" w:eastAsia="Arial" w:cs="Arial"/>
          <w:noProof w:val="0"/>
          <w:sz w:val="24"/>
          <w:szCs w:val="24"/>
          <w:lang w:val="en-GB"/>
        </w:rPr>
      </w:pPr>
    </w:p>
    <w:p w:rsidR="61192AAB" w:rsidP="6A91CA00" w:rsidRDefault="61192AAB" w14:paraId="58829BAE" w14:textId="5B393BDA">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        </w:t>
      </w:r>
      <w:r>
        <w:drawing>
          <wp:inline wp14:editId="5FB53FFE" wp14:anchorId="41ABB96E">
            <wp:extent cx="5029200" cy="3343275"/>
            <wp:effectExtent l="0" t="0" r="0" b="0"/>
            <wp:docPr id="882850024" name="" title=""/>
            <wp:cNvGraphicFramePr>
              <a:graphicFrameLocks noChangeAspect="1"/>
            </wp:cNvGraphicFramePr>
            <a:graphic>
              <a:graphicData uri="http://schemas.openxmlformats.org/drawingml/2006/picture">
                <pic:pic>
                  <pic:nvPicPr>
                    <pic:cNvPr id="0" name=""/>
                    <pic:cNvPicPr/>
                  </pic:nvPicPr>
                  <pic:blipFill>
                    <a:blip r:embed="R178b38e4b92e48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29200" cy="3343275"/>
                    </a:xfrm>
                    <a:prstGeom prst="rect">
                      <a:avLst/>
                    </a:prstGeom>
                  </pic:spPr>
                </pic:pic>
              </a:graphicData>
            </a:graphic>
          </wp:inline>
        </w:drawing>
      </w:r>
    </w:p>
    <w:p w:rsidR="61192AAB" w:rsidP="6A91CA00" w:rsidRDefault="61192AAB" w14:paraId="1971A915" w14:textId="6AF609B5">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Figure 2 further supports the argument that guided reading does have an impact on pupils reading skills. The pupils used in figure 2 have been completing reading assessments in previous years, therefore, data from three terms has been used to inform my findings. The graph shows that all six pupils made limited progress between Summer 2018 and Autumn 2018. After the guided reading strategies being implemented for 4 months all the pupils, except pupil 4F have progressed and reading ages raised by 6 months or more. Pupil 4F made good progress between Summer and Autumn and then there has been a significant decrease during the research time. </w:t>
      </w:r>
    </w:p>
    <w:p w:rsidR="61192AAB" w:rsidP="6A91CA00" w:rsidRDefault="61192AAB" w14:paraId="0909E68C" w14:textId="09999896">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Further discussions with the class teacher will be arranged to investigate whether there are any other factors that may have contributed to this decrease or if the guided reading strategy is a contributing factor. </w:t>
      </w:r>
    </w:p>
    <w:p w:rsidR="61192AAB" w:rsidP="6A91CA00" w:rsidRDefault="61192AAB" w14:paraId="18827FD9" w14:textId="5F5DC0A4">
      <w:pPr>
        <w:pStyle w:val="Normal"/>
        <w:spacing w:line="360" w:lineRule="auto"/>
        <w:rPr>
          <w:rFonts w:ascii="Arial" w:hAnsi="Arial" w:eastAsia="Arial" w:cs="Arial"/>
          <w:noProof w:val="0"/>
          <w:sz w:val="24"/>
          <w:szCs w:val="24"/>
          <w:lang w:val="en-GB"/>
        </w:rPr>
      </w:pPr>
    </w:p>
    <w:p w:rsidR="61192AAB" w:rsidP="6A91CA00" w:rsidRDefault="61192AAB" w14:paraId="4BE2431A" w14:textId="5080CD32">
      <w:pPr>
        <w:pStyle w:val="Normal"/>
        <w:spacing w:line="360" w:lineRule="auto"/>
        <w:rPr>
          <w:rFonts w:ascii="Arial" w:hAnsi="Arial" w:eastAsia="Arial" w:cs="Arial"/>
          <w:noProof w:val="0"/>
          <w:sz w:val="24"/>
          <w:szCs w:val="24"/>
          <w:lang w:val="en-GB"/>
        </w:rPr>
      </w:pPr>
    </w:p>
    <w:p w:rsidR="61192AAB" w:rsidP="6A91CA00" w:rsidRDefault="61192AAB" w14:paraId="37C879FD" w14:textId="7EF57632">
      <w:pPr>
        <w:pStyle w:val="Normal"/>
        <w:spacing w:line="360" w:lineRule="auto"/>
        <w:rPr>
          <w:rFonts w:ascii="Arial" w:hAnsi="Arial" w:eastAsia="Arial" w:cs="Arial"/>
          <w:noProof w:val="0"/>
          <w:sz w:val="24"/>
          <w:szCs w:val="24"/>
          <w:lang w:val="en-GB"/>
        </w:rPr>
      </w:pPr>
    </w:p>
    <w:p w:rsidR="6A91CA00" w:rsidP="6A91CA00" w:rsidRDefault="6A91CA00" w14:paraId="5852EEC5" w14:textId="71BF815F">
      <w:pPr>
        <w:pStyle w:val="Normal"/>
        <w:spacing w:line="360" w:lineRule="auto"/>
        <w:rPr>
          <w:rFonts w:ascii="Arial" w:hAnsi="Arial" w:eastAsia="Arial" w:cs="Arial"/>
          <w:noProof w:val="0"/>
          <w:sz w:val="24"/>
          <w:szCs w:val="24"/>
          <w:u w:val="single"/>
          <w:lang w:val="en-GB"/>
        </w:rPr>
      </w:pPr>
    </w:p>
    <w:p w:rsidR="6A91CA00" w:rsidP="6A91CA00" w:rsidRDefault="6A91CA00" w14:paraId="1F1A843F" w14:textId="08A1163D">
      <w:pPr>
        <w:pStyle w:val="Normal"/>
        <w:spacing w:line="360" w:lineRule="auto"/>
        <w:rPr>
          <w:rFonts w:ascii="Arial" w:hAnsi="Arial" w:eastAsia="Arial" w:cs="Arial"/>
          <w:noProof w:val="0"/>
          <w:sz w:val="24"/>
          <w:szCs w:val="24"/>
          <w:u w:val="single"/>
          <w:lang w:val="en-GB"/>
        </w:rPr>
      </w:pPr>
    </w:p>
    <w:p w:rsidR="61192AAB" w:rsidP="6A91CA00" w:rsidRDefault="61192AAB" w14:paraId="3BD46AAC" w14:textId="68312A0A">
      <w:pPr>
        <w:pStyle w:val="Normal"/>
        <w:spacing w:line="360" w:lineRule="auto"/>
        <w:rPr>
          <w:rFonts w:ascii="Arial" w:hAnsi="Arial" w:eastAsia="Arial" w:cs="Arial"/>
          <w:noProof w:val="0"/>
          <w:sz w:val="24"/>
          <w:szCs w:val="24"/>
          <w:u w:val="single"/>
          <w:lang w:val="en-GB"/>
        </w:rPr>
      </w:pPr>
      <w:r w:rsidRPr="6A91CA00" w:rsidR="6A91CA00">
        <w:rPr>
          <w:rFonts w:ascii="Arial" w:hAnsi="Arial" w:eastAsia="Arial" w:cs="Arial"/>
          <w:noProof w:val="0"/>
          <w:sz w:val="24"/>
          <w:szCs w:val="24"/>
          <w:u w:val="single"/>
          <w:lang w:val="en-GB"/>
        </w:rPr>
        <w:t>Year 6 data (figure 3)</w:t>
      </w:r>
      <w:r w:rsidRPr="6A91CA00" w:rsidR="6A91CA00">
        <w:rPr>
          <w:rFonts w:ascii="Arial" w:hAnsi="Arial" w:eastAsia="Arial" w:cs="Arial"/>
          <w:noProof w:val="0"/>
          <w:sz w:val="24"/>
          <w:szCs w:val="24"/>
          <w:lang w:val="en-GB"/>
        </w:rPr>
        <w:t xml:space="preserve"> </w:t>
      </w:r>
    </w:p>
    <w:p w:rsidR="61192AAB" w:rsidP="6A91CA00" w:rsidRDefault="61192AAB" w14:paraId="6FFB7381" w14:textId="4CD23258">
      <w:pPr>
        <w:pStyle w:val="Normal"/>
        <w:spacing w:line="360" w:lineRule="auto"/>
        <w:rPr>
          <w:rFonts w:ascii="Arial" w:hAnsi="Arial" w:eastAsia="Arial" w:cs="Arial"/>
          <w:noProof w:val="0"/>
          <w:sz w:val="24"/>
          <w:szCs w:val="24"/>
          <w:lang w:val="en-GB"/>
        </w:rPr>
      </w:pPr>
    </w:p>
    <w:p w:rsidR="61192AAB" w:rsidP="6A91CA00" w:rsidRDefault="61192AAB" w14:paraId="7646CC3A" w14:textId="30B6305A">
      <w:pPr>
        <w:pStyle w:val="Normal"/>
        <w:spacing w:line="360" w:lineRule="auto"/>
      </w:pPr>
      <w:r>
        <w:drawing>
          <wp:inline wp14:editId="2F50BEAC" wp14:anchorId="713A63A4">
            <wp:extent cx="5124448" cy="1457325"/>
            <wp:effectExtent l="0" t="0" r="0" b="0"/>
            <wp:docPr id="187943944" name="" title=""/>
            <wp:cNvGraphicFramePr>
              <a:graphicFrameLocks noChangeAspect="1"/>
            </wp:cNvGraphicFramePr>
            <a:graphic>
              <a:graphicData uri="http://schemas.openxmlformats.org/drawingml/2006/picture">
                <pic:pic>
                  <pic:nvPicPr>
                    <pic:cNvPr id="0" name=""/>
                    <pic:cNvPicPr/>
                  </pic:nvPicPr>
                  <pic:blipFill>
                    <a:blip r:embed="Rd4e3f989129649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24448" cy="1457325"/>
                    </a:xfrm>
                    <a:prstGeom prst="rect">
                      <a:avLst/>
                    </a:prstGeom>
                  </pic:spPr>
                </pic:pic>
              </a:graphicData>
            </a:graphic>
          </wp:inline>
        </w:drawing>
      </w:r>
    </w:p>
    <w:p w:rsidR="61192AAB" w:rsidP="6A91CA00" w:rsidRDefault="61192AAB" w14:paraId="5CA06013" w14:textId="322698F5">
      <w:pPr>
        <w:pStyle w:val="Normal"/>
        <w:spacing w:line="360" w:lineRule="auto"/>
        <w:rPr>
          <w:rFonts w:ascii="Arial" w:hAnsi="Arial" w:eastAsia="Arial" w:cs="Arial"/>
          <w:noProof w:val="0"/>
          <w:sz w:val="24"/>
          <w:szCs w:val="24"/>
          <w:lang w:val="en-GB"/>
        </w:rPr>
      </w:pPr>
    </w:p>
    <w:p w:rsidR="61192AAB" w:rsidP="6A91CA00" w:rsidRDefault="61192AAB" w14:paraId="2D6C37D0" w14:textId="795232A5">
      <w:pPr>
        <w:pStyle w:val="Normal"/>
        <w:spacing w:line="360" w:lineRule="auto"/>
      </w:pPr>
      <w:r>
        <w:drawing>
          <wp:inline wp14:editId="1538D8FE" wp14:anchorId="61D07388">
            <wp:extent cx="5105402" cy="3324225"/>
            <wp:effectExtent l="0" t="0" r="0" b="0"/>
            <wp:docPr id="247271618" name="" title=""/>
            <wp:cNvGraphicFramePr>
              <a:graphicFrameLocks noChangeAspect="1"/>
            </wp:cNvGraphicFramePr>
            <a:graphic>
              <a:graphicData uri="http://schemas.openxmlformats.org/drawingml/2006/picture">
                <pic:pic>
                  <pic:nvPicPr>
                    <pic:cNvPr id="0" name=""/>
                    <pic:cNvPicPr/>
                  </pic:nvPicPr>
                  <pic:blipFill>
                    <a:blip r:embed="Rf20a2b0b1acd45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05402" cy="3324225"/>
                    </a:xfrm>
                    <a:prstGeom prst="rect">
                      <a:avLst/>
                    </a:prstGeom>
                  </pic:spPr>
                </pic:pic>
              </a:graphicData>
            </a:graphic>
          </wp:inline>
        </w:drawing>
      </w:r>
    </w:p>
    <w:p w:rsidR="61192AAB" w:rsidP="6A91CA00" w:rsidRDefault="61192AAB" w14:paraId="03BAC267" w14:textId="217B8579">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Figure 3 also demonstrates the progress made in an additional KS2 class. Again, there is data over three terms, with progress either not being made (pupil 6a) or pupils reading ages decreasing (pupil 6b)</w:t>
      </w:r>
      <w:r w:rsidRPr="6A91CA00" w:rsidR="6A91CA00">
        <w:rPr>
          <w:rFonts w:ascii="Arial" w:hAnsi="Arial" w:eastAsia="Arial" w:cs="Arial"/>
          <w:noProof w:val="0"/>
          <w:sz w:val="24"/>
          <w:szCs w:val="24"/>
          <w:lang w:val="en-GB"/>
        </w:rPr>
        <w:t xml:space="preserve"> between Summer 2018 and Autumn 2018</w:t>
      </w:r>
      <w:r w:rsidRPr="6A91CA00" w:rsidR="6A91CA00">
        <w:rPr>
          <w:rFonts w:ascii="Arial" w:hAnsi="Arial" w:eastAsia="Arial" w:cs="Arial"/>
          <w:noProof w:val="0"/>
          <w:sz w:val="24"/>
          <w:szCs w:val="24"/>
          <w:lang w:val="en-GB"/>
        </w:rPr>
        <w:t xml:space="preserve">. After guided reading had been delivered through the suggested model from the CPD training, it is evident that the pupils reading has significantly improved and </w:t>
      </w:r>
      <w:r w:rsidRPr="6A91CA00" w:rsidR="6A91CA00">
        <w:rPr>
          <w:rFonts w:ascii="Arial" w:hAnsi="Arial" w:eastAsia="Arial" w:cs="Arial"/>
          <w:noProof w:val="0"/>
          <w:sz w:val="24"/>
          <w:szCs w:val="24"/>
          <w:lang w:val="en-GB"/>
        </w:rPr>
        <w:t xml:space="preserve">all </w:t>
      </w:r>
      <w:r w:rsidRPr="6A91CA00" w:rsidR="6A91CA00">
        <w:rPr>
          <w:rFonts w:ascii="Arial" w:hAnsi="Arial" w:eastAsia="Arial" w:cs="Arial"/>
          <w:noProof w:val="0"/>
          <w:sz w:val="24"/>
          <w:szCs w:val="24"/>
          <w:lang w:val="en-GB"/>
        </w:rPr>
        <w:t xml:space="preserve">the pupils </w:t>
      </w:r>
      <w:r w:rsidRPr="6A91CA00" w:rsidR="6A91CA00">
        <w:rPr>
          <w:rFonts w:ascii="Arial" w:hAnsi="Arial" w:eastAsia="Arial" w:cs="Arial"/>
          <w:noProof w:val="0"/>
          <w:sz w:val="24"/>
          <w:szCs w:val="24"/>
          <w:lang w:val="en-GB"/>
        </w:rPr>
        <w:t>reading ages are now</w:t>
      </w:r>
      <w:r w:rsidRPr="6A91CA00" w:rsidR="6A91CA00">
        <w:rPr>
          <w:rFonts w:ascii="Arial" w:hAnsi="Arial" w:eastAsia="Arial" w:cs="Arial"/>
          <w:noProof w:val="0"/>
          <w:sz w:val="24"/>
          <w:szCs w:val="24"/>
          <w:lang w:val="en-GB"/>
        </w:rPr>
        <w:t xml:space="preserve"> within 6 months of their chronological age. With continued guided reading sessions taking place over the next two months, I am confident that these sample pupils will reach their chronological age for reading. </w:t>
      </w:r>
    </w:p>
    <w:p w:rsidR="61192AAB" w:rsidP="6A91CA00" w:rsidRDefault="61192AAB" w14:paraId="415ABBD6" w14:textId="667ACA27">
      <w:pPr>
        <w:pStyle w:val="Normal"/>
        <w:spacing w:line="360" w:lineRule="auto"/>
        <w:rPr>
          <w:rFonts w:ascii="Arial" w:hAnsi="Arial" w:eastAsia="Arial" w:cs="Arial"/>
          <w:noProof w:val="0"/>
          <w:sz w:val="24"/>
          <w:szCs w:val="24"/>
          <w:lang w:val="en-GB"/>
        </w:rPr>
      </w:pPr>
    </w:p>
    <w:p w:rsidR="61192AAB" w:rsidP="6A91CA00" w:rsidRDefault="61192AAB" w14:paraId="1D19169F" w14:textId="59F2D633">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Guided reading monitoring through triads further indicated that guided reading was making an impact. Triads were chosen as an effective method to monitor the teaching of guided reading within all classes. The triad approach </w:t>
      </w:r>
      <w:proofErr w:type="gramStart"/>
      <w:r w:rsidRPr="6A91CA00" w:rsidR="6A91CA00">
        <w:rPr>
          <w:rFonts w:ascii="Arial" w:hAnsi="Arial" w:eastAsia="Arial" w:cs="Arial"/>
          <w:noProof w:val="0"/>
          <w:sz w:val="24"/>
          <w:szCs w:val="24"/>
          <w:lang w:val="en-GB"/>
        </w:rPr>
        <w:t>was seen as</w:t>
      </w:r>
      <w:proofErr w:type="gramEnd"/>
      <w:r w:rsidRPr="6A91CA00" w:rsidR="6A91CA00">
        <w:rPr>
          <w:rFonts w:ascii="Arial" w:hAnsi="Arial" w:eastAsia="Arial" w:cs="Arial"/>
          <w:noProof w:val="0"/>
          <w:sz w:val="24"/>
          <w:szCs w:val="24"/>
          <w:lang w:val="en-GB"/>
        </w:rPr>
        <w:t xml:space="preserve"> a sharing of good practice strategy rather than a judgemental observation. </w:t>
      </w:r>
      <w:r w:rsidRPr="6A91CA00" w:rsidR="6A91CA00">
        <w:rPr>
          <w:rFonts w:ascii="Arial" w:hAnsi="Arial" w:eastAsia="Arial" w:cs="Arial"/>
          <w:noProof w:val="0"/>
          <w:color w:val="555555"/>
          <w:sz w:val="24"/>
          <w:szCs w:val="24"/>
          <w:lang w:val="en-GB"/>
        </w:rPr>
        <w:t xml:space="preserve">Carter (2013) argues that if one professional </w:t>
      </w:r>
      <w:proofErr w:type="gramStart"/>
      <w:r w:rsidRPr="6A91CA00" w:rsidR="6A91CA00">
        <w:rPr>
          <w:rFonts w:ascii="Arial" w:hAnsi="Arial" w:eastAsia="Arial" w:cs="Arial"/>
          <w:noProof w:val="0"/>
          <w:color w:val="555555"/>
          <w:sz w:val="24"/>
          <w:szCs w:val="24"/>
          <w:lang w:val="en-GB"/>
        </w:rPr>
        <w:t>leads</w:t>
      </w:r>
      <w:proofErr w:type="gramEnd"/>
      <w:r w:rsidRPr="6A91CA00" w:rsidR="6A91CA00">
        <w:rPr>
          <w:rFonts w:ascii="Arial" w:hAnsi="Arial" w:eastAsia="Arial" w:cs="Arial"/>
          <w:noProof w:val="0"/>
          <w:color w:val="555555"/>
          <w:sz w:val="24"/>
          <w:szCs w:val="24"/>
          <w:lang w:val="en-GB"/>
        </w:rPr>
        <w:t xml:space="preserve"> an observation then personal opinions can influence the outcome of the observation, where as if more than one person is taking part then that dialogue at the end of an observation is beneficial for all parties in the triad. </w:t>
      </w:r>
    </w:p>
    <w:p w:rsidR="61192AAB" w:rsidP="6A91CA00" w:rsidRDefault="61192AAB" w14:paraId="767B3455" w14:textId="2F19442F">
      <w:pPr>
        <w:pStyle w:val="Normal"/>
        <w:spacing w:line="360" w:lineRule="auto"/>
        <w:rPr>
          <w:rFonts w:ascii="Arial" w:hAnsi="Arial" w:eastAsia="Arial" w:cs="Arial"/>
          <w:noProof w:val="0"/>
          <w:color w:val="555555"/>
          <w:sz w:val="24"/>
          <w:szCs w:val="24"/>
          <w:lang w:val="en-GB"/>
        </w:rPr>
      </w:pPr>
    </w:p>
    <w:p w:rsidR="61192AAB" w:rsidP="6A91CA00" w:rsidRDefault="61192AAB" w14:paraId="703206FC" w14:textId="2CEC5C64">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555555"/>
          <w:sz w:val="24"/>
          <w:szCs w:val="24"/>
          <w:lang w:val="en-GB"/>
        </w:rPr>
        <w:t>After reading all the feedback from the triads it was clear that all teachers were following the same guided reading model, ensuring all pupils are having the same input, with differentiated texts, whether they are 4 years old or 11 years old. Each class teacher had planned purposeful tasks (</w:t>
      </w:r>
      <w:proofErr w:type="spellStart"/>
      <w:r w:rsidRPr="6A91CA00" w:rsidR="6A91CA00">
        <w:rPr>
          <w:rFonts w:ascii="Arial" w:hAnsi="Arial" w:eastAsia="Arial" w:cs="Arial"/>
          <w:noProof w:val="0"/>
          <w:color w:val="auto"/>
          <w:sz w:val="24"/>
          <w:szCs w:val="24"/>
          <w:lang w:val="en-US"/>
        </w:rPr>
        <w:t>Routman</w:t>
      </w:r>
      <w:proofErr w:type="spellEnd"/>
      <w:r w:rsidRPr="6A91CA00" w:rsidR="6A91CA00">
        <w:rPr>
          <w:rFonts w:ascii="Arial" w:hAnsi="Arial" w:eastAsia="Arial" w:cs="Arial"/>
          <w:noProof w:val="0"/>
          <w:color w:val="auto"/>
          <w:sz w:val="24"/>
          <w:szCs w:val="24"/>
          <w:lang w:val="en-US"/>
        </w:rPr>
        <w:t xml:space="preserve">, 2003) for the reading roundabout, and again the enjoyment observed in the learning walk earlier in the term, was still seen in the pupils during the </w:t>
      </w:r>
      <w:proofErr w:type="gramStart"/>
      <w:r w:rsidRPr="6A91CA00" w:rsidR="6A91CA00">
        <w:rPr>
          <w:rFonts w:ascii="Arial" w:hAnsi="Arial" w:eastAsia="Arial" w:cs="Arial"/>
          <w:noProof w:val="0"/>
          <w:color w:val="auto"/>
          <w:sz w:val="24"/>
          <w:szCs w:val="24"/>
          <w:lang w:val="en-US"/>
        </w:rPr>
        <w:t>triads</w:t>
      </w:r>
      <w:proofErr w:type="gramEnd"/>
      <w:r w:rsidRPr="6A91CA00" w:rsidR="6A91CA00">
        <w:rPr>
          <w:rFonts w:ascii="Arial" w:hAnsi="Arial" w:eastAsia="Arial" w:cs="Arial"/>
          <w:noProof w:val="0"/>
          <w:color w:val="auto"/>
          <w:sz w:val="24"/>
          <w:szCs w:val="24"/>
          <w:lang w:val="en-US"/>
        </w:rPr>
        <w:t xml:space="preserve"> observations. </w:t>
      </w:r>
    </w:p>
    <w:p w:rsidR="61192AAB" w:rsidP="6A91CA00" w:rsidRDefault="61192AAB" w14:paraId="48446E98" w14:textId="53BE11B7">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auto"/>
          <w:sz w:val="24"/>
          <w:szCs w:val="24"/>
          <w:lang w:val="en-US"/>
        </w:rPr>
        <w:t xml:space="preserve">My final piece of research was based on parental engagement, which is still in the early stages. From </w:t>
      </w:r>
      <w:proofErr w:type="gramStart"/>
      <w:r w:rsidRPr="6A91CA00" w:rsidR="6A91CA00">
        <w:rPr>
          <w:rFonts w:ascii="Arial" w:hAnsi="Arial" w:eastAsia="Arial" w:cs="Arial"/>
          <w:noProof w:val="0"/>
          <w:color w:val="auto"/>
          <w:sz w:val="24"/>
          <w:szCs w:val="24"/>
          <w:lang w:val="en-US"/>
        </w:rPr>
        <w:t>parents</w:t>
      </w:r>
      <w:proofErr w:type="gramEnd"/>
      <w:r w:rsidRPr="6A91CA00" w:rsidR="6A91CA00">
        <w:rPr>
          <w:rFonts w:ascii="Arial" w:hAnsi="Arial" w:eastAsia="Arial" w:cs="Arial"/>
          <w:noProof w:val="0"/>
          <w:color w:val="auto"/>
          <w:sz w:val="24"/>
          <w:szCs w:val="24"/>
          <w:lang w:val="en-US"/>
        </w:rPr>
        <w:t xml:space="preserve"> reluctance to attend parent consultations and any activities relating to their child's academic achievements, and the knowledge of the family backgrounds in my setting. It was evident that many parents lack confidence in their ability and find it difficult to communicate with school staff</w:t>
      </w:r>
      <w:r w:rsidRPr="6A91CA00" w:rsidR="6A91CA00">
        <w:rPr>
          <w:rFonts w:ascii="Arial" w:hAnsi="Arial" w:eastAsia="Arial" w:cs="Arial"/>
          <w:noProof w:val="0"/>
          <w:color w:val="auto"/>
          <w:sz w:val="24"/>
          <w:szCs w:val="24"/>
          <w:lang w:val="en-US"/>
        </w:rPr>
        <w:t>.</w:t>
      </w:r>
    </w:p>
    <w:p w:rsidR="78F44A44" w:rsidP="6A91CA00" w:rsidRDefault="78F44A44" w14:paraId="1FEF5771" w14:textId="49A0B8DF">
      <w:pPr>
        <w:pStyle w:val="Normal"/>
        <w:spacing w:line="360" w:lineRule="auto"/>
        <w:rPr>
          <w:rFonts w:ascii="-webkit-standard" w:hAnsi="-webkit-standard" w:eastAsia="-webkit-standard" w:cs="-webkit-standard"/>
          <w:noProof w:val="0"/>
          <w:color w:val="292526"/>
          <w:sz w:val="22"/>
          <w:szCs w:val="22"/>
          <w:lang w:val="en-US"/>
        </w:rPr>
      </w:pPr>
      <w:r w:rsidRPr="6A91CA00" w:rsidR="6A91CA00">
        <w:rPr>
          <w:rFonts w:ascii="Arial" w:hAnsi="Arial" w:eastAsia="Arial" w:cs="Arial"/>
          <w:noProof w:val="0"/>
          <w:color w:val="auto"/>
          <w:sz w:val="24"/>
          <w:szCs w:val="24"/>
          <w:lang w:val="en-US"/>
        </w:rPr>
        <w:t xml:space="preserve">Through fun and exciting activities integrated into class assemblies, there has been an increase in parents and </w:t>
      </w:r>
      <w:proofErr w:type="spellStart"/>
      <w:r w:rsidRPr="6A91CA00" w:rsidR="6A91CA00">
        <w:rPr>
          <w:rFonts w:ascii="Arial" w:hAnsi="Arial" w:eastAsia="Arial" w:cs="Arial"/>
          <w:noProof w:val="0"/>
          <w:color w:val="auto"/>
          <w:sz w:val="24"/>
          <w:szCs w:val="24"/>
          <w:lang w:val="en-US"/>
        </w:rPr>
        <w:t>carers</w:t>
      </w:r>
      <w:proofErr w:type="spellEnd"/>
      <w:r w:rsidRPr="6A91CA00" w:rsidR="6A91CA00">
        <w:rPr>
          <w:rFonts w:ascii="Arial" w:hAnsi="Arial" w:eastAsia="Arial" w:cs="Arial"/>
          <w:noProof w:val="0"/>
          <w:color w:val="auto"/>
          <w:sz w:val="24"/>
          <w:szCs w:val="24"/>
          <w:lang w:val="en-US"/>
        </w:rPr>
        <w:t xml:space="preserve"> attending parental engagement workshops in both foundation phase and KS2. </w:t>
      </w:r>
      <w:r w:rsidRPr="6A91CA00" w:rsidR="6A91CA00">
        <w:rPr>
          <w:rFonts w:ascii="Arial" w:hAnsi="Arial" w:eastAsia="Arial" w:cs="Arial"/>
          <w:noProof w:val="0"/>
          <w:sz w:val="24"/>
          <w:szCs w:val="24"/>
          <w:lang w:val="en-US"/>
        </w:rPr>
        <w:t xml:space="preserve">To ensure that parents feel valued (Hoover-Dempsey and Sandler 2007), parental engagement workshops have been celebrated and shared on the school website and social media site.  </w:t>
      </w:r>
      <w:r w:rsidRPr="6A91CA00" w:rsidR="6A91CA00">
        <w:rPr>
          <w:rFonts w:ascii="Arial" w:hAnsi="Arial" w:eastAsia="Arial" w:cs="Arial"/>
          <w:noProof w:val="0"/>
          <w:color w:val="auto"/>
          <w:sz w:val="24"/>
          <w:szCs w:val="24"/>
          <w:lang w:val="en-US"/>
        </w:rPr>
        <w:t>The pupils</w:t>
      </w:r>
      <w:r w:rsidRPr="6A91CA00" w:rsidR="6A91CA00">
        <w:rPr>
          <w:rFonts w:ascii="Arial" w:hAnsi="Arial" w:eastAsia="Arial" w:cs="Arial"/>
          <w:noProof w:val="0"/>
          <w:color w:val="auto"/>
          <w:sz w:val="24"/>
          <w:szCs w:val="24"/>
          <w:lang w:val="en-US"/>
        </w:rPr>
        <w:t>'</w:t>
      </w:r>
      <w:r w:rsidRPr="6A91CA00" w:rsidR="6A91CA00">
        <w:rPr>
          <w:rFonts w:ascii="Arial" w:hAnsi="Arial" w:eastAsia="Arial" w:cs="Arial"/>
          <w:noProof w:val="0"/>
          <w:color w:val="auto"/>
          <w:sz w:val="24"/>
          <w:szCs w:val="24"/>
          <w:lang w:val="en-US"/>
        </w:rPr>
        <w:t xml:space="preserve"> feedback has been positive as well as the parents who have said they have enjoyed being involved in the activities with their </w:t>
      </w:r>
      <w:proofErr w:type="gramStart"/>
      <w:r w:rsidRPr="6A91CA00" w:rsidR="6A91CA00">
        <w:rPr>
          <w:rFonts w:ascii="Arial" w:hAnsi="Arial" w:eastAsia="Arial" w:cs="Arial"/>
          <w:noProof w:val="0"/>
          <w:color w:val="auto"/>
          <w:sz w:val="24"/>
          <w:szCs w:val="24"/>
          <w:lang w:val="en-US"/>
        </w:rPr>
        <w:t>children.</w:t>
      </w:r>
      <w:proofErr w:type="gramEnd"/>
      <w:r w:rsidRPr="6A91CA00" w:rsidR="6A91CA00">
        <w:rPr>
          <w:rFonts w:ascii="Arial" w:hAnsi="Arial" w:eastAsia="Arial" w:cs="Arial"/>
          <w:noProof w:val="0"/>
          <w:color w:val="auto"/>
          <w:sz w:val="24"/>
          <w:szCs w:val="24"/>
          <w:lang w:val="en-US"/>
        </w:rPr>
        <w:t xml:space="preserve"> </w:t>
      </w:r>
      <w:r w:rsidRPr="6A91CA00" w:rsidR="6A91CA00">
        <w:rPr>
          <w:rFonts w:ascii="Arial" w:hAnsi="Arial" w:eastAsia="Arial" w:cs="Arial"/>
          <w:noProof w:val="0"/>
          <w:color w:val="auto"/>
          <w:sz w:val="24"/>
          <w:szCs w:val="24"/>
          <w:lang w:val="en-US"/>
        </w:rPr>
        <w:t xml:space="preserve"> </w:t>
      </w:r>
    </w:p>
    <w:p w:rsidR="78F44A44" w:rsidP="6A91CA00" w:rsidRDefault="78F44A44" w14:paraId="7FA0DF07" w14:textId="04B29F3B">
      <w:pPr>
        <w:pStyle w:val="Normal"/>
        <w:spacing w:line="360" w:lineRule="auto"/>
        <w:rPr>
          <w:rFonts w:ascii="Arial" w:hAnsi="Arial" w:eastAsia="Arial" w:cs="Arial"/>
          <w:noProof w:val="0"/>
          <w:color w:val="auto"/>
          <w:sz w:val="24"/>
          <w:szCs w:val="24"/>
          <w:lang w:val="en-US"/>
        </w:rPr>
      </w:pPr>
      <w:r w:rsidRPr="6A91CA00" w:rsidR="6A91CA00">
        <w:rPr>
          <w:rFonts w:ascii="Arial" w:hAnsi="Arial" w:eastAsia="Arial" w:cs="Arial"/>
          <w:noProof w:val="0"/>
          <w:color w:val="auto"/>
          <w:sz w:val="24"/>
          <w:szCs w:val="24"/>
          <w:lang w:val="en-US"/>
        </w:rPr>
        <w:t xml:space="preserve">However, my research has also indicated that foundation phase classes have had more parents attending that KS2, which leads to more questions such as ‘Do the parents believe it’s more important to attend when their children are younger?’ ‘Are the parents of the older children worried that the activities maybe harder?’ or ‘Do parents believe that older children don’t want them to attend?’ This has been identified as an additional barrier to effective parental engagement and involvement in pupils education by </w:t>
      </w:r>
      <w:proofErr w:type="spellStart"/>
      <w:r w:rsidRPr="6A91CA00" w:rsidR="6A91CA00">
        <w:rPr>
          <w:rFonts w:ascii="Arial" w:hAnsi="Arial" w:eastAsia="Arial" w:cs="Arial"/>
          <w:noProof w:val="0"/>
          <w:color w:val="auto"/>
          <w:sz w:val="24"/>
          <w:szCs w:val="24"/>
          <w:lang w:val="en-US"/>
        </w:rPr>
        <w:t>Hornby,G</w:t>
      </w:r>
      <w:proofErr w:type="spellEnd"/>
      <w:r w:rsidRPr="6A91CA00" w:rsidR="6A91CA00">
        <w:rPr>
          <w:rFonts w:ascii="Arial" w:hAnsi="Arial" w:eastAsia="Arial" w:cs="Arial"/>
          <w:noProof w:val="0"/>
          <w:color w:val="auto"/>
          <w:sz w:val="24"/>
          <w:szCs w:val="24"/>
          <w:lang w:val="en-US"/>
        </w:rPr>
        <w:t xml:space="preserve"> and </w:t>
      </w:r>
      <w:proofErr w:type="spellStart"/>
      <w:r w:rsidRPr="6A91CA00" w:rsidR="6A91CA00">
        <w:rPr>
          <w:rFonts w:ascii="Arial" w:hAnsi="Arial" w:eastAsia="Arial" w:cs="Arial"/>
          <w:noProof w:val="0"/>
          <w:color w:val="auto"/>
          <w:sz w:val="24"/>
          <w:szCs w:val="24"/>
          <w:lang w:val="en-US"/>
        </w:rPr>
        <w:t>Lafaele</w:t>
      </w:r>
      <w:proofErr w:type="spellEnd"/>
      <w:r w:rsidRPr="6A91CA00" w:rsidR="6A91CA00">
        <w:rPr>
          <w:rFonts w:ascii="Arial" w:hAnsi="Arial" w:eastAsia="Arial" w:cs="Arial"/>
          <w:noProof w:val="0"/>
          <w:color w:val="auto"/>
          <w:sz w:val="24"/>
          <w:szCs w:val="24"/>
          <w:lang w:val="en-US"/>
        </w:rPr>
        <w:t>, R (2011)</w:t>
      </w:r>
      <w:r w:rsidRPr="6A91CA00" w:rsidR="6A91CA00">
        <w:rPr>
          <w:rFonts w:ascii="Arial" w:hAnsi="Arial" w:eastAsia="Arial" w:cs="Arial"/>
          <w:noProof w:val="0"/>
          <w:color w:val="auto"/>
          <w:sz w:val="24"/>
          <w:szCs w:val="24"/>
          <w:lang w:val="en-US"/>
        </w:rPr>
        <w:t xml:space="preserve"> and is an area I will continue to research further along my journey. n</w:t>
      </w:r>
    </w:p>
    <w:p w:rsidR="78F44A44" w:rsidP="6A91CA00" w:rsidRDefault="78F44A44" w14:paraId="480A9900" w14:textId="6CE9E05F">
      <w:pPr>
        <w:pStyle w:val="Normal"/>
        <w:spacing w:line="360" w:lineRule="auto"/>
        <w:rPr>
          <w:rFonts w:ascii="Arial" w:hAnsi="Arial" w:eastAsia="Arial" w:cs="Arial"/>
          <w:noProof w:val="0"/>
          <w:color w:val="auto"/>
          <w:sz w:val="24"/>
          <w:szCs w:val="24"/>
          <w:lang w:val="en-US"/>
        </w:rPr>
      </w:pPr>
    </w:p>
    <w:p w:rsidR="78F44A44" w:rsidP="6A91CA00" w:rsidRDefault="78F44A44" w14:paraId="0F1C1BD6" w14:textId="5903E36B">
      <w:pPr>
        <w:pStyle w:val="Heading1"/>
        <w:spacing w:line="360" w:lineRule="auto"/>
        <w:rPr>
          <w:rFonts w:ascii="ArialMT" w:hAnsi="ArialMT" w:eastAsia="ArialMT" w:cs="ArialMT"/>
          <w:noProof w:val="0"/>
          <w:color w:val="000000" w:themeColor="text1" w:themeTint="FF" w:themeShade="FF"/>
          <w:sz w:val="24"/>
          <w:szCs w:val="24"/>
          <w:lang w:val="en-GB"/>
        </w:rPr>
      </w:pPr>
      <w:r w:rsidRPr="6A91CA00" w:rsidR="6A91CA00">
        <w:rPr>
          <w:noProof w:val="0"/>
          <w:lang w:val="en-GB"/>
        </w:rPr>
        <w:t>Conclusion</w:t>
      </w:r>
    </w:p>
    <w:p w:rsidR="61192AAB" w:rsidP="6A91CA00" w:rsidRDefault="61192AAB" w14:paraId="2E4D982B" w14:textId="6A28E27B">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Every child learns in a different way and will develop at a different pace to their peers. As educators it is our responsibility to find strategies that help pupils to improve and have the skills needed for their future. Reading is one skill that is vital for pupils to further develop in not only literacy, but all aspects of the curriculum and their adult life. It will open opportunities for them to succeed later in life and follow their aspirations and dreams. </w:t>
      </w:r>
    </w:p>
    <w:p w:rsidR="61192AAB" w:rsidP="6A91CA00" w:rsidRDefault="61192AAB" w14:paraId="21B38242" w14:textId="1950A05D">
      <w:pPr>
        <w:pStyle w:val="Normal"/>
        <w:spacing w:line="360" w:lineRule="auto"/>
        <w:rPr>
          <w:rFonts w:ascii="Arial" w:hAnsi="Arial" w:eastAsia="Arial" w:cs="Arial"/>
          <w:noProof w:val="0"/>
          <w:sz w:val="24"/>
          <w:szCs w:val="24"/>
          <w:lang w:val="en-GB"/>
        </w:rPr>
      </w:pPr>
    </w:p>
    <w:p w:rsidR="61192AAB" w:rsidP="6A91CA00" w:rsidRDefault="61192AAB" w14:paraId="7E1CC14C" w14:textId="0D67381B">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The guided reading model that was adopted within this research has shown to make an impact on 94% of the sample pupils chosen. Further indications in other year groups has shown that it is having a positive effect on pupils</w:t>
      </w:r>
      <w:r w:rsidRPr="6A91CA00" w:rsidR="6A91CA00">
        <w:rPr>
          <w:rFonts w:ascii="Arial" w:hAnsi="Arial" w:eastAsia="Arial" w:cs="Arial"/>
          <w:noProof w:val="0"/>
          <w:sz w:val="24"/>
          <w:szCs w:val="24"/>
          <w:lang w:val="en-GB"/>
        </w:rPr>
        <w:t>'</w:t>
      </w:r>
      <w:r w:rsidRPr="6A91CA00" w:rsidR="6A91CA00">
        <w:rPr>
          <w:rFonts w:ascii="Arial" w:hAnsi="Arial" w:eastAsia="Arial" w:cs="Arial"/>
          <w:noProof w:val="0"/>
          <w:sz w:val="24"/>
          <w:szCs w:val="24"/>
          <w:lang w:val="en-GB"/>
        </w:rPr>
        <w:t xml:space="preserve"> attitudes to reading and their enjoyment. This has shown in teacher data with improvements in reading ages. However, the research will continue over the next year to see the impact and analyse the data trends for all year groups when the guided reading model has been implemented for a whole year. </w:t>
      </w:r>
    </w:p>
    <w:p w:rsidR="6A91CA00" w:rsidP="6A91CA00" w:rsidRDefault="6A91CA00" w14:paraId="02B01698" w14:textId="0AA3D751">
      <w:pPr>
        <w:pStyle w:val="Normal"/>
        <w:spacing w:line="360" w:lineRule="auto"/>
        <w:rPr>
          <w:rFonts w:ascii="Arial" w:hAnsi="Arial" w:eastAsia="Arial" w:cs="Arial"/>
          <w:noProof w:val="0"/>
          <w:sz w:val="24"/>
          <w:szCs w:val="24"/>
          <w:lang w:val="en-GB"/>
        </w:rPr>
      </w:pPr>
    </w:p>
    <w:p w:rsidR="61192AAB" w:rsidP="6A91CA00" w:rsidRDefault="61192AAB" w14:paraId="49FC1338" w14:textId="39EC2F89">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From my research there are some pupils making more progress than others and one pupil (figure 2) as mentioned earlier </w:t>
      </w:r>
      <w:r w:rsidRPr="6A91CA00" w:rsidR="6A91CA00">
        <w:rPr>
          <w:rFonts w:ascii="Arial" w:hAnsi="Arial" w:eastAsia="Arial" w:cs="Arial"/>
          <w:noProof w:val="0"/>
          <w:sz w:val="24"/>
          <w:szCs w:val="24"/>
          <w:lang w:val="en-GB"/>
        </w:rPr>
        <w:t xml:space="preserve">has </w:t>
      </w:r>
      <w:r w:rsidRPr="6A91CA00" w:rsidR="6A91CA00">
        <w:rPr>
          <w:rFonts w:ascii="Arial" w:hAnsi="Arial" w:eastAsia="Arial" w:cs="Arial"/>
          <w:noProof w:val="0"/>
          <w:sz w:val="24"/>
          <w:szCs w:val="24"/>
          <w:lang w:val="en-GB"/>
        </w:rPr>
        <w:t>not ma</w:t>
      </w:r>
      <w:r w:rsidRPr="6A91CA00" w:rsidR="6A91CA00">
        <w:rPr>
          <w:rFonts w:ascii="Arial" w:hAnsi="Arial" w:eastAsia="Arial" w:cs="Arial"/>
          <w:noProof w:val="0"/>
          <w:sz w:val="24"/>
          <w:szCs w:val="24"/>
          <w:lang w:val="en-GB"/>
        </w:rPr>
        <w:t>de</w:t>
      </w:r>
      <w:r w:rsidRPr="6A91CA00" w:rsidR="6A91CA00">
        <w:rPr>
          <w:rFonts w:ascii="Arial" w:hAnsi="Arial" w:eastAsia="Arial" w:cs="Arial"/>
          <w:noProof w:val="0"/>
          <w:sz w:val="24"/>
          <w:szCs w:val="24"/>
          <w:lang w:val="en-GB"/>
        </w:rPr>
        <w:t xml:space="preserve"> any progress</w:t>
      </w:r>
      <w:r w:rsidRPr="6A91CA00" w:rsidR="6A91CA00">
        <w:rPr>
          <w:rFonts w:ascii="Arial" w:hAnsi="Arial" w:eastAsia="Arial" w:cs="Arial"/>
          <w:noProof w:val="0"/>
          <w:sz w:val="24"/>
          <w:szCs w:val="24"/>
          <w:lang w:val="en-GB"/>
        </w:rPr>
        <w:t xml:space="preserve"> during the implementation of guided reading</w:t>
      </w:r>
      <w:r w:rsidRPr="6A91CA00" w:rsidR="6A91CA00">
        <w:rPr>
          <w:rFonts w:ascii="Arial" w:hAnsi="Arial" w:eastAsia="Arial" w:cs="Arial"/>
          <w:noProof w:val="0"/>
          <w:sz w:val="24"/>
          <w:szCs w:val="24"/>
          <w:lang w:val="en-GB"/>
        </w:rPr>
        <w:t>. This does raise queries as to whether the guided reading model will work for all pupils, of all ages and from all economic background</w:t>
      </w:r>
      <w:r w:rsidRPr="6A91CA00" w:rsidR="6A91CA00">
        <w:rPr>
          <w:rFonts w:ascii="Arial" w:hAnsi="Arial" w:eastAsia="Arial" w:cs="Arial"/>
          <w:noProof w:val="0"/>
          <w:sz w:val="24"/>
          <w:szCs w:val="24"/>
          <w:lang w:val="en-GB"/>
        </w:rPr>
        <w:t>s</w:t>
      </w:r>
      <w:r w:rsidRPr="6A91CA00" w:rsidR="6A91CA00">
        <w:rPr>
          <w:rFonts w:ascii="Arial" w:hAnsi="Arial" w:eastAsia="Arial" w:cs="Arial"/>
          <w:noProof w:val="0"/>
          <w:sz w:val="24"/>
          <w:szCs w:val="24"/>
          <w:lang w:val="en-GB"/>
        </w:rPr>
        <w:t xml:space="preserve">. </w:t>
      </w:r>
    </w:p>
    <w:p w:rsidR="6A91CA00" w:rsidP="6A91CA00" w:rsidRDefault="6A91CA00" w14:paraId="7E98F1E4" w14:textId="61E8F495">
      <w:pPr>
        <w:pStyle w:val="Normal"/>
        <w:spacing w:line="360" w:lineRule="auto"/>
        <w:rPr>
          <w:rFonts w:ascii="Arial" w:hAnsi="Arial" w:eastAsia="Arial" w:cs="Arial"/>
          <w:noProof w:val="0"/>
          <w:sz w:val="24"/>
          <w:szCs w:val="24"/>
          <w:lang w:val="en-GB"/>
        </w:rPr>
      </w:pPr>
    </w:p>
    <w:p w:rsidR="6A91CA00" w:rsidP="6A91CA00" w:rsidRDefault="6A91CA00" w14:paraId="6EB027BC" w14:textId="1C9A7E41">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To summarise,</w:t>
      </w:r>
      <w:r w:rsidRPr="6A91CA00" w:rsidR="6A91CA00">
        <w:rPr>
          <w:rFonts w:ascii="Arial" w:hAnsi="Arial" w:eastAsia="Arial" w:cs="Arial"/>
          <w:noProof w:val="0"/>
          <w:sz w:val="24"/>
          <w:szCs w:val="24"/>
          <w:lang w:val="en-GB"/>
        </w:rPr>
        <w:t xml:space="preserve"> </w:t>
      </w:r>
      <w:r w:rsidRPr="6A91CA00" w:rsidR="6A91CA00">
        <w:rPr>
          <w:rFonts w:ascii="Arial" w:hAnsi="Arial" w:eastAsia="Arial" w:cs="Arial"/>
          <w:noProof w:val="0"/>
          <w:sz w:val="24"/>
          <w:szCs w:val="24"/>
          <w:lang w:val="en-GB"/>
        </w:rPr>
        <w:t xml:space="preserve">I </w:t>
      </w:r>
      <w:r w:rsidRPr="6A91CA00" w:rsidR="6A91CA00">
        <w:rPr>
          <w:rFonts w:ascii="Arial" w:hAnsi="Arial" w:eastAsia="Arial" w:cs="Arial"/>
          <w:noProof w:val="0"/>
          <w:sz w:val="24"/>
          <w:szCs w:val="24"/>
          <w:lang w:val="en-GB"/>
        </w:rPr>
        <w:t>believe</w:t>
      </w:r>
      <w:r w:rsidRPr="6A91CA00" w:rsidR="6A91CA00">
        <w:rPr>
          <w:rFonts w:ascii="Arial" w:hAnsi="Arial" w:eastAsia="Arial" w:cs="Arial"/>
          <w:noProof w:val="0"/>
          <w:sz w:val="24"/>
          <w:szCs w:val="24"/>
          <w:lang w:val="en-GB"/>
        </w:rPr>
        <w:t xml:space="preserve"> that the implementation of a consistent approach to the guided reading model</w:t>
      </w:r>
      <w:r w:rsidRPr="6A91CA00" w:rsidR="6A91CA00">
        <w:rPr>
          <w:rFonts w:ascii="Arial" w:hAnsi="Arial" w:eastAsia="Arial" w:cs="Arial"/>
          <w:noProof w:val="0"/>
          <w:sz w:val="24"/>
          <w:szCs w:val="24"/>
          <w:lang w:val="en-GB"/>
        </w:rPr>
        <w:t>, and t</w:t>
      </w:r>
      <w:r w:rsidRPr="6A91CA00" w:rsidR="6A91CA00">
        <w:rPr>
          <w:rFonts w:ascii="Arial" w:hAnsi="Arial" w:eastAsia="Arial" w:cs="Arial"/>
          <w:noProof w:val="0"/>
          <w:sz w:val="24"/>
          <w:szCs w:val="24"/>
          <w:lang w:val="en-GB"/>
        </w:rPr>
        <w:t>h</w:t>
      </w:r>
      <w:r w:rsidRPr="6A91CA00" w:rsidR="6A91CA00">
        <w:rPr>
          <w:rFonts w:ascii="Arial" w:hAnsi="Arial" w:eastAsia="Arial" w:cs="Arial"/>
          <w:noProof w:val="0"/>
          <w:sz w:val="24"/>
          <w:szCs w:val="24"/>
          <w:lang w:val="en-GB"/>
        </w:rPr>
        <w:t>e findings from my research h</w:t>
      </w:r>
      <w:r w:rsidRPr="6A91CA00" w:rsidR="6A91CA00">
        <w:rPr>
          <w:rFonts w:ascii="Arial" w:hAnsi="Arial" w:eastAsia="Arial" w:cs="Arial"/>
          <w:noProof w:val="0"/>
          <w:sz w:val="24"/>
          <w:szCs w:val="24"/>
          <w:lang w:val="en-GB"/>
        </w:rPr>
        <w:t xml:space="preserve">as confirmed that it is an effective strategy for </w:t>
      </w:r>
      <w:proofErr w:type="gramStart"/>
      <w:r w:rsidRPr="6A91CA00" w:rsidR="6A91CA00">
        <w:rPr>
          <w:rFonts w:ascii="Arial" w:hAnsi="Arial" w:eastAsia="Arial" w:cs="Arial"/>
          <w:noProof w:val="0"/>
          <w:sz w:val="24"/>
          <w:szCs w:val="24"/>
          <w:lang w:val="en-GB"/>
        </w:rPr>
        <w:t>the majority of</w:t>
      </w:r>
      <w:proofErr w:type="gramEnd"/>
      <w:r w:rsidRPr="6A91CA00" w:rsidR="6A91CA00">
        <w:rPr>
          <w:rFonts w:ascii="Arial" w:hAnsi="Arial" w:eastAsia="Arial" w:cs="Arial"/>
          <w:noProof w:val="0"/>
          <w:sz w:val="24"/>
          <w:szCs w:val="24"/>
          <w:lang w:val="en-GB"/>
        </w:rPr>
        <w:t xml:space="preserve"> pupils. </w:t>
      </w:r>
      <w:r w:rsidRPr="6A91CA00" w:rsidR="6A91CA00">
        <w:rPr>
          <w:rFonts w:ascii="Arial" w:hAnsi="Arial" w:eastAsia="Arial" w:cs="Arial"/>
          <w:noProof w:val="0"/>
          <w:sz w:val="24"/>
          <w:szCs w:val="24"/>
          <w:lang w:val="en-GB"/>
        </w:rPr>
        <w:t xml:space="preserve">This answers my original query about why pupils weren’t making progress when we had been implemented guided reading in previous years and determines that it was highly possible that it was the inconsistent approach between teachers and year groups that was one of the contributing factors. There are still areas that need to be explored further to identify other strategies for the pupils continuing to not make progress and to further engage parents in reading with their pupils at home. </w:t>
      </w:r>
    </w:p>
    <w:p w:rsidR="6A91CA00" w:rsidP="6A91CA00" w:rsidRDefault="6A91CA00" w14:paraId="3364390F" w14:textId="31067D90">
      <w:pPr>
        <w:pStyle w:val="Normal"/>
        <w:spacing w:line="360" w:lineRule="auto"/>
        <w:rPr>
          <w:rFonts w:ascii="Arial" w:hAnsi="Arial" w:eastAsia="Arial" w:cs="Arial"/>
          <w:noProof w:val="0"/>
          <w:sz w:val="24"/>
          <w:szCs w:val="24"/>
          <w:lang w:val="en-GB"/>
        </w:rPr>
      </w:pPr>
      <w:r w:rsidRPr="6A91CA00" w:rsidR="6A91CA00">
        <w:rPr>
          <w:rFonts w:ascii="Arial" w:hAnsi="Arial" w:eastAsia="Arial" w:cs="Arial"/>
          <w:noProof w:val="0"/>
          <w:sz w:val="24"/>
          <w:szCs w:val="24"/>
          <w:lang w:val="en-GB"/>
        </w:rPr>
        <w:t xml:space="preserve">As an educator, I feel my role is to enthuse pupils to want to learn and explore in all areas of the curriculum and the guided reading model has supported me to bring text to life opening a magical world for the pupils to explore. I am passionate to continue this journey with the children. </w:t>
      </w:r>
    </w:p>
    <w:p w:rsidR="61192AAB" w:rsidP="61192AAB" w:rsidRDefault="61192AAB" w14:paraId="54B0D423" w14:textId="2FBE75A5">
      <w:pPr>
        <w:pStyle w:val="Normal"/>
        <w:rPr>
          <w:rFonts w:ascii="Arial" w:hAnsi="Arial" w:eastAsia="Arial" w:cs="Arial"/>
          <w:noProof w:val="0"/>
          <w:sz w:val="24"/>
          <w:szCs w:val="24"/>
          <w:lang w:val="en-GB"/>
        </w:rPr>
      </w:pPr>
    </w:p>
    <w:p w:rsidR="61192AAB" w:rsidP="61192AAB" w:rsidRDefault="61192AAB" w14:paraId="574A2355" w14:textId="0E5A49EB">
      <w:pPr>
        <w:pStyle w:val="Normal"/>
        <w:rPr>
          <w:rFonts w:ascii="Arial" w:hAnsi="Arial" w:eastAsia="Arial" w:cs="Arial"/>
          <w:noProof w:val="0"/>
          <w:sz w:val="24"/>
          <w:szCs w:val="24"/>
          <w:lang w:val="en-GB"/>
        </w:rPr>
      </w:pPr>
    </w:p>
    <w:p w:rsidR="78F44A44" w:rsidP="78F44A44" w:rsidRDefault="78F44A44" w14:paraId="08C8F3A2" w14:textId="76591823">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0B255631" w14:textId="2B4F86C4">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7489E41" w14:textId="6064BF4C">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4DF1F5B" w14:textId="78CEBE14">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0136BCAC" w14:textId="1EF03512">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0F8E8A10" w14:textId="5F2E1418">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42CD1223" w14:textId="1C13CD74">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7E610ECA" w14:textId="75ED0A60">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5FC4C8E8" w14:textId="165B6A57">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9EFB2F1" w14:textId="003E4B80">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6D025FD1" w14:textId="09EC7387">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53DE3887" w14:textId="1874D94E">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2EAB4762" w14:textId="39F440A3">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5FB88C8E" w14:textId="775D4A51">
      <w:pPr>
        <w:pStyle w:val="Normal"/>
        <w:jc w:val="left"/>
        <w:rPr>
          <w:rFonts w:ascii="ArialMT" w:hAnsi="ArialMT" w:eastAsia="ArialMT" w:cs="ArialMT"/>
          <w:noProof w:val="0"/>
          <w:color w:val="000000" w:themeColor="text1" w:themeTint="FF" w:themeShade="FF"/>
          <w:sz w:val="24"/>
          <w:szCs w:val="24"/>
          <w:lang w:val="en-GB"/>
        </w:rPr>
      </w:pPr>
    </w:p>
    <w:p w:rsidR="78F44A44" w:rsidP="6A91CA00" w:rsidRDefault="78F44A44" w14:paraId="26BEC460" w14:textId="3F227FE6">
      <w:pPr>
        <w:pStyle w:val="Heading1"/>
        <w:jc w:val="left"/>
        <w:rPr>
          <w:rFonts w:ascii="ArialMT" w:hAnsi="ArialMT" w:eastAsia="ArialMT" w:cs="ArialMT"/>
          <w:noProof w:val="0"/>
          <w:color w:val="000000" w:themeColor="text1" w:themeTint="FF" w:themeShade="FF"/>
          <w:sz w:val="24"/>
          <w:szCs w:val="24"/>
          <w:lang w:val="en-GB"/>
        </w:rPr>
      </w:pPr>
      <w:r w:rsidRPr="6A91CA00" w:rsidR="6A91CA00">
        <w:rPr>
          <w:noProof w:val="0"/>
          <w:lang w:val="en-GB"/>
        </w:rPr>
        <w:t>References</w:t>
      </w:r>
    </w:p>
    <w:p w:rsidR="2F1D7BC1" w:rsidP="6A91CA00" w:rsidRDefault="2F1D7BC1" w14:paraId="4751BCF6" w14:textId="101E0EC3">
      <w:pPr>
        <w:pStyle w:val="Normal"/>
        <w:rPr>
          <w:noProof w:val="0"/>
          <w:lang w:val="en-GB"/>
        </w:rPr>
      </w:pPr>
    </w:p>
    <w:p w:rsidR="2F1D7BC1" w:rsidP="6A91CA00" w:rsidRDefault="2F1D7BC1" w14:paraId="60DE9F86" w14:textId="6B15C51B">
      <w:pPr>
        <w:pStyle w:val="Normal"/>
        <w:rPr>
          <w:rFonts w:ascii="Arial" w:hAnsi="Arial" w:eastAsia="Arial" w:cs="Arial"/>
          <w:noProof w:val="0"/>
          <w:color w:val="222222"/>
          <w:sz w:val="24"/>
          <w:szCs w:val="24"/>
          <w:lang w:val="en-US"/>
        </w:rPr>
      </w:pPr>
      <w:r w:rsidRPr="6A91CA00" w:rsidR="6A91CA00">
        <w:rPr>
          <w:rFonts w:ascii="Arial" w:hAnsi="Arial" w:eastAsia="Arial" w:cs="Arial"/>
          <w:noProof w:val="0"/>
          <w:color w:val="222222"/>
          <w:sz w:val="24"/>
          <w:szCs w:val="24"/>
          <w:lang w:val="en-US"/>
        </w:rPr>
        <w:t xml:space="preserve">Allington, R.L.(2009). </w:t>
      </w:r>
      <w:r w:rsidRPr="6A91CA00" w:rsidR="6A91CA00">
        <w:rPr>
          <w:rFonts w:ascii="Arial" w:hAnsi="Arial" w:eastAsia="Arial" w:cs="Arial"/>
          <w:i w:val="1"/>
          <w:iCs w:val="1"/>
          <w:noProof w:val="0"/>
          <w:color w:val="222222"/>
          <w:sz w:val="24"/>
          <w:szCs w:val="24"/>
          <w:lang w:val="en-US"/>
        </w:rPr>
        <w:t>If they don’t read much... 30 years later.</w:t>
      </w:r>
      <w:r w:rsidRPr="6A91CA00" w:rsidR="6A91CA00">
        <w:rPr>
          <w:rFonts w:ascii="Arial" w:hAnsi="Arial" w:eastAsia="Arial" w:cs="Arial"/>
          <w:noProof w:val="0"/>
          <w:color w:val="222222"/>
          <w:sz w:val="24"/>
          <w:szCs w:val="24"/>
          <w:lang w:val="en-US"/>
        </w:rPr>
        <w:t xml:space="preserve"> </w:t>
      </w:r>
      <w:r w:rsidRPr="6A91CA00" w:rsidR="6A91CA00">
        <w:rPr>
          <w:rFonts w:ascii="Arial" w:hAnsi="Arial" w:eastAsia="Arial" w:cs="Arial"/>
          <w:i w:val="1"/>
          <w:iCs w:val="1"/>
          <w:noProof w:val="0"/>
          <w:color w:val="222222"/>
          <w:sz w:val="24"/>
          <w:szCs w:val="24"/>
          <w:lang w:val="en-US"/>
        </w:rPr>
        <w:t>Reading more, reading better</w:t>
      </w:r>
      <w:r w:rsidRPr="6A91CA00" w:rsidR="6A91CA00">
        <w:rPr>
          <w:rFonts w:ascii="Arial" w:hAnsi="Arial" w:eastAsia="Arial" w:cs="Arial"/>
          <w:noProof w:val="0"/>
          <w:color w:val="222222"/>
          <w:sz w:val="24"/>
          <w:szCs w:val="24"/>
          <w:lang w:val="en-US"/>
        </w:rPr>
        <w:t>, pp.30-54. Guildford Press: New York</w:t>
      </w:r>
    </w:p>
    <w:p w:rsidR="2F1D7BC1" w:rsidP="6A91CA00" w:rsidRDefault="2F1D7BC1" w14:paraId="56712176" w14:textId="74953808">
      <w:pPr>
        <w:pStyle w:val="Normal"/>
        <w:rPr>
          <w:rFonts w:ascii="Arial" w:hAnsi="Arial" w:eastAsia="Arial" w:cs="Arial"/>
          <w:noProof w:val="0"/>
          <w:color w:val="222222"/>
          <w:sz w:val="24"/>
          <w:szCs w:val="24"/>
          <w:lang w:val="en-GB"/>
        </w:rPr>
      </w:pPr>
      <w:r w:rsidRPr="6A91CA00" w:rsidR="6A91CA00">
        <w:rPr>
          <w:rFonts w:ascii="Arial" w:hAnsi="Arial" w:eastAsia="Arial" w:cs="Arial"/>
          <w:noProof w:val="0"/>
          <w:color w:val="222222"/>
          <w:sz w:val="24"/>
          <w:szCs w:val="24"/>
          <w:lang w:val="en-GB"/>
        </w:rPr>
        <w:t xml:space="preserve">Antonacci, P.A., 2000. Reading in the zone of proximal development: Mediating literacy development in beginner readers through guided reading. </w:t>
      </w:r>
      <w:r w:rsidRPr="6A91CA00" w:rsidR="6A91CA00">
        <w:rPr>
          <w:rFonts w:ascii="Arial" w:hAnsi="Arial" w:eastAsia="Arial" w:cs="Arial"/>
          <w:i w:val="1"/>
          <w:iCs w:val="1"/>
          <w:noProof w:val="0"/>
          <w:color w:val="222222"/>
          <w:sz w:val="24"/>
          <w:szCs w:val="24"/>
          <w:lang w:val="en-GB"/>
        </w:rPr>
        <w:t>Reading Horizons</w:t>
      </w:r>
      <w:r w:rsidRPr="6A91CA00" w:rsidR="6A91CA00">
        <w:rPr>
          <w:rFonts w:ascii="Arial" w:hAnsi="Arial" w:eastAsia="Arial" w:cs="Arial"/>
          <w:noProof w:val="0"/>
          <w:color w:val="222222"/>
          <w:sz w:val="24"/>
          <w:szCs w:val="24"/>
          <w:lang w:val="en-GB"/>
        </w:rPr>
        <w:t xml:space="preserve">, </w:t>
      </w:r>
      <w:r w:rsidRPr="6A91CA00" w:rsidR="6A91CA00">
        <w:rPr>
          <w:rFonts w:ascii="Arial" w:hAnsi="Arial" w:eastAsia="Arial" w:cs="Arial"/>
          <w:i w:val="1"/>
          <w:iCs w:val="1"/>
          <w:noProof w:val="0"/>
          <w:color w:val="222222"/>
          <w:sz w:val="24"/>
          <w:szCs w:val="24"/>
          <w:lang w:val="en-GB"/>
        </w:rPr>
        <w:t>41</w:t>
      </w:r>
      <w:r w:rsidRPr="6A91CA00" w:rsidR="6A91CA00">
        <w:rPr>
          <w:rFonts w:ascii="Arial" w:hAnsi="Arial" w:eastAsia="Arial" w:cs="Arial"/>
          <w:noProof w:val="0"/>
          <w:color w:val="222222"/>
          <w:sz w:val="24"/>
          <w:szCs w:val="24"/>
          <w:lang w:val="en-GB"/>
        </w:rPr>
        <w:t>(1), A.2</w:t>
      </w:r>
    </w:p>
    <w:p w:rsidR="2F1D7BC1" w:rsidP="6A91CA00" w:rsidRDefault="2F1D7BC1" w14:paraId="38D68821" w14:textId="294F175C">
      <w:pPr>
        <w:pStyle w:val="Normal"/>
        <w:rPr>
          <w:rFonts w:ascii="Arial" w:hAnsi="Arial" w:eastAsia="Arial" w:cs="Arial"/>
          <w:noProof w:val="0"/>
          <w:color w:val="222222"/>
          <w:sz w:val="24"/>
          <w:szCs w:val="24"/>
          <w:lang w:val="en-GB"/>
        </w:rPr>
      </w:pPr>
      <w:r w:rsidRPr="6A91CA00" w:rsidR="6A91CA00">
        <w:rPr>
          <w:rFonts w:ascii="Arial" w:hAnsi="Arial" w:eastAsia="Arial" w:cs="Arial"/>
          <w:noProof w:val="0"/>
          <w:color w:val="222222"/>
          <w:sz w:val="24"/>
          <w:szCs w:val="24"/>
          <w:lang w:val="en-GB"/>
        </w:rPr>
        <w:t xml:space="preserve">Biddulph, J., 2002. </w:t>
      </w:r>
      <w:r w:rsidRPr="6A91CA00" w:rsidR="6A91CA00">
        <w:rPr>
          <w:rFonts w:ascii="Arial" w:hAnsi="Arial" w:eastAsia="Arial" w:cs="Arial"/>
          <w:i w:val="1"/>
          <w:iCs w:val="1"/>
          <w:noProof w:val="0"/>
          <w:color w:val="222222"/>
          <w:sz w:val="24"/>
          <w:szCs w:val="24"/>
          <w:lang w:val="en-GB"/>
        </w:rPr>
        <w:t>The guided reading approach: Theory and research</w:t>
      </w:r>
      <w:r w:rsidRPr="6A91CA00" w:rsidR="6A91CA00">
        <w:rPr>
          <w:rFonts w:ascii="Arial" w:hAnsi="Arial" w:eastAsia="Arial" w:cs="Arial"/>
          <w:noProof w:val="0"/>
          <w:color w:val="222222"/>
          <w:sz w:val="24"/>
          <w:szCs w:val="24"/>
          <w:lang w:val="en-GB"/>
        </w:rPr>
        <w:t>. Learning Media.</w:t>
      </w:r>
    </w:p>
    <w:p w:rsidR="2F1D7BC1" w:rsidP="6A91CA00" w:rsidRDefault="2F1D7BC1" w14:paraId="0610FDA1" w14:textId="34A9ACE4">
      <w:pPr>
        <w:rPr>
          <w:rFonts w:ascii="Arial" w:hAnsi="Arial" w:eastAsia="Arial" w:cs="Arial"/>
          <w:sz w:val="24"/>
          <w:szCs w:val="24"/>
        </w:rPr>
      </w:pPr>
      <w:r w:rsidRPr="6A91CA00" w:rsidR="6A91CA00">
        <w:rPr>
          <w:rFonts w:ascii="Arial" w:hAnsi="Arial" w:eastAsia="Arial" w:cs="Arial"/>
          <w:sz w:val="24"/>
          <w:szCs w:val="24"/>
        </w:rPr>
        <w:t xml:space="preserve">British Educational Research Association [BERA] (2018) Ethical Guidelines for Educational Research, fourth edition, London. Available at: </w:t>
      </w:r>
      <w:hyperlink r:id="Ra988fe5155454bc8">
        <w:r w:rsidRPr="6A91CA00" w:rsidR="6A91CA00">
          <w:rPr>
            <w:rStyle w:val="Hyperlink"/>
            <w:rFonts w:ascii="Arial" w:hAnsi="Arial" w:eastAsia="Arial" w:cs="Arial"/>
            <w:sz w:val="24"/>
            <w:szCs w:val="24"/>
          </w:rPr>
          <w:t>https://www.bera.ac.uk/researchers-resources/publications/ethical-guidelines-for-educational-research-2018</w:t>
        </w:r>
      </w:hyperlink>
      <w:r w:rsidRPr="6A91CA00" w:rsidR="6A91CA00">
        <w:rPr>
          <w:rFonts w:ascii="Arial" w:hAnsi="Arial" w:eastAsia="Arial" w:cs="Arial"/>
          <w:sz w:val="24"/>
          <w:szCs w:val="24"/>
        </w:rPr>
        <w:t xml:space="preserve"> Accessed: 11</w:t>
      </w:r>
      <w:r w:rsidRPr="6A91CA00" w:rsidR="6A91CA00">
        <w:rPr>
          <w:rFonts w:ascii="Arial" w:hAnsi="Arial" w:eastAsia="Arial" w:cs="Arial"/>
          <w:sz w:val="24"/>
          <w:szCs w:val="24"/>
          <w:vertAlign w:val="superscript"/>
        </w:rPr>
        <w:t>th</w:t>
      </w:r>
      <w:r w:rsidRPr="6A91CA00" w:rsidR="6A91CA00">
        <w:rPr>
          <w:rFonts w:ascii="Arial" w:hAnsi="Arial" w:eastAsia="Arial" w:cs="Arial"/>
          <w:sz w:val="24"/>
          <w:szCs w:val="24"/>
        </w:rPr>
        <w:t xml:space="preserve"> May 2019</w:t>
      </w:r>
    </w:p>
    <w:p w:rsidR="2F1D7BC1" w:rsidP="6A91CA00" w:rsidRDefault="2F1D7BC1" w14:paraId="7F99A031" w14:textId="4CF218E6">
      <w:pPr>
        <w:pStyle w:val="Normal"/>
        <w:rPr>
          <w:rFonts w:ascii="Arial" w:hAnsi="Arial" w:eastAsia="Arial" w:cs="Arial"/>
          <w:i w:val="0"/>
          <w:iCs w:val="0"/>
          <w:noProof w:val="0"/>
          <w:sz w:val="24"/>
          <w:szCs w:val="24"/>
          <w:lang w:val="en-GB"/>
        </w:rPr>
      </w:pPr>
      <w:r w:rsidRPr="6A91CA00" w:rsidR="6A91CA00">
        <w:rPr>
          <w:rFonts w:ascii="Arial" w:hAnsi="Arial" w:eastAsia="Arial" w:cs="Arial"/>
          <w:noProof w:val="0"/>
          <w:color w:val="333333"/>
          <w:sz w:val="24"/>
          <w:szCs w:val="24"/>
          <w:lang w:val="en-GB"/>
        </w:rPr>
        <w:t xml:space="preserve">Carter, J (2013) </w:t>
      </w:r>
      <w:r w:rsidRPr="6A91CA00" w:rsidR="6A91CA00">
        <w:rPr>
          <w:rFonts w:ascii="Arial" w:hAnsi="Arial" w:eastAsia="Arial" w:cs="Arial"/>
          <w:i w:val="1"/>
          <w:iCs w:val="1"/>
          <w:noProof w:val="0"/>
          <w:color w:val="333333"/>
          <w:sz w:val="24"/>
          <w:szCs w:val="24"/>
          <w:lang w:val="en-GB"/>
        </w:rPr>
        <w:t>What heads want – lesson observation</w:t>
      </w:r>
      <w:r w:rsidRPr="6A91CA00" w:rsidR="6A91CA00">
        <w:rPr>
          <w:rFonts w:ascii="Arial" w:hAnsi="Arial" w:eastAsia="Arial" w:cs="Arial"/>
          <w:noProof w:val="0"/>
          <w:color w:val="333333"/>
          <w:sz w:val="24"/>
          <w:szCs w:val="24"/>
          <w:lang w:val="en-GB"/>
        </w:rPr>
        <w:t xml:space="preserve"> Available at: </w:t>
      </w:r>
      <w:hyperlink r:id="R0f1a86c649e44000">
        <w:r w:rsidRPr="6A91CA00" w:rsidR="6A91CA00">
          <w:rPr>
            <w:rStyle w:val="Hyperlink"/>
            <w:rFonts w:ascii="Arial" w:hAnsi="Arial" w:eastAsia="Arial" w:cs="Arial"/>
            <w:i w:val="0"/>
            <w:iCs w:val="0"/>
            <w:noProof w:val="0"/>
            <w:sz w:val="24"/>
            <w:szCs w:val="24"/>
            <w:lang w:val="en-GB"/>
          </w:rPr>
          <w:t>https://www.teachprimary.com/learning_resources/view/what-heads-want-lesson-observation</w:t>
        </w:r>
      </w:hyperlink>
      <w:r w:rsidRPr="6A91CA00" w:rsidR="6A91CA00">
        <w:rPr>
          <w:rFonts w:ascii="Arial" w:hAnsi="Arial" w:eastAsia="Arial" w:cs="Arial"/>
          <w:i w:val="0"/>
          <w:iCs w:val="0"/>
          <w:noProof w:val="0"/>
          <w:sz w:val="24"/>
          <w:szCs w:val="24"/>
          <w:lang w:val="en-GB"/>
        </w:rPr>
        <w:t xml:space="preserve"> Accessed: 9</w:t>
      </w:r>
      <w:r w:rsidRPr="6A91CA00" w:rsidR="6A91CA00">
        <w:rPr>
          <w:rFonts w:ascii="Arial" w:hAnsi="Arial" w:eastAsia="Arial" w:cs="Arial"/>
          <w:i w:val="0"/>
          <w:iCs w:val="0"/>
          <w:noProof w:val="0"/>
          <w:sz w:val="24"/>
          <w:szCs w:val="24"/>
          <w:vertAlign w:val="superscript"/>
          <w:lang w:val="en-GB"/>
        </w:rPr>
        <w:t>th</w:t>
      </w:r>
      <w:r w:rsidRPr="6A91CA00" w:rsidR="6A91CA00">
        <w:rPr>
          <w:rFonts w:ascii="Arial" w:hAnsi="Arial" w:eastAsia="Arial" w:cs="Arial"/>
          <w:i w:val="0"/>
          <w:iCs w:val="0"/>
          <w:noProof w:val="0"/>
          <w:sz w:val="24"/>
          <w:szCs w:val="24"/>
          <w:lang w:val="en-GB"/>
        </w:rPr>
        <w:t xml:space="preserve"> May 2019</w:t>
      </w:r>
    </w:p>
    <w:p w:rsidR="2F1D7BC1" w:rsidP="6A91CA00" w:rsidRDefault="2F1D7BC1" w14:paraId="35FA0D11" w14:textId="7D062344">
      <w:pPr>
        <w:pStyle w:val="Normal"/>
        <w:rPr>
          <w:rFonts w:ascii="Arial" w:hAnsi="Arial" w:eastAsia="Arial" w:cs="Arial"/>
          <w:i w:val="1"/>
          <w:iCs w:val="1"/>
          <w:sz w:val="24"/>
          <w:szCs w:val="24"/>
        </w:rPr>
      </w:pPr>
      <w:r w:rsidRPr="6A91CA00" w:rsidR="6A91CA00">
        <w:rPr>
          <w:rFonts w:ascii="Arial" w:hAnsi="Arial" w:eastAsia="Arial" w:cs="Arial"/>
          <w:noProof w:val="0"/>
          <w:sz w:val="24"/>
          <w:szCs w:val="24"/>
          <w:lang w:val="en-GB"/>
        </w:rPr>
        <w:t>Donaldson, G (2015</w:t>
      </w:r>
      <w:proofErr w:type="gramStart"/>
      <w:r w:rsidRPr="6A91CA00" w:rsidR="6A91CA00">
        <w:rPr>
          <w:rFonts w:ascii="Arial" w:hAnsi="Arial" w:eastAsia="Arial" w:cs="Arial"/>
          <w:noProof w:val="0"/>
          <w:sz w:val="24"/>
          <w:szCs w:val="24"/>
          <w:lang w:val="en-GB"/>
        </w:rPr>
        <w:t xml:space="preserve">),  </w:t>
      </w:r>
      <w:r w:rsidRPr="6A91CA00" w:rsidR="6A91CA00">
        <w:rPr>
          <w:rFonts w:ascii="Arial" w:hAnsi="Arial" w:eastAsia="Arial" w:cs="Arial"/>
          <w:i w:val="1"/>
          <w:iCs w:val="1"/>
          <w:sz w:val="24"/>
          <w:szCs w:val="24"/>
        </w:rPr>
        <w:t>Successful</w:t>
      </w:r>
      <w:proofErr w:type="gramEnd"/>
      <w:r w:rsidRPr="6A91CA00" w:rsidR="6A91CA00">
        <w:rPr>
          <w:rFonts w:ascii="Arial" w:hAnsi="Arial" w:eastAsia="Arial" w:cs="Arial"/>
          <w:i w:val="1"/>
          <w:iCs w:val="1"/>
          <w:sz w:val="24"/>
          <w:szCs w:val="24"/>
        </w:rPr>
        <w:t xml:space="preserve"> Futures; Independent Review of Curriculum and Assessment Arrangements in Wales; February 2015 </w:t>
      </w:r>
      <w:r w:rsidRPr="6A91CA00" w:rsidR="6A91CA00">
        <w:rPr>
          <w:rFonts w:ascii="Arial" w:hAnsi="Arial" w:eastAsia="Arial" w:cs="Arial"/>
          <w:i w:val="0"/>
          <w:iCs w:val="0"/>
          <w:sz w:val="24"/>
          <w:szCs w:val="24"/>
        </w:rPr>
        <w:t>OGL: Crown copyright 2015</w:t>
      </w:r>
    </w:p>
    <w:p w:rsidR="2F1D7BC1" w:rsidP="6A91CA00" w:rsidRDefault="2F1D7BC1" w14:paraId="3061490B" w14:textId="06E7408F">
      <w:pPr>
        <w:pStyle w:val="Normal"/>
        <w:rPr>
          <w:rFonts w:ascii="Arial" w:hAnsi="Arial" w:eastAsia="Arial" w:cs="Arial"/>
          <w:noProof w:val="0"/>
          <w:sz w:val="24"/>
          <w:szCs w:val="24"/>
          <w:lang w:val="en-GB"/>
        </w:rPr>
      </w:pPr>
      <w:r w:rsidRPr="6A91CA00" w:rsidR="6A91CA00">
        <w:rPr>
          <w:rFonts w:ascii="Arial" w:hAnsi="Arial" w:eastAsia="Arial" w:cs="Arial"/>
          <w:noProof w:val="0"/>
          <w:color w:val="525252" w:themeColor="accent3" w:themeTint="FF" w:themeShade="7F"/>
          <w:sz w:val="24"/>
          <w:szCs w:val="24"/>
          <w:lang w:val="en-GB"/>
        </w:rPr>
        <w:t xml:space="preserve">Her Majesty’s Chief Inspector of Education and Training in Wales (2009) </w:t>
      </w:r>
      <w:r w:rsidRPr="6A91CA00" w:rsidR="6A91CA00">
        <w:rPr>
          <w:rFonts w:ascii="Arial" w:hAnsi="Arial" w:eastAsia="Arial" w:cs="Arial"/>
          <w:i w:val="1"/>
          <w:iCs w:val="1"/>
          <w:noProof w:val="0"/>
          <w:color w:val="525252" w:themeColor="accent3" w:themeTint="FF" w:themeShade="7F"/>
          <w:sz w:val="24"/>
          <w:szCs w:val="24"/>
          <w:lang w:val="en-GB"/>
        </w:rPr>
        <w:t xml:space="preserve">Best practice in the reading and writing of pupils aged 7 to 14 years </w:t>
      </w:r>
      <w:r w:rsidRPr="6A91CA00" w:rsidR="6A91CA00">
        <w:rPr>
          <w:rFonts w:ascii="Arial" w:hAnsi="Arial" w:eastAsia="Arial" w:cs="Arial"/>
          <w:i w:val="0"/>
          <w:iCs w:val="0"/>
          <w:noProof w:val="0"/>
          <w:color w:val="525252" w:themeColor="accent3" w:themeTint="FF" w:themeShade="7F"/>
          <w:sz w:val="24"/>
          <w:szCs w:val="24"/>
          <w:lang w:val="en-GB"/>
        </w:rPr>
        <w:t xml:space="preserve">Available at: </w:t>
      </w:r>
      <w:hyperlink r:id="R4d5c8d114fa44423">
        <w:r w:rsidRPr="6A91CA00" w:rsidR="6A91CA00">
          <w:rPr>
            <w:rStyle w:val="Hyperlink"/>
            <w:rFonts w:ascii="Arial" w:hAnsi="Arial" w:eastAsia="Arial" w:cs="Arial"/>
            <w:noProof w:val="0"/>
            <w:sz w:val="24"/>
            <w:szCs w:val="24"/>
            <w:lang w:val="en-GB"/>
          </w:rPr>
          <w:t>https://learning.gov.wales/docs/learningwales/publications/0805estynbesten.pdf</w:t>
        </w:r>
      </w:hyperlink>
      <w:r w:rsidRPr="6A91CA00" w:rsidR="6A91CA00">
        <w:rPr>
          <w:rFonts w:ascii="Arial" w:hAnsi="Arial" w:eastAsia="Arial" w:cs="Arial"/>
          <w:noProof w:val="0"/>
          <w:sz w:val="24"/>
          <w:szCs w:val="24"/>
          <w:lang w:val="en-GB"/>
        </w:rPr>
        <w:t xml:space="preserve"> </w:t>
      </w:r>
    </w:p>
    <w:p w:rsidR="2F1D7BC1" w:rsidP="6A91CA00" w:rsidRDefault="2F1D7BC1" w14:paraId="1A30836F" w14:textId="741E7DD4">
      <w:pPr>
        <w:spacing w:line="240" w:lineRule="exact"/>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000000" w:themeColor="text1" w:themeTint="FF" w:themeShade="FF"/>
          <w:sz w:val="24"/>
          <w:szCs w:val="24"/>
          <w:lang w:val="en-US"/>
        </w:rPr>
        <w:t xml:space="preserve">Hoover-Dempsey, K.V., and H.M. Sandler. 1997. </w:t>
      </w:r>
      <w:r w:rsidRPr="6A91CA00" w:rsidR="6A91CA00">
        <w:rPr>
          <w:rFonts w:ascii="Arial" w:hAnsi="Arial" w:eastAsia="Arial" w:cs="Arial"/>
          <w:i w:val="1"/>
          <w:iCs w:val="1"/>
          <w:noProof w:val="0"/>
          <w:color w:val="000000" w:themeColor="text1" w:themeTint="FF" w:themeShade="FF"/>
          <w:sz w:val="24"/>
          <w:szCs w:val="24"/>
          <w:lang w:val="en-US"/>
        </w:rPr>
        <w:t xml:space="preserve">Why do parents become involved in their children’s education? Review of Educational Research </w:t>
      </w:r>
      <w:r w:rsidRPr="6A91CA00" w:rsidR="6A91CA00">
        <w:rPr>
          <w:rFonts w:ascii="Arial" w:hAnsi="Arial" w:eastAsia="Arial" w:cs="Arial"/>
          <w:noProof w:val="0"/>
          <w:color w:val="000000" w:themeColor="text1" w:themeTint="FF" w:themeShade="FF"/>
          <w:sz w:val="24"/>
          <w:szCs w:val="24"/>
          <w:lang w:val="en-US"/>
        </w:rPr>
        <w:t>67, no. 1: 3–42</w:t>
      </w:r>
    </w:p>
    <w:p w:rsidR="2F1D7BC1" w:rsidP="6A91CA00" w:rsidRDefault="2F1D7BC1" w14:paraId="54AB1199" w14:textId="2FC3B604">
      <w:pPr>
        <w:pStyle w:val="Normal"/>
        <w:spacing w:line="240" w:lineRule="exact"/>
        <w:rPr>
          <w:rFonts w:ascii="Arial" w:hAnsi="Arial" w:eastAsia="Arial" w:cs="Arial"/>
          <w:noProof w:val="0"/>
          <w:color w:val="000000" w:themeColor="text1" w:themeTint="FF" w:themeShade="FF"/>
          <w:sz w:val="24"/>
          <w:szCs w:val="24"/>
          <w:lang w:val="en-US"/>
        </w:rPr>
      </w:pPr>
      <w:r w:rsidRPr="6A91CA00" w:rsidR="6A91CA00">
        <w:rPr>
          <w:rFonts w:ascii="Arial" w:hAnsi="Arial" w:eastAsia="Arial" w:cs="Arial"/>
          <w:noProof w:val="0"/>
          <w:color w:val="222222"/>
          <w:sz w:val="24"/>
          <w:szCs w:val="24"/>
          <w:lang w:val="en-US"/>
        </w:rPr>
        <w:t xml:space="preserve">Hornby, G. and </w:t>
      </w:r>
      <w:proofErr w:type="spellStart"/>
      <w:r w:rsidRPr="6A91CA00" w:rsidR="6A91CA00">
        <w:rPr>
          <w:rFonts w:ascii="Arial" w:hAnsi="Arial" w:eastAsia="Arial" w:cs="Arial"/>
          <w:noProof w:val="0"/>
          <w:color w:val="222222"/>
          <w:sz w:val="24"/>
          <w:szCs w:val="24"/>
          <w:lang w:val="en-US"/>
        </w:rPr>
        <w:t>Lafaele</w:t>
      </w:r>
      <w:proofErr w:type="spellEnd"/>
      <w:r w:rsidRPr="6A91CA00" w:rsidR="6A91CA00">
        <w:rPr>
          <w:rFonts w:ascii="Arial" w:hAnsi="Arial" w:eastAsia="Arial" w:cs="Arial"/>
          <w:noProof w:val="0"/>
          <w:color w:val="222222"/>
          <w:sz w:val="24"/>
          <w:szCs w:val="24"/>
          <w:lang w:val="en-US"/>
        </w:rPr>
        <w:t xml:space="preserve">, R., 2011. </w:t>
      </w:r>
      <w:r w:rsidRPr="6A91CA00" w:rsidR="6A91CA00">
        <w:rPr>
          <w:rFonts w:ascii="Arial" w:hAnsi="Arial" w:eastAsia="Arial" w:cs="Arial"/>
          <w:i w:val="1"/>
          <w:iCs w:val="1"/>
          <w:noProof w:val="0"/>
          <w:color w:val="222222"/>
          <w:sz w:val="24"/>
          <w:szCs w:val="24"/>
          <w:lang w:val="en-US"/>
        </w:rPr>
        <w:t>Barriers to parental involvement in education: An explanatory model. Educational review, 63(1), pp.37-52.</w:t>
      </w:r>
      <w:r w:rsidRPr="6A91CA00" w:rsidR="6A91CA00">
        <w:rPr>
          <w:rFonts w:ascii="Arial" w:hAnsi="Arial" w:eastAsia="Arial" w:cs="Arial"/>
          <w:noProof w:val="0"/>
          <w:color w:val="222222"/>
          <w:sz w:val="24"/>
          <w:szCs w:val="24"/>
          <w:lang w:val="en-US"/>
        </w:rPr>
        <w:t xml:space="preserve"> Routledge Taylor and Francis </w:t>
      </w:r>
      <w:proofErr w:type="gramStart"/>
      <w:r w:rsidRPr="6A91CA00" w:rsidR="6A91CA00">
        <w:rPr>
          <w:rFonts w:ascii="Arial" w:hAnsi="Arial" w:eastAsia="Arial" w:cs="Arial"/>
          <w:noProof w:val="0"/>
          <w:color w:val="222222"/>
          <w:sz w:val="24"/>
          <w:szCs w:val="24"/>
          <w:lang w:val="en-US"/>
        </w:rPr>
        <w:t>Group :</w:t>
      </w:r>
      <w:proofErr w:type="gramEnd"/>
      <w:r w:rsidRPr="6A91CA00" w:rsidR="6A91CA00">
        <w:rPr>
          <w:rFonts w:ascii="Arial" w:hAnsi="Arial" w:eastAsia="Arial" w:cs="Arial"/>
          <w:noProof w:val="0"/>
          <w:color w:val="222222"/>
          <w:sz w:val="24"/>
          <w:szCs w:val="24"/>
          <w:lang w:val="en-US"/>
        </w:rPr>
        <w:t xml:space="preserve"> New Zealand</w:t>
      </w:r>
    </w:p>
    <w:p w:rsidR="2F1D7BC1" w:rsidP="6A91CA00" w:rsidRDefault="2F1D7BC1" w14:paraId="714380E9" w14:textId="15A5D761">
      <w:pPr>
        <w:rPr>
          <w:rFonts w:ascii="Arial" w:hAnsi="Arial" w:eastAsia="Arial" w:cs="Arial"/>
          <w:noProof w:val="0"/>
          <w:color w:val="333333"/>
          <w:sz w:val="24"/>
          <w:szCs w:val="24"/>
          <w:lang w:val="en-GB"/>
        </w:rPr>
      </w:pPr>
      <w:proofErr w:type="spellStart"/>
      <w:r w:rsidRPr="6A91CA00" w:rsidR="6A91CA00">
        <w:rPr>
          <w:rFonts w:ascii="Arial" w:hAnsi="Arial" w:eastAsia="Arial" w:cs="Arial"/>
          <w:noProof w:val="0"/>
          <w:color w:val="333333"/>
          <w:sz w:val="24"/>
          <w:szCs w:val="24"/>
          <w:lang w:val="en-GB"/>
        </w:rPr>
        <w:t>L</w:t>
      </w:r>
      <w:r w:rsidRPr="6A91CA00" w:rsidR="6A91CA00">
        <w:rPr>
          <w:rFonts w:ascii="Arial" w:hAnsi="Arial" w:eastAsia="Arial" w:cs="Arial"/>
          <w:noProof w:val="0"/>
          <w:color w:val="333333"/>
          <w:sz w:val="24"/>
          <w:szCs w:val="24"/>
          <w:lang w:val="en-GB"/>
        </w:rPr>
        <w:t>aquinta</w:t>
      </w:r>
      <w:proofErr w:type="spellEnd"/>
      <w:r w:rsidRPr="6A91CA00" w:rsidR="6A91CA00">
        <w:rPr>
          <w:rFonts w:ascii="Arial" w:hAnsi="Arial" w:eastAsia="Arial" w:cs="Arial"/>
          <w:noProof w:val="0"/>
          <w:color w:val="333333"/>
          <w:sz w:val="24"/>
          <w:szCs w:val="24"/>
          <w:lang w:val="en-GB"/>
        </w:rPr>
        <w:t xml:space="preserve">, A. Early Childhood </w:t>
      </w:r>
      <w:proofErr w:type="spellStart"/>
      <w:r w:rsidRPr="6A91CA00" w:rsidR="6A91CA00">
        <w:rPr>
          <w:rFonts w:ascii="Arial" w:hAnsi="Arial" w:eastAsia="Arial" w:cs="Arial"/>
          <w:noProof w:val="0"/>
          <w:color w:val="333333"/>
          <w:sz w:val="24"/>
          <w:szCs w:val="24"/>
          <w:lang w:val="en-GB"/>
        </w:rPr>
        <w:t>Educ</w:t>
      </w:r>
      <w:proofErr w:type="spellEnd"/>
      <w:r w:rsidRPr="6A91CA00" w:rsidR="6A91CA00">
        <w:rPr>
          <w:rFonts w:ascii="Arial" w:hAnsi="Arial" w:eastAsia="Arial" w:cs="Arial"/>
          <w:noProof w:val="0"/>
          <w:color w:val="333333"/>
          <w:sz w:val="24"/>
          <w:szCs w:val="24"/>
          <w:lang w:val="en-GB"/>
        </w:rPr>
        <w:t xml:space="preserve"> J (2006) 33: 413.</w:t>
      </w:r>
      <w:r w:rsidRPr="6A91CA00" w:rsidR="6A91CA00">
        <w:rPr>
          <w:rFonts w:ascii="Arial" w:hAnsi="Arial" w:eastAsia="Arial" w:cs="Arial"/>
          <w:noProof w:val="0"/>
          <w:color w:val="333333"/>
          <w:sz w:val="24"/>
          <w:szCs w:val="24"/>
          <w:lang w:val="en-GB"/>
        </w:rPr>
        <w:t xml:space="preserve"> Available at:</w:t>
      </w:r>
      <w:r w:rsidRPr="6A91CA00" w:rsidR="6A91CA00">
        <w:rPr>
          <w:rFonts w:ascii="Arial" w:hAnsi="Arial" w:eastAsia="Arial" w:cs="Arial"/>
          <w:noProof w:val="0"/>
          <w:color w:val="333333"/>
          <w:sz w:val="24"/>
          <w:szCs w:val="24"/>
          <w:lang w:val="en-GB"/>
        </w:rPr>
        <w:t xml:space="preserve"> </w:t>
      </w:r>
      <w:hyperlink r:id="R9ee5db3282d64e4f">
        <w:r w:rsidRPr="6A91CA00" w:rsidR="6A91CA00">
          <w:rPr>
            <w:rStyle w:val="Hyperlink"/>
            <w:rFonts w:ascii="Arial" w:hAnsi="Arial" w:eastAsia="Arial" w:cs="Arial"/>
            <w:noProof w:val="0"/>
            <w:color w:val="333333"/>
            <w:sz w:val="24"/>
            <w:szCs w:val="24"/>
            <w:lang w:val="en-GB"/>
          </w:rPr>
          <w:t>https://doi.org/10.1007/s10643-006-0074-2</w:t>
        </w:r>
      </w:hyperlink>
      <w:r w:rsidRPr="6A91CA00" w:rsidR="6A91CA00">
        <w:rPr>
          <w:rFonts w:ascii="Arial" w:hAnsi="Arial" w:eastAsia="Arial" w:cs="Arial"/>
          <w:noProof w:val="0"/>
          <w:color w:val="333333"/>
          <w:sz w:val="24"/>
          <w:szCs w:val="24"/>
          <w:lang w:val="en-GB"/>
        </w:rPr>
        <w:t xml:space="preserve"> Accessed: 9</w:t>
      </w:r>
      <w:r w:rsidRPr="6A91CA00" w:rsidR="6A91CA00">
        <w:rPr>
          <w:rFonts w:ascii="Arial" w:hAnsi="Arial" w:eastAsia="Arial" w:cs="Arial"/>
          <w:noProof w:val="0"/>
          <w:color w:val="333333"/>
          <w:sz w:val="24"/>
          <w:szCs w:val="24"/>
          <w:vertAlign w:val="superscript"/>
          <w:lang w:val="en-GB"/>
        </w:rPr>
        <w:t>th</w:t>
      </w:r>
      <w:r w:rsidRPr="6A91CA00" w:rsidR="6A91CA00">
        <w:rPr>
          <w:rFonts w:ascii="Arial" w:hAnsi="Arial" w:eastAsia="Arial" w:cs="Arial"/>
          <w:noProof w:val="0"/>
          <w:color w:val="333333"/>
          <w:sz w:val="24"/>
          <w:szCs w:val="24"/>
          <w:lang w:val="en-GB"/>
        </w:rPr>
        <w:t xml:space="preserve"> May 2019</w:t>
      </w:r>
    </w:p>
    <w:p w:rsidR="61192AAB" w:rsidP="6A91CA00" w:rsidRDefault="61192AAB" w14:paraId="6276BF7C" w14:textId="47E91B63">
      <w:pPr>
        <w:pStyle w:val="Normal"/>
        <w:rPr>
          <w:rFonts w:ascii="Arial" w:hAnsi="Arial" w:eastAsia="Arial" w:cs="Arial"/>
          <w:noProof w:val="0"/>
          <w:color w:val="222222"/>
          <w:sz w:val="24"/>
          <w:szCs w:val="24"/>
          <w:lang w:val="en-US"/>
        </w:rPr>
      </w:pPr>
      <w:proofErr w:type="spellStart"/>
      <w:proofErr w:type="spellStart"/>
      <w:r w:rsidRPr="6A91CA00" w:rsidR="6A91CA00">
        <w:rPr>
          <w:rFonts w:ascii="Arial" w:hAnsi="Arial" w:eastAsia="Arial" w:cs="Arial"/>
          <w:noProof w:val="0"/>
          <w:color w:val="222222"/>
          <w:sz w:val="24"/>
          <w:szCs w:val="24"/>
          <w:lang w:val="en-US"/>
        </w:rPr>
        <w:t>Oczkus</w:t>
      </w:r>
      <w:proofErr w:type="spellEnd"/>
      <w:r w:rsidRPr="6A91CA00" w:rsidR="6A91CA00">
        <w:rPr>
          <w:rFonts w:ascii="Arial" w:hAnsi="Arial" w:eastAsia="Arial" w:cs="Arial"/>
          <w:noProof w:val="0"/>
          <w:color w:val="222222"/>
          <w:sz w:val="24"/>
          <w:szCs w:val="24"/>
          <w:lang w:val="en-US"/>
        </w:rPr>
        <w:t xml:space="preserve">, L.D. (2018) </w:t>
      </w:r>
      <w:r w:rsidRPr="6A91CA00" w:rsidR="6A91CA00">
        <w:rPr>
          <w:rFonts w:ascii="Arial" w:hAnsi="Arial" w:eastAsia="Arial" w:cs="Arial"/>
          <w:i w:val="1"/>
          <w:iCs w:val="1"/>
          <w:noProof w:val="0"/>
          <w:color w:val="222222"/>
          <w:sz w:val="24"/>
          <w:szCs w:val="24"/>
          <w:lang w:val="en-US"/>
        </w:rPr>
        <w:t>Reciprocal teaching at work: Powerful strategies and lessons for improving reading comprehension.</w:t>
      </w:r>
      <w:r w:rsidRPr="6A91CA00" w:rsidR="6A91CA00">
        <w:rPr>
          <w:rFonts w:ascii="Arial" w:hAnsi="Arial" w:eastAsia="Arial" w:cs="Arial"/>
          <w:noProof w:val="0"/>
          <w:color w:val="222222"/>
          <w:sz w:val="24"/>
          <w:szCs w:val="24"/>
          <w:lang w:val="en-US"/>
        </w:rPr>
        <w:t xml:space="preserve"> </w:t>
      </w:r>
      <w:proofErr w:type="gramStart"/>
      <w:r w:rsidRPr="6A91CA00" w:rsidR="6A91CA00">
        <w:rPr>
          <w:rFonts w:ascii="Arial" w:hAnsi="Arial" w:eastAsia="Arial" w:cs="Arial"/>
          <w:noProof w:val="0"/>
          <w:color w:val="222222"/>
          <w:sz w:val="24"/>
          <w:szCs w:val="24"/>
          <w:lang w:val="en-US"/>
        </w:rPr>
        <w:t>ASCD:USA</w:t>
      </w:r>
      <w:proofErr w:type="gramEnd"/>
      <w:proofErr w:type="spellEnd"/>
      <w:proofErr w:type="gramStart"/>
      <w:proofErr w:type="gramEnd"/>
    </w:p>
    <w:p w:rsidR="61192AAB" w:rsidP="6A91CA00" w:rsidRDefault="61192AAB" w14:paraId="5A76EC97" w14:textId="3EBE95BB">
      <w:pPr>
        <w:pStyle w:val="Normal"/>
        <w:rPr>
          <w:rFonts w:ascii="Arial" w:hAnsi="Arial" w:eastAsia="Arial" w:cs="Arial"/>
          <w:i w:val="0"/>
          <w:iCs w:val="0"/>
          <w:sz w:val="24"/>
          <w:szCs w:val="24"/>
        </w:rPr>
      </w:pPr>
      <w:proofErr w:type="spellStart"/>
      <w:r w:rsidRPr="6A91CA00" w:rsidR="6A91CA00">
        <w:rPr>
          <w:rFonts w:ascii="Arial" w:hAnsi="Arial" w:eastAsia="Arial" w:cs="Arial"/>
          <w:sz w:val="24"/>
          <w:szCs w:val="24"/>
        </w:rPr>
        <w:t>Routman</w:t>
      </w:r>
      <w:proofErr w:type="spellEnd"/>
      <w:r w:rsidRPr="6A91CA00" w:rsidR="6A91CA00">
        <w:rPr>
          <w:rFonts w:ascii="Arial" w:hAnsi="Arial" w:eastAsia="Arial" w:cs="Arial"/>
          <w:sz w:val="24"/>
          <w:szCs w:val="24"/>
        </w:rPr>
        <w:t xml:space="preserve">, R (2003) </w:t>
      </w:r>
      <w:r w:rsidRPr="6A91CA00" w:rsidR="6A91CA00">
        <w:rPr>
          <w:rFonts w:ascii="Arial" w:hAnsi="Arial" w:eastAsia="Arial" w:cs="Arial"/>
          <w:i w:val="1"/>
          <w:iCs w:val="1"/>
          <w:sz w:val="24"/>
          <w:szCs w:val="24"/>
        </w:rPr>
        <w:t xml:space="preserve">Reading Essentials - The Specifics You Need to Teach Reading </w:t>
      </w:r>
      <w:proofErr w:type="gramStart"/>
      <w:r w:rsidRPr="6A91CA00" w:rsidR="6A91CA00">
        <w:rPr>
          <w:rFonts w:ascii="Arial" w:hAnsi="Arial" w:eastAsia="Arial" w:cs="Arial"/>
          <w:i w:val="1"/>
          <w:iCs w:val="1"/>
          <w:sz w:val="24"/>
          <w:szCs w:val="24"/>
        </w:rPr>
        <w:t xml:space="preserve">Well  </w:t>
      </w:r>
      <w:r w:rsidRPr="6A91CA00" w:rsidR="6A91CA00">
        <w:rPr>
          <w:rFonts w:ascii="Arial" w:hAnsi="Arial" w:eastAsia="Arial" w:cs="Arial"/>
          <w:i w:val="0"/>
          <w:iCs w:val="0"/>
          <w:sz w:val="24"/>
          <w:szCs w:val="24"/>
        </w:rPr>
        <w:t>Heinemann</w:t>
      </w:r>
      <w:proofErr w:type="gramEnd"/>
      <w:r w:rsidRPr="6A91CA00" w:rsidR="6A91CA00">
        <w:rPr>
          <w:rFonts w:ascii="Arial" w:hAnsi="Arial" w:eastAsia="Arial" w:cs="Arial"/>
          <w:i w:val="0"/>
          <w:iCs w:val="0"/>
          <w:sz w:val="24"/>
          <w:szCs w:val="24"/>
        </w:rPr>
        <w:t>: Portsmouth, New Hampshire</w:t>
      </w:r>
    </w:p>
    <w:p w:rsidR="2F1D7BC1" w:rsidP="6A91CA00" w:rsidRDefault="2F1D7BC1" w14:paraId="0E0CF434" w14:textId="735BA832">
      <w:pPr>
        <w:pStyle w:val="Normal"/>
        <w:rPr>
          <w:i w:val="0"/>
          <w:iCs w:val="0"/>
        </w:rPr>
      </w:pPr>
    </w:p>
    <w:p w:rsidR="6A91CA00" w:rsidP="6A91CA00" w:rsidRDefault="6A91CA00" w14:paraId="5AD94B76" w14:textId="76464663">
      <w:pPr>
        <w:pStyle w:val="Heading1"/>
      </w:pPr>
    </w:p>
    <w:p w:rsidR="6A91CA00" w:rsidP="6A91CA00" w:rsidRDefault="6A91CA00" w14:paraId="073EC8A8" w14:textId="2DA61759">
      <w:pPr>
        <w:pStyle w:val="Heading1"/>
      </w:pPr>
    </w:p>
    <w:p w:rsidR="6A91CA00" w:rsidP="6A91CA00" w:rsidRDefault="6A91CA00" w14:paraId="39CCA7CF" w14:textId="0581A37B">
      <w:pPr>
        <w:pStyle w:val="Heading1"/>
      </w:pPr>
    </w:p>
    <w:p w:rsidR="2F1D7BC1" w:rsidP="6A91CA00" w:rsidRDefault="2F1D7BC1" w14:paraId="589DD40B" w14:textId="5F32D639">
      <w:pPr>
        <w:pStyle w:val="Heading1"/>
        <w:rPr>
          <w:noProof w:val="0"/>
          <w:lang w:val="en-GB"/>
        </w:rPr>
      </w:pPr>
      <w:r w:rsidRPr="6A91CA00" w:rsidR="6A91CA00">
        <w:rPr/>
        <w:t xml:space="preserve"> </w:t>
      </w:r>
      <w:r w:rsidRPr="6A91CA00" w:rsidR="6A91CA00">
        <w:rPr>
          <w:noProof w:val="0"/>
          <w:lang w:val="en-GB"/>
        </w:rPr>
        <w:t>Appendix 1</w:t>
      </w:r>
    </w:p>
    <w:p w:rsidR="6A91CA00" w:rsidP="6A91CA00" w:rsidRDefault="6A91CA00" w14:paraId="7C2C5F64" w14:textId="4779BECA">
      <w:pPr>
        <w:pStyle w:val="Normal"/>
        <w:rPr>
          <w:noProof w:val="0"/>
          <w:lang w:val="en-GB"/>
        </w:rPr>
      </w:pPr>
    </w:p>
    <w:p w:rsidR="6A91CA00" w:rsidP="6A91CA00" w:rsidRDefault="6A91CA00" w14:paraId="16C3DF7C" w14:textId="10EC7233">
      <w:pPr>
        <w:pStyle w:val="Normal"/>
        <w:rPr>
          <w:noProof w:val="0"/>
          <w:lang w:val="en-GB"/>
        </w:rPr>
      </w:pPr>
      <w:r w:rsidRPr="6A91CA00" w:rsidR="6A91CA00">
        <w:rPr>
          <w:noProof w:val="0"/>
          <w:lang w:val="en-GB"/>
        </w:rPr>
        <w:t>Foundation Phase LLC Outcome 5 and Outcome 6</w:t>
      </w:r>
    </w:p>
    <w:p w:rsidR="6A91CA00" w:rsidP="6A91CA00" w:rsidRDefault="6A91CA00" w14:paraId="253606FF" w14:textId="1EC592D6">
      <w:pPr>
        <w:pStyle w:val="Normal"/>
      </w:pPr>
      <w:r>
        <w:drawing>
          <wp:inline wp14:editId="2B410092" wp14:anchorId="3E7DBEE8">
            <wp:extent cx="5747657" cy="2514600"/>
            <wp:effectExtent l="0" t="0" r="0" b="0"/>
            <wp:docPr id="1855996476" name="" title=""/>
            <wp:cNvGraphicFramePr>
              <a:graphicFrameLocks noChangeAspect="1"/>
            </wp:cNvGraphicFramePr>
            <a:graphic>
              <a:graphicData uri="http://schemas.openxmlformats.org/drawingml/2006/picture">
                <pic:pic>
                  <pic:nvPicPr>
                    <pic:cNvPr id="0" name=""/>
                    <pic:cNvPicPr/>
                  </pic:nvPicPr>
                  <pic:blipFill>
                    <a:blip r:embed="R11e796dcffb44c57">
                      <a:extLst>
                        <a:ext xmlns:a="http://schemas.openxmlformats.org/drawingml/2006/main" uri="{28A0092B-C50C-407E-A947-70E740481C1C}">
                          <a14:useLocalDpi val="0"/>
                        </a:ext>
                      </a:extLst>
                    </a:blip>
                    <a:stretch>
                      <a:fillRect/>
                    </a:stretch>
                  </pic:blipFill>
                  <pic:spPr>
                    <a:xfrm>
                      <a:off x="0" y="0"/>
                      <a:ext cx="5747657" cy="2514600"/>
                    </a:xfrm>
                    <a:prstGeom prst="rect">
                      <a:avLst/>
                    </a:prstGeom>
                  </pic:spPr>
                </pic:pic>
              </a:graphicData>
            </a:graphic>
          </wp:inline>
        </w:drawing>
      </w:r>
    </w:p>
    <w:p w:rsidR="6A91CA00" w:rsidP="6A91CA00" w:rsidRDefault="6A91CA00" w14:paraId="40F65598" w14:textId="0067C9F4">
      <w:pPr>
        <w:pStyle w:val="Normal"/>
        <w:rPr>
          <w:noProof w:val="0"/>
          <w:lang w:val="en-GB"/>
        </w:rPr>
      </w:pPr>
    </w:p>
    <w:p w:rsidR="6A91CA00" w:rsidP="6A91CA00" w:rsidRDefault="6A91CA00" w14:paraId="7FC9E638" w14:textId="43E959F1">
      <w:pPr>
        <w:pStyle w:val="Normal"/>
        <w:rPr>
          <w:noProof w:val="0"/>
          <w:lang w:val="en-GB"/>
        </w:rPr>
      </w:pPr>
      <w:r w:rsidRPr="6A91CA00" w:rsidR="6A91CA00">
        <w:rPr>
          <w:noProof w:val="0"/>
          <w:lang w:val="en-GB"/>
        </w:rPr>
        <w:t>KS2 Reading Level 4 and Level 5</w:t>
      </w:r>
    </w:p>
    <w:p w:rsidR="6A91CA00" w:rsidP="6A91CA00" w:rsidRDefault="6A91CA00" w14:paraId="29C38D72" w14:textId="78F0E6D4">
      <w:pPr>
        <w:pStyle w:val="Normal"/>
        <w:rPr>
          <w:noProof w:val="0"/>
          <w:lang w:val="en-GB"/>
        </w:rPr>
      </w:pPr>
      <w:r>
        <w:drawing>
          <wp:inline wp14:editId="54D5EC5B" wp14:anchorId="7CDE2CAB">
            <wp:extent cx="5801032" cy="2259985"/>
            <wp:effectExtent l="0" t="0" r="0" b="0"/>
            <wp:docPr id="973385580" name="" title=""/>
            <wp:cNvGraphicFramePr>
              <a:graphicFrameLocks noChangeAspect="1"/>
            </wp:cNvGraphicFramePr>
            <a:graphic>
              <a:graphicData uri="http://schemas.openxmlformats.org/drawingml/2006/picture">
                <pic:pic>
                  <pic:nvPicPr>
                    <pic:cNvPr id="0" name=""/>
                    <pic:cNvPicPr/>
                  </pic:nvPicPr>
                  <pic:blipFill>
                    <a:blip r:embed="R2d32943443574760">
                      <a:extLst>
                        <a:ext xmlns:a="http://schemas.openxmlformats.org/drawingml/2006/main" uri="{28A0092B-C50C-407E-A947-70E740481C1C}">
                          <a14:useLocalDpi val="0"/>
                        </a:ext>
                      </a:extLst>
                    </a:blip>
                    <a:stretch>
                      <a:fillRect/>
                    </a:stretch>
                  </pic:blipFill>
                  <pic:spPr>
                    <a:xfrm>
                      <a:off x="0" y="0"/>
                      <a:ext cx="5801032" cy="2259985"/>
                    </a:xfrm>
                    <a:prstGeom prst="rect">
                      <a:avLst/>
                    </a:prstGeom>
                  </pic:spPr>
                </pic:pic>
              </a:graphicData>
            </a:graphic>
          </wp:inline>
        </w:drawing>
      </w:r>
    </w:p>
    <w:p w:rsidR="2F1D7BC1" w:rsidP="2F1D7BC1" w:rsidRDefault="2F1D7BC1" w14:paraId="5D669622" w14:textId="7FC0DE86">
      <w:pPr>
        <w:pStyle w:val="Normal"/>
        <w:rPr>
          <w:noProof w:val="0"/>
          <w:lang w:val="en-GB"/>
        </w:rPr>
      </w:pPr>
    </w:p>
    <w:p w:rsidR="2F1D7BC1" w:rsidP="2F1D7BC1" w:rsidRDefault="2F1D7BC1" w14:paraId="275C23CD" w14:textId="46CAF6BA">
      <w:pPr>
        <w:pStyle w:val="Normal"/>
        <w:rPr>
          <w:noProof w:val="0"/>
          <w:lang w:val="en-GB"/>
        </w:rPr>
      </w:pPr>
    </w:p>
    <w:p w:rsidR="2F1D7BC1" w:rsidP="2F1D7BC1" w:rsidRDefault="2F1D7BC1" w14:paraId="0FC0A750" w14:textId="1CD31593">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D5EB578" w14:textId="01D43681">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6E3BAD23" w14:textId="3F9339B4">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004F928F" w14:textId="7071AC44">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70611DF0" w14:textId="03F1D4DB">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2095597C" w14:textId="55A165EB">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E8CCBC4" w14:textId="504C3A7F">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4F62A9AF" w14:textId="16AFDADC">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3C0F2543" w14:textId="0FB9F695">
      <w:pPr>
        <w:pStyle w:val="Normal"/>
        <w:jc w:val="left"/>
        <w:rPr>
          <w:rFonts w:ascii="ArialMT" w:hAnsi="ArialMT" w:eastAsia="ArialMT" w:cs="ArialMT"/>
          <w:noProof w:val="0"/>
          <w:color w:val="000000" w:themeColor="text1" w:themeTint="FF" w:themeShade="FF"/>
          <w:sz w:val="24"/>
          <w:szCs w:val="24"/>
          <w:lang w:val="en-GB"/>
        </w:rPr>
      </w:pPr>
    </w:p>
    <w:p w:rsidR="78F44A44" w:rsidP="78F44A44" w:rsidRDefault="78F44A44" w14:paraId="2731C15E" w14:textId="78AAA593">
      <w:pPr>
        <w:pStyle w:val="Normal"/>
        <w:jc w:val="center"/>
        <w:rPr>
          <w:rFonts w:ascii="Arial" w:hAnsi="Arial" w:eastAsia="Arial" w:cs="Arial"/>
          <w:sz w:val="24"/>
          <w:szCs w:val="24"/>
        </w:rPr>
      </w:pPr>
    </w:p>
    <w:p w:rsidR="78F44A44" w:rsidP="78F44A44" w:rsidRDefault="78F44A44" w14:paraId="7B5D133A" w14:textId="48F28188">
      <w:pPr>
        <w:pStyle w:val="Normal"/>
        <w:jc w:val="center"/>
        <w:rPr>
          <w:rFonts w:ascii="Arial" w:hAnsi="Arial" w:eastAsia="Arial" w:cs="Arial"/>
          <w:sz w:val="24"/>
          <w:szCs w:val="24"/>
        </w:rPr>
      </w:pPr>
    </w:p>
    <w:p w:rsidR="78F44A44" w:rsidP="78F44A44" w:rsidRDefault="78F44A44" w14:paraId="62459D21" w14:textId="7A15E422">
      <w:pPr>
        <w:pStyle w:val="Normal"/>
        <w:jc w:val="center"/>
        <w:rPr>
          <w:rFonts w:ascii="Arial" w:hAnsi="Arial" w:eastAsia="Arial" w:cs="Arial"/>
          <w:sz w:val="24"/>
          <w:szCs w:val="24"/>
        </w:rPr>
      </w:pPr>
    </w:p>
    <w:p w:rsidR="78F44A44" w:rsidP="78F44A44" w:rsidRDefault="78F44A44" w14:paraId="33BCFE9A" w14:textId="362844E6">
      <w:pPr>
        <w:pStyle w:val="Normal"/>
        <w:jc w:val="center"/>
        <w:rPr>
          <w:rFonts w:ascii="Arial" w:hAnsi="Arial" w:eastAsia="Arial" w:cs="Arial"/>
          <w:sz w:val="24"/>
          <w:szCs w:val="24"/>
        </w:rPr>
      </w:pPr>
    </w:p>
    <w:p w:rsidR="78F44A44" w:rsidP="78F44A44" w:rsidRDefault="78F44A44" w14:paraId="6506CE2B" w14:textId="1F4195AB">
      <w:pPr>
        <w:pStyle w:val="Normal"/>
        <w:jc w:val="center"/>
        <w:rPr>
          <w:rFonts w:ascii="Arial" w:hAnsi="Arial" w:eastAsia="Arial" w:cs="Arial"/>
          <w:sz w:val="24"/>
          <w:szCs w:val="24"/>
        </w:rPr>
      </w:pPr>
    </w:p>
    <w:p w:rsidR="78F44A44" w:rsidP="78F44A44" w:rsidRDefault="78F44A44" w14:paraId="1DA7C2D1" w14:textId="464214D2">
      <w:pPr>
        <w:pStyle w:val="Normal"/>
        <w:jc w:val="center"/>
        <w:rPr>
          <w:rFonts w:ascii="Arial" w:hAnsi="Arial" w:eastAsia="Arial" w:cs="Arial"/>
          <w:sz w:val="24"/>
          <w:szCs w:val="24"/>
        </w:rPr>
      </w:pPr>
    </w:p>
    <w:p w:rsidR="78F44A44" w:rsidP="78F44A44" w:rsidRDefault="78F44A44" w14:paraId="4D5A9B54" w14:textId="429E58E4">
      <w:pPr>
        <w:pStyle w:val="Normal"/>
        <w:jc w:val="center"/>
        <w:rPr>
          <w:rFonts w:ascii="Arial" w:hAnsi="Arial" w:eastAsia="Arial" w:cs="Arial"/>
          <w:sz w:val="24"/>
          <w:szCs w:val="24"/>
        </w:rPr>
      </w:pPr>
    </w:p>
    <w:p w:rsidR="78F44A44" w:rsidP="78F44A44" w:rsidRDefault="78F44A44" w14:paraId="52CB0A87" w14:textId="297AA07E">
      <w:pPr>
        <w:pStyle w:val="Normal"/>
        <w:jc w:val="center"/>
        <w:rPr>
          <w:rFonts w:ascii="Arial" w:hAnsi="Arial" w:eastAsia="Arial" w:cs="Arial"/>
          <w:sz w:val="24"/>
          <w:szCs w:val="24"/>
        </w:rPr>
      </w:pPr>
    </w:p>
    <w:p w:rsidR="78F44A44" w:rsidP="78F44A44" w:rsidRDefault="78F44A44" w14:paraId="004374D5" w14:textId="05323D6B">
      <w:pPr>
        <w:pStyle w:val="Normal"/>
        <w:ind w:left="360"/>
        <w:jc w:val="center"/>
        <w:rPr>
          <w:rFonts w:ascii="ArialMT" w:hAnsi="ArialMT" w:eastAsia="ArialMT" w:cs="ArialMT"/>
          <w:noProof w:val="0"/>
          <w:color w:val="000000" w:themeColor="text1" w:themeTint="FF" w:themeShade="FF"/>
          <w:sz w:val="24"/>
          <w:szCs w:val="24"/>
          <w:lang w:val="en-GB"/>
        </w:rPr>
      </w:pPr>
    </w:p>
    <w:p w:rsidR="78F44A44" w:rsidP="78F44A44" w:rsidRDefault="78F44A44" w14:paraId="4F0411E0" w14:textId="0CB91A6E">
      <w:pPr>
        <w:pStyle w:val="Normal"/>
        <w:ind w:left="360"/>
        <w:jc w:val="center"/>
        <w:rPr>
          <w:rFonts w:ascii="ArialMT" w:hAnsi="ArialMT" w:eastAsia="ArialMT" w:cs="ArialMT"/>
          <w:noProof w:val="0"/>
          <w:color w:val="000000" w:themeColor="text1" w:themeTint="FF" w:themeShade="FF"/>
          <w:sz w:val="24"/>
          <w:szCs w:val="24"/>
          <w:lang w:val="en-GB"/>
        </w:rPr>
      </w:pPr>
    </w:p>
    <w:p w:rsidR="78F44A44" w:rsidP="78F44A44" w:rsidRDefault="78F44A44" w14:paraId="245442B4" w14:textId="0182BD58">
      <w:pPr>
        <w:pStyle w:val="Normal"/>
        <w:ind w:left="360"/>
        <w:jc w:val="center"/>
        <w:rPr>
          <w:rFonts w:ascii="ArialMT" w:hAnsi="ArialMT" w:eastAsia="ArialMT" w:cs="ArialMT"/>
          <w:noProof w:val="0"/>
          <w:color w:val="000000" w:themeColor="text1" w:themeTint="FF" w:themeShade="FF"/>
          <w:sz w:val="24"/>
          <w:szCs w:val="24"/>
          <w:lang w:val="en-GB"/>
        </w:rPr>
      </w:pPr>
    </w:p>
    <w:p w:rsidR="78F44A44" w:rsidP="78F44A44" w:rsidRDefault="78F44A44" w14:paraId="1FD93213" w14:textId="1D91BD60">
      <w:pPr>
        <w:pStyle w:val="Normal"/>
        <w:jc w:val="center"/>
        <w:rPr>
          <w:rFonts w:ascii="ArialMT" w:hAnsi="ArialMT" w:eastAsia="ArialMT" w:cs="ArialMT"/>
          <w:noProof w:val="0"/>
          <w:color w:val="000000" w:themeColor="text1" w:themeTint="FF" w:themeShade="FF"/>
          <w:sz w:val="24"/>
          <w:szCs w:val="24"/>
          <w:lang w:val="en-GB"/>
        </w:rPr>
      </w:pPr>
    </w:p>
    <w:p w:rsidR="78F44A44" w:rsidP="78F44A44" w:rsidRDefault="78F44A44" w14:paraId="003226A0" w14:textId="7C9F0FE7">
      <w:pPr>
        <w:pStyle w:val="Normal"/>
        <w:jc w:val="cente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57414F"/>
  <w15:docId w15:val="{4c81971f-1904-463f-a2cd-07462429abeb}"/>
  <w:rsids>
    <w:rsidRoot w:val="7E57414F"/>
    <w:rsid w:val="27547DDD"/>
    <w:rsid w:val="2A6FA69D"/>
    <w:rsid w:val="2F1D7BC1"/>
    <w:rsid w:val="61192AAB"/>
    <w:rsid w:val="6A91CA00"/>
    <w:rsid w:val="710987FD"/>
    <w:rsid w:val="78F44A44"/>
    <w:rsid w:val="7E57414F"/>
    <w:rsid w:val="7FFA816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43bf232682d4fab" /><Relationship Type="http://schemas.openxmlformats.org/officeDocument/2006/relationships/image" Target="/media/image8.png" Id="R5b59d56674bf4b53" /><Relationship Type="http://schemas.openxmlformats.org/officeDocument/2006/relationships/image" Target="/media/image9.png" Id="R6ee44d0ee0e34d95" /><Relationship Type="http://schemas.openxmlformats.org/officeDocument/2006/relationships/image" Target="/media/imagea.png" Id="R99e9feac494f4fd3" /><Relationship Type="http://schemas.openxmlformats.org/officeDocument/2006/relationships/image" Target="/media/imageb.png" Id="R178b38e4b92e48d2" /><Relationship Type="http://schemas.openxmlformats.org/officeDocument/2006/relationships/image" Target="/media/imagec.png" Id="Rd4e3f98912964951" /><Relationship Type="http://schemas.openxmlformats.org/officeDocument/2006/relationships/image" Target="/media/imaged.png" Id="Rf20a2b0b1acd454e" /><Relationship Type="http://schemas.openxmlformats.org/officeDocument/2006/relationships/hyperlink" Target="https://www.bera.ac.uk/researchers-resources/publications/ethical-guidelines-for-educational-research-2018" TargetMode="External" Id="Ra988fe5155454bc8" /><Relationship Type="http://schemas.openxmlformats.org/officeDocument/2006/relationships/hyperlink" Target="https://www.teachprimary.com/learning_resources/view/what-heads-want-lesson-observation" TargetMode="External" Id="R0f1a86c649e44000" /><Relationship Type="http://schemas.openxmlformats.org/officeDocument/2006/relationships/hyperlink" Target="https://learning.gov.wales/docs/learningwales/publications/0805estynbesten.pdf" TargetMode="External" Id="R4d5c8d114fa44423" /><Relationship Type="http://schemas.openxmlformats.org/officeDocument/2006/relationships/hyperlink" Target="https://doi.org/10.1007/s10643-006-0074-2" TargetMode="External" Id="R9ee5db3282d64e4f" /><Relationship Type="http://schemas.openxmlformats.org/officeDocument/2006/relationships/image" Target="/media/imagee.png" Id="R11e796dcffb44c57" /><Relationship Type="http://schemas.openxmlformats.org/officeDocument/2006/relationships/image" Target="/media/imagef.png" Id="R2d329434435747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Smith (1816910)</dc:creator>
  <keywords/>
  <dc:description/>
  <lastModifiedBy>Amy Smith (1816910)</lastModifiedBy>
  <revision>9</revision>
  <dcterms:created xsi:type="dcterms:W3CDTF">2019-05-12T09:11:18.9781662Z</dcterms:created>
  <dcterms:modified xsi:type="dcterms:W3CDTF">2019-05-12T23:01:20.0722992Z</dcterms:modified>
</coreProperties>
</file>