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B14FBB" w14:textId="66518F44" w:rsidR="008340F7" w:rsidRPr="00201711" w:rsidRDefault="008340F7">
      <w:pPr>
        <w:rPr>
          <w:b/>
          <w:bCs/>
          <w:u w:val="single"/>
        </w:rPr>
      </w:pPr>
      <w:r w:rsidRPr="008340F7">
        <w:rPr>
          <w:b/>
          <w:bCs/>
          <w:u w:val="single"/>
        </w:rPr>
        <w:t xml:space="preserve">Introduction </w:t>
      </w:r>
    </w:p>
    <w:p w14:paraId="113D1FD3" w14:textId="77777777" w:rsidR="0010480A" w:rsidRDefault="00E357A7">
      <w:r>
        <w:t xml:space="preserve">My exchange of diverging or </w:t>
      </w:r>
      <w:r w:rsidR="004F16B1">
        <w:t>opposite views</w:t>
      </w:r>
      <w:r>
        <w:t xml:space="preserve"> on the </w:t>
      </w:r>
      <w:r w:rsidR="008340F7">
        <w:t>statement “</w:t>
      </w:r>
      <w:r w:rsidR="004F16B1">
        <w:t xml:space="preserve">the law in relation to non-fatal offences against the person is no longer fit for purpose and needs reform”, will based </w:t>
      </w:r>
      <w:r w:rsidR="008340F7">
        <w:t>on the</w:t>
      </w:r>
      <w:r w:rsidR="004F16B1">
        <w:t xml:space="preserve"> analysis from my research and personal view. </w:t>
      </w:r>
      <w:r w:rsidR="008340F7">
        <w:t xml:space="preserve">Before giving a straightforward answer like yes or no we must look at </w:t>
      </w:r>
      <w:r w:rsidR="0010480A">
        <w:t xml:space="preserve">the evidence in front of us, which includes the Act, how it affects us (the general public) and the bases of its act in previous cases to prove it utility.  </w:t>
      </w:r>
    </w:p>
    <w:p w14:paraId="1CF45F86" w14:textId="77777777" w:rsidR="00201711" w:rsidRDefault="00201711"/>
    <w:p w14:paraId="17E4FB72" w14:textId="65A5957D" w:rsidR="008340F7" w:rsidRDefault="0010480A">
      <w:r>
        <w:t xml:space="preserve">To commence, what is the 1861 Act? This </w:t>
      </w:r>
      <w:r w:rsidR="008A32F2">
        <w:t>is defined</w:t>
      </w:r>
      <w:r>
        <w:t xml:space="preserve"> as </w:t>
      </w:r>
      <w:r w:rsidR="008A32F2">
        <w:t>a joint</w:t>
      </w:r>
      <w:r>
        <w:t xml:space="preserve"> combination of earlier statutes into one single Act and was originally drafted to list specific methods whereby harm might be caused to a person, these acts against a </w:t>
      </w:r>
      <w:r w:rsidR="008A32F2">
        <w:t>person includes</w:t>
      </w:r>
      <w:r>
        <w:t xml:space="preserve"> things such as homicides, assaults</w:t>
      </w:r>
      <w:r w:rsidR="008A32F2">
        <w:t xml:space="preserve"> and bigamy etc. Furthermore, in relation to whether it needs reform I would agree due to the offences against a person Act is anachronistic, meaning that it belonged to a period other than that being portrayed which is the old era, as times have changed it should not still be applied but adapted to fit the new ways of society as it also uses outdated terms and language. With </w:t>
      </w:r>
      <w:proofErr w:type="gramStart"/>
      <w:r w:rsidR="008A32F2">
        <w:t>that being said as</w:t>
      </w:r>
      <w:proofErr w:type="gramEnd"/>
      <w:r w:rsidR="008A32F2">
        <w:t xml:space="preserve"> a result of the legislation being ratified in 1861, it shows that some words and expressions in the act are ancient and inapplicable for example ABH assault occasioning actual bodily har</w:t>
      </w:r>
      <w:r w:rsidR="00BB7D27">
        <w:t xml:space="preserve">m </w:t>
      </w:r>
      <w:r w:rsidR="008A32F2">
        <w:t>which</w:t>
      </w:r>
      <w:r w:rsidR="00BB7D27">
        <w:t xml:space="preserve"> is set out at section 47 of the Act, which says “whosoever shall be convicted upon an indictment of any assault occasioning actual bodily harm shall be liable to be kept in penal servitude”. The word “bodily” is </w:t>
      </w:r>
      <w:r w:rsidR="004D6D5D">
        <w:t>an</w:t>
      </w:r>
      <w:r w:rsidR="00BB7D27">
        <w:t xml:space="preserve"> old fashion term and “penal servitude “means going prison and doing hard labour which </w:t>
      </w:r>
      <w:r w:rsidR="004D6D5D">
        <w:t>does not</w:t>
      </w:r>
      <w:r w:rsidR="00BB7D27">
        <w:t xml:space="preserve"> take place no more as making prison work extreme goes against health violation etc. A </w:t>
      </w:r>
      <w:r w:rsidR="004D6D5D">
        <w:t>backup reference</w:t>
      </w:r>
      <w:r w:rsidR="00BB7D27">
        <w:t xml:space="preserve"> to this point is a post on Law Teacher.net where </w:t>
      </w:r>
      <w:r w:rsidR="004D6D5D">
        <w:t>it says, “with regards to the medical terminology, the term bodily harm is used in section 47,20 and 18 yet the probability of fear causing psychiatric injury had not been recognized”.</w:t>
      </w:r>
    </w:p>
    <w:p w14:paraId="1B47E75E" w14:textId="77777777" w:rsidR="00716670" w:rsidRDefault="004D6D5D">
      <w:r>
        <w:t xml:space="preserve">As a result, case law has been developed by judges through the various use of medical knowledge </w:t>
      </w:r>
      <w:r w:rsidR="000B2251">
        <w:t xml:space="preserve">and that can be </w:t>
      </w:r>
      <w:r>
        <w:t>demonstrated in the R V Ireland.</w:t>
      </w:r>
      <w:r w:rsidR="000B2251">
        <w:t xml:space="preserve"> In which this case showed the complication as the query of whether silence can amount to assault was tested later referring to ABH for the purpose of section 47 of the 1861 </w:t>
      </w:r>
      <w:r w:rsidR="007C4C5D">
        <w:t>Act if</w:t>
      </w:r>
      <w:r w:rsidR="000B2251">
        <w:t xml:space="preserve"> psychiatric injury can amount to actual bodily harm under the same provision.</w:t>
      </w:r>
      <w:r w:rsidR="00F210D4">
        <w:t xml:space="preserve"> Although people in</w:t>
      </w:r>
      <w:r w:rsidR="000A615D">
        <w:t xml:space="preserve"> society and some members in the</w:t>
      </w:r>
      <w:r w:rsidR="00F210D4">
        <w:t xml:space="preserve"> judiciary has accepted and recognized </w:t>
      </w:r>
      <w:r w:rsidR="000A615D">
        <w:t>psychiatric</w:t>
      </w:r>
      <w:r w:rsidR="00F210D4">
        <w:t xml:space="preserve"> illnesses </w:t>
      </w:r>
      <w:r w:rsidR="000A615D">
        <w:t xml:space="preserve">regarding the Act on </w:t>
      </w:r>
      <w:r w:rsidR="00F210D4">
        <w:t xml:space="preserve">actual bodily harm </w:t>
      </w:r>
      <w:r w:rsidR="000A615D">
        <w:t>but many yet to set it in action as this is not obvious in the face of the legislation and it seems outdated to consider it as “bodily” injury. Also, there is a strange anomaly in that murder is at no point prohibited by according to a statue. Back In</w:t>
      </w:r>
      <w:r w:rsidR="000B2251">
        <w:t xml:space="preserve"> relation to </w:t>
      </w:r>
      <w:r w:rsidR="007C4C5D">
        <w:t>viewpoints</w:t>
      </w:r>
      <w:r w:rsidR="000B2251">
        <w:t xml:space="preserve"> on reform for the 1861 offences Act it is evident to see that the legislation </w:t>
      </w:r>
      <w:r w:rsidR="007C4C5D">
        <w:t>principles lack</w:t>
      </w:r>
      <w:r w:rsidR="000B2251">
        <w:t xml:space="preserve"> coherence, </w:t>
      </w:r>
      <w:proofErr w:type="gramStart"/>
      <w:r w:rsidR="000B2251">
        <w:t>due to the fact that</w:t>
      </w:r>
      <w:proofErr w:type="gramEnd"/>
      <w:r w:rsidR="000B2251">
        <w:t xml:space="preserve"> the aim of law is to guide and help govern people in society and conduct </w:t>
      </w:r>
      <w:r w:rsidR="007C4C5D">
        <w:t>consequences if</w:t>
      </w:r>
      <w:r w:rsidR="000B2251">
        <w:t xml:space="preserve"> people </w:t>
      </w:r>
      <w:r w:rsidR="007C4C5D">
        <w:t>were</w:t>
      </w:r>
      <w:r w:rsidR="000B2251">
        <w:t xml:space="preserve"> acting the wrong way making everyone accountable for there action</w:t>
      </w:r>
      <w:r w:rsidR="00C94AC1">
        <w:t xml:space="preserve">. Most individuals know </w:t>
      </w:r>
      <w:r w:rsidR="007C4C5D">
        <w:t>this,</w:t>
      </w:r>
      <w:r w:rsidR="00C94AC1">
        <w:t xml:space="preserve"> but vast majority </w:t>
      </w:r>
      <w:r w:rsidR="007C4C5D">
        <w:t>do not</w:t>
      </w:r>
      <w:r w:rsidR="00C94AC1">
        <w:t xml:space="preserve"> understand the </w:t>
      </w:r>
      <w:r w:rsidR="007C4C5D">
        <w:t>ins</w:t>
      </w:r>
      <w:r w:rsidR="00C94AC1">
        <w:t xml:space="preserve"> and </w:t>
      </w:r>
      <w:r w:rsidR="007C4C5D">
        <w:t xml:space="preserve">outs of it making </w:t>
      </w:r>
      <w:r w:rsidR="005B6A80">
        <w:t xml:space="preserve">due to how technical it is and become oblivious to </w:t>
      </w:r>
      <w:r w:rsidR="007C4C5D">
        <w:t xml:space="preserve">the fact they are commit offences. If I recall from your lecture in which we </w:t>
      </w:r>
      <w:r w:rsidR="001F57C3">
        <w:t>were</w:t>
      </w:r>
      <w:r w:rsidR="007C4C5D">
        <w:t xml:space="preserve"> shown an article about </w:t>
      </w:r>
      <w:r w:rsidR="001F57C3">
        <w:t>“DR</w:t>
      </w:r>
      <w:r w:rsidR="007C4C5D">
        <w:t xml:space="preserve"> Evil” as he was a proclaimed tattoo artist in Wolverhampton that was jailed for tongue splitting </w:t>
      </w:r>
      <w:r w:rsidR="001F57C3">
        <w:t>this relates to the principles of the Act as in his case exceptions to offences was what made him get charged. Because as a tattoo artist he</w:t>
      </w:r>
      <w:r w:rsidR="00716670">
        <w:t xml:space="preserve"> is</w:t>
      </w:r>
      <w:r w:rsidR="001F57C3">
        <w:t xml:space="preserve"> required to distribute pain as a form of service which is allow </w:t>
      </w:r>
      <w:r w:rsidR="000A615D">
        <w:t xml:space="preserve">through </w:t>
      </w:r>
      <w:r w:rsidR="00716670">
        <w:t>section 18 exemption, affect ones help you can proceed it if qualified.</w:t>
      </w:r>
    </w:p>
    <w:p w14:paraId="23CFAA35" w14:textId="6DCA48BE" w:rsidR="00EE4DCF" w:rsidRDefault="00716670">
      <w:r>
        <w:t xml:space="preserve">But in this case the tattoo artist transferred his skills but into a craft that </w:t>
      </w:r>
      <w:proofErr w:type="gramStart"/>
      <w:r>
        <w:t>wasn’t</w:t>
      </w:r>
      <w:proofErr w:type="gramEnd"/>
      <w:r>
        <w:t xml:space="preserve"> in the legislation as human modification wasn’t a thing of that time of the act.</w:t>
      </w:r>
    </w:p>
    <w:p w14:paraId="0BF764F9" w14:textId="253D2A44" w:rsidR="00716670" w:rsidRDefault="00716670">
      <w:r>
        <w:lastRenderedPageBreak/>
        <w:t xml:space="preserve">Human modification is the deliberately changing of the human anatomy or human appearance, so he had each </w:t>
      </w:r>
      <w:r w:rsidR="00BB24CA">
        <w:t>client’s</w:t>
      </w:r>
      <w:r>
        <w:t xml:space="preserve"> approval as he would do with a tattoo but was considered wrong under the same “exceptional circumstances</w:t>
      </w:r>
      <w:r w:rsidR="00BB24CA">
        <w:t xml:space="preserve">” as some members of the public viewed It as wrong and unsafe due to the lack of training in the field. This story relates as it shows how un- updated the Acts are and the fact that men orea </w:t>
      </w:r>
      <w:proofErr w:type="gramStart"/>
      <w:r w:rsidR="00BB24CA">
        <w:t>wouldn’t</w:t>
      </w:r>
      <w:proofErr w:type="gramEnd"/>
      <w:r w:rsidR="00BB24CA">
        <w:t xml:space="preserve"> be applicable to this as it wasn’t put down in the legislation until further cases made it clear and with there not being a change but some forms of an exceptions the people would take the two pains in the process as the same since both are life changing one as a tattoo and one body change.</w:t>
      </w:r>
    </w:p>
    <w:p w14:paraId="034F00B6" w14:textId="77777777" w:rsidR="00716670" w:rsidRDefault="00716670"/>
    <w:p w14:paraId="64E3FCEC" w14:textId="19E8C1D1" w:rsidR="000B2251" w:rsidRDefault="00AF377C">
      <w:r>
        <w:t xml:space="preserve">On the other had legislation like section 20 and </w:t>
      </w:r>
      <w:r w:rsidR="002105FC">
        <w:t>18 are</w:t>
      </w:r>
      <w:r>
        <w:t xml:space="preserve"> very much </w:t>
      </w:r>
      <w:r w:rsidR="002105FC">
        <w:t>identical but</w:t>
      </w:r>
      <w:r>
        <w:t xml:space="preserve"> the </w:t>
      </w:r>
      <w:r w:rsidR="002105FC">
        <w:t>Act of</w:t>
      </w:r>
      <w:r>
        <w:t xml:space="preserve"> “intent” Is what separates the two as section 18 is that the defendant is required the intention to cause grievous bodily harm to someone while section 20 is identical but without intention.</w:t>
      </w:r>
    </w:p>
    <w:p w14:paraId="368DB5BC" w14:textId="6EA1CBF0" w:rsidR="002105FC" w:rsidRDefault="00AF377C">
      <w:r>
        <w:t>This has caused many conundrums in society as it is intended could be framed and can be hidden and is not always justifiable when</w:t>
      </w:r>
      <w:r w:rsidR="002105FC">
        <w:t xml:space="preserve"> </w:t>
      </w:r>
      <w:r>
        <w:t xml:space="preserve">the </w:t>
      </w:r>
      <w:r w:rsidR="002105FC">
        <w:t xml:space="preserve">result is murder, section 18 gives the maximum consequence of life in prison. In depth If the victim skin </w:t>
      </w:r>
      <w:proofErr w:type="gramStart"/>
      <w:r w:rsidR="002105FC">
        <w:t>doesn’t</w:t>
      </w:r>
      <w:proofErr w:type="gramEnd"/>
      <w:r w:rsidR="002105FC">
        <w:t xml:space="preserve"> break, doesn’t constitute </w:t>
      </w:r>
      <w:r w:rsidR="000D35EC">
        <w:t>as wounding but a person can die from internal bleeding as Eisenhower past US president stated the concept better by saying “section 20 refers to wounding as the breaking of both layers of skin, but internal bleeding doesn’t constitute as being wounding” considering that it should be changed.</w:t>
      </w:r>
    </w:p>
    <w:p w14:paraId="0E6F6F1D" w14:textId="77777777" w:rsidR="002105FC" w:rsidRDefault="002105FC"/>
    <w:p w14:paraId="195BEB6F" w14:textId="55913829" w:rsidR="000D35EC" w:rsidRDefault="002105FC">
      <w:r>
        <w:t>the offence still can be serious as intent was made this involves person A wanting to kill person B but hits a glass window nearly killing a child, the court will take that as attempted murder and if premeditated and increase sentence.</w:t>
      </w:r>
      <w:r w:rsidR="000A615D">
        <w:t xml:space="preserve"> The </w:t>
      </w:r>
      <w:r w:rsidR="000D35EC">
        <w:t xml:space="preserve">Act further reveals the concerns over discrete types of violence which were of significant social and political concerns at the time. An </w:t>
      </w:r>
      <w:r w:rsidR="005B6A80">
        <w:t>example is that 19</w:t>
      </w:r>
      <w:r w:rsidR="005B6A80" w:rsidRPr="005B6A80">
        <w:rPr>
          <w:vertAlign w:val="superscript"/>
        </w:rPr>
        <w:t>th</w:t>
      </w:r>
      <w:r w:rsidR="005B6A80">
        <w:t xml:space="preserve"> century people saw an increase of nationalistic sentiment in the United Kingdom and Ireland with corresponding attacks of violence by groups. Section 28-30 and 64, concerning the use of gun powder to cause death or injury, reflects on what we must address </w:t>
      </w:r>
      <w:r w:rsidR="000A615D">
        <w:t>today (</w:t>
      </w:r>
      <w:r w:rsidR="005B6A80">
        <w:t>this generation) as terrorist attacks.</w:t>
      </w:r>
    </w:p>
    <w:p w14:paraId="742DE681" w14:textId="33E5375F" w:rsidR="005B6A80" w:rsidRDefault="0006701E" w:rsidP="0006701E">
      <w:pPr>
        <w:tabs>
          <w:tab w:val="left" w:pos="1243"/>
        </w:tabs>
      </w:pPr>
      <w:r>
        <w:tab/>
      </w:r>
    </w:p>
    <w:p w14:paraId="21D75BEE" w14:textId="30B74143" w:rsidR="00A149E7" w:rsidRDefault="0006701E">
      <w:r>
        <w:t xml:space="preserve">Further on </w:t>
      </w:r>
      <w:r w:rsidR="00A149E7">
        <w:t>should not</w:t>
      </w:r>
      <w:r w:rsidR="0032742B">
        <w:t xml:space="preserve"> laws evolve as crimes evolve in which I will explain this concept. </w:t>
      </w:r>
      <w:r>
        <w:t xml:space="preserve"> </w:t>
      </w:r>
      <w:r w:rsidR="00A149E7">
        <w:t>The basic structure of acts of violence contained in the current law structed in a tough&amp; strict hierarchy of seriousness.</w:t>
      </w:r>
      <w:r w:rsidR="000402B3">
        <w:t xml:space="preserve"> Meaning that unintentional acts like </w:t>
      </w:r>
      <w:r w:rsidR="000402B3" w:rsidRPr="000402B3">
        <w:t>the least serious non-fatal offence as no physical contact occurs between the defendant and victim and an example is logdon v DPP in which the defendant had acted out and had a fake gun pointed at the victim in an amusement for a joke in which they apprehended for violence. The reasoning to this is that an assault was committed as the victim apprehended immediate unlawful personal violence as the defendant had acted carelessly.</w:t>
      </w:r>
    </w:p>
    <w:p w14:paraId="3D42E7E8" w14:textId="6AFEEE8A" w:rsidR="000402B3" w:rsidRPr="000402B3" w:rsidRDefault="000402B3" w:rsidP="000402B3">
      <w:r>
        <w:t xml:space="preserve">Common law offences which are any crimes under the English criminal law and assaults which are acts committed to harm a person that can cause apprehension.  </w:t>
      </w:r>
      <w:r w:rsidRPr="000402B3">
        <w:t>Another example where laws make extreme measures of action is that common law is involves battery unlike assault, actual contact is needed between the defendant and the victim for this offence to occur however there no injury which makes the offences “unlawful touching” giving offences obtain to a maximum sentence of six months in prison.</w:t>
      </w:r>
      <w:r>
        <w:t xml:space="preserve"> It has been criticized by the fact the core provision reveals many of the inadequacy of the Act as a whole. The conundrum is that the sections have no logical hierarchy or based on the seriousness as assets by the current sentence by harm caused or from the thought process of the </w:t>
      </w:r>
      <w:r>
        <w:lastRenderedPageBreak/>
        <w:t>defendant. “intent” is more considered than the damage caused which seems highly unfair as the trauma of the victims can cause further problems outside the case like mental health etc.</w:t>
      </w:r>
    </w:p>
    <w:p w14:paraId="64A9D060" w14:textId="77777777" w:rsidR="00A149E7" w:rsidRDefault="00A149E7" w:rsidP="00A149E7"/>
    <w:p w14:paraId="57192FB6" w14:textId="7C484A41" w:rsidR="000A615D" w:rsidRDefault="000A615D"/>
    <w:p w14:paraId="7C55AA74" w14:textId="170DE82B" w:rsidR="000A615D" w:rsidRDefault="00282B44">
      <w:r>
        <w:t xml:space="preserve">In 2015 the law commission </w:t>
      </w:r>
      <w:r w:rsidR="00BB24CA">
        <w:t xml:space="preserve">included the review and repeal of </w:t>
      </w:r>
      <w:r w:rsidR="00AE199C">
        <w:t>out-of-date</w:t>
      </w:r>
      <w:r w:rsidR="00BB24CA">
        <w:t xml:space="preserve"> laws, the examination of existing laws including the revision of central Acts of general importance.</w:t>
      </w:r>
      <w:r w:rsidR="00201711">
        <w:t xml:space="preserve"> </w:t>
      </w:r>
      <w:r w:rsidR="00F03363">
        <w:t xml:space="preserve">Just before that In </w:t>
      </w:r>
      <w:r w:rsidR="0015123D">
        <w:t>2014 November</w:t>
      </w:r>
      <w:r w:rsidR="00F03363">
        <w:t xml:space="preserve"> they published a consultation paper in which they proposed the utilising of the Home </w:t>
      </w:r>
      <w:r w:rsidR="0015123D">
        <w:t>office 1998</w:t>
      </w:r>
      <w:r w:rsidR="00F03363">
        <w:t xml:space="preserve"> draft bill with </w:t>
      </w:r>
      <w:r w:rsidR="0015123D">
        <w:t>amendments</w:t>
      </w:r>
      <w:r w:rsidR="00F03363">
        <w:t xml:space="preserve">. From law.com I was able to see that these were reflected </w:t>
      </w:r>
      <w:r w:rsidR="0015123D">
        <w:t>the</w:t>
      </w:r>
      <w:r w:rsidR="00F03363">
        <w:t xml:space="preserve"> need for increase </w:t>
      </w:r>
      <w:r w:rsidR="0015123D">
        <w:t>of efficiency in the criminal justice system.</w:t>
      </w:r>
    </w:p>
    <w:p w14:paraId="6DD963C3" w14:textId="47D51C56" w:rsidR="00282B44" w:rsidRDefault="00282B44"/>
    <w:p w14:paraId="290CF165" w14:textId="13BC4FC1" w:rsidR="000A615D" w:rsidRDefault="0015123D">
      <w:r>
        <w:t xml:space="preserve">Recommendations that have been made </w:t>
      </w:r>
      <w:r w:rsidR="00A149E7">
        <w:t>to uphold or improve</w:t>
      </w:r>
      <w:r>
        <w:t xml:space="preserve"> the law in area</w:t>
      </w:r>
      <w:r w:rsidR="00A149E7">
        <w:t xml:space="preserve"> of offences against a person 1861 include</w:t>
      </w:r>
      <w:r w:rsidR="009D2F22">
        <w:t xml:space="preserve"> banning online abuse on social media from temporarily blocking accounts or deleting them. Social media is a platform of virtual reality in which it can be used to facilitate substantive offences, like making threats to kill in relation to section 16 of the person act 1861.  A case where this method is shown is by Twitter banning former United states president in a way to avoid political rebellion following previous tweets from his account. In addition to this the billionaire mark </w:t>
      </w:r>
      <w:r w:rsidR="00A149E7">
        <w:t>Zuckerberg</w:t>
      </w:r>
      <w:r w:rsidR="009D2F22">
        <w:t xml:space="preserve"> the owner of a famous platform used by both adults and kids </w:t>
      </w:r>
      <w:r w:rsidR="00A149E7">
        <w:t>Facebook</w:t>
      </w:r>
      <w:r w:rsidR="009D2F22">
        <w:t xml:space="preserve"> put views when </w:t>
      </w:r>
      <w:r w:rsidR="00A149E7">
        <w:t xml:space="preserve">abuse is made or threats, as it helps people undercover investigations. Another </w:t>
      </w:r>
      <w:r w:rsidR="000762BF">
        <w:t>includes.</w:t>
      </w:r>
      <w:r w:rsidR="00A149E7">
        <w:t xml:space="preserve"> </w:t>
      </w:r>
      <w:r w:rsidR="000762BF">
        <w:t>Amendment for example the exception of allowing surgeons operate as this can save lives by breaking the act to operate on a person body. Creating amendments this involves adding joint section in which people have present a new crime like the human modification earlier example etc.</w:t>
      </w:r>
    </w:p>
    <w:p w14:paraId="7F8A9D4F" w14:textId="238836EF" w:rsidR="0015123D" w:rsidRDefault="000762BF" w:rsidP="008D62C8">
      <w:r>
        <w:t xml:space="preserve">In the finale case of reform, they have been previous attempts even listed to as far as 1980 in which they largely agreed with the criticism of the present law in the SCP. The offences against a person Act have been in use for more than 150 </w:t>
      </w:r>
      <w:r w:rsidR="00441676">
        <w:t xml:space="preserve">years meaning a whole decade has past meaning the more consolidation with uses of amendment the more confusing it will get. In addition to this </w:t>
      </w:r>
      <w:r w:rsidR="008D62C8">
        <w:t xml:space="preserve">the offences of non- fatal offences against a person concludes with overreaching principles as the code requires that </w:t>
      </w:r>
      <w:r w:rsidR="006A585A">
        <w:t>any selected charges even though ABH or GBH was not attempted reflects the seriousness of and extent of the offence for example stalking or trespassing is considered against the law as it goes against another person right for being in there property this displays that not only is the victim put into consideration but the surrounding as well.</w:t>
      </w:r>
    </w:p>
    <w:p w14:paraId="7C6E915B" w14:textId="77777777" w:rsidR="008D62C8" w:rsidRDefault="008D62C8" w:rsidP="008D62C8"/>
    <w:p w14:paraId="7F8077B8" w14:textId="1AC1FB52" w:rsidR="009D2F22" w:rsidRDefault="00441676" w:rsidP="007D3F0A">
      <w:r>
        <w:t xml:space="preserve">My </w:t>
      </w:r>
      <w:r w:rsidRPr="007D3F0A">
        <w:t>conclusion</w:t>
      </w:r>
      <w:r w:rsidR="007D3F0A">
        <w:t>,</w:t>
      </w:r>
      <w:r w:rsidR="007D3F0A" w:rsidRPr="007D3F0A">
        <w:t xml:space="preserve"> my final assumption this is that the 1861 Act coincides with fact that </w:t>
      </w:r>
      <w:proofErr w:type="gramStart"/>
      <w:r w:rsidR="007D3F0A" w:rsidRPr="007D3F0A">
        <w:t>the human race</w:t>
      </w:r>
      <w:proofErr w:type="gramEnd"/>
      <w:r w:rsidR="007D3F0A" w:rsidRPr="007D3F0A">
        <w:t xml:space="preserve"> is</w:t>
      </w:r>
      <w:r w:rsidR="007D3F0A">
        <w:t xml:space="preserve"> </w:t>
      </w:r>
      <w:r w:rsidR="007D3F0A" w:rsidRPr="007D3F0A">
        <w:t xml:space="preserve">too advance an intelligent to the point we will need </w:t>
      </w:r>
      <w:r>
        <w:t xml:space="preserve">create and make changes to those </w:t>
      </w:r>
      <w:r w:rsidRPr="007D3F0A">
        <w:t>existing</w:t>
      </w:r>
      <w:r w:rsidR="007D3F0A" w:rsidRPr="007D3F0A">
        <w:t xml:space="preserve"> laws</w:t>
      </w:r>
      <w:r>
        <w:t xml:space="preserve"> it will help make the Act more understandable to others and improve its relevance to this generation.</w:t>
      </w:r>
      <w:r w:rsidR="007D3F0A" w:rsidRPr="007D3F0A">
        <w:t xml:space="preserve"> The offences </w:t>
      </w:r>
      <w:r w:rsidR="00585444">
        <w:t xml:space="preserve">against a person Act </w:t>
      </w:r>
      <w:r w:rsidR="009B512E">
        <w:t>have been</w:t>
      </w:r>
      <w:r w:rsidR="00585444">
        <w:t xml:space="preserve"> accused of “civilizing offensive” in consideration of the </w:t>
      </w:r>
      <w:r w:rsidR="009B512E">
        <w:t>manifestation</w:t>
      </w:r>
      <w:r w:rsidR="00585444">
        <w:t xml:space="preserve"> of changing attitudes towards v</w:t>
      </w:r>
      <w:r w:rsidR="009B512E">
        <w:t>iolence in the 19 century England. In reflection in the 18</w:t>
      </w:r>
      <w:r w:rsidR="009B512E" w:rsidRPr="009B512E">
        <w:rPr>
          <w:vertAlign w:val="superscript"/>
        </w:rPr>
        <w:t>th</w:t>
      </w:r>
      <w:r w:rsidR="009B512E">
        <w:t xml:space="preserve"> and 19</w:t>
      </w:r>
      <w:r w:rsidR="009B512E" w:rsidRPr="009B512E">
        <w:rPr>
          <w:vertAlign w:val="superscript"/>
        </w:rPr>
        <w:t>th</w:t>
      </w:r>
      <w:r w:rsidR="009B512E">
        <w:t xml:space="preserve"> centuries it was common to settle disputes through violence like fights (duels</w:t>
      </w:r>
      <w:r w:rsidR="007D3F0A">
        <w:t>),</w:t>
      </w:r>
      <w:r w:rsidR="009B512E">
        <w:t xml:space="preserve"> eventually they viewed it as inconsistent with ideals of civilized conduct making that form of problem solving seem “un-rationale “and even more problematic. </w:t>
      </w:r>
    </w:p>
    <w:p w14:paraId="3CD1E309" w14:textId="77777777" w:rsidR="009D2F22" w:rsidRDefault="009D2F22" w:rsidP="007D3F0A"/>
    <w:p w14:paraId="1D22465D" w14:textId="77777777" w:rsidR="009D2F22" w:rsidRDefault="009D2F22" w:rsidP="007D3F0A"/>
    <w:p w14:paraId="2EF5EFB1" w14:textId="11DBBD12" w:rsidR="000A615D" w:rsidRDefault="009B512E" w:rsidP="007D3F0A">
      <w:r>
        <w:lastRenderedPageBreak/>
        <w:t>Then</w:t>
      </w:r>
      <w:r w:rsidR="009D2F22">
        <w:t xml:space="preserve"> looking from the 19</w:t>
      </w:r>
      <w:r w:rsidRPr="009B512E">
        <w:rPr>
          <w:vertAlign w:val="superscript"/>
        </w:rPr>
        <w:t>th</w:t>
      </w:r>
      <w:r>
        <w:t xml:space="preserve"> </w:t>
      </w:r>
      <w:r w:rsidR="00A149E7">
        <w:t>century,</w:t>
      </w:r>
      <w:r>
        <w:t xml:space="preserve"> it made the action of stamping that out in that generated the offences against a person act in which I can understand the reasoning as it has helped many in society to get just</w:t>
      </w:r>
      <w:r w:rsidR="007D3F0A">
        <w:t>ice while making it known for each offence commit taking the consideration of thought before the offence determine outcome.</w:t>
      </w:r>
      <w:r w:rsidR="009D2F22">
        <w:t xml:space="preserve"> </w:t>
      </w:r>
      <w:r w:rsidR="007D3F0A" w:rsidRPr="007D3F0A">
        <w:t xml:space="preserve"> Reform should be essential as this act Is forms basis of 26,000 </w:t>
      </w:r>
      <w:r w:rsidR="009D2F22" w:rsidRPr="007D3F0A">
        <w:t>prosecutions every</w:t>
      </w:r>
      <w:r w:rsidR="007D3F0A" w:rsidRPr="007D3F0A">
        <w:t xml:space="preserve"> year and the </w:t>
      </w:r>
      <w:r w:rsidR="009D2F22" w:rsidRPr="007D3F0A">
        <w:t>laws like</w:t>
      </w:r>
      <w:r w:rsidR="007D3F0A" w:rsidRPr="007D3F0A">
        <w:t xml:space="preserve"> assault and battery go for over 100,000 prosecution a </w:t>
      </w:r>
      <w:r w:rsidR="00441676" w:rsidRPr="007D3F0A">
        <w:t xml:space="preserve">year </w:t>
      </w:r>
      <w:r w:rsidR="00441676">
        <w:t>which</w:t>
      </w:r>
      <w:r w:rsidR="000762BF">
        <w:t xml:space="preserve"> </w:t>
      </w:r>
      <w:proofErr w:type="gramStart"/>
      <w:r w:rsidR="00441676">
        <w:t>isn’t</w:t>
      </w:r>
      <w:proofErr w:type="gramEnd"/>
      <w:r w:rsidR="000762BF">
        <w:t xml:space="preserve"> that bad but </w:t>
      </w:r>
      <w:r w:rsidR="007D3F0A" w:rsidRPr="007D3F0A">
        <w:t>considering that they are about 54million people in England we should reform these laws as the number of unidentifiable crimes are a lot</w:t>
      </w:r>
      <w:r w:rsidR="00441676">
        <w:t xml:space="preserve"> or convictions that have been giving over recklessness instead of actual harm</w:t>
      </w:r>
      <w:r w:rsidR="007D3F0A" w:rsidRPr="007D3F0A">
        <w:t>.</w:t>
      </w:r>
    </w:p>
    <w:p w14:paraId="48B2C468" w14:textId="6007F56C" w:rsidR="0015123D" w:rsidRPr="007D3F0A" w:rsidRDefault="0015123D" w:rsidP="007D3F0A">
      <w:pPr>
        <w:ind w:left="720" w:hanging="720"/>
        <w:jc w:val="both"/>
      </w:pPr>
    </w:p>
    <w:sectPr w:rsidR="0015123D" w:rsidRPr="007D3F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7A7"/>
    <w:rsid w:val="000402B3"/>
    <w:rsid w:val="0006701E"/>
    <w:rsid w:val="000762BF"/>
    <w:rsid w:val="000A615D"/>
    <w:rsid w:val="000B2251"/>
    <w:rsid w:val="000D35EC"/>
    <w:rsid w:val="0010480A"/>
    <w:rsid w:val="0015123D"/>
    <w:rsid w:val="001F57C3"/>
    <w:rsid w:val="00201711"/>
    <w:rsid w:val="002105FC"/>
    <w:rsid w:val="00282B44"/>
    <w:rsid w:val="0032742B"/>
    <w:rsid w:val="00441676"/>
    <w:rsid w:val="004D6D5D"/>
    <w:rsid w:val="004F16B1"/>
    <w:rsid w:val="005507C2"/>
    <w:rsid w:val="00585444"/>
    <w:rsid w:val="005B6A80"/>
    <w:rsid w:val="006A585A"/>
    <w:rsid w:val="00716670"/>
    <w:rsid w:val="007C4C5D"/>
    <w:rsid w:val="007D3F0A"/>
    <w:rsid w:val="008340F7"/>
    <w:rsid w:val="008A32F2"/>
    <w:rsid w:val="008D62C8"/>
    <w:rsid w:val="009B512E"/>
    <w:rsid w:val="009D2F22"/>
    <w:rsid w:val="00A149E7"/>
    <w:rsid w:val="00AE199C"/>
    <w:rsid w:val="00AF377C"/>
    <w:rsid w:val="00BB24CA"/>
    <w:rsid w:val="00BB7D27"/>
    <w:rsid w:val="00C94AC1"/>
    <w:rsid w:val="00CF026A"/>
    <w:rsid w:val="00E357A7"/>
    <w:rsid w:val="00EE4DCF"/>
    <w:rsid w:val="00F03363"/>
    <w:rsid w:val="00F210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A3908"/>
  <w15:chartTrackingRefBased/>
  <w15:docId w15:val="{3802D1DE-7BF2-4A55-AFD2-7C7D82063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336A83-BF59-420F-AFB8-52229E2E5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4</Pages>
  <Words>1749</Words>
  <Characters>9970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dc:creator>
  <cp:keywords/>
  <dc:description/>
  <cp:lastModifiedBy>josh</cp:lastModifiedBy>
  <cp:revision>1</cp:revision>
  <dcterms:created xsi:type="dcterms:W3CDTF">2021-03-05T13:34:00Z</dcterms:created>
  <dcterms:modified xsi:type="dcterms:W3CDTF">2021-03-05T21:09:00Z</dcterms:modified>
</cp:coreProperties>
</file>