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A1DAE8" w14:textId="12637141" w:rsidR="009B6ABC" w:rsidRDefault="00DF5983" w:rsidP="00696F36">
      <w:pPr>
        <w:jc w:val="center"/>
        <w:rPr>
          <w:u w:val="single"/>
        </w:rPr>
      </w:pPr>
      <w:r>
        <w:rPr>
          <w:u w:val="single"/>
        </w:rPr>
        <w:t>Autism (ASD)</w:t>
      </w:r>
      <w:r w:rsidR="00BC75E2">
        <w:rPr>
          <w:u w:val="single"/>
        </w:rPr>
        <w:t xml:space="preserve"> Academic Poster</w:t>
      </w:r>
    </w:p>
    <w:p w14:paraId="27AB988F" w14:textId="309AE0F4" w:rsidR="009F4529" w:rsidRDefault="009F4529" w:rsidP="00DF5983">
      <w:pPr>
        <w:rPr>
          <w:b/>
          <w:bCs/>
        </w:rPr>
      </w:pPr>
      <w:r w:rsidRPr="00A3340C">
        <w:rPr>
          <w:b/>
          <w:bCs/>
          <w:highlight w:val="magenta"/>
        </w:rPr>
        <w:t xml:space="preserve">Introduce myself, welcome in </w:t>
      </w:r>
      <w:r w:rsidR="00A3340C" w:rsidRPr="00A3340C">
        <w:rPr>
          <w:b/>
          <w:bCs/>
          <w:highlight w:val="magenta"/>
        </w:rPr>
        <w:t>assessor and provide name and student number</w:t>
      </w:r>
    </w:p>
    <w:p w14:paraId="610D0392" w14:textId="0650291B" w:rsidR="00A74221" w:rsidRPr="008B6D7D" w:rsidRDefault="005B7206" w:rsidP="004A41C8">
      <w:pPr>
        <w:rPr>
          <w:color w:val="FF0000"/>
        </w:rPr>
      </w:pPr>
      <w:r>
        <w:t>Autism Spectrum Disorder (</w:t>
      </w:r>
      <w:r w:rsidR="00556A92">
        <w:t>also referred to as ASD)</w:t>
      </w:r>
      <w:r w:rsidR="008F7452">
        <w:t xml:space="preserve"> is defined as neurodevelopmental </w:t>
      </w:r>
      <w:r w:rsidR="00A036BE">
        <w:t xml:space="preserve">circumstance and condition that has a direct </w:t>
      </w:r>
      <w:r w:rsidR="00CD5820">
        <w:t xml:space="preserve">influence on how </w:t>
      </w:r>
      <w:r w:rsidR="006E5877">
        <w:t>that individual</w:t>
      </w:r>
      <w:r w:rsidR="000F599D">
        <w:t xml:space="preserve"> </w:t>
      </w:r>
      <w:r w:rsidR="00747B81">
        <w:t xml:space="preserve">understands and perceives </w:t>
      </w:r>
      <w:r w:rsidR="00610B7C">
        <w:t>their environments,</w:t>
      </w:r>
      <w:r w:rsidR="000562BF">
        <w:t xml:space="preserve"> </w:t>
      </w:r>
      <w:r w:rsidR="00351BF3">
        <w:t xml:space="preserve">affecting their </w:t>
      </w:r>
      <w:r w:rsidR="000562BF">
        <w:t>ability to communicate and even altering how learning and behaviours are processed</w:t>
      </w:r>
      <w:r w:rsidR="003D2321">
        <w:t xml:space="preserve"> (Joon, P</w:t>
      </w:r>
      <w:r w:rsidR="006B21C4">
        <w:t xml:space="preserve">., </w:t>
      </w:r>
      <w:r w:rsidR="006B21C4">
        <w:rPr>
          <w:i/>
          <w:iCs/>
        </w:rPr>
        <w:t>et al</w:t>
      </w:r>
      <w:r w:rsidR="006B21C4">
        <w:t>. 2021).</w:t>
      </w:r>
      <w:r w:rsidR="00597121">
        <w:t xml:space="preserve"> </w:t>
      </w:r>
      <w:r w:rsidR="0051750E" w:rsidRPr="008B6D7D">
        <w:rPr>
          <w:color w:val="FF0000"/>
        </w:rPr>
        <w:t>However, a</w:t>
      </w:r>
      <w:r w:rsidR="00C463DE" w:rsidRPr="008B6D7D">
        <w:rPr>
          <w:color w:val="FF0000"/>
        </w:rPr>
        <w:t xml:space="preserve">nother definition </w:t>
      </w:r>
      <w:r w:rsidR="00241BEC" w:rsidRPr="008B6D7D">
        <w:rPr>
          <w:color w:val="FF0000"/>
        </w:rPr>
        <w:t>defines auti</w:t>
      </w:r>
      <w:r w:rsidR="006B2DCF" w:rsidRPr="008B6D7D">
        <w:rPr>
          <w:color w:val="FF0000"/>
        </w:rPr>
        <w:t xml:space="preserve">sm spectrum disorder </w:t>
      </w:r>
      <w:r w:rsidR="009A3245" w:rsidRPr="008B6D7D">
        <w:rPr>
          <w:color w:val="FF0000"/>
        </w:rPr>
        <w:t xml:space="preserve">(ASD) </w:t>
      </w:r>
      <w:r w:rsidR="006B2DCF" w:rsidRPr="008B6D7D">
        <w:rPr>
          <w:color w:val="FF0000"/>
        </w:rPr>
        <w:t xml:space="preserve">as a clinical presentation </w:t>
      </w:r>
      <w:r w:rsidR="00930256" w:rsidRPr="008B6D7D">
        <w:rPr>
          <w:color w:val="FF0000"/>
        </w:rPr>
        <w:t xml:space="preserve">of </w:t>
      </w:r>
      <w:r w:rsidR="00963550" w:rsidRPr="008B6D7D">
        <w:rPr>
          <w:color w:val="FF0000"/>
        </w:rPr>
        <w:t>challenges exhibited thr</w:t>
      </w:r>
      <w:r w:rsidR="00EA0754" w:rsidRPr="008B6D7D">
        <w:rPr>
          <w:color w:val="FF0000"/>
        </w:rPr>
        <w:t>ough repetitive behaviours, limited</w:t>
      </w:r>
      <w:r w:rsidR="002203A2" w:rsidRPr="008B6D7D">
        <w:rPr>
          <w:color w:val="FF0000"/>
        </w:rPr>
        <w:t xml:space="preserve"> or no presented interests </w:t>
      </w:r>
      <w:r w:rsidR="00407A37" w:rsidRPr="008B6D7D">
        <w:rPr>
          <w:color w:val="FF0000"/>
        </w:rPr>
        <w:t xml:space="preserve">and noticeable deficit in social skills, communication and </w:t>
      </w:r>
      <w:r w:rsidR="00411C97" w:rsidRPr="008B6D7D">
        <w:rPr>
          <w:color w:val="FF0000"/>
        </w:rPr>
        <w:t>integration</w:t>
      </w:r>
      <w:r w:rsidR="001A7960" w:rsidRPr="008B6D7D">
        <w:rPr>
          <w:color w:val="FF0000"/>
        </w:rPr>
        <w:t xml:space="preserve"> (</w:t>
      </w:r>
      <w:proofErr w:type="spellStart"/>
      <w:r w:rsidR="001A7960" w:rsidRPr="008B6D7D">
        <w:rPr>
          <w:color w:val="FF0000"/>
        </w:rPr>
        <w:t>Bougeard</w:t>
      </w:r>
      <w:proofErr w:type="spellEnd"/>
      <w:r w:rsidR="00411C97" w:rsidRPr="008B6D7D">
        <w:rPr>
          <w:color w:val="FF0000"/>
        </w:rPr>
        <w:t xml:space="preserve">, </w:t>
      </w:r>
      <w:r w:rsidR="00411C97" w:rsidRPr="008B6D7D">
        <w:rPr>
          <w:i/>
          <w:iCs/>
          <w:color w:val="FF0000"/>
        </w:rPr>
        <w:t xml:space="preserve">et al. </w:t>
      </w:r>
      <w:r w:rsidR="00411C97" w:rsidRPr="008B6D7D">
        <w:rPr>
          <w:color w:val="FF0000"/>
        </w:rPr>
        <w:t xml:space="preserve">2021). </w:t>
      </w:r>
    </w:p>
    <w:p w14:paraId="68ECD50C" w14:textId="1E090928" w:rsidR="007B6629" w:rsidRDefault="007B6629" w:rsidP="007B6629">
      <w:pPr>
        <w:rPr>
          <w:u w:val="single"/>
        </w:rPr>
      </w:pPr>
      <w:r w:rsidRPr="00811368">
        <w:rPr>
          <w:u w:val="single"/>
        </w:rPr>
        <w:t>A critical evaluation of how ONE example of an additional learning need is identified and diagnosed</w:t>
      </w:r>
      <w:r w:rsidR="006A05DD">
        <w:rPr>
          <w:u w:val="single"/>
        </w:rPr>
        <w:t xml:space="preserve"> </w:t>
      </w:r>
    </w:p>
    <w:p w14:paraId="35775335" w14:textId="1E5ECF8E" w:rsidR="002A24D9" w:rsidRPr="00BA3419" w:rsidRDefault="002B4E04" w:rsidP="007B6629">
      <w:r>
        <w:t xml:space="preserve">The process of identifying and </w:t>
      </w:r>
      <w:r w:rsidR="00F04E59">
        <w:t xml:space="preserve">diagnosing </w:t>
      </w:r>
      <w:r w:rsidR="00940146">
        <w:t>autism spectrum disorder</w:t>
      </w:r>
      <w:r w:rsidR="00F04E59">
        <w:t xml:space="preserve"> proves to be an ever-changing and </w:t>
      </w:r>
      <w:r w:rsidR="00FE7495">
        <w:t xml:space="preserve">unfolding phenomenon </w:t>
      </w:r>
      <w:r w:rsidR="0035145D">
        <w:t xml:space="preserve">facing constant adaptation and modification </w:t>
      </w:r>
      <w:r w:rsidR="00835FB0">
        <w:t xml:space="preserve">of diagnostic tools, frameworks and </w:t>
      </w:r>
      <w:r w:rsidR="00940146">
        <w:t>guidance</w:t>
      </w:r>
      <w:r w:rsidR="005708D9">
        <w:t xml:space="preserve"> (</w:t>
      </w:r>
      <w:r w:rsidR="00450CB9">
        <w:t xml:space="preserve">Siller, </w:t>
      </w:r>
      <w:r w:rsidR="00450CB9">
        <w:rPr>
          <w:i/>
          <w:iCs/>
        </w:rPr>
        <w:t xml:space="preserve">et al. </w:t>
      </w:r>
      <w:r w:rsidR="00450CB9">
        <w:t>2021).</w:t>
      </w:r>
      <w:r w:rsidR="00935398">
        <w:t xml:space="preserve"> </w:t>
      </w:r>
      <w:r w:rsidR="00712C55">
        <w:t xml:space="preserve">Welsh Government </w:t>
      </w:r>
      <w:r w:rsidR="002A542F">
        <w:t xml:space="preserve">(2021) </w:t>
      </w:r>
      <w:r w:rsidR="00712C55">
        <w:t>describe the</w:t>
      </w:r>
      <w:r w:rsidR="002A542F">
        <w:t xml:space="preserve"> diagnostic process as the assimilation of health professional</w:t>
      </w:r>
      <w:r w:rsidR="003063C3">
        <w:t>s</w:t>
      </w:r>
      <w:r w:rsidR="000E1444">
        <w:t xml:space="preserve"> and early years practitioners</w:t>
      </w:r>
      <w:r w:rsidR="003063C3">
        <w:t xml:space="preserve"> providing an assessment regarding a </w:t>
      </w:r>
      <w:r w:rsidR="00DF2867">
        <w:t>suspected autistic individual</w:t>
      </w:r>
      <w:r w:rsidR="002A24D9">
        <w:t xml:space="preserve">s </w:t>
      </w:r>
      <w:r w:rsidR="00DF2867">
        <w:t>behaviour</w:t>
      </w:r>
      <w:r w:rsidR="00503109">
        <w:t xml:space="preserve">, </w:t>
      </w:r>
      <w:r w:rsidR="007B3EFB">
        <w:t>ability to communicate and their ability to perceive their complex environments</w:t>
      </w:r>
      <w:r w:rsidR="00A71BB9">
        <w:t xml:space="preserve"> and routines</w:t>
      </w:r>
      <w:r w:rsidR="007B3EFB">
        <w:t>.</w:t>
      </w:r>
      <w:r w:rsidR="00C62B4D" w:rsidRPr="007B3EFB">
        <w:rPr>
          <w:color w:val="FF0000"/>
        </w:rPr>
        <w:t xml:space="preserve"> </w:t>
      </w:r>
      <w:r w:rsidR="00A1418B">
        <w:t>Autism spectrum disorder</w:t>
      </w:r>
      <w:r w:rsidR="0067391E">
        <w:t xml:space="preserve"> (ASD)</w:t>
      </w:r>
      <w:r w:rsidR="009D79CB">
        <w:t xml:space="preserve"> </w:t>
      </w:r>
      <w:r w:rsidR="00024A32">
        <w:t xml:space="preserve">has </w:t>
      </w:r>
      <w:r w:rsidR="003441CC">
        <w:t xml:space="preserve">diverse manifestations, with a spectrum of traits and </w:t>
      </w:r>
      <w:r w:rsidR="00CA6CAC">
        <w:t>nuances</w:t>
      </w:r>
      <w:r w:rsidR="000C5E83">
        <w:t xml:space="preserve"> that require different types of support, guidance, earl</w:t>
      </w:r>
      <w:r w:rsidR="00C62B4D">
        <w:t>ier</w:t>
      </w:r>
      <w:r w:rsidR="00026C98">
        <w:t xml:space="preserve"> intervention </w:t>
      </w:r>
      <w:r w:rsidR="000C5E83">
        <w:t>and diagnostic process</w:t>
      </w:r>
      <w:r w:rsidR="00026C98">
        <w:t>es</w:t>
      </w:r>
      <w:r w:rsidR="00BA3419">
        <w:t xml:space="preserve"> (Romano, </w:t>
      </w:r>
      <w:r w:rsidR="00BA3419">
        <w:rPr>
          <w:i/>
          <w:iCs/>
        </w:rPr>
        <w:t xml:space="preserve">et al. </w:t>
      </w:r>
      <w:r w:rsidR="00BA3419">
        <w:t>2022).</w:t>
      </w:r>
      <w:r w:rsidR="000953E7">
        <w:t xml:space="preserve"> </w:t>
      </w:r>
    </w:p>
    <w:p w14:paraId="425921B2" w14:textId="74D9971D" w:rsidR="00991824" w:rsidRPr="00E5563F" w:rsidRDefault="00DD3DE2" w:rsidP="007B6629">
      <w:r>
        <w:t>ASD can present symptoms</w:t>
      </w:r>
      <w:r w:rsidR="00D02B7C">
        <w:t xml:space="preserve"> can be noticed </w:t>
      </w:r>
      <w:r w:rsidR="008B28B3">
        <w:t xml:space="preserve">and distinguishable </w:t>
      </w:r>
      <w:r w:rsidR="00A1418B">
        <w:t xml:space="preserve">from </w:t>
      </w:r>
      <w:r w:rsidR="008B28B3">
        <w:t>as early</w:t>
      </w:r>
      <w:r w:rsidR="002F79F4">
        <w:t xml:space="preserve"> as </w:t>
      </w:r>
      <w:r w:rsidR="00A36748">
        <w:t xml:space="preserve">the first </w:t>
      </w:r>
      <w:r w:rsidR="002F79F4">
        <w:t>12-18 months</w:t>
      </w:r>
      <w:r w:rsidR="00A36748">
        <w:t xml:space="preserve"> of a child’s life</w:t>
      </w:r>
      <w:r w:rsidR="000876DE">
        <w:t xml:space="preserve"> and will remain prevalent throughout </w:t>
      </w:r>
      <w:r w:rsidR="00EC4136">
        <w:t xml:space="preserve">an </w:t>
      </w:r>
      <w:r w:rsidR="00F17BA9">
        <w:t>individual’s</w:t>
      </w:r>
      <w:r w:rsidR="00EC4136">
        <w:t xml:space="preserve"> educational and life journey</w:t>
      </w:r>
      <w:r w:rsidR="004F7914">
        <w:t xml:space="preserve"> (</w:t>
      </w:r>
      <w:proofErr w:type="spellStart"/>
      <w:r w:rsidR="004F7914">
        <w:t>Mutluer</w:t>
      </w:r>
      <w:proofErr w:type="spellEnd"/>
      <w:r w:rsidR="004F7914">
        <w:t xml:space="preserve">, </w:t>
      </w:r>
      <w:r w:rsidR="004F7914">
        <w:rPr>
          <w:i/>
          <w:iCs/>
        </w:rPr>
        <w:t>et al.</w:t>
      </w:r>
      <w:r w:rsidR="004F7914">
        <w:t xml:space="preserve"> 2022).</w:t>
      </w:r>
      <w:r w:rsidR="00991824">
        <w:t xml:space="preserve"> </w:t>
      </w:r>
      <w:r w:rsidR="00C57147">
        <w:t xml:space="preserve">These </w:t>
      </w:r>
      <w:r w:rsidR="00760941">
        <w:t xml:space="preserve">symptoms may not </w:t>
      </w:r>
      <w:r w:rsidR="002C277E">
        <w:t xml:space="preserve">develop </w:t>
      </w:r>
      <w:r w:rsidR="00E323B6">
        <w:t xml:space="preserve">or present as vigorous </w:t>
      </w:r>
      <w:r w:rsidR="007405F0">
        <w:t xml:space="preserve">but subtle and </w:t>
      </w:r>
      <w:r w:rsidR="00430B33">
        <w:t>minuscule</w:t>
      </w:r>
      <w:r w:rsidR="007E01D7">
        <w:t xml:space="preserve"> such </w:t>
      </w:r>
      <w:r w:rsidR="008C3BBB">
        <w:t xml:space="preserve">avoiding eye contact </w:t>
      </w:r>
      <w:r w:rsidR="007E01D7">
        <w:t>a</w:t>
      </w:r>
      <w:r w:rsidR="008C3BBB">
        <w:t>nd</w:t>
      </w:r>
      <w:r w:rsidR="007E01D7">
        <w:t xml:space="preserve"> ‘stimming’ where an individual will engage in </w:t>
      </w:r>
      <w:r w:rsidR="00903A8C">
        <w:t xml:space="preserve">repeated </w:t>
      </w:r>
      <w:r w:rsidR="0043058C">
        <w:t>gestures and motions</w:t>
      </w:r>
      <w:r w:rsidR="006813FB">
        <w:t xml:space="preserve"> </w:t>
      </w:r>
      <w:r w:rsidR="00A710D0">
        <w:t>to</w:t>
      </w:r>
      <w:r w:rsidR="006813FB">
        <w:t xml:space="preserve"> </w:t>
      </w:r>
      <w:r w:rsidR="005658F4">
        <w:t>self-regulate</w:t>
      </w:r>
      <w:r w:rsidR="006813FB">
        <w:t>, sho</w:t>
      </w:r>
      <w:r w:rsidR="005658F4">
        <w:t>w emotions</w:t>
      </w:r>
      <w:r w:rsidR="00E400A9">
        <w:t xml:space="preserve">, stimulation, </w:t>
      </w:r>
      <w:r w:rsidR="005658F4">
        <w:t>or</w:t>
      </w:r>
      <w:r w:rsidR="009A4871">
        <w:t xml:space="preserve"> </w:t>
      </w:r>
      <w:r w:rsidR="005658F4">
        <w:t>purely for their own satisfaction and enjoyment</w:t>
      </w:r>
      <w:r w:rsidR="00E400A9">
        <w:t xml:space="preserve"> </w:t>
      </w:r>
      <w:r w:rsidR="009A4871">
        <w:t>(Petty</w:t>
      </w:r>
      <w:r w:rsidR="001365B9">
        <w:t>, 2024).</w:t>
      </w:r>
      <w:r w:rsidR="00A710D0">
        <w:t xml:space="preserve"> </w:t>
      </w:r>
      <w:r w:rsidR="00387236">
        <w:t>S</w:t>
      </w:r>
      <w:r w:rsidR="00A710D0">
        <w:t xml:space="preserve">ubtle </w:t>
      </w:r>
      <w:r w:rsidR="00883356">
        <w:t>symptoms like</w:t>
      </w:r>
      <w:r w:rsidR="00E8415C">
        <w:t xml:space="preserve"> heightened or zero interest </w:t>
      </w:r>
      <w:r w:rsidR="00AB29B6">
        <w:t xml:space="preserve">in an activity, ASD individuals will either be engrossed within a topic ignoring other </w:t>
      </w:r>
      <w:r w:rsidR="006C7493">
        <w:t>stimulus or</w:t>
      </w:r>
      <w:r w:rsidR="00AB29B6">
        <w:t xml:space="preserve"> have zero interest within any</w:t>
      </w:r>
      <w:r w:rsidR="008E6EDE">
        <w:t xml:space="preserve"> </w:t>
      </w:r>
      <w:r w:rsidR="00935398">
        <w:t>stimulus</w:t>
      </w:r>
      <w:r w:rsidR="00CE6215">
        <w:t xml:space="preserve"> (Arora</w:t>
      </w:r>
      <w:r w:rsidR="00E5563F">
        <w:t xml:space="preserve">, </w:t>
      </w:r>
      <w:r w:rsidR="00E5563F">
        <w:rPr>
          <w:i/>
          <w:iCs/>
        </w:rPr>
        <w:t xml:space="preserve">et al. </w:t>
      </w:r>
      <w:r w:rsidR="00E5563F">
        <w:t>2021).</w:t>
      </w:r>
    </w:p>
    <w:p w14:paraId="11F89CC1" w14:textId="6A0E8D33" w:rsidR="00CD3A7A" w:rsidRPr="00E9617B" w:rsidRDefault="00CE6B97" w:rsidP="007B6629">
      <w:r>
        <w:t xml:space="preserve">The recognition of these key </w:t>
      </w:r>
      <w:r w:rsidR="007A276E">
        <w:t>early signs of diagnosing ASD</w:t>
      </w:r>
      <w:r w:rsidR="00AC67F7">
        <w:t xml:space="preserve"> can be established through the means of observation</w:t>
      </w:r>
      <w:r w:rsidR="00CC600F">
        <w:t xml:space="preserve">al </w:t>
      </w:r>
      <w:r w:rsidR="00AC67F7">
        <w:t>assessments, conducted first hand by practitioners within the early year provision</w:t>
      </w:r>
      <w:r w:rsidR="009728D6">
        <w:t xml:space="preserve"> (</w:t>
      </w:r>
      <w:proofErr w:type="spellStart"/>
      <w:r w:rsidR="009728D6">
        <w:t>Z</w:t>
      </w:r>
      <w:r w:rsidR="005C2BA2">
        <w:t>waigenbaum</w:t>
      </w:r>
      <w:proofErr w:type="spellEnd"/>
      <w:r w:rsidR="005C2BA2">
        <w:t xml:space="preserve">, </w:t>
      </w:r>
      <w:r w:rsidR="005C2BA2">
        <w:rPr>
          <w:i/>
          <w:iCs/>
        </w:rPr>
        <w:t xml:space="preserve">et al. </w:t>
      </w:r>
      <w:r w:rsidR="005C2BA2">
        <w:t>2021).</w:t>
      </w:r>
      <w:r w:rsidR="00AC67F7">
        <w:t xml:space="preserve"> </w:t>
      </w:r>
      <w:r w:rsidR="00825760">
        <w:t xml:space="preserve">This methodology of identifying and diagnosing </w:t>
      </w:r>
      <w:r w:rsidR="000114A9">
        <w:t xml:space="preserve">ASD </w:t>
      </w:r>
      <w:r w:rsidR="00323B40">
        <w:t xml:space="preserve">using observational assessments </w:t>
      </w:r>
      <w:r w:rsidR="000114A9">
        <w:t xml:space="preserve">is fundamental </w:t>
      </w:r>
      <w:r w:rsidR="004909CB">
        <w:t>into gaining that important insight</w:t>
      </w:r>
      <w:r w:rsidR="00F06C5C">
        <w:t xml:space="preserve"> and </w:t>
      </w:r>
      <w:r w:rsidR="00E43C4F">
        <w:t xml:space="preserve">developing and instigating intervention </w:t>
      </w:r>
      <w:r w:rsidR="00177ADA">
        <w:t xml:space="preserve">at the point of </w:t>
      </w:r>
      <w:r w:rsidR="00132B62">
        <w:t>discovery</w:t>
      </w:r>
      <w:r w:rsidR="00A52654">
        <w:t xml:space="preserve">, </w:t>
      </w:r>
      <w:r w:rsidR="0022124E">
        <w:t>to</w:t>
      </w:r>
      <w:r w:rsidR="00A52654">
        <w:t xml:space="preserve"> facilitate a learning environment that can nurture </w:t>
      </w:r>
      <w:r w:rsidR="000E2763">
        <w:t xml:space="preserve">an inclusive practice </w:t>
      </w:r>
      <w:r w:rsidR="00A52654">
        <w:t>and accommodate ASD</w:t>
      </w:r>
      <w:r w:rsidR="00E9617B">
        <w:t xml:space="preserve"> (</w:t>
      </w:r>
      <w:proofErr w:type="spellStart"/>
      <w:r w:rsidR="00E9617B">
        <w:t>Bertamini</w:t>
      </w:r>
      <w:proofErr w:type="spellEnd"/>
      <w:r w:rsidR="00E9617B">
        <w:t xml:space="preserve">, </w:t>
      </w:r>
      <w:r w:rsidR="00E9617B">
        <w:rPr>
          <w:i/>
          <w:iCs/>
        </w:rPr>
        <w:t>et al.</w:t>
      </w:r>
      <w:r w:rsidR="00E9617B">
        <w:t xml:space="preserve"> 2021).</w:t>
      </w:r>
      <w:r w:rsidR="000759BC">
        <w:t xml:space="preserve"> </w:t>
      </w:r>
    </w:p>
    <w:p w14:paraId="43B2A14E" w14:textId="43BEE74A" w:rsidR="005D5C6A" w:rsidRPr="005D5C6A" w:rsidRDefault="00136EB1" w:rsidP="007B6629">
      <w:pPr>
        <w:rPr>
          <w:color w:val="000000" w:themeColor="text1"/>
        </w:rPr>
      </w:pPr>
      <w:r w:rsidRPr="005D5C6A">
        <w:rPr>
          <w:color w:val="000000" w:themeColor="text1"/>
        </w:rPr>
        <w:lastRenderedPageBreak/>
        <w:t>Observing</w:t>
      </w:r>
      <w:r w:rsidR="005E7401" w:rsidRPr="005D5C6A">
        <w:rPr>
          <w:color w:val="000000" w:themeColor="text1"/>
        </w:rPr>
        <w:t xml:space="preserve"> children in </w:t>
      </w:r>
      <w:r w:rsidR="00ED10C5" w:rsidRPr="005D5C6A">
        <w:rPr>
          <w:color w:val="000000" w:themeColor="text1"/>
        </w:rPr>
        <w:t xml:space="preserve">recurring environments like school provisions, allow for the most organic </w:t>
      </w:r>
      <w:r w:rsidR="00590703" w:rsidRPr="005D5C6A">
        <w:rPr>
          <w:color w:val="000000" w:themeColor="text1"/>
        </w:rPr>
        <w:t xml:space="preserve">understanding of how ASD </w:t>
      </w:r>
      <w:r w:rsidR="006E7F83" w:rsidRPr="005D5C6A">
        <w:rPr>
          <w:color w:val="000000" w:themeColor="text1"/>
        </w:rPr>
        <w:t>symptoms</w:t>
      </w:r>
      <w:r w:rsidR="00590703" w:rsidRPr="005D5C6A">
        <w:rPr>
          <w:color w:val="000000" w:themeColor="text1"/>
        </w:rPr>
        <w:t xml:space="preserve"> may </w:t>
      </w:r>
      <w:r w:rsidR="006E7F83" w:rsidRPr="005D5C6A">
        <w:rPr>
          <w:color w:val="000000" w:themeColor="text1"/>
        </w:rPr>
        <w:t>manifest within varied contexts</w:t>
      </w:r>
      <w:r w:rsidR="00976FC7" w:rsidRPr="005D5C6A">
        <w:rPr>
          <w:color w:val="000000" w:themeColor="text1"/>
        </w:rPr>
        <w:t xml:space="preserve"> and </w:t>
      </w:r>
      <w:r w:rsidR="00FC3A5C" w:rsidRPr="005D5C6A">
        <w:rPr>
          <w:color w:val="000000" w:themeColor="text1"/>
        </w:rPr>
        <w:t>activities</w:t>
      </w:r>
      <w:r w:rsidR="006E7F83" w:rsidRPr="005D5C6A">
        <w:rPr>
          <w:color w:val="000000" w:themeColor="text1"/>
        </w:rPr>
        <w:t xml:space="preserve"> of the</w:t>
      </w:r>
      <w:r w:rsidR="00853EFC" w:rsidRPr="005D5C6A">
        <w:rPr>
          <w:color w:val="000000" w:themeColor="text1"/>
        </w:rPr>
        <w:t xml:space="preserve"> </w:t>
      </w:r>
      <w:r w:rsidR="000B4A30" w:rsidRPr="005D5C6A">
        <w:rPr>
          <w:color w:val="000000" w:themeColor="text1"/>
        </w:rPr>
        <w:t>provision</w:t>
      </w:r>
      <w:r w:rsidR="00712E2B" w:rsidRPr="005D5C6A">
        <w:rPr>
          <w:color w:val="000000" w:themeColor="text1"/>
        </w:rPr>
        <w:t xml:space="preserve"> (Kaufman, 2022). </w:t>
      </w:r>
      <w:r w:rsidR="004640C8" w:rsidRPr="005D5C6A">
        <w:rPr>
          <w:color w:val="000000" w:themeColor="text1"/>
        </w:rPr>
        <w:t>This observational assessment</w:t>
      </w:r>
      <w:r w:rsidR="00E5482D">
        <w:rPr>
          <w:color w:val="000000" w:themeColor="text1"/>
        </w:rPr>
        <w:t xml:space="preserve"> methodology</w:t>
      </w:r>
      <w:r w:rsidR="004640C8" w:rsidRPr="005D5C6A">
        <w:rPr>
          <w:color w:val="000000" w:themeColor="text1"/>
        </w:rPr>
        <w:t xml:space="preserve"> will provide practitioners, multiagen</w:t>
      </w:r>
      <w:r w:rsidR="00AF2906" w:rsidRPr="005D5C6A">
        <w:rPr>
          <w:color w:val="000000" w:themeColor="text1"/>
        </w:rPr>
        <w:t>cies and parents a more cohesive, holistic understanding</w:t>
      </w:r>
      <w:r w:rsidR="00FC3A5C" w:rsidRPr="005D5C6A">
        <w:rPr>
          <w:color w:val="000000" w:themeColor="text1"/>
        </w:rPr>
        <w:t xml:space="preserve"> and a referral if concluded there is a suspicion of ASD</w:t>
      </w:r>
      <w:r w:rsidR="00D9112F">
        <w:rPr>
          <w:color w:val="000000" w:themeColor="text1"/>
        </w:rPr>
        <w:t xml:space="preserve"> </w:t>
      </w:r>
      <w:r w:rsidR="00B97D7C">
        <w:rPr>
          <w:color w:val="000000" w:themeColor="text1"/>
        </w:rPr>
        <w:t>(</w:t>
      </w:r>
      <w:r w:rsidR="00D9112F" w:rsidRPr="00D9112F">
        <w:rPr>
          <w:color w:val="000000" w:themeColor="text1"/>
        </w:rPr>
        <w:t xml:space="preserve">Kaufman, 2022).  </w:t>
      </w:r>
    </w:p>
    <w:p w14:paraId="6CBA52CA" w14:textId="4B625862" w:rsidR="00CE6B97" w:rsidRPr="00D9112F" w:rsidRDefault="00EA1CE0" w:rsidP="007B6629">
      <w:pPr>
        <w:rPr>
          <w:color w:val="FF0000"/>
        </w:rPr>
      </w:pPr>
      <w:r w:rsidRPr="0016259C">
        <w:rPr>
          <w:color w:val="FF0000"/>
        </w:rPr>
        <w:t xml:space="preserve">However, naturally this form of ASD assessment </w:t>
      </w:r>
      <w:r w:rsidR="00D72000" w:rsidRPr="0016259C">
        <w:rPr>
          <w:color w:val="FF0000"/>
        </w:rPr>
        <w:t xml:space="preserve">requires an informed and extensive knowledge regarding the </w:t>
      </w:r>
      <w:r w:rsidR="00F2695E" w:rsidRPr="0016259C">
        <w:rPr>
          <w:color w:val="FF0000"/>
        </w:rPr>
        <w:t xml:space="preserve">triggers </w:t>
      </w:r>
      <w:r w:rsidR="00357A9A" w:rsidRPr="0016259C">
        <w:rPr>
          <w:color w:val="FF0000"/>
        </w:rPr>
        <w:t xml:space="preserve">of ASD behaviours </w:t>
      </w:r>
      <w:r w:rsidR="0089019B">
        <w:rPr>
          <w:color w:val="FF0000"/>
        </w:rPr>
        <w:t xml:space="preserve">with the </w:t>
      </w:r>
      <w:r w:rsidR="00183175">
        <w:rPr>
          <w:color w:val="FF0000"/>
        </w:rPr>
        <w:t>experience to articulate normal behaviours from behaviour associated with ASD</w:t>
      </w:r>
      <w:r w:rsidR="00712E2B">
        <w:rPr>
          <w:color w:val="FF0000"/>
        </w:rPr>
        <w:t xml:space="preserve"> (</w:t>
      </w:r>
      <w:r w:rsidR="005C3BFC">
        <w:rPr>
          <w:color w:val="FF0000"/>
        </w:rPr>
        <w:t xml:space="preserve">Palmer, </w:t>
      </w:r>
      <w:r w:rsidR="005C3BFC">
        <w:rPr>
          <w:i/>
          <w:iCs/>
          <w:color w:val="FF0000"/>
        </w:rPr>
        <w:t xml:space="preserve">et al. </w:t>
      </w:r>
      <w:r w:rsidR="005C3BFC">
        <w:rPr>
          <w:color w:val="FF0000"/>
        </w:rPr>
        <w:t>2021</w:t>
      </w:r>
      <w:r w:rsidR="00712E2B">
        <w:rPr>
          <w:color w:val="FF0000"/>
        </w:rPr>
        <w:t xml:space="preserve">). </w:t>
      </w:r>
      <w:r w:rsidR="00183175">
        <w:rPr>
          <w:color w:val="FF0000"/>
        </w:rPr>
        <w:t xml:space="preserve"> </w:t>
      </w:r>
      <w:r w:rsidR="005F3AE3">
        <w:rPr>
          <w:color w:val="FF0000"/>
        </w:rPr>
        <w:t>Also, practitioner need to ensure</w:t>
      </w:r>
      <w:r w:rsidR="002575F0">
        <w:rPr>
          <w:color w:val="FF0000"/>
        </w:rPr>
        <w:t xml:space="preserve"> </w:t>
      </w:r>
      <w:r w:rsidR="005F3AE3">
        <w:rPr>
          <w:color w:val="FF0000"/>
        </w:rPr>
        <w:t xml:space="preserve">any </w:t>
      </w:r>
      <w:r w:rsidR="00D9112F">
        <w:rPr>
          <w:color w:val="FF0000"/>
        </w:rPr>
        <w:t>subjectivity or</w:t>
      </w:r>
      <w:r w:rsidR="005F3AE3">
        <w:rPr>
          <w:color w:val="FF0000"/>
        </w:rPr>
        <w:t xml:space="preserve"> bias is completely eradicated, to</w:t>
      </w:r>
      <w:r w:rsidR="002575F0">
        <w:rPr>
          <w:color w:val="FF0000"/>
        </w:rPr>
        <w:t xml:space="preserve"> create an accurate </w:t>
      </w:r>
      <w:r w:rsidR="001354A7">
        <w:rPr>
          <w:color w:val="FF0000"/>
        </w:rPr>
        <w:t>and factual representation of the individual being assessed</w:t>
      </w:r>
      <w:r w:rsidR="00B32CE1">
        <w:rPr>
          <w:color w:val="FF0000"/>
        </w:rPr>
        <w:t xml:space="preserve">, allowing for the most suitable intervention to </w:t>
      </w:r>
      <w:r w:rsidR="005C3BFC">
        <w:rPr>
          <w:color w:val="FF0000"/>
        </w:rPr>
        <w:t>be structured</w:t>
      </w:r>
      <w:r w:rsidR="00D9112F">
        <w:rPr>
          <w:color w:val="FF0000"/>
        </w:rPr>
        <w:t xml:space="preserve"> (Palmer, </w:t>
      </w:r>
      <w:r w:rsidR="00D9112F">
        <w:rPr>
          <w:i/>
          <w:iCs/>
          <w:color w:val="FF0000"/>
        </w:rPr>
        <w:t xml:space="preserve">et al. </w:t>
      </w:r>
      <w:r w:rsidR="00D368BA">
        <w:rPr>
          <w:color w:val="FF0000"/>
        </w:rPr>
        <w:t>2021).</w:t>
      </w:r>
    </w:p>
    <w:p w14:paraId="2A5527FC" w14:textId="5656A2F5" w:rsidR="00E800B5" w:rsidRDefault="00E800B5" w:rsidP="00E800B5">
      <w:pPr>
        <w:rPr>
          <w:u w:val="single"/>
        </w:rPr>
      </w:pPr>
      <w:r>
        <w:rPr>
          <w:u w:val="single"/>
        </w:rPr>
        <w:t>A</w:t>
      </w:r>
      <w:r w:rsidRPr="00811368">
        <w:rPr>
          <w:u w:val="single"/>
        </w:rPr>
        <w:t xml:space="preserve">n analysis of the impact of barriers on the SAME example of additional learning </w:t>
      </w:r>
      <w:proofErr w:type="gramStart"/>
      <w:r w:rsidRPr="00811368">
        <w:rPr>
          <w:u w:val="single"/>
        </w:rPr>
        <w:t>need;</w:t>
      </w:r>
      <w:proofErr w:type="gramEnd"/>
    </w:p>
    <w:p w14:paraId="37561A95" w14:textId="56E8167C" w:rsidR="008D3ADC" w:rsidRPr="00E75926" w:rsidRDefault="008D3ADC" w:rsidP="00E800B5">
      <w:r>
        <w:t>ASD can trigger and enforce a range of barrier</w:t>
      </w:r>
      <w:r w:rsidR="008B6620">
        <w:t>s</w:t>
      </w:r>
      <w:r>
        <w:t xml:space="preserve"> that can have a direct effect on their </w:t>
      </w:r>
      <w:r w:rsidR="00DD20DB">
        <w:t>educational and holistic experiences</w:t>
      </w:r>
      <w:r w:rsidR="002A74B5">
        <w:t xml:space="preserve"> (Rix, </w:t>
      </w:r>
      <w:r w:rsidR="002A74B5">
        <w:rPr>
          <w:i/>
          <w:iCs/>
        </w:rPr>
        <w:t>et al.</w:t>
      </w:r>
      <w:r w:rsidR="002A74B5">
        <w:t xml:space="preserve"> 2010).</w:t>
      </w:r>
      <w:r w:rsidR="00DD20DB">
        <w:t xml:space="preserve"> </w:t>
      </w:r>
      <w:r w:rsidR="002A74B5">
        <w:t>T</w:t>
      </w:r>
      <w:r w:rsidR="00DD20DB">
        <w:t xml:space="preserve">hese barriers can enforce themselves in varied </w:t>
      </w:r>
      <w:r w:rsidR="003B4D3F">
        <w:t xml:space="preserve">contexts; these could be physical, emotional and social, that could possibly </w:t>
      </w:r>
      <w:r w:rsidR="00CC4F1E">
        <w:t xml:space="preserve">cause </w:t>
      </w:r>
      <w:r w:rsidR="00797050">
        <w:t>withdrawal</w:t>
      </w:r>
      <w:r w:rsidR="00484B76">
        <w:t xml:space="preserve"> or disruption </w:t>
      </w:r>
      <w:r w:rsidR="00797050">
        <w:t xml:space="preserve">from </w:t>
      </w:r>
      <w:r w:rsidR="00A3784C">
        <w:t>meaningful education</w:t>
      </w:r>
      <w:r w:rsidR="00B86762">
        <w:t xml:space="preserve"> and forming </w:t>
      </w:r>
      <w:r w:rsidR="00E75926">
        <w:t>friendships</w:t>
      </w:r>
      <w:r w:rsidR="00A3784C">
        <w:t>, thereby affecting developmental milestones and holistic</w:t>
      </w:r>
      <w:r w:rsidR="008041A6">
        <w:t xml:space="preserve"> and social</w:t>
      </w:r>
      <w:r w:rsidR="00A3784C">
        <w:t xml:space="preserve"> progress</w:t>
      </w:r>
      <w:r w:rsidR="00E75926">
        <w:t xml:space="preserve"> (Rix, </w:t>
      </w:r>
      <w:r w:rsidR="00E75926">
        <w:rPr>
          <w:i/>
          <w:iCs/>
        </w:rPr>
        <w:t>et al.</w:t>
      </w:r>
      <w:r w:rsidR="00E75926">
        <w:t xml:space="preserve"> 2010).</w:t>
      </w:r>
    </w:p>
    <w:p w14:paraId="6DE26FBA" w14:textId="57C0BABA" w:rsidR="0006140E" w:rsidRDefault="00700496" w:rsidP="00E800B5">
      <w:r>
        <w:t>Within an educational context, individuals diagnosed with ASD can encounter</w:t>
      </w:r>
      <w:r w:rsidR="00753744">
        <w:t xml:space="preserve"> difficulties or barriers</w:t>
      </w:r>
      <w:r w:rsidR="00846F65">
        <w:t xml:space="preserve">. </w:t>
      </w:r>
      <w:r w:rsidR="00B42AE9">
        <w:t xml:space="preserve">Individuals who are diagnosed with ASD can face </w:t>
      </w:r>
      <w:r w:rsidR="00496779">
        <w:t xml:space="preserve">overwhelming sensory </w:t>
      </w:r>
      <w:r w:rsidR="000D053A">
        <w:t>issue</w:t>
      </w:r>
      <w:r w:rsidR="00496779">
        <w:t>s</w:t>
      </w:r>
      <w:r w:rsidR="000D053A">
        <w:t xml:space="preserve"> with the design of provisions, these could take </w:t>
      </w:r>
      <w:r w:rsidR="00496779">
        <w:t>form with</w:t>
      </w:r>
      <w:r w:rsidR="005222E9">
        <w:t>in</w:t>
      </w:r>
      <w:r w:rsidR="00496779">
        <w:t xml:space="preserve"> </w:t>
      </w:r>
      <w:r w:rsidR="004D5D35">
        <w:t xml:space="preserve">dazzling lights, </w:t>
      </w:r>
      <w:r w:rsidR="007F6254">
        <w:t xml:space="preserve">staggering noise, </w:t>
      </w:r>
      <w:r w:rsidR="00DF6637">
        <w:t xml:space="preserve">and </w:t>
      </w:r>
      <w:r w:rsidR="00C913C6">
        <w:t>struggling to adhere to provision routines</w:t>
      </w:r>
      <w:r w:rsidR="0042252E">
        <w:t xml:space="preserve"> (Stephenson, </w:t>
      </w:r>
      <w:r w:rsidR="0042252E">
        <w:rPr>
          <w:i/>
          <w:iCs/>
        </w:rPr>
        <w:t>et al.</w:t>
      </w:r>
      <w:r w:rsidR="0042252E">
        <w:t xml:space="preserve"> 2021).</w:t>
      </w:r>
      <w:r w:rsidR="001C1388">
        <w:t xml:space="preserve"> </w:t>
      </w:r>
      <w:r w:rsidR="0041403F">
        <w:t>The sensory issues can become detrimental</w:t>
      </w:r>
      <w:r w:rsidR="009B3014">
        <w:t xml:space="preserve"> </w:t>
      </w:r>
      <w:r w:rsidR="0041403F">
        <w:t xml:space="preserve">to </w:t>
      </w:r>
      <w:r w:rsidR="00636EE6">
        <w:t>the quality of socialisation and education</w:t>
      </w:r>
      <w:r w:rsidR="009460E7">
        <w:t xml:space="preserve"> a learner </w:t>
      </w:r>
      <w:r w:rsidR="006249DE">
        <w:t>with ASD will</w:t>
      </w:r>
      <w:r w:rsidR="009460E7">
        <w:t xml:space="preserve"> receive as these sensory triggers can manifest ASD meltdowns</w:t>
      </w:r>
      <w:r w:rsidR="00264CA0">
        <w:t xml:space="preserve"> (</w:t>
      </w:r>
      <w:proofErr w:type="spellStart"/>
      <w:r w:rsidR="00264CA0">
        <w:t>Dynia</w:t>
      </w:r>
      <w:proofErr w:type="spellEnd"/>
      <w:r w:rsidR="00264CA0">
        <w:t xml:space="preserve">, </w:t>
      </w:r>
      <w:r w:rsidR="00264CA0">
        <w:rPr>
          <w:i/>
          <w:iCs/>
        </w:rPr>
        <w:t>et al.</w:t>
      </w:r>
      <w:r w:rsidR="00264CA0">
        <w:t xml:space="preserve"> 2023). </w:t>
      </w:r>
      <w:r w:rsidR="008D35BA">
        <w:t xml:space="preserve"> </w:t>
      </w:r>
      <w:r w:rsidR="00264CA0">
        <w:t xml:space="preserve">These can </w:t>
      </w:r>
      <w:r w:rsidR="008A73F7">
        <w:t>foster</w:t>
      </w:r>
      <w:r w:rsidR="00264CA0">
        <w:t xml:space="preserve"> d</w:t>
      </w:r>
      <w:r w:rsidR="00894F60">
        <w:t xml:space="preserve">ifficulty and </w:t>
      </w:r>
      <w:r w:rsidR="008D35BA">
        <w:t>unable to regulate their se</w:t>
      </w:r>
      <w:r w:rsidR="00126A31">
        <w:t xml:space="preserve">nsory input, </w:t>
      </w:r>
      <w:r w:rsidR="00DA6902">
        <w:t xml:space="preserve">particularly if the learner is non-verbal </w:t>
      </w:r>
      <w:r w:rsidR="00463589">
        <w:t xml:space="preserve">and </w:t>
      </w:r>
      <w:r w:rsidR="0031112E">
        <w:t>unable to</w:t>
      </w:r>
      <w:r w:rsidR="00DA6902">
        <w:t xml:space="preserve"> communicate this with provision </w:t>
      </w:r>
      <w:r w:rsidR="00463589">
        <w:t>practitioners</w:t>
      </w:r>
      <w:r w:rsidR="00F459DD">
        <w:t xml:space="preserve"> (Vives-</w:t>
      </w:r>
      <w:proofErr w:type="spellStart"/>
      <w:r w:rsidR="00F459DD">
        <w:t>Villarroig</w:t>
      </w:r>
      <w:proofErr w:type="spellEnd"/>
      <w:r w:rsidR="00F459DD">
        <w:t>, 2022).</w:t>
      </w:r>
    </w:p>
    <w:p w14:paraId="70B2A1F6" w14:textId="77777777" w:rsidR="00161CFE" w:rsidRDefault="0006140E" w:rsidP="007D414A">
      <w:r>
        <w:t xml:space="preserve">It is common for individuals with ASD to face barriers and </w:t>
      </w:r>
      <w:r w:rsidR="00EB6A35">
        <w:t>limitations with</w:t>
      </w:r>
      <w:r w:rsidR="006339B5">
        <w:t xml:space="preserve"> the ability to effectively communicate, with some being unable to communicate </w:t>
      </w:r>
      <w:r w:rsidR="006249DE">
        <w:t>concurrently</w:t>
      </w:r>
      <w:r w:rsidR="00420E53">
        <w:t xml:space="preserve"> (Mamas, </w:t>
      </w:r>
      <w:r w:rsidR="00420E53">
        <w:rPr>
          <w:i/>
          <w:iCs/>
        </w:rPr>
        <w:t xml:space="preserve">et al. </w:t>
      </w:r>
      <w:r w:rsidR="00420E53">
        <w:t>2021).</w:t>
      </w:r>
      <w:r w:rsidR="006249DE">
        <w:t xml:space="preserve"> </w:t>
      </w:r>
      <w:r w:rsidR="004D29CE">
        <w:t xml:space="preserve">This limitation in social ability can </w:t>
      </w:r>
      <w:r w:rsidR="00EA52AF">
        <w:t>be a catalyst to understanding social and emotional cues from themselves and amongst their peers within the educational setting</w:t>
      </w:r>
      <w:r w:rsidR="00361AB1">
        <w:t xml:space="preserve"> (</w:t>
      </w:r>
      <w:proofErr w:type="spellStart"/>
      <w:r w:rsidR="00361AB1">
        <w:t>Balaz</w:t>
      </w:r>
      <w:proofErr w:type="spellEnd"/>
      <w:r w:rsidR="00361AB1">
        <w:t xml:space="preserve">, </w:t>
      </w:r>
      <w:r w:rsidR="00361AB1">
        <w:rPr>
          <w:i/>
          <w:iCs/>
        </w:rPr>
        <w:t xml:space="preserve">et al. </w:t>
      </w:r>
      <w:r w:rsidR="00361AB1">
        <w:t xml:space="preserve"> 2022). </w:t>
      </w:r>
      <w:r w:rsidR="00EC50CC">
        <w:t xml:space="preserve">ASD can </w:t>
      </w:r>
      <w:r w:rsidR="00931CF2">
        <w:t>halt</w:t>
      </w:r>
      <w:r w:rsidR="00EC50CC">
        <w:t xml:space="preserve"> </w:t>
      </w:r>
      <w:r w:rsidR="00397B34">
        <w:t xml:space="preserve">key </w:t>
      </w:r>
      <w:r w:rsidR="00EC50CC">
        <w:t>social elements like being able to e</w:t>
      </w:r>
      <w:r w:rsidR="00D764AD">
        <w:t>ngage in conversation</w:t>
      </w:r>
      <w:r w:rsidR="00F06CB1">
        <w:t xml:space="preserve"> and understand social nuances like </w:t>
      </w:r>
      <w:r w:rsidR="00F73AAB">
        <w:t xml:space="preserve">verbal and non-verbal cues, the tone of which someone is talking and their </w:t>
      </w:r>
      <w:r w:rsidR="00B00EB2">
        <w:t>accompanied</w:t>
      </w:r>
      <w:r w:rsidR="00F73AAB">
        <w:t xml:space="preserve"> body language</w:t>
      </w:r>
      <w:r w:rsidR="00394A62">
        <w:t xml:space="preserve"> (Harkins, </w:t>
      </w:r>
      <w:r w:rsidR="00394A62">
        <w:rPr>
          <w:i/>
          <w:iCs/>
        </w:rPr>
        <w:t xml:space="preserve">et al. </w:t>
      </w:r>
      <w:r w:rsidR="00394A62">
        <w:t xml:space="preserve">2022). </w:t>
      </w:r>
      <w:r w:rsidR="00F73AAB">
        <w:t xml:space="preserve"> </w:t>
      </w:r>
      <w:r w:rsidR="007D414A">
        <w:t xml:space="preserve">The inability to fully understand these day-to-day social concepts and maintain reciprocated conversation can lead to a sense of exclusion and </w:t>
      </w:r>
      <w:r w:rsidR="007D414A">
        <w:lastRenderedPageBreak/>
        <w:t xml:space="preserve">discouragement as these opportunities to develop life-long social skills will be void, ultimately halting substantial social and holistic progress (Parsons, </w:t>
      </w:r>
      <w:r w:rsidR="007D414A">
        <w:rPr>
          <w:i/>
          <w:iCs/>
        </w:rPr>
        <w:t xml:space="preserve">et al. </w:t>
      </w:r>
      <w:r w:rsidR="007D414A">
        <w:t>2022).</w:t>
      </w:r>
    </w:p>
    <w:p w14:paraId="7D263E32" w14:textId="3D6F44E4" w:rsidR="003A4349" w:rsidRDefault="00A303FE" w:rsidP="007D414A">
      <w:r>
        <w:t>ASD alongside social barriers</w:t>
      </w:r>
      <w:r w:rsidR="000E3592">
        <w:t xml:space="preserve"> can also </w:t>
      </w:r>
      <w:r>
        <w:t xml:space="preserve">by association instil emotional barriers. These emotional barriers </w:t>
      </w:r>
      <w:r w:rsidR="00EA009B">
        <w:t>can cause disruption to their own regulation</w:t>
      </w:r>
      <w:r w:rsidR="00463742">
        <w:t xml:space="preserve"> through sensory overloads</w:t>
      </w:r>
      <w:r w:rsidR="00A4031B">
        <w:t xml:space="preserve"> (Blewit, </w:t>
      </w:r>
      <w:r w:rsidR="00A4031B">
        <w:rPr>
          <w:i/>
          <w:iCs/>
        </w:rPr>
        <w:t xml:space="preserve">et al. </w:t>
      </w:r>
      <w:r w:rsidR="00A4031B">
        <w:t>2021</w:t>
      </w:r>
      <w:r w:rsidR="00AF5A87">
        <w:t xml:space="preserve">). </w:t>
      </w:r>
      <w:r w:rsidR="00C955DD">
        <w:t xml:space="preserve">ASD learners can frequently experience an increased, overwhelming </w:t>
      </w:r>
      <w:r w:rsidR="004534AB">
        <w:t>vulnerability to sensory stimuli</w:t>
      </w:r>
      <w:r w:rsidR="0026601A">
        <w:t xml:space="preserve"> like touch, bright lights and sound</w:t>
      </w:r>
      <w:r w:rsidR="00A2650C">
        <w:t xml:space="preserve"> (McAnelly, 2022). </w:t>
      </w:r>
      <w:r w:rsidR="00B867AA">
        <w:t xml:space="preserve">This vulnerability can lead to emotional reactions that overwhelm and immobilise </w:t>
      </w:r>
      <w:r w:rsidR="004732C8">
        <w:t>the individual without any function to regulate and decompress from this emotional reactio</w:t>
      </w:r>
      <w:r w:rsidR="00A2650C">
        <w:t xml:space="preserve">n (McAnelly, 2022). </w:t>
      </w:r>
      <w:r w:rsidR="004732C8">
        <w:t xml:space="preserve"> </w:t>
      </w:r>
      <w:r w:rsidR="00117DDE">
        <w:t xml:space="preserve">This emotional barrier can bleed into the battle of communicating, </w:t>
      </w:r>
      <w:r w:rsidR="00307A6C">
        <w:t>indicating and conveying this while in a sensory or emotional meltdown</w:t>
      </w:r>
      <w:r w:rsidR="00F027B7">
        <w:t xml:space="preserve"> (</w:t>
      </w:r>
      <w:proofErr w:type="spellStart"/>
      <w:r w:rsidR="00F027B7">
        <w:t>Lievore</w:t>
      </w:r>
      <w:proofErr w:type="spellEnd"/>
      <w:r w:rsidR="00F027B7">
        <w:t>, 2023.)</w:t>
      </w:r>
      <w:r w:rsidR="00307A6C">
        <w:t xml:space="preserve"> </w:t>
      </w:r>
      <w:r w:rsidR="00A34ED5">
        <w:t>This emotional and self</w:t>
      </w:r>
      <w:r w:rsidR="00B145F2">
        <w:t>-</w:t>
      </w:r>
      <w:r w:rsidR="00A34ED5">
        <w:t xml:space="preserve">regulation is </w:t>
      </w:r>
      <w:r w:rsidR="00F523EB">
        <w:t>difficult</w:t>
      </w:r>
      <w:r w:rsidR="00A34ED5">
        <w:t xml:space="preserve"> for ASD learners to achieve, through this </w:t>
      </w:r>
      <w:r w:rsidR="00F523EB">
        <w:t xml:space="preserve">as a response </w:t>
      </w:r>
      <w:r w:rsidR="0068361B">
        <w:t xml:space="preserve">can result in a presentation of behaviours like </w:t>
      </w:r>
      <w:r w:rsidR="00312F37">
        <w:t xml:space="preserve">outbursts, </w:t>
      </w:r>
      <w:r w:rsidR="007B5593">
        <w:t xml:space="preserve">frustration and </w:t>
      </w:r>
      <w:r w:rsidR="0054523E">
        <w:t>emotional turmoil</w:t>
      </w:r>
      <w:r w:rsidR="0023432B">
        <w:t xml:space="preserve"> as a </w:t>
      </w:r>
      <w:r w:rsidR="00FE5938">
        <w:t>result</w:t>
      </w:r>
      <w:r w:rsidR="0023432B">
        <w:t xml:space="preserve"> from </w:t>
      </w:r>
      <w:r w:rsidR="00B4696F">
        <w:t>inadequately expressing their thoughts and feelings</w:t>
      </w:r>
      <w:r w:rsidR="00D061B1">
        <w:t xml:space="preserve"> (</w:t>
      </w:r>
      <w:proofErr w:type="spellStart"/>
      <w:r w:rsidR="00F027B7">
        <w:t>Lievore</w:t>
      </w:r>
      <w:proofErr w:type="spellEnd"/>
      <w:r w:rsidR="00F027B7">
        <w:t>, 2023).</w:t>
      </w:r>
    </w:p>
    <w:p w14:paraId="7E78F605" w14:textId="019966B2" w:rsidR="006C4CB9" w:rsidRPr="006E3EBD" w:rsidRDefault="00D516A4" w:rsidP="007D414A">
      <w:r>
        <w:t xml:space="preserve">ASD individuals thrive on a routine that is known and accustomed to them, as soon as there is a deviance </w:t>
      </w:r>
      <w:r w:rsidR="000109E6">
        <w:t>in this comfort, it conjures a negative emotional reaction and barrier to the individuals learning</w:t>
      </w:r>
      <w:r w:rsidR="0057327C">
        <w:t xml:space="preserve"> (</w:t>
      </w:r>
      <w:proofErr w:type="spellStart"/>
      <w:r w:rsidR="0057327C">
        <w:t>Bivarchi</w:t>
      </w:r>
      <w:proofErr w:type="spellEnd"/>
      <w:r w:rsidR="0057327C">
        <w:t xml:space="preserve">, </w:t>
      </w:r>
      <w:r w:rsidR="0057327C">
        <w:rPr>
          <w:i/>
          <w:iCs/>
        </w:rPr>
        <w:t>et al.</w:t>
      </w:r>
      <w:r w:rsidR="003C4255">
        <w:rPr>
          <w:i/>
          <w:iCs/>
        </w:rPr>
        <w:t xml:space="preserve"> </w:t>
      </w:r>
      <w:r w:rsidR="003C4255">
        <w:t xml:space="preserve">2021). </w:t>
      </w:r>
      <w:r w:rsidR="002C2274">
        <w:t xml:space="preserve">A loss of predictability can arouse </w:t>
      </w:r>
      <w:r w:rsidR="0011139C">
        <w:t xml:space="preserve">anxious </w:t>
      </w:r>
      <w:r w:rsidR="002C2274">
        <w:t xml:space="preserve">behaviours </w:t>
      </w:r>
      <w:r w:rsidR="00701017">
        <w:t>and a complete disregard for any activities or stimulus</w:t>
      </w:r>
      <w:r w:rsidR="00154B91">
        <w:t xml:space="preserve"> (</w:t>
      </w:r>
      <w:proofErr w:type="spellStart"/>
      <w:r w:rsidR="00154B91">
        <w:t>Keehn</w:t>
      </w:r>
      <w:proofErr w:type="spellEnd"/>
      <w:r w:rsidR="00154B91">
        <w:t>, 2021).</w:t>
      </w:r>
      <w:r w:rsidR="0057739C">
        <w:t xml:space="preserve"> </w:t>
      </w:r>
      <w:r w:rsidR="00AD6CA5">
        <w:t xml:space="preserve">Routine and understanding their environment coincide, any disruption can cause a loss of productivity and engagement within the </w:t>
      </w:r>
      <w:r w:rsidR="0099042D">
        <w:t>provision’s</w:t>
      </w:r>
      <w:r w:rsidR="00AD6CA5">
        <w:t xml:space="preserve"> curriculum and developmental goals</w:t>
      </w:r>
      <w:r w:rsidR="00DF4D9D">
        <w:t xml:space="preserve"> (</w:t>
      </w:r>
      <w:proofErr w:type="spellStart"/>
      <w:r w:rsidR="00DF4D9D">
        <w:t>Alhuzumi</w:t>
      </w:r>
      <w:proofErr w:type="spellEnd"/>
      <w:r w:rsidR="00DF4D9D">
        <w:t>, 2021).</w:t>
      </w:r>
    </w:p>
    <w:p w14:paraId="03FC4FEF" w14:textId="3BD707C8" w:rsidR="00811368" w:rsidRDefault="00B4696F" w:rsidP="004A41C8">
      <w:pPr>
        <w:rPr>
          <w:u w:val="single"/>
        </w:rPr>
      </w:pPr>
      <w:r>
        <w:rPr>
          <w:u w:val="single"/>
        </w:rPr>
        <w:t>A</w:t>
      </w:r>
      <w:r w:rsidR="00811368" w:rsidRPr="00811368">
        <w:rPr>
          <w:u w:val="single"/>
        </w:rPr>
        <w:t>n in-depth exploration into an appropriate support strategy, again for the SAME additional learning need.</w:t>
      </w:r>
    </w:p>
    <w:p w14:paraId="140EACCF" w14:textId="2B3FA924" w:rsidR="00917E22" w:rsidRDefault="00CC3297" w:rsidP="004A41C8">
      <w:r>
        <w:t xml:space="preserve">To overcome these barriers, strategies can be implemented </w:t>
      </w:r>
      <w:r w:rsidR="00A26EC1">
        <w:t>to facilitate a learning environment that ultimately is inclusive and accessible for learners with ASD (Brodie, 2015).</w:t>
      </w:r>
      <w:r w:rsidR="008021BF">
        <w:t xml:space="preserve"> To </w:t>
      </w:r>
      <w:r w:rsidR="00E11E8D">
        <w:t xml:space="preserve">create an inclusive and </w:t>
      </w:r>
      <w:r w:rsidR="006714C4">
        <w:t xml:space="preserve">sustainable </w:t>
      </w:r>
      <w:r w:rsidR="00274E08">
        <w:t>environment</w:t>
      </w:r>
      <w:r w:rsidR="006714C4">
        <w:t xml:space="preserve"> for learners with ASD does not singularly mean to </w:t>
      </w:r>
      <w:r w:rsidR="006F052E">
        <w:t xml:space="preserve">adapt to ASD behaviours, but to transform their educational experience and </w:t>
      </w:r>
      <w:r w:rsidR="00942D36">
        <w:t xml:space="preserve">understanding towards their struggles, symptoms and </w:t>
      </w:r>
      <w:r w:rsidR="00206380">
        <w:t>triggers</w:t>
      </w:r>
      <w:r w:rsidR="00487E3B">
        <w:t xml:space="preserve"> </w:t>
      </w:r>
      <w:r w:rsidR="00216452">
        <w:t>to</w:t>
      </w:r>
      <w:r w:rsidR="00487E3B">
        <w:t xml:space="preserve"> facilitate a </w:t>
      </w:r>
      <w:r w:rsidR="00A92440">
        <w:t>nurturing</w:t>
      </w:r>
      <w:r w:rsidR="003E64E1">
        <w:t xml:space="preserve"> and </w:t>
      </w:r>
      <w:r w:rsidR="00FD5BAB">
        <w:t>attentive environment for</w:t>
      </w:r>
      <w:r w:rsidR="003E64E1">
        <w:t xml:space="preserve"> ASD learners to thrive</w:t>
      </w:r>
      <w:r w:rsidR="00FD5BAB">
        <w:t xml:space="preserve"> and progress</w:t>
      </w:r>
      <w:r w:rsidR="003E64E1">
        <w:t xml:space="preserve"> </w:t>
      </w:r>
      <w:r w:rsidR="00FD5BAB">
        <w:t>with</w:t>
      </w:r>
      <w:r w:rsidR="003E64E1">
        <w:t>in</w:t>
      </w:r>
      <w:r w:rsidR="003476DF">
        <w:t xml:space="preserve"> (Cobbe, 2021). </w:t>
      </w:r>
      <w:r w:rsidR="001B2851">
        <w:t>An essential support strategy for learners with ASD</w:t>
      </w:r>
      <w:r w:rsidR="00303905">
        <w:t xml:space="preserve"> is to actively maintain a structured environment and stable, predictable routines for familiarity </w:t>
      </w:r>
      <w:r w:rsidR="00216452">
        <w:t>and manageability</w:t>
      </w:r>
      <w:r w:rsidR="00130BAE">
        <w:t xml:space="preserve"> (Henning, 2025). </w:t>
      </w:r>
      <w:r w:rsidR="003E77E9">
        <w:t>Hallet (</w:t>
      </w:r>
      <w:r w:rsidR="00C34D78">
        <w:t xml:space="preserve">2021) suggests </w:t>
      </w:r>
      <w:r w:rsidR="00BD41C5">
        <w:t>although it may be structurally impossible</w:t>
      </w:r>
      <w:r w:rsidR="00CA613A">
        <w:t xml:space="preserve"> </w:t>
      </w:r>
      <w:r w:rsidR="00837C52">
        <w:t>to</w:t>
      </w:r>
      <w:r w:rsidR="00CA613A">
        <w:t xml:space="preserve"> 100% achieve</w:t>
      </w:r>
      <w:r w:rsidR="00BD41C5">
        <w:t xml:space="preserve"> </w:t>
      </w:r>
      <w:r w:rsidR="00CA613A">
        <w:t xml:space="preserve">and </w:t>
      </w:r>
      <w:r w:rsidR="00BD41C5">
        <w:t xml:space="preserve">create a routine that fully compensates predictability, it is imperative for educational provisions </w:t>
      </w:r>
      <w:r w:rsidR="003B3F6D">
        <w:t xml:space="preserve">to establish </w:t>
      </w:r>
      <w:r w:rsidR="00FA1EED">
        <w:t>a clear routine</w:t>
      </w:r>
      <w:r w:rsidR="002E4326">
        <w:t>.</w:t>
      </w:r>
      <w:r w:rsidR="00FA1EED">
        <w:t xml:space="preserve"> </w:t>
      </w:r>
      <w:r w:rsidR="00E02016">
        <w:t xml:space="preserve">Maintaining a structured routine and </w:t>
      </w:r>
      <w:r w:rsidR="00F56E2D">
        <w:t>provision</w:t>
      </w:r>
      <w:r w:rsidR="00FA1EED">
        <w:t xml:space="preserve"> </w:t>
      </w:r>
      <w:r w:rsidR="00F56E2D">
        <w:t xml:space="preserve">can be </w:t>
      </w:r>
      <w:r w:rsidR="00FA1EED">
        <w:t xml:space="preserve">supported </w:t>
      </w:r>
      <w:r w:rsidR="005E2883">
        <w:t>using</w:t>
      </w:r>
      <w:r w:rsidR="00F56E2D">
        <w:t xml:space="preserve"> </w:t>
      </w:r>
      <w:r w:rsidR="00FA1EED">
        <w:t>visual cues</w:t>
      </w:r>
      <w:r w:rsidR="00F56E2D">
        <w:t xml:space="preserve"> (</w:t>
      </w:r>
      <w:r w:rsidR="00472CC5">
        <w:t>Especially</w:t>
      </w:r>
      <w:r w:rsidR="00F56E2D">
        <w:t xml:space="preserve"> if the learner is non-verbal) </w:t>
      </w:r>
      <w:r w:rsidR="00FA1EED">
        <w:t xml:space="preserve">- including </w:t>
      </w:r>
      <w:r w:rsidR="00232AFE">
        <w:t xml:space="preserve">visual timetables decorated and sustained with pictures so it fosters inclusivity and understanding of daily </w:t>
      </w:r>
      <w:r w:rsidR="001D6B21">
        <w:t>procedures</w:t>
      </w:r>
      <w:r w:rsidR="00A15B11">
        <w:t>- allowing comfort, predictability and a sense of belonging</w:t>
      </w:r>
      <w:r w:rsidR="00482A5E">
        <w:t xml:space="preserve"> and understanding</w:t>
      </w:r>
      <w:r w:rsidR="00EE4A82">
        <w:t xml:space="preserve"> (Lucas, </w:t>
      </w:r>
      <w:r w:rsidR="00EE4A82">
        <w:rPr>
          <w:i/>
          <w:iCs/>
        </w:rPr>
        <w:t>et al.</w:t>
      </w:r>
      <w:r w:rsidR="00EE4A82">
        <w:t xml:space="preserve"> </w:t>
      </w:r>
      <w:r w:rsidR="00AF2762">
        <w:t xml:space="preserve">2024). </w:t>
      </w:r>
      <w:r w:rsidR="00A15B11">
        <w:t xml:space="preserve">These strategies will allow ASD learners to </w:t>
      </w:r>
      <w:r w:rsidR="001D6B21">
        <w:t>process and adapt to transitions of activities,</w:t>
      </w:r>
      <w:r w:rsidR="006715A2">
        <w:t xml:space="preserve"> </w:t>
      </w:r>
      <w:r w:rsidR="006715A2">
        <w:lastRenderedPageBreak/>
        <w:t>contributing to less frustration, sensory overloa</w:t>
      </w:r>
      <w:r w:rsidR="00046F2E">
        <w:t xml:space="preserve">d </w:t>
      </w:r>
      <w:r w:rsidR="000A5D89">
        <w:t xml:space="preserve">allowing for a smoother, </w:t>
      </w:r>
      <w:r w:rsidR="00767554">
        <w:t xml:space="preserve">progressive educational </w:t>
      </w:r>
      <w:r w:rsidR="00A84B47">
        <w:t>experience</w:t>
      </w:r>
      <w:r w:rsidR="00FD3C9A">
        <w:t xml:space="preserve"> (Afrin, 2021). </w:t>
      </w:r>
      <w:r w:rsidR="00B20EA7">
        <w:t>Provisions can support ASD learners through presented sensory overload and not being able to emotionally regulate</w:t>
      </w:r>
      <w:r w:rsidR="002531A8">
        <w:t xml:space="preserve"> through the safety of routine</w:t>
      </w:r>
      <w:r w:rsidR="009F19B5">
        <w:t xml:space="preserve"> (Cl</w:t>
      </w:r>
      <w:r w:rsidR="007D26C5">
        <w:t xml:space="preserve">ément, </w:t>
      </w:r>
      <w:r w:rsidR="007D26C5">
        <w:rPr>
          <w:i/>
          <w:iCs/>
        </w:rPr>
        <w:t>et al.</w:t>
      </w:r>
      <w:r w:rsidR="007D26C5">
        <w:t xml:space="preserve"> 2022).</w:t>
      </w:r>
    </w:p>
    <w:p w14:paraId="18D87892" w14:textId="26D6A899" w:rsidR="00E91128" w:rsidRDefault="007D26C5" w:rsidP="004A41C8">
      <w:r>
        <w:t xml:space="preserve"> </w:t>
      </w:r>
      <w:r w:rsidR="00F95E6C">
        <w:t>A key support strategy is to provide these individuals with a safe space to be able to decompress and regulate the</w:t>
      </w:r>
      <w:r w:rsidR="000B10D7">
        <w:t>ir emotions</w:t>
      </w:r>
      <w:r w:rsidR="00EB3A7C">
        <w:t xml:space="preserve">, within a quiet </w:t>
      </w:r>
      <w:r w:rsidR="00392A84">
        <w:t>allocated place</w:t>
      </w:r>
      <w:r>
        <w:t xml:space="preserve"> (Clément, </w:t>
      </w:r>
      <w:r>
        <w:rPr>
          <w:i/>
          <w:iCs/>
        </w:rPr>
        <w:t>et al.</w:t>
      </w:r>
      <w:r>
        <w:t xml:space="preserve"> 2022). </w:t>
      </w:r>
      <w:r w:rsidR="000B10D7">
        <w:t xml:space="preserve"> </w:t>
      </w:r>
      <w:r w:rsidR="00392A84">
        <w:t xml:space="preserve">The provision can offer a sensory room that includes ambient lighting, </w:t>
      </w:r>
      <w:r w:rsidR="007B1862">
        <w:t xml:space="preserve">low/no noise, noise cancelling equipment and sensory </w:t>
      </w:r>
      <w:r w:rsidR="000056B5">
        <w:t xml:space="preserve">accommodating </w:t>
      </w:r>
      <w:r w:rsidR="007B1862">
        <w:t>toys</w:t>
      </w:r>
      <w:r w:rsidR="00027F95">
        <w:t xml:space="preserve"> (Unwin, </w:t>
      </w:r>
      <w:r w:rsidR="00027F95">
        <w:rPr>
          <w:i/>
          <w:iCs/>
        </w:rPr>
        <w:t>et al.</w:t>
      </w:r>
      <w:r w:rsidR="00027F95">
        <w:t xml:space="preserve"> 2022). </w:t>
      </w:r>
      <w:r w:rsidR="00A97474">
        <w:t xml:space="preserve">The sensory space can introduce emotional regulation techniques, </w:t>
      </w:r>
      <w:r w:rsidR="006A10C3">
        <w:t>practitioners can</w:t>
      </w:r>
      <w:r w:rsidR="00A97474">
        <w:t xml:space="preserve"> </w:t>
      </w:r>
      <w:r w:rsidR="00B6427F">
        <w:t>utilis</w:t>
      </w:r>
      <w:r w:rsidR="006A10C3">
        <w:t>e</w:t>
      </w:r>
      <w:r w:rsidR="00A97474">
        <w:t xml:space="preserve"> emotive cards to </w:t>
      </w:r>
      <w:r w:rsidR="00963F96">
        <w:t xml:space="preserve">begin </w:t>
      </w:r>
      <w:r w:rsidR="006A10C3">
        <w:t xml:space="preserve">helping ASD learners </w:t>
      </w:r>
      <w:r w:rsidR="00963F96">
        <w:t>visuali</w:t>
      </w:r>
      <w:r w:rsidR="006A10C3">
        <w:t>se</w:t>
      </w:r>
      <w:r w:rsidR="00963F96">
        <w:t xml:space="preserve"> and understand the emotions that feel unknown and confusing for their comprehension</w:t>
      </w:r>
      <w:r w:rsidR="00027F95">
        <w:t xml:space="preserve"> (Unwin, </w:t>
      </w:r>
      <w:r w:rsidR="00027F95">
        <w:rPr>
          <w:i/>
          <w:iCs/>
        </w:rPr>
        <w:t>et al.</w:t>
      </w:r>
      <w:r w:rsidR="00027F95">
        <w:t xml:space="preserve"> 2022).</w:t>
      </w:r>
      <w:r w:rsidR="00963F96">
        <w:t xml:space="preserve"> </w:t>
      </w:r>
      <w:r w:rsidR="009076C9">
        <w:t xml:space="preserve">By providing a space for when a child with ASD </w:t>
      </w:r>
      <w:r w:rsidR="0059488A">
        <w:t>overstimulated</w:t>
      </w:r>
      <w:r w:rsidR="009076C9">
        <w:t xml:space="preserve">, </w:t>
      </w:r>
      <w:r w:rsidR="0059488A">
        <w:t xml:space="preserve">mid </w:t>
      </w:r>
      <w:r w:rsidR="009076C9">
        <w:t xml:space="preserve">sensory overload and emotionally unregulated, the child can </w:t>
      </w:r>
      <w:r w:rsidR="002D5F3C">
        <w:t xml:space="preserve">decompress safely and demonstrate progressive emotional regulation and control which will positively </w:t>
      </w:r>
      <w:r w:rsidR="0080736E">
        <w:t>affect</w:t>
      </w:r>
      <w:r w:rsidR="00181935">
        <w:t xml:space="preserve"> their emotional development </w:t>
      </w:r>
      <w:r w:rsidR="008C6DA2">
        <w:t>and</w:t>
      </w:r>
      <w:r w:rsidR="002D5F3C">
        <w:t xml:space="preserve"> how they integrate within education</w:t>
      </w:r>
      <w:r w:rsidR="002470EC">
        <w:t xml:space="preserve"> (Tamblyn, </w:t>
      </w:r>
      <w:r w:rsidR="002470EC">
        <w:rPr>
          <w:i/>
          <w:iCs/>
        </w:rPr>
        <w:t>et al.</w:t>
      </w:r>
      <w:r w:rsidR="002470EC">
        <w:t xml:space="preserve"> 2023).</w:t>
      </w:r>
    </w:p>
    <w:p w14:paraId="675A7A6F" w14:textId="77777777" w:rsidR="00A70B7C" w:rsidRDefault="00A70B7C" w:rsidP="004A41C8"/>
    <w:p w14:paraId="0B193E5B" w14:textId="77777777" w:rsidR="00A70B7C" w:rsidRPr="00A70B7C" w:rsidRDefault="00A70B7C" w:rsidP="004A41C8">
      <w:pPr>
        <w:rPr>
          <w:u w:val="single"/>
        </w:rPr>
      </w:pPr>
    </w:p>
    <w:p w14:paraId="42DD535B" w14:textId="77777777" w:rsidR="000E3BB8" w:rsidRDefault="000E3BB8" w:rsidP="004A41C8">
      <w:pPr>
        <w:rPr>
          <w:u w:val="single"/>
        </w:rPr>
      </w:pPr>
    </w:p>
    <w:p w14:paraId="349FA799" w14:textId="77777777" w:rsidR="000E3BB8" w:rsidRDefault="000E3BB8" w:rsidP="004A41C8">
      <w:pPr>
        <w:rPr>
          <w:u w:val="single"/>
        </w:rPr>
      </w:pPr>
    </w:p>
    <w:p w14:paraId="0FEF438A" w14:textId="77777777" w:rsidR="000E3BB8" w:rsidRDefault="000E3BB8" w:rsidP="004A41C8">
      <w:pPr>
        <w:rPr>
          <w:u w:val="single"/>
        </w:rPr>
      </w:pPr>
    </w:p>
    <w:p w14:paraId="0E399324" w14:textId="77777777" w:rsidR="000E3BB8" w:rsidRDefault="000E3BB8" w:rsidP="004A41C8">
      <w:pPr>
        <w:rPr>
          <w:u w:val="single"/>
        </w:rPr>
      </w:pPr>
    </w:p>
    <w:p w14:paraId="7BAF68DB" w14:textId="77777777" w:rsidR="000E3BB8" w:rsidRDefault="000E3BB8" w:rsidP="004A41C8">
      <w:pPr>
        <w:rPr>
          <w:u w:val="single"/>
        </w:rPr>
      </w:pPr>
    </w:p>
    <w:p w14:paraId="7B9DA7DC" w14:textId="77777777" w:rsidR="000E3BB8" w:rsidRDefault="000E3BB8" w:rsidP="004A41C8">
      <w:pPr>
        <w:rPr>
          <w:u w:val="single"/>
        </w:rPr>
      </w:pPr>
    </w:p>
    <w:p w14:paraId="59E9F152" w14:textId="77777777" w:rsidR="000E3BB8" w:rsidRDefault="000E3BB8" w:rsidP="004A41C8">
      <w:pPr>
        <w:rPr>
          <w:u w:val="single"/>
        </w:rPr>
      </w:pPr>
    </w:p>
    <w:p w14:paraId="500D9FE3" w14:textId="77777777" w:rsidR="000E3BB8" w:rsidRDefault="000E3BB8" w:rsidP="004A41C8">
      <w:pPr>
        <w:rPr>
          <w:u w:val="single"/>
        </w:rPr>
      </w:pPr>
    </w:p>
    <w:p w14:paraId="3E8D9584" w14:textId="77777777" w:rsidR="00894F60" w:rsidRDefault="00894F60" w:rsidP="004A41C8">
      <w:pPr>
        <w:rPr>
          <w:u w:val="single"/>
        </w:rPr>
      </w:pPr>
    </w:p>
    <w:p w14:paraId="1D0B37F0" w14:textId="77777777" w:rsidR="00894F60" w:rsidRDefault="00894F60" w:rsidP="004A41C8">
      <w:pPr>
        <w:rPr>
          <w:u w:val="single"/>
        </w:rPr>
      </w:pPr>
    </w:p>
    <w:p w14:paraId="55E060C1" w14:textId="77777777" w:rsidR="00894F60" w:rsidRDefault="00894F60" w:rsidP="004A41C8">
      <w:pPr>
        <w:rPr>
          <w:u w:val="single"/>
        </w:rPr>
      </w:pPr>
    </w:p>
    <w:p w14:paraId="60A75350" w14:textId="77777777" w:rsidR="00894F60" w:rsidRDefault="00894F60" w:rsidP="004A41C8">
      <w:pPr>
        <w:rPr>
          <w:u w:val="single"/>
        </w:rPr>
      </w:pPr>
    </w:p>
    <w:p w14:paraId="7B8F195D" w14:textId="77777777" w:rsidR="00894F60" w:rsidRDefault="00894F60" w:rsidP="004A41C8">
      <w:pPr>
        <w:rPr>
          <w:u w:val="single"/>
        </w:rPr>
      </w:pPr>
    </w:p>
    <w:p w14:paraId="26B23829" w14:textId="77777777" w:rsidR="00832810" w:rsidRDefault="00832810" w:rsidP="004A41C8">
      <w:pPr>
        <w:rPr>
          <w:u w:val="single"/>
        </w:rPr>
      </w:pPr>
    </w:p>
    <w:p w14:paraId="7CEFDFA9" w14:textId="77777777" w:rsidR="00832810" w:rsidRDefault="00832810" w:rsidP="004A41C8">
      <w:pPr>
        <w:rPr>
          <w:u w:val="single"/>
        </w:rPr>
      </w:pPr>
    </w:p>
    <w:p w14:paraId="75DCF71A" w14:textId="6426662D" w:rsidR="00E91128" w:rsidRPr="00E91128" w:rsidRDefault="00E91128" w:rsidP="004A41C8">
      <w:pPr>
        <w:rPr>
          <w:u w:val="single"/>
        </w:rPr>
      </w:pPr>
      <w:r w:rsidRPr="00E91128">
        <w:rPr>
          <w:u w:val="single"/>
        </w:rPr>
        <w:lastRenderedPageBreak/>
        <w:t>Questions for Alison:</w:t>
      </w:r>
    </w:p>
    <w:p w14:paraId="24751CC0" w14:textId="7693DACF" w:rsidR="00230A29" w:rsidRDefault="00230A29" w:rsidP="004A41C8">
      <w:pPr>
        <w:rPr>
          <w:b/>
          <w:bCs/>
        </w:rPr>
      </w:pPr>
      <w:r>
        <w:rPr>
          <w:b/>
          <w:bCs/>
        </w:rPr>
        <w:t>Q</w:t>
      </w:r>
      <w:r w:rsidR="0061065C">
        <w:rPr>
          <w:b/>
          <w:bCs/>
        </w:rPr>
        <w:t>: What does the term ‘spectrum’ refer to when referring to ASD?</w:t>
      </w:r>
    </w:p>
    <w:p w14:paraId="55A4C75E" w14:textId="5F95C419" w:rsidR="004156CC" w:rsidRPr="00E33328" w:rsidRDefault="0020667B" w:rsidP="004A41C8">
      <w:r>
        <w:t xml:space="preserve">Bury (2023) describes </w:t>
      </w:r>
      <w:r w:rsidR="00764AD2">
        <w:t xml:space="preserve">the term ‘spectrum’ is used when referring to </w:t>
      </w:r>
      <w:r w:rsidR="00387C32">
        <w:t>ASD</w:t>
      </w:r>
      <w:r w:rsidR="00C41211">
        <w:t xml:space="preserve"> </w:t>
      </w:r>
      <w:r>
        <w:t>as</w:t>
      </w:r>
      <w:r w:rsidR="00C41211">
        <w:t xml:space="preserve"> the </w:t>
      </w:r>
      <w:r>
        <w:t>acknowledgement of th</w:t>
      </w:r>
      <w:r w:rsidR="00E33328">
        <w:t xml:space="preserve">e </w:t>
      </w:r>
      <w:r w:rsidR="00C41211">
        <w:t xml:space="preserve">extensive range of </w:t>
      </w:r>
      <w:r w:rsidR="00E728D4">
        <w:t xml:space="preserve">symptoms with differing severities of </w:t>
      </w:r>
      <w:r w:rsidR="002F6967">
        <w:t>implications, challenges and presentations</w:t>
      </w:r>
      <w:r w:rsidR="00E33328">
        <w:t xml:space="preserve"> for individuals with ASD</w:t>
      </w:r>
      <w:r w:rsidR="002F6967">
        <w:t xml:space="preserve">. The </w:t>
      </w:r>
      <w:r w:rsidR="00BA7DD2">
        <w:t>‘spectrum’ is a recognition of the many possibilities that ASD can manifest</w:t>
      </w:r>
      <w:r w:rsidR="00815798">
        <w:t>, whether that is with extreme implications or little to no effect on educational and day to day life experiences</w:t>
      </w:r>
      <w:r w:rsidR="00824A3C">
        <w:t xml:space="preserve"> that make </w:t>
      </w:r>
      <w:r w:rsidR="00E33328">
        <w:t>everyone</w:t>
      </w:r>
      <w:r w:rsidR="00824A3C">
        <w:t xml:space="preserve"> with ASD </w:t>
      </w:r>
      <w:r w:rsidR="00736851">
        <w:t>distinctive from the other, and at different points of the spectrum</w:t>
      </w:r>
      <w:r w:rsidR="00E33328">
        <w:t xml:space="preserve"> (Bury, </w:t>
      </w:r>
      <w:r w:rsidR="00E33328">
        <w:rPr>
          <w:i/>
          <w:iCs/>
        </w:rPr>
        <w:t>et al.</w:t>
      </w:r>
      <w:r w:rsidR="00E33328">
        <w:t xml:space="preserve"> 2023</w:t>
      </w:r>
      <w:r w:rsidR="0075618B">
        <w:t>)</w:t>
      </w:r>
    </w:p>
    <w:p w14:paraId="643A5E83" w14:textId="3BDCC5BF" w:rsidR="009D0029" w:rsidRPr="009144B9" w:rsidRDefault="00E91128" w:rsidP="004A41C8">
      <w:pPr>
        <w:rPr>
          <w:b/>
          <w:bCs/>
        </w:rPr>
      </w:pPr>
      <w:r w:rsidRPr="009144B9">
        <w:rPr>
          <w:b/>
          <w:bCs/>
        </w:rPr>
        <w:t>Q:</w:t>
      </w:r>
      <w:r w:rsidR="00356C48" w:rsidRPr="009144B9">
        <w:rPr>
          <w:b/>
          <w:bCs/>
        </w:rPr>
        <w:t xml:space="preserve"> </w:t>
      </w:r>
      <w:r w:rsidR="00A320AD" w:rsidRPr="009144B9">
        <w:rPr>
          <w:b/>
          <w:bCs/>
        </w:rPr>
        <w:t xml:space="preserve">What </w:t>
      </w:r>
      <w:r w:rsidR="00C372A3" w:rsidRPr="009144B9">
        <w:rPr>
          <w:b/>
          <w:bCs/>
        </w:rPr>
        <w:t>theory</w:t>
      </w:r>
      <w:r w:rsidR="00A10A54" w:rsidRPr="009144B9">
        <w:rPr>
          <w:b/>
          <w:bCs/>
        </w:rPr>
        <w:t xml:space="preserve"> can pr</w:t>
      </w:r>
      <w:r w:rsidR="00F14CE5" w:rsidRPr="009144B9">
        <w:rPr>
          <w:b/>
          <w:bCs/>
        </w:rPr>
        <w:t xml:space="preserve">ovisions </w:t>
      </w:r>
      <w:r w:rsidR="00C372A3" w:rsidRPr="009144B9">
        <w:rPr>
          <w:b/>
          <w:bCs/>
        </w:rPr>
        <w:t xml:space="preserve">draw upon </w:t>
      </w:r>
      <w:r w:rsidR="00F14CE5" w:rsidRPr="009144B9">
        <w:rPr>
          <w:b/>
          <w:bCs/>
        </w:rPr>
        <w:t>to create a</w:t>
      </w:r>
      <w:r w:rsidR="00CB2039" w:rsidRPr="009144B9">
        <w:rPr>
          <w:b/>
          <w:bCs/>
        </w:rPr>
        <w:t>n</w:t>
      </w:r>
      <w:r w:rsidR="00F14CE5" w:rsidRPr="009144B9">
        <w:rPr>
          <w:b/>
          <w:bCs/>
        </w:rPr>
        <w:t xml:space="preserve"> </w:t>
      </w:r>
      <w:r w:rsidR="00CB2039" w:rsidRPr="009144B9">
        <w:rPr>
          <w:b/>
          <w:bCs/>
        </w:rPr>
        <w:t>optimal s</w:t>
      </w:r>
      <w:r w:rsidR="00F14CE5" w:rsidRPr="009144B9">
        <w:rPr>
          <w:b/>
          <w:bCs/>
        </w:rPr>
        <w:t>ensory-</w:t>
      </w:r>
      <w:r w:rsidR="00AE46F7" w:rsidRPr="009144B9">
        <w:rPr>
          <w:b/>
          <w:bCs/>
        </w:rPr>
        <w:t>conscious</w:t>
      </w:r>
      <w:r w:rsidR="008F5511" w:rsidRPr="009144B9">
        <w:rPr>
          <w:b/>
          <w:bCs/>
        </w:rPr>
        <w:t xml:space="preserve"> </w:t>
      </w:r>
      <w:r w:rsidR="00816B18" w:rsidRPr="009144B9">
        <w:rPr>
          <w:b/>
          <w:bCs/>
        </w:rPr>
        <w:t>environment</w:t>
      </w:r>
      <w:r w:rsidR="00AE46F7" w:rsidRPr="009144B9">
        <w:rPr>
          <w:b/>
          <w:bCs/>
        </w:rPr>
        <w:t xml:space="preserve"> </w:t>
      </w:r>
      <w:r w:rsidR="00406244" w:rsidRPr="009144B9">
        <w:rPr>
          <w:b/>
          <w:bCs/>
        </w:rPr>
        <w:t xml:space="preserve">for </w:t>
      </w:r>
      <w:r w:rsidR="00AE46F7" w:rsidRPr="009144B9">
        <w:rPr>
          <w:b/>
          <w:bCs/>
        </w:rPr>
        <w:t xml:space="preserve">their learners with </w:t>
      </w:r>
      <w:r w:rsidR="0008082E" w:rsidRPr="009144B9">
        <w:rPr>
          <w:b/>
          <w:bCs/>
        </w:rPr>
        <w:t xml:space="preserve">ASD? </w:t>
      </w:r>
    </w:p>
    <w:p w14:paraId="09C5C090" w14:textId="2F8541FA" w:rsidR="004F1B08" w:rsidRDefault="002F21AF" w:rsidP="004A41C8">
      <w:r>
        <w:t>Vygotsky’s</w:t>
      </w:r>
      <w:r w:rsidR="00095E0F">
        <w:t xml:space="preserve"> theory of zone of proximal development</w:t>
      </w:r>
      <w:r w:rsidR="00FE3464">
        <w:t xml:space="preserve"> </w:t>
      </w:r>
      <w:r w:rsidR="00095E0F">
        <w:t>can be a useful tool to maintaining a sensory friendly environment</w:t>
      </w:r>
      <w:r w:rsidR="00107F61">
        <w:t xml:space="preserve"> by adaptin</w:t>
      </w:r>
      <w:r w:rsidR="000A041F">
        <w:t xml:space="preserve">g </w:t>
      </w:r>
      <w:r w:rsidR="008A6DE5">
        <w:t xml:space="preserve">their ‘scaffolding’ plan </w:t>
      </w:r>
      <w:r>
        <w:t>to</w:t>
      </w:r>
      <w:r w:rsidR="008A6DE5">
        <w:t xml:space="preserve"> accommodate the nuances of ASD</w:t>
      </w:r>
      <w:r w:rsidR="001E1C3B">
        <w:t xml:space="preserve"> (</w:t>
      </w:r>
      <w:proofErr w:type="spellStart"/>
      <w:r w:rsidR="001E1C3B" w:rsidRPr="001E1C3B">
        <w:t>Myburgh</w:t>
      </w:r>
      <w:proofErr w:type="spellEnd"/>
      <w:r w:rsidR="001E1C3B">
        <w:t xml:space="preserve">, </w:t>
      </w:r>
      <w:r w:rsidR="001E1C3B">
        <w:rPr>
          <w:i/>
          <w:iCs/>
        </w:rPr>
        <w:t>et al.</w:t>
      </w:r>
      <w:r>
        <w:rPr>
          <w:i/>
          <w:iCs/>
        </w:rPr>
        <w:t xml:space="preserve"> </w:t>
      </w:r>
      <w:r>
        <w:t>2020).</w:t>
      </w:r>
      <w:r w:rsidR="00BA196C">
        <w:t xml:space="preserve"> </w:t>
      </w:r>
      <w:r w:rsidR="004F1B08">
        <w:t>When an ASD learner is hypersensitive or hyposensitive to stimuli, they can easily be triggered into negative emotions and dissociation from their prime zone of proximal development</w:t>
      </w:r>
      <w:r w:rsidR="004B5305">
        <w:t xml:space="preserve"> which in this context is the </w:t>
      </w:r>
      <w:r w:rsidR="00DA7BEC">
        <w:t>early year provision</w:t>
      </w:r>
      <w:r w:rsidR="00074DDD">
        <w:t xml:space="preserve"> (Lebedinsky, 2009).</w:t>
      </w:r>
    </w:p>
    <w:p w14:paraId="6E48E40C" w14:textId="77777777" w:rsidR="00392279" w:rsidRDefault="00392279" w:rsidP="00392279">
      <w:r>
        <w:t xml:space="preserve">Further research by Clements (2022) indicates that provisions and practitioners can cater for ASD by remaining vigilant and sensitive to the subtlety of an ASD learners sensory processing whether they are hypersensitive or hyposensitive. </w:t>
      </w:r>
    </w:p>
    <w:p w14:paraId="445CEA39" w14:textId="2CCE99AB" w:rsidR="00FD0BEC" w:rsidRPr="00383657" w:rsidRDefault="00BA196C" w:rsidP="004A41C8">
      <w:r>
        <w:t xml:space="preserve">Practitioners can organise a space that uses dimmer lighting, little to no noise and offer some sensory accommodating toys that will aid the learner </w:t>
      </w:r>
      <w:r w:rsidR="000A2585">
        <w:t xml:space="preserve">in </w:t>
      </w:r>
      <w:r>
        <w:t>decompress</w:t>
      </w:r>
      <w:r w:rsidR="000A2585">
        <w:t>ing</w:t>
      </w:r>
      <w:r>
        <w:t xml:space="preserve"> and regulat</w:t>
      </w:r>
      <w:r w:rsidR="000A2585">
        <w:t xml:space="preserve">ing, </w:t>
      </w:r>
      <w:r w:rsidR="00FF36AC">
        <w:t>return</w:t>
      </w:r>
      <w:r w:rsidR="00C7725B">
        <w:t>ing</w:t>
      </w:r>
      <w:r w:rsidR="00FF36AC">
        <w:t xml:space="preserve"> to their optimal ‘zone of proximal development’ </w:t>
      </w:r>
      <w:r w:rsidR="00C7725B">
        <w:t>and begin the learning and progression once again</w:t>
      </w:r>
      <w:r w:rsidR="00443857">
        <w:t xml:space="preserve"> </w:t>
      </w:r>
      <w:r w:rsidR="00383657">
        <w:t>(Piller,</w:t>
      </w:r>
      <w:r w:rsidR="00383657">
        <w:rPr>
          <w:i/>
          <w:iCs/>
        </w:rPr>
        <w:t xml:space="preserve"> </w:t>
      </w:r>
      <w:r w:rsidR="00383657">
        <w:t>2016).</w:t>
      </w:r>
    </w:p>
    <w:p w14:paraId="0755EE56" w14:textId="77777777" w:rsidR="00BA6551" w:rsidRDefault="00E6674B" w:rsidP="004A41C8">
      <w:r>
        <w:t>Practitioners</w:t>
      </w:r>
      <w:r w:rsidR="00410189">
        <w:t xml:space="preserve"> can further support </w:t>
      </w:r>
      <w:r>
        <w:t>ASD learners ‘zone of proximal development’ by</w:t>
      </w:r>
      <w:r w:rsidR="002422B3">
        <w:t xml:space="preserve"> </w:t>
      </w:r>
      <w:r w:rsidR="00BA196C">
        <w:t>organis</w:t>
      </w:r>
      <w:r>
        <w:t xml:space="preserve">ing </w:t>
      </w:r>
      <w:r w:rsidR="00BA196C">
        <w:t xml:space="preserve">staggered sensory breaks </w:t>
      </w:r>
      <w:r w:rsidR="00261AA4">
        <w:t xml:space="preserve">as </w:t>
      </w:r>
      <w:r w:rsidR="000E4717">
        <w:t xml:space="preserve">a segment for their ‘scaffolding’ </w:t>
      </w:r>
      <w:r w:rsidR="00E950A0">
        <w:t>approach</w:t>
      </w:r>
      <w:r w:rsidR="00BA6551">
        <w:t xml:space="preserve"> (</w:t>
      </w:r>
      <w:proofErr w:type="spellStart"/>
      <w:r w:rsidR="00BA6551">
        <w:t>Stribing</w:t>
      </w:r>
      <w:proofErr w:type="spellEnd"/>
      <w:r w:rsidR="00BA6551">
        <w:t xml:space="preserve">, 2010). </w:t>
      </w:r>
    </w:p>
    <w:p w14:paraId="6AAEC22E" w14:textId="3933B6B7" w:rsidR="00BD0615" w:rsidRPr="00BA6551" w:rsidRDefault="00BD0615" w:rsidP="004A41C8">
      <w:pPr>
        <w:rPr>
          <w:color w:val="FF0000"/>
        </w:rPr>
      </w:pPr>
      <w:r w:rsidRPr="00BA6551">
        <w:rPr>
          <w:color w:val="FF0000"/>
        </w:rPr>
        <w:t xml:space="preserve">However, a large concept within this theory is </w:t>
      </w:r>
      <w:r w:rsidR="003F798F" w:rsidRPr="00BA6551">
        <w:rPr>
          <w:color w:val="FF0000"/>
        </w:rPr>
        <w:t xml:space="preserve">preparing to ‘fade’ out personalised scaffolding that will be used </w:t>
      </w:r>
      <w:r w:rsidR="002B075F" w:rsidRPr="00BA6551">
        <w:rPr>
          <w:color w:val="FF0000"/>
        </w:rPr>
        <w:t>for</w:t>
      </w:r>
      <w:r w:rsidR="005E30EF" w:rsidRPr="00BA6551">
        <w:rPr>
          <w:color w:val="FF0000"/>
        </w:rPr>
        <w:t xml:space="preserve"> ASD learners to no</w:t>
      </w:r>
      <w:r w:rsidR="00B551C9" w:rsidRPr="00BA6551">
        <w:rPr>
          <w:color w:val="FF0000"/>
        </w:rPr>
        <w:t xml:space="preserve"> longer need</w:t>
      </w:r>
      <w:r w:rsidR="005E30EF" w:rsidRPr="00BA6551">
        <w:rPr>
          <w:color w:val="FF0000"/>
        </w:rPr>
        <w:t xml:space="preserve"> these interventions</w:t>
      </w:r>
      <w:r w:rsidR="00710337" w:rsidRPr="00BA6551">
        <w:rPr>
          <w:color w:val="FF0000"/>
        </w:rPr>
        <w:t xml:space="preserve"> mitigating </w:t>
      </w:r>
      <w:r w:rsidR="00C949FB" w:rsidRPr="00BA6551">
        <w:rPr>
          <w:color w:val="FF0000"/>
        </w:rPr>
        <w:t xml:space="preserve">guidance, to develop individual regulation and progress. This may not be generalisable or universal to use amongst all ASD </w:t>
      </w:r>
      <w:r w:rsidR="00B551C9" w:rsidRPr="00BA6551">
        <w:rPr>
          <w:color w:val="FF0000"/>
        </w:rPr>
        <w:t>learners</w:t>
      </w:r>
      <w:r w:rsidR="00787069">
        <w:rPr>
          <w:color w:val="FF0000"/>
        </w:rPr>
        <w:t xml:space="preserve"> (Case-Smith, </w:t>
      </w:r>
      <w:r w:rsidR="00787069">
        <w:rPr>
          <w:i/>
          <w:iCs/>
          <w:color w:val="FF0000"/>
        </w:rPr>
        <w:t>et al.</w:t>
      </w:r>
      <w:r w:rsidR="00787069">
        <w:rPr>
          <w:color w:val="FF0000"/>
        </w:rPr>
        <w:t xml:space="preserve"> 2015). </w:t>
      </w:r>
      <w:r w:rsidR="00C949FB" w:rsidRPr="00BA6551">
        <w:rPr>
          <w:color w:val="FF0000"/>
        </w:rPr>
        <w:t xml:space="preserve"> </w:t>
      </w:r>
      <w:r w:rsidR="00F10F37" w:rsidRPr="00BA6551">
        <w:rPr>
          <w:color w:val="FF0000"/>
        </w:rPr>
        <w:t>ASD can manifest permanent sensory vulnerabilities, which will require the scaffolding to be continuous</w:t>
      </w:r>
      <w:r w:rsidR="00E60143">
        <w:rPr>
          <w:color w:val="FF0000"/>
        </w:rPr>
        <w:t>ly</w:t>
      </w:r>
      <w:r w:rsidR="00F10F37" w:rsidRPr="00BA6551">
        <w:rPr>
          <w:color w:val="FF0000"/>
        </w:rPr>
        <w:t xml:space="preserve"> modified</w:t>
      </w:r>
      <w:r w:rsidR="00E60143">
        <w:rPr>
          <w:color w:val="FF0000"/>
        </w:rPr>
        <w:t xml:space="preserve"> </w:t>
      </w:r>
      <w:r w:rsidR="00B77023">
        <w:rPr>
          <w:color w:val="FF0000"/>
        </w:rPr>
        <w:t>and</w:t>
      </w:r>
      <w:r w:rsidR="007D4BEF">
        <w:rPr>
          <w:color w:val="FF0000"/>
        </w:rPr>
        <w:t xml:space="preserve"> required</w:t>
      </w:r>
      <w:r w:rsidR="00B77023">
        <w:rPr>
          <w:color w:val="FF0000"/>
        </w:rPr>
        <w:t xml:space="preserve"> indefinitely </w:t>
      </w:r>
      <w:r w:rsidR="007578F2">
        <w:rPr>
          <w:color w:val="FF0000"/>
        </w:rPr>
        <w:t xml:space="preserve">(Case-Smith, </w:t>
      </w:r>
      <w:r w:rsidR="007578F2">
        <w:rPr>
          <w:i/>
          <w:iCs/>
          <w:color w:val="FF0000"/>
        </w:rPr>
        <w:t>et al.</w:t>
      </w:r>
      <w:r w:rsidR="007578F2">
        <w:rPr>
          <w:color w:val="FF0000"/>
        </w:rPr>
        <w:t xml:space="preserve"> 2015). </w:t>
      </w:r>
      <w:r w:rsidR="007578F2" w:rsidRPr="00BA6551">
        <w:rPr>
          <w:color w:val="FF0000"/>
        </w:rPr>
        <w:t xml:space="preserve"> </w:t>
      </w:r>
    </w:p>
    <w:p w14:paraId="28D0B6F4" w14:textId="780A903D" w:rsidR="00E91128" w:rsidRDefault="00E91128" w:rsidP="004A41C8"/>
    <w:p w14:paraId="19819BB6" w14:textId="77777777" w:rsidR="000F599D" w:rsidRDefault="000F599D" w:rsidP="004A41C8">
      <w:pPr>
        <w:rPr>
          <w:u w:val="single"/>
        </w:rPr>
      </w:pPr>
    </w:p>
    <w:p w14:paraId="44B0CB4B" w14:textId="77777777" w:rsidR="000F599D" w:rsidRDefault="000F599D" w:rsidP="004A41C8">
      <w:pPr>
        <w:rPr>
          <w:u w:val="single"/>
        </w:rPr>
      </w:pPr>
    </w:p>
    <w:p w14:paraId="7030B86E" w14:textId="77777777" w:rsidR="000F599D" w:rsidRDefault="000F599D" w:rsidP="004A41C8">
      <w:pPr>
        <w:rPr>
          <w:u w:val="single"/>
        </w:rPr>
      </w:pPr>
    </w:p>
    <w:p w14:paraId="10DE0709" w14:textId="77777777" w:rsidR="000E3BB8" w:rsidRDefault="000E3BB8" w:rsidP="004A41C8">
      <w:pPr>
        <w:rPr>
          <w:u w:val="single"/>
        </w:rPr>
      </w:pPr>
    </w:p>
    <w:p w14:paraId="69255990" w14:textId="77777777" w:rsidR="000E3BB8" w:rsidRDefault="000E3BB8" w:rsidP="004A41C8">
      <w:pPr>
        <w:rPr>
          <w:u w:val="single"/>
        </w:rPr>
      </w:pPr>
    </w:p>
    <w:p w14:paraId="1E8B3754" w14:textId="77777777" w:rsidR="000E3BB8" w:rsidRDefault="000E3BB8" w:rsidP="004A41C8">
      <w:pPr>
        <w:rPr>
          <w:u w:val="single"/>
        </w:rPr>
      </w:pPr>
    </w:p>
    <w:p w14:paraId="030A1474" w14:textId="77777777" w:rsidR="000E3BB8" w:rsidRDefault="000E3BB8" w:rsidP="004A41C8">
      <w:pPr>
        <w:rPr>
          <w:u w:val="single"/>
        </w:rPr>
      </w:pPr>
    </w:p>
    <w:p w14:paraId="2CD22915" w14:textId="77777777" w:rsidR="000E3BB8" w:rsidRDefault="000E3BB8" w:rsidP="004A41C8">
      <w:pPr>
        <w:rPr>
          <w:u w:val="single"/>
        </w:rPr>
      </w:pPr>
    </w:p>
    <w:p w14:paraId="543E6357" w14:textId="77777777" w:rsidR="0057739C" w:rsidRDefault="0057739C" w:rsidP="004A41C8">
      <w:pPr>
        <w:rPr>
          <w:u w:val="single"/>
        </w:rPr>
      </w:pPr>
    </w:p>
    <w:p w14:paraId="5B8C619F" w14:textId="77777777" w:rsidR="0057739C" w:rsidRDefault="0057739C" w:rsidP="004A41C8">
      <w:pPr>
        <w:rPr>
          <w:u w:val="single"/>
        </w:rPr>
      </w:pPr>
    </w:p>
    <w:p w14:paraId="4D6CE272" w14:textId="77777777" w:rsidR="0057739C" w:rsidRDefault="0057739C" w:rsidP="004A41C8">
      <w:pPr>
        <w:rPr>
          <w:u w:val="single"/>
        </w:rPr>
      </w:pPr>
    </w:p>
    <w:p w14:paraId="3001A8B8" w14:textId="77777777" w:rsidR="0057739C" w:rsidRDefault="0057739C" w:rsidP="004A41C8">
      <w:pPr>
        <w:rPr>
          <w:u w:val="single"/>
        </w:rPr>
      </w:pPr>
    </w:p>
    <w:p w14:paraId="486CE3E5" w14:textId="77777777" w:rsidR="005D5F99" w:rsidRDefault="005D5F99" w:rsidP="004A41C8">
      <w:pPr>
        <w:rPr>
          <w:u w:val="single"/>
        </w:rPr>
      </w:pPr>
    </w:p>
    <w:p w14:paraId="19AD9E52" w14:textId="77777777" w:rsidR="005D5F99" w:rsidRDefault="005D5F99" w:rsidP="004A41C8">
      <w:pPr>
        <w:rPr>
          <w:u w:val="single"/>
        </w:rPr>
      </w:pPr>
    </w:p>
    <w:p w14:paraId="66224629" w14:textId="77777777" w:rsidR="005D5F99" w:rsidRDefault="005D5F99" w:rsidP="004A41C8">
      <w:pPr>
        <w:rPr>
          <w:u w:val="single"/>
        </w:rPr>
      </w:pPr>
    </w:p>
    <w:p w14:paraId="25E8E5BC" w14:textId="3CE86AD2" w:rsidR="000F599D" w:rsidRDefault="000F599D" w:rsidP="004A41C8">
      <w:pPr>
        <w:rPr>
          <w:u w:val="single"/>
        </w:rPr>
      </w:pPr>
      <w:r w:rsidRPr="000F599D">
        <w:rPr>
          <w:u w:val="single"/>
        </w:rPr>
        <w:t>Reference</w:t>
      </w:r>
      <w:r>
        <w:rPr>
          <w:u w:val="single"/>
        </w:rPr>
        <w:t xml:space="preserve"> List</w:t>
      </w:r>
      <w:r w:rsidRPr="000F599D">
        <w:rPr>
          <w:u w:val="single"/>
        </w:rPr>
        <w:t>:</w:t>
      </w:r>
    </w:p>
    <w:p w14:paraId="7406D58E" w14:textId="74D8450D" w:rsidR="00DF4D9D" w:rsidRDefault="00F558F6" w:rsidP="004A41C8">
      <w:pPr>
        <w:rPr>
          <w:rFonts w:ascii="Arial" w:hAnsi="Arial" w:cs="Times New Roman (Body CS)"/>
          <w:color w:val="000000" w:themeColor="text1"/>
          <w:sz w:val="23"/>
          <w:szCs w:val="23"/>
          <w:shd w:val="clear" w:color="auto" w:fill="FFFFFF"/>
        </w:rPr>
      </w:pPr>
      <w:r w:rsidRPr="00F558F6">
        <w:rPr>
          <w:rFonts w:ascii="Arial" w:hAnsi="Arial" w:cs="Times New Roman (Body CS)"/>
          <w:color w:val="000000" w:themeColor="text1"/>
          <w:sz w:val="23"/>
          <w:szCs w:val="23"/>
          <w:shd w:val="clear" w:color="auto" w:fill="FFFFFF"/>
        </w:rPr>
        <w:t>Afrin, T., 2021. Resilience in daily routines for children with autism</w:t>
      </w:r>
      <w:r w:rsidRPr="00F558F6">
        <w:rPr>
          <w:rFonts w:ascii="Calibri" w:hAnsi="Calibri" w:cs="Calibri"/>
          <w:color w:val="000000" w:themeColor="text1"/>
          <w:sz w:val="23"/>
          <w:szCs w:val="23"/>
          <w:shd w:val="clear" w:color="auto" w:fill="FFFFFF"/>
        </w:rPr>
        <w:t>﻿</w:t>
      </w:r>
      <w:r w:rsidRPr="00F558F6">
        <w:rPr>
          <w:rFonts w:ascii="Arial" w:hAnsi="Arial" w:cs="Times New Roman (Body CS)"/>
          <w:color w:val="000000" w:themeColor="text1"/>
          <w:sz w:val="23"/>
          <w:szCs w:val="23"/>
          <w:shd w:val="clear" w:color="auto" w:fill="FFFFFF"/>
        </w:rPr>
        <w:t>. In </w:t>
      </w:r>
      <w:r w:rsidRPr="00F558F6">
        <w:rPr>
          <w:rFonts w:ascii="Arial" w:hAnsi="Arial" w:cs="Times New Roman (Body CS)"/>
          <w:i/>
          <w:iCs/>
          <w:color w:val="000000" w:themeColor="text1"/>
          <w:sz w:val="23"/>
          <w:szCs w:val="23"/>
          <w:shd w:val="clear" w:color="auto" w:fill="FFFFFF"/>
        </w:rPr>
        <w:t xml:space="preserve">2021 ITP Research Symposium, 25 and 26 </w:t>
      </w:r>
      <w:proofErr w:type="spellStart"/>
      <w:r w:rsidRPr="00F558F6">
        <w:rPr>
          <w:rFonts w:ascii="Arial" w:hAnsi="Arial" w:cs="Times New Roman (Body CS)"/>
          <w:i/>
          <w:iCs/>
          <w:color w:val="000000" w:themeColor="text1"/>
          <w:sz w:val="23"/>
          <w:szCs w:val="23"/>
          <w:shd w:val="clear" w:color="auto" w:fill="FFFFFF"/>
        </w:rPr>
        <w:t>November</w:t>
      </w:r>
      <w:r w:rsidRPr="00F558F6">
        <w:rPr>
          <w:rFonts w:ascii="Arial" w:hAnsi="Arial" w:cs="Times New Roman (Body CS)"/>
          <w:color w:val="000000" w:themeColor="text1"/>
          <w:sz w:val="23"/>
          <w:szCs w:val="23"/>
          <w:shd w:val="clear" w:color="auto" w:fill="FFFFFF"/>
        </w:rPr>
        <w:t>.</w:t>
      </w:r>
      <w:r w:rsidR="00DF4D9D" w:rsidRPr="00DF4D9D">
        <w:rPr>
          <w:rFonts w:ascii="Arial" w:hAnsi="Arial" w:cs="Times New Roman (Body CS)"/>
          <w:color w:val="000000" w:themeColor="text1"/>
          <w:sz w:val="23"/>
          <w:szCs w:val="23"/>
          <w:shd w:val="clear" w:color="auto" w:fill="FFFFFF"/>
        </w:rPr>
        <w:t>Alhuzimi</w:t>
      </w:r>
      <w:proofErr w:type="spellEnd"/>
      <w:r w:rsidR="00DF4D9D" w:rsidRPr="00DF4D9D">
        <w:rPr>
          <w:rFonts w:ascii="Arial" w:hAnsi="Arial" w:cs="Times New Roman (Body CS)"/>
          <w:color w:val="000000" w:themeColor="text1"/>
          <w:sz w:val="23"/>
          <w:szCs w:val="23"/>
          <w:shd w:val="clear" w:color="auto" w:fill="FFFFFF"/>
        </w:rPr>
        <w:t>, T., 2021. Stress and emotional wellbeing of parents due to change in routine for children with Autism Spectrum Disorder (ASD) at home during COVID-19 pandemic in Saudi Arabia. </w:t>
      </w:r>
      <w:r w:rsidR="00DF4D9D" w:rsidRPr="00DF4D9D">
        <w:rPr>
          <w:rFonts w:ascii="Arial" w:hAnsi="Arial" w:cs="Times New Roman (Body CS)"/>
          <w:i/>
          <w:iCs/>
          <w:color w:val="000000" w:themeColor="text1"/>
          <w:sz w:val="23"/>
          <w:szCs w:val="23"/>
          <w:shd w:val="clear" w:color="auto" w:fill="FFFFFF"/>
        </w:rPr>
        <w:t>Research in Developmental Disabilities</w:t>
      </w:r>
      <w:r w:rsidR="00DF4D9D" w:rsidRPr="00DF4D9D">
        <w:rPr>
          <w:rFonts w:ascii="Arial" w:hAnsi="Arial" w:cs="Times New Roman (Body CS)"/>
          <w:color w:val="000000" w:themeColor="text1"/>
          <w:sz w:val="23"/>
          <w:szCs w:val="23"/>
          <w:shd w:val="clear" w:color="auto" w:fill="FFFFFF"/>
        </w:rPr>
        <w:t>, </w:t>
      </w:r>
      <w:r w:rsidR="00DF4D9D" w:rsidRPr="00DF4D9D">
        <w:rPr>
          <w:rFonts w:ascii="Arial" w:hAnsi="Arial" w:cs="Times New Roman (Body CS)"/>
          <w:i/>
          <w:iCs/>
          <w:color w:val="000000" w:themeColor="text1"/>
          <w:sz w:val="23"/>
          <w:szCs w:val="23"/>
          <w:shd w:val="clear" w:color="auto" w:fill="FFFFFF"/>
        </w:rPr>
        <w:t>108</w:t>
      </w:r>
      <w:r w:rsidR="00DF4D9D" w:rsidRPr="00DF4D9D">
        <w:rPr>
          <w:rFonts w:ascii="Arial" w:hAnsi="Arial" w:cs="Times New Roman (Body CS)"/>
          <w:color w:val="000000" w:themeColor="text1"/>
          <w:sz w:val="23"/>
          <w:szCs w:val="23"/>
          <w:shd w:val="clear" w:color="auto" w:fill="FFFFFF"/>
        </w:rPr>
        <w:t>, p.103822.</w:t>
      </w:r>
    </w:p>
    <w:p w14:paraId="466DE905" w14:textId="300CBEF7" w:rsidR="00E5563F" w:rsidRDefault="00E5563F" w:rsidP="004A41C8">
      <w:pPr>
        <w:rPr>
          <w:rFonts w:ascii="Arial" w:hAnsi="Arial" w:cs="Times New Roman (Body CS)"/>
          <w:color w:val="000000" w:themeColor="text1"/>
          <w:sz w:val="23"/>
          <w:szCs w:val="23"/>
          <w:shd w:val="clear" w:color="auto" w:fill="FFFFFF"/>
        </w:rPr>
      </w:pPr>
      <w:r w:rsidRPr="00E5563F">
        <w:rPr>
          <w:rFonts w:ascii="Arial" w:hAnsi="Arial" w:cs="Times New Roman (Body CS)"/>
          <w:color w:val="000000" w:themeColor="text1"/>
          <w:sz w:val="23"/>
          <w:szCs w:val="23"/>
          <w:shd w:val="clear" w:color="auto" w:fill="FFFFFF"/>
        </w:rPr>
        <w:t xml:space="preserve">Arora, I., </w:t>
      </w:r>
      <w:proofErr w:type="spellStart"/>
      <w:r w:rsidRPr="00E5563F">
        <w:rPr>
          <w:rFonts w:ascii="Arial" w:hAnsi="Arial" w:cs="Times New Roman (Body CS)"/>
          <w:color w:val="000000" w:themeColor="text1"/>
          <w:sz w:val="23"/>
          <w:szCs w:val="23"/>
          <w:shd w:val="clear" w:color="auto" w:fill="FFFFFF"/>
        </w:rPr>
        <w:t>Bellato</w:t>
      </w:r>
      <w:proofErr w:type="spellEnd"/>
      <w:r w:rsidRPr="00E5563F">
        <w:rPr>
          <w:rFonts w:ascii="Arial" w:hAnsi="Arial" w:cs="Times New Roman (Body CS)"/>
          <w:color w:val="000000" w:themeColor="text1"/>
          <w:sz w:val="23"/>
          <w:szCs w:val="23"/>
          <w:shd w:val="clear" w:color="auto" w:fill="FFFFFF"/>
        </w:rPr>
        <w:t xml:space="preserve">, A., </w:t>
      </w:r>
      <w:proofErr w:type="spellStart"/>
      <w:r w:rsidRPr="00E5563F">
        <w:rPr>
          <w:rFonts w:ascii="Arial" w:hAnsi="Arial" w:cs="Times New Roman (Body CS)"/>
          <w:color w:val="000000" w:themeColor="text1"/>
          <w:sz w:val="23"/>
          <w:szCs w:val="23"/>
          <w:shd w:val="clear" w:color="auto" w:fill="FFFFFF"/>
        </w:rPr>
        <w:t>Gliga</w:t>
      </w:r>
      <w:proofErr w:type="spellEnd"/>
      <w:r w:rsidRPr="00E5563F">
        <w:rPr>
          <w:rFonts w:ascii="Arial" w:hAnsi="Arial" w:cs="Times New Roman (Body CS)"/>
          <w:color w:val="000000" w:themeColor="text1"/>
          <w:sz w:val="23"/>
          <w:szCs w:val="23"/>
          <w:shd w:val="clear" w:color="auto" w:fill="FFFFFF"/>
        </w:rPr>
        <w:t xml:space="preserve">, T., Ropar, D., Kochhar, P., Hollis, C. and Groom, M., 2021. What is the effect of stimulus complexity on attention to repeating and changing information in </w:t>
      </w:r>
      <w:proofErr w:type="gramStart"/>
      <w:r w:rsidRPr="00E5563F">
        <w:rPr>
          <w:rFonts w:ascii="Arial" w:hAnsi="Arial" w:cs="Times New Roman (Body CS)"/>
          <w:color w:val="000000" w:themeColor="text1"/>
          <w:sz w:val="23"/>
          <w:szCs w:val="23"/>
          <w:shd w:val="clear" w:color="auto" w:fill="FFFFFF"/>
        </w:rPr>
        <w:t>autism?.</w:t>
      </w:r>
      <w:proofErr w:type="gramEnd"/>
      <w:r w:rsidRPr="00E5563F">
        <w:rPr>
          <w:rFonts w:ascii="Arial" w:hAnsi="Arial" w:cs="Times New Roman (Body CS)"/>
          <w:color w:val="000000" w:themeColor="text1"/>
          <w:sz w:val="23"/>
          <w:szCs w:val="23"/>
          <w:shd w:val="clear" w:color="auto" w:fill="FFFFFF"/>
        </w:rPr>
        <w:t> </w:t>
      </w:r>
      <w:r w:rsidRPr="00E5563F">
        <w:rPr>
          <w:rFonts w:ascii="Arial" w:hAnsi="Arial" w:cs="Times New Roman (Body CS)"/>
          <w:i/>
          <w:iCs/>
          <w:color w:val="000000" w:themeColor="text1"/>
          <w:sz w:val="23"/>
          <w:szCs w:val="23"/>
          <w:shd w:val="clear" w:color="auto" w:fill="FFFFFF"/>
        </w:rPr>
        <w:t>Journal of Autism and Developmental Disorders</w:t>
      </w:r>
      <w:r w:rsidRPr="00E5563F">
        <w:rPr>
          <w:rFonts w:ascii="Arial" w:hAnsi="Arial" w:cs="Times New Roman (Body CS)"/>
          <w:color w:val="000000" w:themeColor="text1"/>
          <w:sz w:val="23"/>
          <w:szCs w:val="23"/>
          <w:shd w:val="clear" w:color="auto" w:fill="FFFFFF"/>
        </w:rPr>
        <w:t>, pp.1-17.</w:t>
      </w:r>
    </w:p>
    <w:p w14:paraId="4CD91D5E" w14:textId="79F8969D" w:rsidR="006B0651" w:rsidRDefault="006B0651" w:rsidP="004A41C8">
      <w:pPr>
        <w:rPr>
          <w:rFonts w:ascii="Arial" w:hAnsi="Arial" w:cs="Times New Roman (Body CS)"/>
          <w:color w:val="000000" w:themeColor="text1"/>
          <w:sz w:val="23"/>
          <w:szCs w:val="23"/>
          <w:shd w:val="clear" w:color="auto" w:fill="FFFFFF"/>
        </w:rPr>
      </w:pPr>
      <w:proofErr w:type="spellStart"/>
      <w:r w:rsidRPr="006B0651">
        <w:rPr>
          <w:rFonts w:ascii="Arial" w:hAnsi="Arial" w:cs="Times New Roman (Body CS)"/>
          <w:color w:val="000000" w:themeColor="text1"/>
          <w:sz w:val="23"/>
          <w:szCs w:val="23"/>
          <w:shd w:val="clear" w:color="auto" w:fill="FFFFFF"/>
        </w:rPr>
        <w:t>Balaz</w:t>
      </w:r>
      <w:proofErr w:type="spellEnd"/>
      <w:r w:rsidRPr="006B0651">
        <w:rPr>
          <w:rFonts w:ascii="Arial" w:hAnsi="Arial" w:cs="Times New Roman (Body CS)"/>
          <w:color w:val="000000" w:themeColor="text1"/>
          <w:sz w:val="23"/>
          <w:szCs w:val="23"/>
          <w:shd w:val="clear" w:color="auto" w:fill="FFFFFF"/>
        </w:rPr>
        <w:t xml:space="preserve">, L., Byrne, M.K. and </w:t>
      </w:r>
      <w:proofErr w:type="spellStart"/>
      <w:r w:rsidRPr="006B0651">
        <w:rPr>
          <w:rFonts w:ascii="Arial" w:hAnsi="Arial" w:cs="Times New Roman (Body CS)"/>
          <w:color w:val="000000" w:themeColor="text1"/>
          <w:sz w:val="23"/>
          <w:szCs w:val="23"/>
          <w:shd w:val="clear" w:color="auto" w:fill="FFFFFF"/>
        </w:rPr>
        <w:t>Miellet</w:t>
      </w:r>
      <w:proofErr w:type="spellEnd"/>
      <w:r w:rsidRPr="006B0651">
        <w:rPr>
          <w:rFonts w:ascii="Arial" w:hAnsi="Arial" w:cs="Times New Roman (Body CS)"/>
          <w:color w:val="000000" w:themeColor="text1"/>
          <w:sz w:val="23"/>
          <w:szCs w:val="23"/>
          <w:shd w:val="clear" w:color="auto" w:fill="FFFFFF"/>
        </w:rPr>
        <w:t>, S., 2022. “Understanding Our Peers”: A Naturalistic Program to Facilitate Social Inclusion for Children with Autism in Mainstream Early Childhood Services. </w:t>
      </w:r>
      <w:r w:rsidRPr="006B0651">
        <w:rPr>
          <w:rFonts w:ascii="Arial" w:hAnsi="Arial" w:cs="Times New Roman (Body CS)"/>
          <w:i/>
          <w:iCs/>
          <w:color w:val="000000" w:themeColor="text1"/>
          <w:sz w:val="23"/>
          <w:szCs w:val="23"/>
          <w:shd w:val="clear" w:color="auto" w:fill="FFFFFF"/>
        </w:rPr>
        <w:t>International Journal of Disability, Development and Education</w:t>
      </w:r>
      <w:r w:rsidRPr="006B0651">
        <w:rPr>
          <w:rFonts w:ascii="Arial" w:hAnsi="Arial" w:cs="Times New Roman (Body CS)"/>
          <w:color w:val="000000" w:themeColor="text1"/>
          <w:sz w:val="23"/>
          <w:szCs w:val="23"/>
          <w:shd w:val="clear" w:color="auto" w:fill="FFFFFF"/>
        </w:rPr>
        <w:t>, </w:t>
      </w:r>
      <w:r w:rsidRPr="006B0651">
        <w:rPr>
          <w:rFonts w:ascii="Arial" w:hAnsi="Arial" w:cs="Times New Roman (Body CS)"/>
          <w:i/>
          <w:iCs/>
          <w:color w:val="000000" w:themeColor="text1"/>
          <w:sz w:val="23"/>
          <w:szCs w:val="23"/>
          <w:shd w:val="clear" w:color="auto" w:fill="FFFFFF"/>
        </w:rPr>
        <w:t>69</w:t>
      </w:r>
      <w:r w:rsidRPr="006B0651">
        <w:rPr>
          <w:rFonts w:ascii="Arial" w:hAnsi="Arial" w:cs="Times New Roman (Body CS)"/>
          <w:color w:val="000000" w:themeColor="text1"/>
          <w:sz w:val="23"/>
          <w:szCs w:val="23"/>
          <w:shd w:val="clear" w:color="auto" w:fill="FFFFFF"/>
        </w:rPr>
        <w:t>(5), pp.1583-1600.</w:t>
      </w:r>
    </w:p>
    <w:p w14:paraId="4EA82E19" w14:textId="38A0E74E" w:rsidR="00AF5A87" w:rsidRDefault="00AF5A87" w:rsidP="004A41C8">
      <w:pPr>
        <w:rPr>
          <w:rFonts w:ascii="Arial" w:hAnsi="Arial" w:cs="Times New Roman (Body CS)"/>
          <w:color w:val="000000" w:themeColor="text1"/>
          <w:sz w:val="23"/>
          <w:szCs w:val="23"/>
          <w:shd w:val="clear" w:color="auto" w:fill="FFFFFF"/>
        </w:rPr>
      </w:pPr>
      <w:r w:rsidRPr="00AF5A87">
        <w:rPr>
          <w:rFonts w:ascii="Arial" w:hAnsi="Arial" w:cs="Times New Roman (Body CS)"/>
          <w:color w:val="000000" w:themeColor="text1"/>
          <w:sz w:val="23"/>
          <w:szCs w:val="23"/>
          <w:shd w:val="clear" w:color="auto" w:fill="FFFFFF"/>
        </w:rPr>
        <w:t xml:space="preserve">Blewitt, C., O’Connor, A., May, T., Morris, H., Mousa, A., </w:t>
      </w:r>
      <w:proofErr w:type="spellStart"/>
      <w:r w:rsidRPr="00AF5A87">
        <w:rPr>
          <w:rFonts w:ascii="Arial" w:hAnsi="Arial" w:cs="Times New Roman (Body CS)"/>
          <w:color w:val="000000" w:themeColor="text1"/>
          <w:sz w:val="23"/>
          <w:szCs w:val="23"/>
          <w:shd w:val="clear" w:color="auto" w:fill="FFFFFF"/>
        </w:rPr>
        <w:t>Bergmeier</w:t>
      </w:r>
      <w:proofErr w:type="spellEnd"/>
      <w:r w:rsidRPr="00AF5A87">
        <w:rPr>
          <w:rFonts w:ascii="Arial" w:hAnsi="Arial" w:cs="Times New Roman (Body CS)"/>
          <w:color w:val="000000" w:themeColor="text1"/>
          <w:sz w:val="23"/>
          <w:szCs w:val="23"/>
          <w:shd w:val="clear" w:color="auto" w:fill="FFFFFF"/>
        </w:rPr>
        <w:t xml:space="preserve">, H., Jackson, K., Barrett, H. and </w:t>
      </w:r>
      <w:proofErr w:type="spellStart"/>
      <w:r w:rsidRPr="00AF5A87">
        <w:rPr>
          <w:rFonts w:ascii="Arial" w:hAnsi="Arial" w:cs="Times New Roman (Body CS)"/>
          <w:color w:val="000000" w:themeColor="text1"/>
          <w:sz w:val="23"/>
          <w:szCs w:val="23"/>
          <w:shd w:val="clear" w:color="auto" w:fill="FFFFFF"/>
        </w:rPr>
        <w:t>Skouteris</w:t>
      </w:r>
      <w:proofErr w:type="spellEnd"/>
      <w:r w:rsidRPr="00AF5A87">
        <w:rPr>
          <w:rFonts w:ascii="Arial" w:hAnsi="Arial" w:cs="Times New Roman (Body CS)"/>
          <w:color w:val="000000" w:themeColor="text1"/>
          <w:sz w:val="23"/>
          <w:szCs w:val="23"/>
          <w:shd w:val="clear" w:color="auto" w:fill="FFFFFF"/>
        </w:rPr>
        <w:t>, H., 2021. Strengthening the social and emotional skills of pre-schoolers with mental health and developmental challenges in inclusive early childhood education and care settings: A narrative review of educator-led interventions. </w:t>
      </w:r>
      <w:r w:rsidRPr="00AF5A87">
        <w:rPr>
          <w:rFonts w:ascii="Arial" w:hAnsi="Arial" w:cs="Times New Roman (Body CS)"/>
          <w:i/>
          <w:iCs/>
          <w:color w:val="000000" w:themeColor="text1"/>
          <w:sz w:val="23"/>
          <w:szCs w:val="23"/>
          <w:shd w:val="clear" w:color="auto" w:fill="FFFFFF"/>
        </w:rPr>
        <w:t>Early Child Development and Care</w:t>
      </w:r>
      <w:r w:rsidRPr="00AF5A87">
        <w:rPr>
          <w:rFonts w:ascii="Arial" w:hAnsi="Arial" w:cs="Times New Roman (Body CS)"/>
          <w:color w:val="000000" w:themeColor="text1"/>
          <w:sz w:val="23"/>
          <w:szCs w:val="23"/>
          <w:shd w:val="clear" w:color="auto" w:fill="FFFFFF"/>
        </w:rPr>
        <w:t>, </w:t>
      </w:r>
      <w:r w:rsidRPr="00AF5A87">
        <w:rPr>
          <w:rFonts w:ascii="Arial" w:hAnsi="Arial" w:cs="Times New Roman (Body CS)"/>
          <w:i/>
          <w:iCs/>
          <w:color w:val="000000" w:themeColor="text1"/>
          <w:sz w:val="23"/>
          <w:szCs w:val="23"/>
          <w:shd w:val="clear" w:color="auto" w:fill="FFFFFF"/>
        </w:rPr>
        <w:t>191</w:t>
      </w:r>
      <w:r w:rsidRPr="00AF5A87">
        <w:rPr>
          <w:rFonts w:ascii="Arial" w:hAnsi="Arial" w:cs="Times New Roman (Body CS)"/>
          <w:color w:val="000000" w:themeColor="text1"/>
          <w:sz w:val="23"/>
          <w:szCs w:val="23"/>
          <w:shd w:val="clear" w:color="auto" w:fill="FFFFFF"/>
        </w:rPr>
        <w:t>(15), pp.2311-2332.</w:t>
      </w:r>
    </w:p>
    <w:p w14:paraId="210A2C0C" w14:textId="0C2A4657" w:rsidR="00E9617B" w:rsidRDefault="00E9617B" w:rsidP="004A41C8">
      <w:pPr>
        <w:rPr>
          <w:rFonts w:ascii="Arial" w:hAnsi="Arial" w:cs="Times New Roman (Body CS)"/>
          <w:color w:val="000000" w:themeColor="text1"/>
          <w:sz w:val="23"/>
          <w:szCs w:val="23"/>
          <w:shd w:val="clear" w:color="auto" w:fill="FFFFFF"/>
        </w:rPr>
      </w:pPr>
      <w:proofErr w:type="spellStart"/>
      <w:r w:rsidRPr="00E9617B">
        <w:rPr>
          <w:rFonts w:ascii="Arial" w:hAnsi="Arial" w:cs="Times New Roman (Body CS)"/>
          <w:color w:val="000000" w:themeColor="text1"/>
          <w:sz w:val="23"/>
          <w:szCs w:val="23"/>
          <w:shd w:val="clear" w:color="auto" w:fill="FFFFFF"/>
        </w:rPr>
        <w:t>Bertamini</w:t>
      </w:r>
      <w:proofErr w:type="spellEnd"/>
      <w:r w:rsidRPr="00E9617B">
        <w:rPr>
          <w:rFonts w:ascii="Arial" w:hAnsi="Arial" w:cs="Times New Roman (Body CS)"/>
          <w:color w:val="000000" w:themeColor="text1"/>
          <w:sz w:val="23"/>
          <w:szCs w:val="23"/>
          <w:shd w:val="clear" w:color="auto" w:fill="FFFFFF"/>
        </w:rPr>
        <w:t xml:space="preserve">, G., </w:t>
      </w:r>
      <w:proofErr w:type="spellStart"/>
      <w:r w:rsidRPr="00E9617B">
        <w:rPr>
          <w:rFonts w:ascii="Arial" w:hAnsi="Arial" w:cs="Times New Roman (Body CS)"/>
          <w:color w:val="000000" w:themeColor="text1"/>
          <w:sz w:val="23"/>
          <w:szCs w:val="23"/>
          <w:shd w:val="clear" w:color="auto" w:fill="FFFFFF"/>
        </w:rPr>
        <w:t>Bentenuto</w:t>
      </w:r>
      <w:proofErr w:type="spellEnd"/>
      <w:r w:rsidRPr="00E9617B">
        <w:rPr>
          <w:rFonts w:ascii="Arial" w:hAnsi="Arial" w:cs="Times New Roman (Body CS)"/>
          <w:color w:val="000000" w:themeColor="text1"/>
          <w:sz w:val="23"/>
          <w:szCs w:val="23"/>
          <w:shd w:val="clear" w:color="auto" w:fill="FFFFFF"/>
        </w:rPr>
        <w:t xml:space="preserve">, A., </w:t>
      </w:r>
      <w:proofErr w:type="spellStart"/>
      <w:r w:rsidRPr="00E9617B">
        <w:rPr>
          <w:rFonts w:ascii="Arial" w:hAnsi="Arial" w:cs="Times New Roman (Body CS)"/>
          <w:color w:val="000000" w:themeColor="text1"/>
          <w:sz w:val="23"/>
          <w:szCs w:val="23"/>
          <w:shd w:val="clear" w:color="auto" w:fill="FFFFFF"/>
        </w:rPr>
        <w:t>Perzolli</w:t>
      </w:r>
      <w:proofErr w:type="spellEnd"/>
      <w:r w:rsidRPr="00E9617B">
        <w:rPr>
          <w:rFonts w:ascii="Arial" w:hAnsi="Arial" w:cs="Times New Roman (Body CS)"/>
          <w:color w:val="000000" w:themeColor="text1"/>
          <w:sz w:val="23"/>
          <w:szCs w:val="23"/>
          <w:shd w:val="clear" w:color="auto" w:fill="FFFFFF"/>
        </w:rPr>
        <w:t xml:space="preserve">, S., </w:t>
      </w:r>
      <w:proofErr w:type="spellStart"/>
      <w:r w:rsidRPr="00E9617B">
        <w:rPr>
          <w:rFonts w:ascii="Arial" w:hAnsi="Arial" w:cs="Times New Roman (Body CS)"/>
          <w:color w:val="000000" w:themeColor="text1"/>
          <w:sz w:val="23"/>
          <w:szCs w:val="23"/>
          <w:shd w:val="clear" w:color="auto" w:fill="FFFFFF"/>
        </w:rPr>
        <w:t>Paolizzi</w:t>
      </w:r>
      <w:proofErr w:type="spellEnd"/>
      <w:r w:rsidRPr="00E9617B">
        <w:rPr>
          <w:rFonts w:ascii="Arial" w:hAnsi="Arial" w:cs="Times New Roman (Body CS)"/>
          <w:color w:val="000000" w:themeColor="text1"/>
          <w:sz w:val="23"/>
          <w:szCs w:val="23"/>
          <w:shd w:val="clear" w:color="auto" w:fill="FFFFFF"/>
        </w:rPr>
        <w:t xml:space="preserve">, E., </w:t>
      </w:r>
      <w:proofErr w:type="spellStart"/>
      <w:r w:rsidRPr="00E9617B">
        <w:rPr>
          <w:rFonts w:ascii="Arial" w:hAnsi="Arial" w:cs="Times New Roman (Body CS)"/>
          <w:color w:val="000000" w:themeColor="text1"/>
          <w:sz w:val="23"/>
          <w:szCs w:val="23"/>
          <w:shd w:val="clear" w:color="auto" w:fill="FFFFFF"/>
        </w:rPr>
        <w:t>Furlanello</w:t>
      </w:r>
      <w:proofErr w:type="spellEnd"/>
      <w:r w:rsidRPr="00E9617B">
        <w:rPr>
          <w:rFonts w:ascii="Arial" w:hAnsi="Arial" w:cs="Times New Roman (Body CS)"/>
          <w:color w:val="000000" w:themeColor="text1"/>
          <w:sz w:val="23"/>
          <w:szCs w:val="23"/>
          <w:shd w:val="clear" w:color="auto" w:fill="FFFFFF"/>
        </w:rPr>
        <w:t>, C. and Venuti, P., 2021. Quantifying the child–therapist interaction in ASD intervention: an observational coding system. </w:t>
      </w:r>
      <w:r w:rsidRPr="00E9617B">
        <w:rPr>
          <w:rFonts w:ascii="Arial" w:hAnsi="Arial" w:cs="Times New Roman (Body CS)"/>
          <w:i/>
          <w:iCs/>
          <w:color w:val="000000" w:themeColor="text1"/>
          <w:sz w:val="23"/>
          <w:szCs w:val="23"/>
          <w:shd w:val="clear" w:color="auto" w:fill="FFFFFF"/>
        </w:rPr>
        <w:t>Brain Sciences</w:t>
      </w:r>
      <w:r w:rsidRPr="00E9617B">
        <w:rPr>
          <w:rFonts w:ascii="Arial" w:hAnsi="Arial" w:cs="Times New Roman (Body CS)"/>
          <w:color w:val="000000" w:themeColor="text1"/>
          <w:sz w:val="23"/>
          <w:szCs w:val="23"/>
          <w:shd w:val="clear" w:color="auto" w:fill="FFFFFF"/>
        </w:rPr>
        <w:t>, </w:t>
      </w:r>
      <w:r w:rsidRPr="00E9617B">
        <w:rPr>
          <w:rFonts w:ascii="Arial" w:hAnsi="Arial" w:cs="Times New Roman (Body CS)"/>
          <w:i/>
          <w:iCs/>
          <w:color w:val="000000" w:themeColor="text1"/>
          <w:sz w:val="23"/>
          <w:szCs w:val="23"/>
          <w:shd w:val="clear" w:color="auto" w:fill="FFFFFF"/>
        </w:rPr>
        <w:t>11</w:t>
      </w:r>
      <w:r w:rsidRPr="00E9617B">
        <w:rPr>
          <w:rFonts w:ascii="Arial" w:hAnsi="Arial" w:cs="Times New Roman (Body CS)"/>
          <w:color w:val="000000" w:themeColor="text1"/>
          <w:sz w:val="23"/>
          <w:szCs w:val="23"/>
          <w:shd w:val="clear" w:color="auto" w:fill="FFFFFF"/>
        </w:rPr>
        <w:t>(3), p.366.</w:t>
      </w:r>
    </w:p>
    <w:p w14:paraId="6E398F70" w14:textId="0F54E1FA" w:rsidR="00411C97" w:rsidRDefault="00411C97" w:rsidP="004A41C8">
      <w:pPr>
        <w:rPr>
          <w:rFonts w:ascii="Arial" w:hAnsi="Arial" w:cs="Times New Roman (Body CS)"/>
          <w:color w:val="000000" w:themeColor="text1"/>
          <w:sz w:val="23"/>
          <w:szCs w:val="23"/>
          <w:shd w:val="clear" w:color="auto" w:fill="FFFFFF"/>
        </w:rPr>
      </w:pPr>
      <w:proofErr w:type="spellStart"/>
      <w:r w:rsidRPr="00411C97">
        <w:rPr>
          <w:rFonts w:ascii="Arial" w:hAnsi="Arial" w:cs="Times New Roman (Body CS)"/>
          <w:color w:val="000000" w:themeColor="text1"/>
          <w:sz w:val="23"/>
          <w:szCs w:val="23"/>
          <w:shd w:val="clear" w:color="auto" w:fill="FFFFFF"/>
        </w:rPr>
        <w:lastRenderedPageBreak/>
        <w:t>Bougeard</w:t>
      </w:r>
      <w:proofErr w:type="spellEnd"/>
      <w:r w:rsidRPr="00411C97">
        <w:rPr>
          <w:rFonts w:ascii="Arial" w:hAnsi="Arial" w:cs="Times New Roman (Body CS)"/>
          <w:color w:val="000000" w:themeColor="text1"/>
          <w:sz w:val="23"/>
          <w:szCs w:val="23"/>
          <w:shd w:val="clear" w:color="auto" w:fill="FFFFFF"/>
        </w:rPr>
        <w:t xml:space="preserve">, C., </w:t>
      </w:r>
      <w:proofErr w:type="spellStart"/>
      <w:r w:rsidRPr="00411C97">
        <w:rPr>
          <w:rFonts w:ascii="Arial" w:hAnsi="Arial" w:cs="Times New Roman (Body CS)"/>
          <w:color w:val="000000" w:themeColor="text1"/>
          <w:sz w:val="23"/>
          <w:szCs w:val="23"/>
          <w:shd w:val="clear" w:color="auto" w:fill="FFFFFF"/>
        </w:rPr>
        <w:t>Picarel-Blanchot</w:t>
      </w:r>
      <w:proofErr w:type="spellEnd"/>
      <w:r w:rsidRPr="00411C97">
        <w:rPr>
          <w:rFonts w:ascii="Arial" w:hAnsi="Arial" w:cs="Times New Roman (Body CS)"/>
          <w:color w:val="000000" w:themeColor="text1"/>
          <w:sz w:val="23"/>
          <w:szCs w:val="23"/>
          <w:shd w:val="clear" w:color="auto" w:fill="FFFFFF"/>
        </w:rPr>
        <w:t xml:space="preserve">, F., Schmid, R., Campbell, R. and </w:t>
      </w:r>
      <w:proofErr w:type="spellStart"/>
      <w:r w:rsidRPr="00411C97">
        <w:rPr>
          <w:rFonts w:ascii="Arial" w:hAnsi="Arial" w:cs="Times New Roman (Body CS)"/>
          <w:color w:val="000000" w:themeColor="text1"/>
          <w:sz w:val="23"/>
          <w:szCs w:val="23"/>
          <w:shd w:val="clear" w:color="auto" w:fill="FFFFFF"/>
        </w:rPr>
        <w:t>Buitelaar</w:t>
      </w:r>
      <w:proofErr w:type="spellEnd"/>
      <w:r w:rsidRPr="00411C97">
        <w:rPr>
          <w:rFonts w:ascii="Arial" w:hAnsi="Arial" w:cs="Times New Roman (Body CS)"/>
          <w:color w:val="000000" w:themeColor="text1"/>
          <w:sz w:val="23"/>
          <w:szCs w:val="23"/>
          <w:shd w:val="clear" w:color="auto" w:fill="FFFFFF"/>
        </w:rPr>
        <w:t>, J., 2021. Prevalence of autism spectrum disorder and co-morbidities in children and adolescents: a systematic literature review. Frontiers in psychiatry, 12, p.744709.</w:t>
      </w:r>
    </w:p>
    <w:p w14:paraId="59195608" w14:textId="7C0C6A97" w:rsidR="00327C57" w:rsidRDefault="00327C57" w:rsidP="004A41C8">
      <w:pPr>
        <w:rPr>
          <w:rFonts w:ascii="Arial" w:hAnsi="Arial" w:cs="Times New Roman (Body CS)"/>
          <w:color w:val="000000" w:themeColor="text1"/>
          <w:sz w:val="23"/>
          <w:szCs w:val="23"/>
          <w:shd w:val="clear" w:color="auto" w:fill="FFFFFF"/>
        </w:rPr>
      </w:pPr>
      <w:r w:rsidRPr="00327C57">
        <w:rPr>
          <w:rFonts w:ascii="Arial" w:hAnsi="Arial" w:cs="Times New Roman (Body CS)"/>
          <w:color w:val="000000" w:themeColor="text1"/>
          <w:sz w:val="23"/>
          <w:szCs w:val="23"/>
          <w:shd w:val="clear" w:color="auto" w:fill="FFFFFF"/>
        </w:rPr>
        <w:t xml:space="preserve">Brodie, K. and Savage, K. (2015) </w:t>
      </w:r>
      <w:r w:rsidRPr="00327C57">
        <w:rPr>
          <w:rFonts w:ascii="Arial" w:hAnsi="Arial" w:cs="Times New Roman (Body CS)"/>
          <w:i/>
          <w:iCs/>
          <w:color w:val="000000" w:themeColor="text1"/>
          <w:sz w:val="23"/>
          <w:szCs w:val="23"/>
          <w:shd w:val="clear" w:color="auto" w:fill="FFFFFF"/>
        </w:rPr>
        <w:t xml:space="preserve">Inclusion and early years practice. </w:t>
      </w:r>
      <w:r w:rsidRPr="00327C57">
        <w:rPr>
          <w:rFonts w:ascii="Arial" w:hAnsi="Arial" w:cs="Times New Roman (Body CS)"/>
          <w:color w:val="000000" w:themeColor="text1"/>
          <w:sz w:val="23"/>
          <w:szCs w:val="23"/>
          <w:shd w:val="clear" w:color="auto" w:fill="FFFFFF"/>
        </w:rPr>
        <w:t>London: Routledge.</w:t>
      </w:r>
    </w:p>
    <w:p w14:paraId="3B64A672" w14:textId="49D26344" w:rsidR="007D26C5" w:rsidRDefault="007D26C5" w:rsidP="004A41C8">
      <w:pPr>
        <w:rPr>
          <w:rFonts w:ascii="Arial" w:hAnsi="Arial" w:cs="Times New Roman (Body CS)"/>
          <w:color w:val="000000" w:themeColor="text1"/>
          <w:sz w:val="23"/>
          <w:szCs w:val="23"/>
          <w:shd w:val="clear" w:color="auto" w:fill="FFFFFF"/>
        </w:rPr>
      </w:pPr>
      <w:r w:rsidRPr="007D26C5">
        <w:rPr>
          <w:rFonts w:ascii="Arial" w:hAnsi="Arial" w:cs="Times New Roman (Body CS)"/>
          <w:color w:val="000000" w:themeColor="text1"/>
          <w:sz w:val="23"/>
          <w:szCs w:val="23"/>
          <w:shd w:val="clear" w:color="auto" w:fill="FFFFFF"/>
        </w:rPr>
        <w:t>Clément, M.A., Lee, K., Park, M., Sinn, A. and Miyake, N., 2022. The need for Sensory-Friendly “Zones”: Learning from youth on the autism spectrum, their families, and autistic mentors using a participatory approach. </w:t>
      </w:r>
      <w:r w:rsidRPr="007D26C5">
        <w:rPr>
          <w:rFonts w:ascii="Arial" w:hAnsi="Arial" w:cs="Times New Roman (Body CS)"/>
          <w:i/>
          <w:iCs/>
          <w:color w:val="000000" w:themeColor="text1"/>
          <w:sz w:val="23"/>
          <w:szCs w:val="23"/>
          <w:shd w:val="clear" w:color="auto" w:fill="FFFFFF"/>
        </w:rPr>
        <w:t>Frontiers in Psychology</w:t>
      </w:r>
      <w:r w:rsidRPr="007D26C5">
        <w:rPr>
          <w:rFonts w:ascii="Arial" w:hAnsi="Arial" w:cs="Times New Roman (Body CS)"/>
          <w:color w:val="000000" w:themeColor="text1"/>
          <w:sz w:val="23"/>
          <w:szCs w:val="23"/>
          <w:shd w:val="clear" w:color="auto" w:fill="FFFFFF"/>
        </w:rPr>
        <w:t>, </w:t>
      </w:r>
      <w:r w:rsidRPr="007D26C5">
        <w:rPr>
          <w:rFonts w:ascii="Arial" w:hAnsi="Arial" w:cs="Times New Roman (Body CS)"/>
          <w:i/>
          <w:iCs/>
          <w:color w:val="000000" w:themeColor="text1"/>
          <w:sz w:val="23"/>
          <w:szCs w:val="23"/>
          <w:shd w:val="clear" w:color="auto" w:fill="FFFFFF"/>
        </w:rPr>
        <w:t>13</w:t>
      </w:r>
      <w:r w:rsidRPr="007D26C5">
        <w:rPr>
          <w:rFonts w:ascii="Arial" w:hAnsi="Arial" w:cs="Times New Roman (Body CS)"/>
          <w:color w:val="000000" w:themeColor="text1"/>
          <w:sz w:val="23"/>
          <w:szCs w:val="23"/>
          <w:shd w:val="clear" w:color="auto" w:fill="FFFFFF"/>
        </w:rPr>
        <w:t>, p.883331.</w:t>
      </w:r>
    </w:p>
    <w:p w14:paraId="68E0DFE9" w14:textId="376BBDFF" w:rsidR="00C55655" w:rsidRDefault="00C55655" w:rsidP="004A41C8">
      <w:pPr>
        <w:rPr>
          <w:rFonts w:ascii="Arial" w:hAnsi="Arial" w:cs="Times New Roman (Body CS)"/>
          <w:color w:val="000000" w:themeColor="text1"/>
          <w:sz w:val="23"/>
          <w:szCs w:val="23"/>
          <w:shd w:val="clear" w:color="auto" w:fill="FFFFFF"/>
        </w:rPr>
      </w:pPr>
      <w:r w:rsidRPr="00C55655">
        <w:rPr>
          <w:rFonts w:ascii="Arial" w:hAnsi="Arial" w:cs="Times New Roman (Body CS)"/>
          <w:color w:val="000000" w:themeColor="text1"/>
          <w:sz w:val="23"/>
          <w:szCs w:val="23"/>
          <w:shd w:val="clear" w:color="auto" w:fill="FFFFFF"/>
        </w:rPr>
        <w:t>Cobbe, S., 2021. </w:t>
      </w:r>
      <w:r w:rsidRPr="00C55655">
        <w:rPr>
          <w:rFonts w:ascii="Arial" w:hAnsi="Arial" w:cs="Times New Roman (Body CS)"/>
          <w:i/>
          <w:iCs/>
          <w:color w:val="000000" w:themeColor="text1"/>
          <w:sz w:val="23"/>
          <w:szCs w:val="23"/>
          <w:shd w:val="clear" w:color="auto" w:fill="FFFFFF"/>
        </w:rPr>
        <w:t>Exploring the Self-Efficacy Beliefs and Inclusive Practices of Staff Supporting Children with Autism, Speech, Language and Communication Needs in Private Day Nurseries</w:t>
      </w:r>
      <w:r w:rsidRPr="00C55655">
        <w:rPr>
          <w:rFonts w:ascii="Arial" w:hAnsi="Arial" w:cs="Times New Roman (Body CS)"/>
          <w:color w:val="000000" w:themeColor="text1"/>
          <w:sz w:val="23"/>
          <w:szCs w:val="23"/>
          <w:shd w:val="clear" w:color="auto" w:fill="FFFFFF"/>
        </w:rPr>
        <w:t> (Doctoral dissertation, University of Leeds).</w:t>
      </w:r>
    </w:p>
    <w:p w14:paraId="1A48EBC9" w14:textId="0449593D" w:rsidR="00894F60" w:rsidRDefault="00894F60" w:rsidP="004A41C8">
      <w:pPr>
        <w:rPr>
          <w:rFonts w:ascii="Arial" w:hAnsi="Arial" w:cs="Times New Roman (Body CS)"/>
          <w:color w:val="000000" w:themeColor="text1"/>
          <w:sz w:val="23"/>
          <w:szCs w:val="23"/>
          <w:shd w:val="clear" w:color="auto" w:fill="FFFFFF"/>
        </w:rPr>
      </w:pPr>
      <w:proofErr w:type="spellStart"/>
      <w:r w:rsidRPr="00894F60">
        <w:rPr>
          <w:rFonts w:ascii="Arial" w:hAnsi="Arial" w:cs="Times New Roman (Body CS)"/>
          <w:color w:val="000000" w:themeColor="text1"/>
          <w:sz w:val="23"/>
          <w:szCs w:val="23"/>
          <w:shd w:val="clear" w:color="auto" w:fill="FFFFFF"/>
        </w:rPr>
        <w:t>Dynia</w:t>
      </w:r>
      <w:proofErr w:type="spellEnd"/>
      <w:r w:rsidRPr="00894F60">
        <w:rPr>
          <w:rFonts w:ascii="Arial" w:hAnsi="Arial" w:cs="Times New Roman (Body CS)"/>
          <w:color w:val="000000" w:themeColor="text1"/>
          <w:sz w:val="23"/>
          <w:szCs w:val="23"/>
          <w:shd w:val="clear" w:color="auto" w:fill="FFFFFF"/>
        </w:rPr>
        <w:t xml:space="preserve">, J.M., Walton, K.M., </w:t>
      </w:r>
      <w:proofErr w:type="spellStart"/>
      <w:r w:rsidRPr="00894F60">
        <w:rPr>
          <w:rFonts w:ascii="Arial" w:hAnsi="Arial" w:cs="Times New Roman (Body CS)"/>
          <w:color w:val="000000" w:themeColor="text1"/>
          <w:sz w:val="23"/>
          <w:szCs w:val="23"/>
          <w:shd w:val="clear" w:color="auto" w:fill="FFFFFF"/>
        </w:rPr>
        <w:t>Sagester</w:t>
      </w:r>
      <w:proofErr w:type="spellEnd"/>
      <w:r w:rsidRPr="00894F60">
        <w:rPr>
          <w:rFonts w:ascii="Arial" w:hAnsi="Arial" w:cs="Times New Roman (Body CS)"/>
          <w:color w:val="000000" w:themeColor="text1"/>
          <w:sz w:val="23"/>
          <w:szCs w:val="23"/>
          <w:shd w:val="clear" w:color="auto" w:fill="FFFFFF"/>
        </w:rPr>
        <w:t>, G.M., Schmidt, E.K. and Tanner, K.J., 2023. Addressing sensory needs for children with Autism Spectrum Disorder in the classroom. </w:t>
      </w:r>
      <w:r w:rsidRPr="00894F60">
        <w:rPr>
          <w:rFonts w:ascii="Arial" w:hAnsi="Arial" w:cs="Times New Roman (Body CS)"/>
          <w:i/>
          <w:iCs/>
          <w:color w:val="000000" w:themeColor="text1"/>
          <w:sz w:val="23"/>
          <w:szCs w:val="23"/>
          <w:shd w:val="clear" w:color="auto" w:fill="FFFFFF"/>
        </w:rPr>
        <w:t>Intervention in School and Clinic</w:t>
      </w:r>
      <w:r w:rsidRPr="00894F60">
        <w:rPr>
          <w:rFonts w:ascii="Arial" w:hAnsi="Arial" w:cs="Times New Roman (Body CS)"/>
          <w:color w:val="000000" w:themeColor="text1"/>
          <w:sz w:val="23"/>
          <w:szCs w:val="23"/>
          <w:shd w:val="clear" w:color="auto" w:fill="FFFFFF"/>
        </w:rPr>
        <w:t>, </w:t>
      </w:r>
      <w:r w:rsidRPr="00894F60">
        <w:rPr>
          <w:rFonts w:ascii="Arial" w:hAnsi="Arial" w:cs="Times New Roman (Body CS)"/>
          <w:i/>
          <w:iCs/>
          <w:color w:val="000000" w:themeColor="text1"/>
          <w:sz w:val="23"/>
          <w:szCs w:val="23"/>
          <w:shd w:val="clear" w:color="auto" w:fill="FFFFFF"/>
        </w:rPr>
        <w:t>58</w:t>
      </w:r>
      <w:r w:rsidRPr="00894F60">
        <w:rPr>
          <w:rFonts w:ascii="Arial" w:hAnsi="Arial" w:cs="Times New Roman (Body CS)"/>
          <w:color w:val="000000" w:themeColor="text1"/>
          <w:sz w:val="23"/>
          <w:szCs w:val="23"/>
          <w:shd w:val="clear" w:color="auto" w:fill="FFFFFF"/>
        </w:rPr>
        <w:t>(4), pp.257-263.</w:t>
      </w:r>
    </w:p>
    <w:p w14:paraId="4652E073" w14:textId="48C97EE0" w:rsidR="003D4C95" w:rsidRDefault="003D4C95" w:rsidP="004A41C8">
      <w:r w:rsidRPr="003D4C95">
        <w:t xml:space="preserve">Ghazali, R., Md </w:t>
      </w:r>
      <w:proofErr w:type="spellStart"/>
      <w:r w:rsidRPr="003D4C95">
        <w:t>Sakip</w:t>
      </w:r>
      <w:proofErr w:type="spellEnd"/>
      <w:r w:rsidRPr="003D4C95">
        <w:t xml:space="preserve">, S.R. and </w:t>
      </w:r>
      <w:proofErr w:type="spellStart"/>
      <w:r w:rsidRPr="003D4C95">
        <w:t>Samsuddin</w:t>
      </w:r>
      <w:proofErr w:type="spellEnd"/>
      <w:r w:rsidRPr="003D4C95">
        <w:t>, I., 2019. Creating positive environment for autism using sensory design. </w:t>
      </w:r>
      <w:r w:rsidRPr="003D4C95">
        <w:rPr>
          <w:i/>
          <w:iCs/>
        </w:rPr>
        <w:t>Environment-Behaviour Proceedings Journal</w:t>
      </w:r>
      <w:r w:rsidRPr="003D4C95">
        <w:t>, </w:t>
      </w:r>
      <w:r w:rsidRPr="003D4C95">
        <w:rPr>
          <w:i/>
          <w:iCs/>
        </w:rPr>
        <w:t>4</w:t>
      </w:r>
      <w:r w:rsidRPr="003D4C95">
        <w:t>(10), pp.19-26.</w:t>
      </w:r>
    </w:p>
    <w:p w14:paraId="3D266897" w14:textId="7EC0D25B" w:rsidR="004D277D" w:rsidRPr="00411C97" w:rsidRDefault="004D277D" w:rsidP="004A41C8">
      <w:pPr>
        <w:rPr>
          <w:rFonts w:ascii="Arial" w:hAnsi="Arial" w:cs="Times New Roman (Body CS)"/>
          <w:color w:val="000000" w:themeColor="text1"/>
          <w:sz w:val="23"/>
          <w:szCs w:val="23"/>
          <w:shd w:val="clear" w:color="auto" w:fill="FFFFFF"/>
        </w:rPr>
      </w:pPr>
      <w:r w:rsidRPr="004D277D">
        <w:rPr>
          <w:rFonts w:ascii="Arial" w:hAnsi="Arial" w:cs="Times New Roman (Body CS)"/>
          <w:color w:val="000000" w:themeColor="text1"/>
          <w:sz w:val="23"/>
          <w:szCs w:val="23"/>
          <w:shd w:val="clear" w:color="auto" w:fill="FFFFFF"/>
        </w:rPr>
        <w:t>Henning, W.A., 2025. </w:t>
      </w:r>
      <w:r w:rsidRPr="004D277D">
        <w:rPr>
          <w:rFonts w:ascii="Arial" w:hAnsi="Arial" w:cs="Times New Roman (Body CS)"/>
          <w:i/>
          <w:iCs/>
          <w:color w:val="000000" w:themeColor="text1"/>
          <w:sz w:val="23"/>
          <w:szCs w:val="23"/>
          <w:shd w:val="clear" w:color="auto" w:fill="FFFFFF"/>
        </w:rPr>
        <w:t>The Complete Infant and Early Childhood Mental Health Handbook: A Comprehensive Guide to Understanding, Supporting, and Nurturing Young Minds</w:t>
      </w:r>
      <w:r w:rsidRPr="004D277D">
        <w:rPr>
          <w:rFonts w:ascii="Arial" w:hAnsi="Arial" w:cs="Times New Roman (Body CS)"/>
          <w:color w:val="000000" w:themeColor="text1"/>
          <w:sz w:val="23"/>
          <w:szCs w:val="23"/>
          <w:shd w:val="clear" w:color="auto" w:fill="FFFFFF"/>
        </w:rPr>
        <w:t>. Winifred Audrey Henning.</w:t>
      </w:r>
    </w:p>
    <w:p w14:paraId="1B34798F" w14:textId="582E550E" w:rsidR="006B21C4" w:rsidRDefault="006B21C4" w:rsidP="004A41C8">
      <w:pPr>
        <w:rPr>
          <w:rFonts w:ascii="Arial" w:hAnsi="Arial" w:cs="Times New Roman (Body CS)"/>
          <w:color w:val="000000" w:themeColor="text1"/>
          <w:sz w:val="23"/>
          <w:szCs w:val="23"/>
          <w:shd w:val="clear" w:color="auto" w:fill="FFFFFF"/>
        </w:rPr>
      </w:pPr>
      <w:r w:rsidRPr="00411C97">
        <w:rPr>
          <w:rFonts w:ascii="Arial" w:hAnsi="Arial" w:cs="Times New Roman (Body CS)"/>
          <w:color w:val="000000" w:themeColor="text1"/>
          <w:sz w:val="23"/>
          <w:szCs w:val="23"/>
          <w:shd w:val="clear" w:color="auto" w:fill="FFFFFF"/>
        </w:rPr>
        <w:t>Joon, P., Kumar, A. and Parle, M. (2021) ‘What is autism?’,</w:t>
      </w:r>
      <w:r w:rsidRPr="00411C97">
        <w:rPr>
          <w:rStyle w:val="apple-converted-space"/>
          <w:rFonts w:ascii="Arial" w:hAnsi="Arial" w:cs="Times New Roman (Body CS)"/>
          <w:color w:val="000000" w:themeColor="text1"/>
          <w:sz w:val="23"/>
          <w:szCs w:val="23"/>
          <w:shd w:val="clear" w:color="auto" w:fill="FFFFFF"/>
        </w:rPr>
        <w:t> </w:t>
      </w:r>
      <w:r w:rsidRPr="00411C97">
        <w:rPr>
          <w:rFonts w:ascii="Arial" w:hAnsi="Arial" w:cs="Times New Roman (Body CS)"/>
          <w:i/>
          <w:iCs/>
          <w:color w:val="000000" w:themeColor="text1"/>
          <w:sz w:val="23"/>
          <w:szCs w:val="23"/>
        </w:rPr>
        <w:t>Pharmacological reports</w:t>
      </w:r>
      <w:r w:rsidRPr="00411C97">
        <w:rPr>
          <w:rFonts w:ascii="Arial" w:hAnsi="Arial" w:cs="Times New Roman (Body CS)"/>
          <w:color w:val="000000" w:themeColor="text1"/>
          <w:sz w:val="23"/>
          <w:szCs w:val="23"/>
          <w:shd w:val="clear" w:color="auto" w:fill="FFFFFF"/>
        </w:rPr>
        <w:t xml:space="preserve">, 73(5), pp. 1255–1264. Available at: </w:t>
      </w:r>
      <w:hyperlink r:id="rId8" w:history="1">
        <w:r w:rsidR="004F7914" w:rsidRPr="00C95B81">
          <w:rPr>
            <w:rStyle w:val="Hyperlink"/>
            <w:rFonts w:ascii="Arial" w:hAnsi="Arial" w:cs="Times New Roman (Body CS)"/>
            <w:sz w:val="23"/>
            <w:szCs w:val="23"/>
            <w:shd w:val="clear" w:color="auto" w:fill="FFFFFF"/>
          </w:rPr>
          <w:t>https://doi.org/10.1007/s43440-021-00244-0</w:t>
        </w:r>
      </w:hyperlink>
      <w:r w:rsidRPr="00411C97">
        <w:rPr>
          <w:rFonts w:ascii="Arial" w:hAnsi="Arial" w:cs="Times New Roman (Body CS)"/>
          <w:color w:val="000000" w:themeColor="text1"/>
          <w:sz w:val="23"/>
          <w:szCs w:val="23"/>
          <w:shd w:val="clear" w:color="auto" w:fill="FFFFFF"/>
        </w:rPr>
        <w:t>.</w:t>
      </w:r>
    </w:p>
    <w:p w14:paraId="65AB133D" w14:textId="0FF86443" w:rsidR="00640AA5" w:rsidRDefault="00640AA5" w:rsidP="004A41C8">
      <w:pPr>
        <w:rPr>
          <w:rFonts w:ascii="Arial" w:hAnsi="Arial" w:cs="Times New Roman (Body CS)"/>
          <w:color w:val="000000" w:themeColor="text1"/>
          <w:sz w:val="23"/>
          <w:szCs w:val="23"/>
          <w:shd w:val="clear" w:color="auto" w:fill="FFFFFF"/>
        </w:rPr>
      </w:pPr>
      <w:r w:rsidRPr="00640AA5">
        <w:rPr>
          <w:rFonts w:ascii="Arial" w:hAnsi="Arial" w:cs="Times New Roman (Body CS)"/>
          <w:color w:val="000000" w:themeColor="text1"/>
          <w:sz w:val="23"/>
          <w:szCs w:val="23"/>
          <w:shd w:val="clear" w:color="auto" w:fill="FFFFFF"/>
        </w:rPr>
        <w:t>Kaufman, N.K., 2022. Rethinking “gold standards” and “best practices” in the assessment of autism. </w:t>
      </w:r>
      <w:r w:rsidRPr="00640AA5">
        <w:rPr>
          <w:rFonts w:ascii="Arial" w:hAnsi="Arial" w:cs="Times New Roman (Body CS)"/>
          <w:i/>
          <w:iCs/>
          <w:color w:val="000000" w:themeColor="text1"/>
          <w:sz w:val="23"/>
          <w:szCs w:val="23"/>
          <w:shd w:val="clear" w:color="auto" w:fill="FFFFFF"/>
        </w:rPr>
        <w:t>Applied Neuropsychology: Child</w:t>
      </w:r>
      <w:r w:rsidRPr="00640AA5">
        <w:rPr>
          <w:rFonts w:ascii="Arial" w:hAnsi="Arial" w:cs="Times New Roman (Body CS)"/>
          <w:color w:val="000000" w:themeColor="text1"/>
          <w:sz w:val="23"/>
          <w:szCs w:val="23"/>
          <w:shd w:val="clear" w:color="auto" w:fill="FFFFFF"/>
        </w:rPr>
        <w:t>, </w:t>
      </w:r>
      <w:r w:rsidRPr="00640AA5">
        <w:rPr>
          <w:rFonts w:ascii="Arial" w:hAnsi="Arial" w:cs="Times New Roman (Body CS)"/>
          <w:i/>
          <w:iCs/>
          <w:color w:val="000000" w:themeColor="text1"/>
          <w:sz w:val="23"/>
          <w:szCs w:val="23"/>
          <w:shd w:val="clear" w:color="auto" w:fill="FFFFFF"/>
        </w:rPr>
        <w:t>11</w:t>
      </w:r>
      <w:r w:rsidRPr="00640AA5">
        <w:rPr>
          <w:rFonts w:ascii="Arial" w:hAnsi="Arial" w:cs="Times New Roman (Body CS)"/>
          <w:color w:val="000000" w:themeColor="text1"/>
          <w:sz w:val="23"/>
          <w:szCs w:val="23"/>
          <w:shd w:val="clear" w:color="auto" w:fill="FFFFFF"/>
        </w:rPr>
        <w:t>(3), pp.529-540.</w:t>
      </w:r>
    </w:p>
    <w:p w14:paraId="2DC501D9" w14:textId="2BBE6DD8" w:rsidR="0057739C" w:rsidRDefault="0057739C" w:rsidP="004A41C8">
      <w:pPr>
        <w:rPr>
          <w:rFonts w:ascii="Arial" w:hAnsi="Arial" w:cs="Times New Roman (Body CS)"/>
          <w:color w:val="000000" w:themeColor="text1"/>
          <w:sz w:val="23"/>
          <w:szCs w:val="23"/>
          <w:shd w:val="clear" w:color="auto" w:fill="FFFFFF"/>
        </w:rPr>
      </w:pPr>
      <w:proofErr w:type="spellStart"/>
      <w:r w:rsidRPr="0057739C">
        <w:rPr>
          <w:rFonts w:ascii="Arial" w:hAnsi="Arial" w:cs="Times New Roman (Body CS)"/>
          <w:color w:val="000000" w:themeColor="text1"/>
          <w:sz w:val="23"/>
          <w:szCs w:val="23"/>
          <w:shd w:val="clear" w:color="auto" w:fill="FFFFFF"/>
        </w:rPr>
        <w:t>Keehn</w:t>
      </w:r>
      <w:proofErr w:type="spellEnd"/>
      <w:r w:rsidRPr="0057739C">
        <w:rPr>
          <w:rFonts w:ascii="Arial" w:hAnsi="Arial" w:cs="Times New Roman (Body CS)"/>
          <w:color w:val="000000" w:themeColor="text1"/>
          <w:sz w:val="23"/>
          <w:szCs w:val="23"/>
          <w:shd w:val="clear" w:color="auto" w:fill="FFFFFF"/>
        </w:rPr>
        <w:t>, B., 2021. Attentional disengagement. In </w:t>
      </w:r>
      <w:proofErr w:type="spellStart"/>
      <w:r w:rsidRPr="0057739C">
        <w:rPr>
          <w:rFonts w:ascii="Arial" w:hAnsi="Arial" w:cs="Times New Roman (Body CS)"/>
          <w:i/>
          <w:iCs/>
          <w:color w:val="000000" w:themeColor="text1"/>
          <w:sz w:val="23"/>
          <w:szCs w:val="23"/>
          <w:shd w:val="clear" w:color="auto" w:fill="FFFFFF"/>
        </w:rPr>
        <w:t>Encyclopedia</w:t>
      </w:r>
      <w:proofErr w:type="spellEnd"/>
      <w:r w:rsidRPr="0057739C">
        <w:rPr>
          <w:rFonts w:ascii="Arial" w:hAnsi="Arial" w:cs="Times New Roman (Body CS)"/>
          <w:i/>
          <w:iCs/>
          <w:color w:val="000000" w:themeColor="text1"/>
          <w:sz w:val="23"/>
          <w:szCs w:val="23"/>
          <w:shd w:val="clear" w:color="auto" w:fill="FFFFFF"/>
        </w:rPr>
        <w:t xml:space="preserve"> of Autism Spectrum Disorders</w:t>
      </w:r>
      <w:r w:rsidRPr="0057739C">
        <w:rPr>
          <w:rFonts w:ascii="Arial" w:hAnsi="Arial" w:cs="Times New Roman (Body CS)"/>
          <w:color w:val="000000" w:themeColor="text1"/>
          <w:sz w:val="23"/>
          <w:szCs w:val="23"/>
          <w:shd w:val="clear" w:color="auto" w:fill="FFFFFF"/>
        </w:rPr>
        <w:t> (pp. 389-394). Cham: Springer International Publishing.</w:t>
      </w:r>
    </w:p>
    <w:p w14:paraId="24BEF480" w14:textId="4375E9FC" w:rsidR="00074DDD" w:rsidRDefault="00074DDD" w:rsidP="004A41C8">
      <w:pPr>
        <w:rPr>
          <w:rFonts w:ascii="Arial" w:hAnsi="Arial" w:cs="Times New Roman (Body CS)"/>
          <w:color w:val="000000" w:themeColor="text1"/>
        </w:rPr>
      </w:pPr>
      <w:r w:rsidRPr="00074DDD">
        <w:rPr>
          <w:rFonts w:ascii="Arial" w:hAnsi="Arial" w:cs="Times New Roman (Body CS)"/>
          <w:color w:val="000000" w:themeColor="text1"/>
        </w:rPr>
        <w:t>Lebedinsky, V.V., 2009. Autism as a model of abnormal emotional development. </w:t>
      </w:r>
      <w:r w:rsidRPr="00074DDD">
        <w:rPr>
          <w:rFonts w:ascii="Arial" w:hAnsi="Arial" w:cs="Times New Roman (Body CS)"/>
          <w:i/>
          <w:iCs/>
          <w:color w:val="000000" w:themeColor="text1"/>
        </w:rPr>
        <w:t>Psychology in Russia</w:t>
      </w:r>
      <w:r w:rsidRPr="00074DDD">
        <w:rPr>
          <w:rFonts w:ascii="Arial" w:hAnsi="Arial" w:cs="Times New Roman (Body CS)"/>
          <w:color w:val="000000" w:themeColor="text1"/>
        </w:rPr>
        <w:t>, </w:t>
      </w:r>
      <w:r w:rsidRPr="00074DDD">
        <w:rPr>
          <w:rFonts w:ascii="Arial" w:hAnsi="Arial" w:cs="Times New Roman (Body CS)"/>
          <w:i/>
          <w:iCs/>
          <w:color w:val="000000" w:themeColor="text1"/>
        </w:rPr>
        <w:t>2</w:t>
      </w:r>
      <w:r w:rsidRPr="00074DDD">
        <w:rPr>
          <w:rFonts w:ascii="Arial" w:hAnsi="Arial" w:cs="Times New Roman (Body CS)"/>
          <w:color w:val="000000" w:themeColor="text1"/>
        </w:rPr>
        <w:t>, p.404.</w:t>
      </w:r>
    </w:p>
    <w:p w14:paraId="6A18BBD0" w14:textId="2640F335" w:rsidR="00F027B7" w:rsidRDefault="00F027B7" w:rsidP="004A41C8">
      <w:pPr>
        <w:rPr>
          <w:rFonts w:ascii="Arial" w:hAnsi="Arial" w:cs="Times New Roman (Body CS)"/>
          <w:color w:val="000000" w:themeColor="text1"/>
        </w:rPr>
      </w:pPr>
      <w:proofErr w:type="spellStart"/>
      <w:r w:rsidRPr="00F027B7">
        <w:rPr>
          <w:rFonts w:ascii="Arial" w:hAnsi="Arial" w:cs="Times New Roman (Body CS)"/>
          <w:color w:val="000000" w:themeColor="text1"/>
        </w:rPr>
        <w:t>Lievore</w:t>
      </w:r>
      <w:proofErr w:type="spellEnd"/>
      <w:r w:rsidRPr="00F027B7">
        <w:rPr>
          <w:rFonts w:ascii="Arial" w:hAnsi="Arial" w:cs="Times New Roman (Body CS)"/>
          <w:color w:val="000000" w:themeColor="text1"/>
        </w:rPr>
        <w:t xml:space="preserve">, R., Crisci, G. and </w:t>
      </w:r>
      <w:proofErr w:type="spellStart"/>
      <w:r w:rsidRPr="00F027B7">
        <w:rPr>
          <w:rFonts w:ascii="Arial" w:hAnsi="Arial" w:cs="Times New Roman (Body CS)"/>
          <w:color w:val="000000" w:themeColor="text1"/>
        </w:rPr>
        <w:t>Mammarella</w:t>
      </w:r>
      <w:proofErr w:type="spellEnd"/>
      <w:r w:rsidRPr="00F027B7">
        <w:rPr>
          <w:rFonts w:ascii="Arial" w:hAnsi="Arial" w:cs="Times New Roman (Body CS)"/>
          <w:color w:val="000000" w:themeColor="text1"/>
        </w:rPr>
        <w:t>, I.C., 2023. Emotion recognition in children and adolescents with ASD and ADHD: A systematic review. </w:t>
      </w:r>
      <w:r w:rsidRPr="00F027B7">
        <w:rPr>
          <w:rFonts w:ascii="Arial" w:hAnsi="Arial" w:cs="Times New Roman (Body CS)"/>
          <w:i/>
          <w:iCs/>
          <w:color w:val="000000" w:themeColor="text1"/>
        </w:rPr>
        <w:t>Review Journal of Autism and Developmental Disorders</w:t>
      </w:r>
      <w:r w:rsidRPr="00F027B7">
        <w:rPr>
          <w:rFonts w:ascii="Arial" w:hAnsi="Arial" w:cs="Times New Roman (Body CS)"/>
          <w:color w:val="000000" w:themeColor="text1"/>
        </w:rPr>
        <w:t>, pp.1-31.</w:t>
      </w:r>
    </w:p>
    <w:p w14:paraId="4E60B33A" w14:textId="72BA248A" w:rsidR="00420E53" w:rsidRDefault="00420E53" w:rsidP="004A41C8">
      <w:pPr>
        <w:rPr>
          <w:rFonts w:ascii="Arial" w:hAnsi="Arial" w:cs="Times New Roman (Body CS)"/>
          <w:color w:val="000000" w:themeColor="text1"/>
        </w:rPr>
      </w:pPr>
      <w:r w:rsidRPr="00420E53">
        <w:rPr>
          <w:rFonts w:ascii="Arial" w:hAnsi="Arial" w:cs="Times New Roman (Body CS)"/>
          <w:color w:val="000000" w:themeColor="text1"/>
        </w:rPr>
        <w:t>Mamas, C., Daly, A.J., Cohen, S.R. and Jones, G., 2021. Social participation of students with autism spectrum disorder in general education settings. </w:t>
      </w:r>
      <w:r w:rsidRPr="00420E53">
        <w:rPr>
          <w:rFonts w:ascii="Arial" w:hAnsi="Arial" w:cs="Times New Roman (Body CS)"/>
          <w:i/>
          <w:iCs/>
          <w:color w:val="000000" w:themeColor="text1"/>
        </w:rPr>
        <w:t>Learning, Culture and Social Interaction</w:t>
      </w:r>
      <w:r w:rsidRPr="00420E53">
        <w:rPr>
          <w:rFonts w:ascii="Arial" w:hAnsi="Arial" w:cs="Times New Roman (Body CS)"/>
          <w:color w:val="000000" w:themeColor="text1"/>
        </w:rPr>
        <w:t>, </w:t>
      </w:r>
      <w:r w:rsidRPr="00420E53">
        <w:rPr>
          <w:rFonts w:ascii="Arial" w:hAnsi="Arial" w:cs="Times New Roman (Body CS)"/>
          <w:i/>
          <w:iCs/>
          <w:color w:val="000000" w:themeColor="text1"/>
        </w:rPr>
        <w:t>28</w:t>
      </w:r>
      <w:r w:rsidRPr="00420E53">
        <w:rPr>
          <w:rFonts w:ascii="Arial" w:hAnsi="Arial" w:cs="Times New Roman (Body CS)"/>
          <w:color w:val="000000" w:themeColor="text1"/>
        </w:rPr>
        <w:t>, p.100467.</w:t>
      </w:r>
    </w:p>
    <w:p w14:paraId="39074B2C" w14:textId="5F018BF7" w:rsidR="00C02DC1" w:rsidRDefault="00C02DC1" w:rsidP="004A41C8">
      <w:pPr>
        <w:rPr>
          <w:rFonts w:ascii="Arial" w:hAnsi="Arial" w:cs="Times New Roman (Body CS)"/>
          <w:color w:val="000000" w:themeColor="text1"/>
        </w:rPr>
      </w:pPr>
      <w:r w:rsidRPr="00C02DC1">
        <w:rPr>
          <w:rFonts w:ascii="Arial" w:hAnsi="Arial" w:cs="Times New Roman (Body CS)"/>
          <w:color w:val="000000" w:themeColor="text1"/>
        </w:rPr>
        <w:t>McAnelly, K., 2022. </w:t>
      </w:r>
      <w:r w:rsidRPr="00C02DC1">
        <w:rPr>
          <w:rFonts w:ascii="Arial" w:hAnsi="Arial" w:cs="Times New Roman (Body CS)"/>
          <w:i/>
          <w:iCs/>
          <w:color w:val="000000" w:themeColor="text1"/>
        </w:rPr>
        <w:t>Expanding conceptions of the early childhood learning environment and autistic learners within it: A new materialist informed sensory ethnography</w:t>
      </w:r>
      <w:r w:rsidRPr="00C02DC1">
        <w:rPr>
          <w:rFonts w:ascii="Arial" w:hAnsi="Arial" w:cs="Times New Roman (Body CS)"/>
          <w:color w:val="000000" w:themeColor="text1"/>
        </w:rPr>
        <w:t> (Doctoral dissertation, University of Otago).</w:t>
      </w:r>
    </w:p>
    <w:p w14:paraId="0A610EE0" w14:textId="462FF643" w:rsidR="004F7914" w:rsidRDefault="007E6109" w:rsidP="004A41C8">
      <w:pPr>
        <w:rPr>
          <w:rFonts w:ascii="Arial" w:hAnsi="Arial" w:cs="Times New Roman (Body CS)"/>
          <w:color w:val="000000" w:themeColor="text1"/>
        </w:rPr>
      </w:pPr>
      <w:proofErr w:type="spellStart"/>
      <w:r w:rsidRPr="007E6109">
        <w:rPr>
          <w:rFonts w:ascii="Arial" w:hAnsi="Arial" w:cs="Times New Roman (Body CS)"/>
          <w:color w:val="000000" w:themeColor="text1"/>
        </w:rPr>
        <w:lastRenderedPageBreak/>
        <w:t>Mutluer</w:t>
      </w:r>
      <w:proofErr w:type="spellEnd"/>
      <w:r w:rsidRPr="007E6109">
        <w:rPr>
          <w:rFonts w:ascii="Arial" w:hAnsi="Arial" w:cs="Times New Roman (Body CS)"/>
          <w:color w:val="000000" w:themeColor="text1"/>
        </w:rPr>
        <w:t xml:space="preserve">, T., Aslan </w:t>
      </w:r>
      <w:proofErr w:type="spellStart"/>
      <w:r w:rsidRPr="007E6109">
        <w:rPr>
          <w:rFonts w:ascii="Arial" w:hAnsi="Arial" w:cs="Times New Roman (Body CS)"/>
          <w:color w:val="000000" w:themeColor="text1"/>
        </w:rPr>
        <w:t>Genç</w:t>
      </w:r>
      <w:proofErr w:type="spellEnd"/>
      <w:r w:rsidRPr="007E6109">
        <w:rPr>
          <w:rFonts w:ascii="Arial" w:hAnsi="Arial" w:cs="Times New Roman (Body CS)"/>
          <w:color w:val="000000" w:themeColor="text1"/>
        </w:rPr>
        <w:t xml:space="preserve">, H., </w:t>
      </w:r>
      <w:proofErr w:type="spellStart"/>
      <w:r w:rsidRPr="007E6109">
        <w:rPr>
          <w:rFonts w:ascii="Arial" w:hAnsi="Arial" w:cs="Times New Roman (Body CS)"/>
          <w:color w:val="000000" w:themeColor="text1"/>
        </w:rPr>
        <w:t>Özcan</w:t>
      </w:r>
      <w:proofErr w:type="spellEnd"/>
      <w:r w:rsidRPr="007E6109">
        <w:rPr>
          <w:rFonts w:ascii="Arial" w:hAnsi="Arial" w:cs="Times New Roman (Body CS)"/>
          <w:color w:val="000000" w:themeColor="text1"/>
        </w:rPr>
        <w:t xml:space="preserve"> Morey, A., </w:t>
      </w:r>
      <w:proofErr w:type="spellStart"/>
      <w:r w:rsidRPr="007E6109">
        <w:rPr>
          <w:rFonts w:ascii="Arial" w:hAnsi="Arial" w:cs="Times New Roman (Body CS)"/>
          <w:color w:val="000000" w:themeColor="text1"/>
        </w:rPr>
        <w:t>Yapici</w:t>
      </w:r>
      <w:proofErr w:type="spellEnd"/>
      <w:r w:rsidRPr="007E6109">
        <w:rPr>
          <w:rFonts w:ascii="Arial" w:hAnsi="Arial" w:cs="Times New Roman (Body CS)"/>
          <w:color w:val="000000" w:themeColor="text1"/>
        </w:rPr>
        <w:t xml:space="preserve"> </w:t>
      </w:r>
      <w:proofErr w:type="spellStart"/>
      <w:r w:rsidRPr="007E6109">
        <w:rPr>
          <w:rFonts w:ascii="Arial" w:hAnsi="Arial" w:cs="Times New Roman (Body CS)"/>
          <w:color w:val="000000" w:themeColor="text1"/>
        </w:rPr>
        <w:t>Eser</w:t>
      </w:r>
      <w:proofErr w:type="spellEnd"/>
      <w:r w:rsidRPr="007E6109">
        <w:rPr>
          <w:rFonts w:ascii="Arial" w:hAnsi="Arial" w:cs="Times New Roman (Body CS)"/>
          <w:color w:val="000000" w:themeColor="text1"/>
        </w:rPr>
        <w:t xml:space="preserve">, H., </w:t>
      </w:r>
      <w:proofErr w:type="spellStart"/>
      <w:r w:rsidRPr="007E6109">
        <w:rPr>
          <w:rFonts w:ascii="Arial" w:hAnsi="Arial" w:cs="Times New Roman (Body CS)"/>
          <w:color w:val="000000" w:themeColor="text1"/>
        </w:rPr>
        <w:t>Ertinmaz</w:t>
      </w:r>
      <w:proofErr w:type="spellEnd"/>
      <w:r w:rsidRPr="007E6109">
        <w:rPr>
          <w:rFonts w:ascii="Arial" w:hAnsi="Arial" w:cs="Times New Roman (Body CS)"/>
          <w:color w:val="000000" w:themeColor="text1"/>
        </w:rPr>
        <w:t>, B., Can, M. and Munir, K., 2022. Population-based psychiatric comorbidity in children and adolescents with autism spectrum disorder: A meta-analysis. </w:t>
      </w:r>
      <w:r w:rsidRPr="007E6109">
        <w:rPr>
          <w:rFonts w:ascii="Arial" w:hAnsi="Arial" w:cs="Times New Roman (Body CS)"/>
          <w:i/>
          <w:iCs/>
          <w:color w:val="000000" w:themeColor="text1"/>
        </w:rPr>
        <w:t>Frontiers in Psychiatry</w:t>
      </w:r>
      <w:r w:rsidRPr="007E6109">
        <w:rPr>
          <w:rFonts w:ascii="Arial" w:hAnsi="Arial" w:cs="Times New Roman (Body CS)"/>
          <w:color w:val="000000" w:themeColor="text1"/>
        </w:rPr>
        <w:t>, </w:t>
      </w:r>
      <w:r w:rsidRPr="007E6109">
        <w:rPr>
          <w:rFonts w:ascii="Arial" w:hAnsi="Arial" w:cs="Times New Roman (Body CS)"/>
          <w:i/>
          <w:iCs/>
          <w:color w:val="000000" w:themeColor="text1"/>
        </w:rPr>
        <w:t>13</w:t>
      </w:r>
      <w:r w:rsidRPr="007E6109">
        <w:rPr>
          <w:rFonts w:ascii="Arial" w:hAnsi="Arial" w:cs="Times New Roman (Body CS)"/>
          <w:color w:val="000000" w:themeColor="text1"/>
        </w:rPr>
        <w:t>, p.856208.</w:t>
      </w:r>
    </w:p>
    <w:p w14:paraId="716BCABD" w14:textId="70D167DF" w:rsidR="002F21AF" w:rsidRDefault="002F21AF" w:rsidP="004A41C8">
      <w:pPr>
        <w:rPr>
          <w:rFonts w:ascii="Arial" w:hAnsi="Arial" w:cs="Times New Roman (Body CS)"/>
          <w:color w:val="000000" w:themeColor="text1"/>
        </w:rPr>
      </w:pPr>
      <w:proofErr w:type="spellStart"/>
      <w:r w:rsidRPr="002F21AF">
        <w:rPr>
          <w:rFonts w:ascii="Arial" w:hAnsi="Arial" w:cs="Times New Roman (Body CS)"/>
          <w:color w:val="000000" w:themeColor="text1"/>
        </w:rPr>
        <w:t>Myburgh</w:t>
      </w:r>
      <w:proofErr w:type="spellEnd"/>
      <w:r w:rsidRPr="002F21AF">
        <w:rPr>
          <w:rFonts w:ascii="Arial" w:hAnsi="Arial" w:cs="Times New Roman (Body CS)"/>
          <w:color w:val="000000" w:themeColor="text1"/>
        </w:rPr>
        <w:t>, L., Condy, J. and Barnard, E., 2020. Pedagogical approaches to develop social skills of learners with autism spectrum disorder: Perceptions of three foundation phase teachers. </w:t>
      </w:r>
      <w:r w:rsidRPr="002F21AF">
        <w:rPr>
          <w:rFonts w:ascii="Arial" w:hAnsi="Arial" w:cs="Times New Roman (Body CS)"/>
          <w:i/>
          <w:iCs/>
          <w:color w:val="000000" w:themeColor="text1"/>
        </w:rPr>
        <w:t>Perspectives in Education</w:t>
      </w:r>
      <w:r w:rsidRPr="002F21AF">
        <w:rPr>
          <w:rFonts w:ascii="Arial" w:hAnsi="Arial" w:cs="Times New Roman (Body CS)"/>
          <w:color w:val="000000" w:themeColor="text1"/>
        </w:rPr>
        <w:t>, </w:t>
      </w:r>
      <w:r w:rsidRPr="002F21AF">
        <w:rPr>
          <w:rFonts w:ascii="Arial" w:hAnsi="Arial" w:cs="Times New Roman (Body CS)"/>
          <w:i/>
          <w:iCs/>
          <w:color w:val="000000" w:themeColor="text1"/>
        </w:rPr>
        <w:t>38</w:t>
      </w:r>
      <w:r w:rsidRPr="002F21AF">
        <w:rPr>
          <w:rFonts w:ascii="Arial" w:hAnsi="Arial" w:cs="Times New Roman (Body CS)"/>
          <w:color w:val="000000" w:themeColor="text1"/>
        </w:rPr>
        <w:t>(2), pp.241-254.</w:t>
      </w:r>
    </w:p>
    <w:p w14:paraId="74DEE1F5" w14:textId="3B0F5B34" w:rsidR="00A52F70" w:rsidRDefault="00A52F70" w:rsidP="004A41C8">
      <w:pPr>
        <w:rPr>
          <w:rFonts w:ascii="Arial" w:hAnsi="Arial" w:cs="Times New Roman (Body CS)"/>
          <w:color w:val="000000" w:themeColor="text1"/>
        </w:rPr>
      </w:pPr>
      <w:r w:rsidRPr="00A52F70">
        <w:rPr>
          <w:rFonts w:ascii="Arial" w:hAnsi="Arial" w:cs="Times New Roman (Body CS)"/>
          <w:color w:val="000000" w:themeColor="text1"/>
        </w:rPr>
        <w:t xml:space="preserve">Parsons, S., </w:t>
      </w:r>
      <w:proofErr w:type="spellStart"/>
      <w:r w:rsidRPr="00A52F70">
        <w:rPr>
          <w:rFonts w:ascii="Arial" w:hAnsi="Arial" w:cs="Times New Roman (Body CS)"/>
          <w:color w:val="000000" w:themeColor="text1"/>
        </w:rPr>
        <w:t>Kovshoff</w:t>
      </w:r>
      <w:proofErr w:type="spellEnd"/>
      <w:r w:rsidRPr="00A52F70">
        <w:rPr>
          <w:rFonts w:ascii="Arial" w:hAnsi="Arial" w:cs="Times New Roman (Body CS)"/>
          <w:color w:val="000000" w:themeColor="text1"/>
        </w:rPr>
        <w:t xml:space="preserve">, H. and </w:t>
      </w:r>
      <w:proofErr w:type="spellStart"/>
      <w:r w:rsidRPr="00A52F70">
        <w:rPr>
          <w:rFonts w:ascii="Arial" w:hAnsi="Arial" w:cs="Times New Roman (Body CS)"/>
          <w:color w:val="000000" w:themeColor="text1"/>
        </w:rPr>
        <w:t>Ivil</w:t>
      </w:r>
      <w:proofErr w:type="spellEnd"/>
      <w:r w:rsidRPr="00A52F70">
        <w:rPr>
          <w:rFonts w:ascii="Arial" w:hAnsi="Arial" w:cs="Times New Roman (Body CS)"/>
          <w:color w:val="000000" w:themeColor="text1"/>
        </w:rPr>
        <w:t>, K., 2022. Digital stories for transition: co-constructing an evidence base in the early years with autistic children, families and practitioners. </w:t>
      </w:r>
      <w:r w:rsidRPr="00A52F70">
        <w:rPr>
          <w:rFonts w:ascii="Arial" w:hAnsi="Arial" w:cs="Times New Roman (Body CS)"/>
          <w:i/>
          <w:iCs/>
          <w:color w:val="000000" w:themeColor="text1"/>
        </w:rPr>
        <w:t>Educational review</w:t>
      </w:r>
      <w:r w:rsidRPr="00A52F70">
        <w:rPr>
          <w:rFonts w:ascii="Arial" w:hAnsi="Arial" w:cs="Times New Roman (Body CS)"/>
          <w:color w:val="000000" w:themeColor="text1"/>
        </w:rPr>
        <w:t>, </w:t>
      </w:r>
      <w:r w:rsidRPr="00A52F70">
        <w:rPr>
          <w:rFonts w:ascii="Arial" w:hAnsi="Arial" w:cs="Times New Roman (Body CS)"/>
          <w:i/>
          <w:iCs/>
          <w:color w:val="000000" w:themeColor="text1"/>
        </w:rPr>
        <w:t>74</w:t>
      </w:r>
      <w:r w:rsidRPr="00A52F70">
        <w:rPr>
          <w:rFonts w:ascii="Arial" w:hAnsi="Arial" w:cs="Times New Roman (Body CS)"/>
          <w:color w:val="000000" w:themeColor="text1"/>
        </w:rPr>
        <w:t>(6), pp.1063-1081.</w:t>
      </w:r>
    </w:p>
    <w:p w14:paraId="327013E2" w14:textId="29B3E181" w:rsidR="001365B9" w:rsidRDefault="001365B9" w:rsidP="004A41C8">
      <w:pPr>
        <w:rPr>
          <w:rFonts w:ascii="Arial" w:hAnsi="Arial" w:cs="Times New Roman (Body CS)"/>
          <w:color w:val="000000" w:themeColor="text1"/>
        </w:rPr>
      </w:pPr>
      <w:r w:rsidRPr="001365B9">
        <w:rPr>
          <w:rFonts w:ascii="Arial" w:hAnsi="Arial" w:cs="Times New Roman (Body CS)"/>
          <w:color w:val="000000" w:themeColor="text1"/>
        </w:rPr>
        <w:t>Petty, S. and Ellis, A., 2024. The meaning of autistic movements. </w:t>
      </w:r>
      <w:r w:rsidRPr="001365B9">
        <w:rPr>
          <w:rFonts w:ascii="Arial" w:hAnsi="Arial" w:cs="Times New Roman (Body CS)"/>
          <w:i/>
          <w:iCs/>
          <w:color w:val="000000" w:themeColor="text1"/>
        </w:rPr>
        <w:t>Autism</w:t>
      </w:r>
      <w:r w:rsidRPr="001365B9">
        <w:rPr>
          <w:rFonts w:ascii="Arial" w:hAnsi="Arial" w:cs="Times New Roman (Body CS)"/>
          <w:color w:val="000000" w:themeColor="text1"/>
        </w:rPr>
        <w:t>, </w:t>
      </w:r>
      <w:r w:rsidRPr="001365B9">
        <w:rPr>
          <w:rFonts w:ascii="Arial" w:hAnsi="Arial" w:cs="Times New Roman (Body CS)"/>
          <w:i/>
          <w:iCs/>
          <w:color w:val="000000" w:themeColor="text1"/>
        </w:rPr>
        <w:t>28</w:t>
      </w:r>
      <w:r w:rsidRPr="001365B9">
        <w:rPr>
          <w:rFonts w:ascii="Arial" w:hAnsi="Arial" w:cs="Times New Roman (Body CS)"/>
          <w:color w:val="000000" w:themeColor="text1"/>
        </w:rPr>
        <w:t>(12), pp.3015-3020.</w:t>
      </w:r>
    </w:p>
    <w:p w14:paraId="2DA88C35" w14:textId="693A355A" w:rsidR="0045321A" w:rsidRDefault="0045321A" w:rsidP="004A41C8">
      <w:pPr>
        <w:rPr>
          <w:rFonts w:ascii="Arial" w:hAnsi="Arial" w:cs="Times New Roman (Body CS)"/>
          <w:color w:val="000000" w:themeColor="text1"/>
        </w:rPr>
      </w:pPr>
      <w:r w:rsidRPr="0045321A">
        <w:rPr>
          <w:rFonts w:ascii="Arial" w:hAnsi="Arial" w:cs="Times New Roman (Body CS)"/>
          <w:color w:val="000000" w:themeColor="text1"/>
        </w:rPr>
        <w:t>Piller, A. and Pfeiffer, B., 2016. The sensory environment and participation of preschool children with autism spectrum disorder. </w:t>
      </w:r>
      <w:r w:rsidRPr="0045321A">
        <w:rPr>
          <w:rFonts w:ascii="Arial" w:hAnsi="Arial" w:cs="Times New Roman (Body CS)"/>
          <w:i/>
          <w:iCs/>
          <w:color w:val="000000" w:themeColor="text1"/>
        </w:rPr>
        <w:t>OTJR: occupation, participation and health</w:t>
      </w:r>
      <w:r w:rsidRPr="0045321A">
        <w:rPr>
          <w:rFonts w:ascii="Arial" w:hAnsi="Arial" w:cs="Times New Roman (Body CS)"/>
          <w:color w:val="000000" w:themeColor="text1"/>
        </w:rPr>
        <w:t>, </w:t>
      </w:r>
      <w:r w:rsidRPr="0045321A">
        <w:rPr>
          <w:rFonts w:ascii="Arial" w:hAnsi="Arial" w:cs="Times New Roman (Body CS)"/>
          <w:i/>
          <w:iCs/>
          <w:color w:val="000000" w:themeColor="text1"/>
        </w:rPr>
        <w:t>36</w:t>
      </w:r>
      <w:r w:rsidRPr="0045321A">
        <w:rPr>
          <w:rFonts w:ascii="Arial" w:hAnsi="Arial" w:cs="Times New Roman (Body CS)"/>
          <w:color w:val="000000" w:themeColor="text1"/>
        </w:rPr>
        <w:t>(3), pp.103-111.</w:t>
      </w:r>
    </w:p>
    <w:p w14:paraId="0116F238" w14:textId="2A8922DE" w:rsidR="00717F94" w:rsidRDefault="00717F94" w:rsidP="004A41C8">
      <w:pPr>
        <w:rPr>
          <w:rFonts w:ascii="Arial" w:hAnsi="Arial" w:cs="Times New Roman (Body CS)"/>
          <w:color w:val="000000" w:themeColor="text1"/>
        </w:rPr>
      </w:pPr>
      <w:r w:rsidRPr="00717F94">
        <w:rPr>
          <w:rFonts w:ascii="Arial" w:hAnsi="Arial" w:cs="Times New Roman (Body CS)"/>
          <w:color w:val="000000" w:themeColor="text1"/>
        </w:rPr>
        <w:t xml:space="preserve">Rix, J. et al. (2010) </w:t>
      </w:r>
      <w:r w:rsidRPr="00717F94">
        <w:rPr>
          <w:rFonts w:ascii="Arial" w:hAnsi="Arial" w:cs="Times New Roman (Body CS)"/>
          <w:i/>
          <w:iCs/>
          <w:color w:val="000000" w:themeColor="text1"/>
        </w:rPr>
        <w:t>Equality, Participation and Inclusion: Diverse Perspectives.</w:t>
      </w:r>
      <w:r w:rsidRPr="00717F94">
        <w:rPr>
          <w:rFonts w:ascii="Arial" w:hAnsi="Arial" w:cs="Times New Roman (Body CS)"/>
          <w:color w:val="000000" w:themeColor="text1"/>
        </w:rPr>
        <w:t xml:space="preserve"> Hoboken: Taylor and Francis.</w:t>
      </w:r>
    </w:p>
    <w:p w14:paraId="6419751E" w14:textId="25D54078" w:rsidR="00BA3419" w:rsidRDefault="00BA3419" w:rsidP="004A41C8">
      <w:pPr>
        <w:rPr>
          <w:rFonts w:ascii="Arial" w:hAnsi="Arial" w:cs="Times New Roman (Body CS)"/>
          <w:color w:val="000000" w:themeColor="text1"/>
        </w:rPr>
      </w:pPr>
      <w:r w:rsidRPr="00BA3419">
        <w:rPr>
          <w:rFonts w:ascii="Arial" w:hAnsi="Arial" w:cs="Times New Roman (Body CS)"/>
          <w:color w:val="000000" w:themeColor="text1"/>
        </w:rPr>
        <w:t xml:space="preserve">Romano, M., </w:t>
      </w:r>
      <w:proofErr w:type="spellStart"/>
      <w:r w:rsidRPr="00BA3419">
        <w:rPr>
          <w:rFonts w:ascii="Arial" w:hAnsi="Arial" w:cs="Times New Roman (Body CS)"/>
          <w:color w:val="000000" w:themeColor="text1"/>
        </w:rPr>
        <w:t>Lorio</w:t>
      </w:r>
      <w:proofErr w:type="spellEnd"/>
      <w:r w:rsidRPr="00BA3419">
        <w:rPr>
          <w:rFonts w:ascii="Arial" w:hAnsi="Arial" w:cs="Times New Roman (Body CS)"/>
          <w:color w:val="000000" w:themeColor="text1"/>
        </w:rPr>
        <w:t>, C., Delehanty, A., Eugenio, J., Abarca, D., Trivedi, B. and Brown, J.A., 2022. Family routines within caregiver-implemented early interventions: A scoping review. </w:t>
      </w:r>
      <w:r w:rsidRPr="00BA3419">
        <w:rPr>
          <w:rFonts w:ascii="Arial" w:hAnsi="Arial" w:cs="Times New Roman (Body CS)"/>
          <w:i/>
          <w:iCs/>
          <w:color w:val="000000" w:themeColor="text1"/>
        </w:rPr>
        <w:t>Journal of Early Intervention</w:t>
      </w:r>
      <w:r w:rsidRPr="00BA3419">
        <w:rPr>
          <w:rFonts w:ascii="Arial" w:hAnsi="Arial" w:cs="Times New Roman (Body CS)"/>
          <w:color w:val="000000" w:themeColor="text1"/>
        </w:rPr>
        <w:t>, </w:t>
      </w:r>
      <w:r w:rsidRPr="00BA3419">
        <w:rPr>
          <w:rFonts w:ascii="Arial" w:hAnsi="Arial" w:cs="Times New Roman (Body CS)"/>
          <w:i/>
          <w:iCs/>
          <w:color w:val="000000" w:themeColor="text1"/>
        </w:rPr>
        <w:t>44</w:t>
      </w:r>
      <w:r w:rsidRPr="00BA3419">
        <w:rPr>
          <w:rFonts w:ascii="Arial" w:hAnsi="Arial" w:cs="Times New Roman (Body CS)"/>
          <w:color w:val="000000" w:themeColor="text1"/>
        </w:rPr>
        <w:t>(4), pp.371-392.</w:t>
      </w:r>
    </w:p>
    <w:p w14:paraId="571B9DEB" w14:textId="7B873641" w:rsidR="0010210F" w:rsidRDefault="0010210F" w:rsidP="004A41C8">
      <w:pPr>
        <w:rPr>
          <w:rFonts w:ascii="Arial" w:hAnsi="Arial" w:cs="Times New Roman (Body CS)"/>
          <w:color w:val="000000" w:themeColor="text1"/>
        </w:rPr>
      </w:pPr>
      <w:r>
        <w:rPr>
          <w:rFonts w:ascii="Arial" w:hAnsi="Arial" w:cs="Times New Roman (Body CS)"/>
          <w:color w:val="000000" w:themeColor="text1"/>
        </w:rPr>
        <w:t>Shutter</w:t>
      </w:r>
      <w:r w:rsidR="00075365">
        <w:rPr>
          <w:rFonts w:ascii="Arial" w:hAnsi="Arial" w:cs="Times New Roman (Body CS)"/>
          <w:color w:val="000000" w:themeColor="text1"/>
        </w:rPr>
        <w:t>st</w:t>
      </w:r>
      <w:r>
        <w:rPr>
          <w:rFonts w:ascii="Arial" w:hAnsi="Arial" w:cs="Times New Roman (Body CS)"/>
          <w:color w:val="000000" w:themeColor="text1"/>
        </w:rPr>
        <w:t xml:space="preserve">ock. </w:t>
      </w:r>
      <w:r w:rsidR="0096251E">
        <w:rPr>
          <w:rFonts w:ascii="Arial" w:hAnsi="Arial" w:cs="Times New Roman (Body CS)"/>
          <w:color w:val="000000" w:themeColor="text1"/>
        </w:rPr>
        <w:t>(</w:t>
      </w:r>
      <w:r w:rsidR="00E55F49">
        <w:rPr>
          <w:rFonts w:ascii="Arial" w:hAnsi="Arial" w:cs="Times New Roman (Body CS)"/>
          <w:color w:val="000000" w:themeColor="text1"/>
        </w:rPr>
        <w:t>N</w:t>
      </w:r>
      <w:r w:rsidR="0096251E">
        <w:rPr>
          <w:rFonts w:ascii="Arial" w:hAnsi="Arial" w:cs="Times New Roman (Body CS)"/>
          <w:color w:val="000000" w:themeColor="text1"/>
        </w:rPr>
        <w:t>o date).</w:t>
      </w:r>
      <w:r w:rsidR="009C7234">
        <w:rPr>
          <w:rFonts w:ascii="Arial" w:hAnsi="Arial" w:cs="Times New Roman (Body CS)"/>
          <w:color w:val="000000" w:themeColor="text1"/>
        </w:rPr>
        <w:t>’</w:t>
      </w:r>
      <w:r w:rsidR="009C7234">
        <w:rPr>
          <w:rFonts w:ascii="Arial" w:hAnsi="Arial" w:cs="Times New Roman (Body CS)"/>
          <w:i/>
          <w:iCs/>
          <w:color w:val="000000" w:themeColor="text1"/>
        </w:rPr>
        <w:t>Autism Spectrum Disorder’</w:t>
      </w:r>
      <w:r w:rsidR="0096251E">
        <w:rPr>
          <w:rFonts w:ascii="Arial" w:hAnsi="Arial" w:cs="Times New Roman (Body CS)"/>
          <w:color w:val="000000" w:themeColor="text1"/>
        </w:rPr>
        <w:t xml:space="preserve"> </w:t>
      </w:r>
      <w:r w:rsidR="00075365">
        <w:rPr>
          <w:rFonts w:ascii="Arial" w:hAnsi="Arial" w:cs="Times New Roman (Body CS)"/>
          <w:color w:val="000000" w:themeColor="text1"/>
        </w:rPr>
        <w:t xml:space="preserve">(Available at: </w:t>
      </w:r>
      <w:hyperlink r:id="rId9" w:history="1">
        <w:r w:rsidR="00075365" w:rsidRPr="00C95B81">
          <w:rPr>
            <w:rStyle w:val="Hyperlink"/>
            <w:rFonts w:ascii="Arial" w:hAnsi="Arial" w:cs="Times New Roman (Body CS)"/>
          </w:rPr>
          <w:t>https://www.shutterstock.com/search/autistic-spectrum-disorder</w:t>
        </w:r>
      </w:hyperlink>
      <w:r w:rsidR="00075365">
        <w:rPr>
          <w:rFonts w:ascii="Arial" w:hAnsi="Arial" w:cs="Times New Roman (Body CS)"/>
          <w:color w:val="000000" w:themeColor="text1"/>
        </w:rPr>
        <w:t>) [Accessed: 4</w:t>
      </w:r>
      <w:r w:rsidR="00075365" w:rsidRPr="00075365">
        <w:rPr>
          <w:rFonts w:ascii="Arial" w:hAnsi="Arial" w:cs="Times New Roman (Body CS)"/>
          <w:color w:val="000000" w:themeColor="text1"/>
          <w:vertAlign w:val="superscript"/>
        </w:rPr>
        <w:t>th</w:t>
      </w:r>
      <w:r w:rsidR="00075365">
        <w:rPr>
          <w:rFonts w:ascii="Arial" w:hAnsi="Arial" w:cs="Times New Roman (Body CS)"/>
          <w:color w:val="000000" w:themeColor="text1"/>
        </w:rPr>
        <w:t xml:space="preserve"> January 2025]</w:t>
      </w:r>
    </w:p>
    <w:p w14:paraId="54CE998E" w14:textId="2E0D8106" w:rsidR="00450CB9" w:rsidRDefault="00450CB9" w:rsidP="004A41C8">
      <w:pPr>
        <w:rPr>
          <w:rFonts w:ascii="Arial" w:hAnsi="Arial" w:cs="Times New Roman (Body CS)"/>
          <w:color w:val="000000" w:themeColor="text1"/>
        </w:rPr>
      </w:pPr>
      <w:r w:rsidRPr="00450CB9">
        <w:rPr>
          <w:rFonts w:ascii="Arial" w:hAnsi="Arial" w:cs="Times New Roman (Body CS)"/>
          <w:color w:val="000000" w:themeColor="text1"/>
        </w:rPr>
        <w:t xml:space="preserve">Siller, M., Morgan, L., Wedderburn, Q., </w:t>
      </w:r>
      <w:proofErr w:type="spellStart"/>
      <w:r w:rsidRPr="00450CB9">
        <w:rPr>
          <w:rFonts w:ascii="Arial" w:hAnsi="Arial" w:cs="Times New Roman (Body CS)"/>
          <w:color w:val="000000" w:themeColor="text1"/>
        </w:rPr>
        <w:t>Fuhrmeister</w:t>
      </w:r>
      <w:proofErr w:type="spellEnd"/>
      <w:r w:rsidRPr="00450CB9">
        <w:rPr>
          <w:rFonts w:ascii="Arial" w:hAnsi="Arial" w:cs="Times New Roman (Body CS)"/>
          <w:color w:val="000000" w:themeColor="text1"/>
        </w:rPr>
        <w:t xml:space="preserve">, S. and </w:t>
      </w:r>
      <w:proofErr w:type="spellStart"/>
      <w:r w:rsidRPr="00450CB9">
        <w:rPr>
          <w:rFonts w:ascii="Arial" w:hAnsi="Arial" w:cs="Times New Roman (Body CS)"/>
          <w:color w:val="000000" w:themeColor="text1"/>
        </w:rPr>
        <w:t>Rudrabhatla</w:t>
      </w:r>
      <w:proofErr w:type="spellEnd"/>
      <w:r w:rsidRPr="00450CB9">
        <w:rPr>
          <w:rFonts w:ascii="Arial" w:hAnsi="Arial" w:cs="Times New Roman (Body CS)"/>
          <w:color w:val="000000" w:themeColor="text1"/>
        </w:rPr>
        <w:t>, A., 2021. Inclusive early childhood education for children with and without autism: Progress, barriers, and future directions. </w:t>
      </w:r>
      <w:r w:rsidRPr="00450CB9">
        <w:rPr>
          <w:rFonts w:ascii="Arial" w:hAnsi="Arial" w:cs="Times New Roman (Body CS)"/>
          <w:i/>
          <w:iCs/>
          <w:color w:val="000000" w:themeColor="text1"/>
        </w:rPr>
        <w:t>Frontiers in Psychiatry</w:t>
      </w:r>
      <w:r w:rsidRPr="00450CB9">
        <w:rPr>
          <w:rFonts w:ascii="Arial" w:hAnsi="Arial" w:cs="Times New Roman (Body CS)"/>
          <w:color w:val="000000" w:themeColor="text1"/>
        </w:rPr>
        <w:t>, </w:t>
      </w:r>
      <w:r w:rsidRPr="00450CB9">
        <w:rPr>
          <w:rFonts w:ascii="Arial" w:hAnsi="Arial" w:cs="Times New Roman (Body CS)"/>
          <w:i/>
          <w:iCs/>
          <w:color w:val="000000" w:themeColor="text1"/>
        </w:rPr>
        <w:t>12</w:t>
      </w:r>
      <w:r w:rsidRPr="00450CB9">
        <w:rPr>
          <w:rFonts w:ascii="Arial" w:hAnsi="Arial" w:cs="Times New Roman (Body CS)"/>
          <w:color w:val="000000" w:themeColor="text1"/>
        </w:rPr>
        <w:t>, p.754648.</w:t>
      </w:r>
    </w:p>
    <w:p w14:paraId="424154C5" w14:textId="4C4E1E43" w:rsidR="0042252E" w:rsidRDefault="0042252E" w:rsidP="004A41C8">
      <w:pPr>
        <w:rPr>
          <w:rFonts w:ascii="Arial" w:hAnsi="Arial" w:cs="Times New Roman (Body CS)"/>
          <w:color w:val="000000" w:themeColor="text1"/>
        </w:rPr>
      </w:pPr>
      <w:r w:rsidRPr="0042252E">
        <w:rPr>
          <w:rFonts w:ascii="Arial" w:hAnsi="Arial" w:cs="Times New Roman (Body CS)"/>
          <w:color w:val="000000" w:themeColor="text1"/>
        </w:rPr>
        <w:t xml:space="preserve">Stephenson, J., Browne, L., Carter, M., Clark, T., Costley, D., Martin, J., Williams, K., Bruck, S., Davies, L. and </w:t>
      </w:r>
      <w:proofErr w:type="spellStart"/>
      <w:r w:rsidRPr="0042252E">
        <w:rPr>
          <w:rFonts w:ascii="Arial" w:hAnsi="Arial" w:cs="Times New Roman (Body CS)"/>
          <w:color w:val="000000" w:themeColor="text1"/>
        </w:rPr>
        <w:t>Sweller</w:t>
      </w:r>
      <w:proofErr w:type="spellEnd"/>
      <w:r w:rsidRPr="0042252E">
        <w:rPr>
          <w:rFonts w:ascii="Arial" w:hAnsi="Arial" w:cs="Times New Roman (Body CS)"/>
          <w:color w:val="000000" w:themeColor="text1"/>
        </w:rPr>
        <w:t>, N., 2021. Facilitators and barriers to inclusion of students with autism spectrum disorder: Parent, teacher, and principal perspectives. </w:t>
      </w:r>
      <w:r w:rsidRPr="0042252E">
        <w:rPr>
          <w:rFonts w:ascii="Arial" w:hAnsi="Arial" w:cs="Times New Roman (Body CS)"/>
          <w:i/>
          <w:iCs/>
          <w:color w:val="000000" w:themeColor="text1"/>
        </w:rPr>
        <w:t>Australasian Journal of Special and Inclusive Education</w:t>
      </w:r>
      <w:r w:rsidRPr="0042252E">
        <w:rPr>
          <w:rFonts w:ascii="Arial" w:hAnsi="Arial" w:cs="Times New Roman (Body CS)"/>
          <w:color w:val="000000" w:themeColor="text1"/>
        </w:rPr>
        <w:t>, </w:t>
      </w:r>
      <w:r w:rsidRPr="0042252E">
        <w:rPr>
          <w:rFonts w:ascii="Arial" w:hAnsi="Arial" w:cs="Times New Roman (Body CS)"/>
          <w:i/>
          <w:iCs/>
          <w:color w:val="000000" w:themeColor="text1"/>
        </w:rPr>
        <w:t>45</w:t>
      </w:r>
      <w:r w:rsidRPr="0042252E">
        <w:rPr>
          <w:rFonts w:ascii="Arial" w:hAnsi="Arial" w:cs="Times New Roman (Body CS)"/>
          <w:color w:val="000000" w:themeColor="text1"/>
        </w:rPr>
        <w:t>(1), pp.1-17.</w:t>
      </w:r>
    </w:p>
    <w:p w14:paraId="0CD52AE1" w14:textId="7B23CA7D" w:rsidR="002470EC" w:rsidRDefault="002470EC" w:rsidP="004A41C8">
      <w:pPr>
        <w:rPr>
          <w:rFonts w:ascii="Arial" w:hAnsi="Arial" w:cs="Times New Roman (Body CS)"/>
          <w:color w:val="000000" w:themeColor="text1"/>
        </w:rPr>
      </w:pPr>
      <w:r w:rsidRPr="002470EC">
        <w:rPr>
          <w:rFonts w:ascii="Arial" w:hAnsi="Arial" w:cs="Times New Roman (Body CS)"/>
          <w:color w:val="000000" w:themeColor="text1"/>
        </w:rPr>
        <w:t xml:space="preserve">Tamblyn, A., </w:t>
      </w:r>
      <w:proofErr w:type="spellStart"/>
      <w:r w:rsidRPr="002470EC">
        <w:rPr>
          <w:rFonts w:ascii="Arial" w:hAnsi="Arial" w:cs="Times New Roman (Body CS)"/>
          <w:color w:val="000000" w:themeColor="text1"/>
        </w:rPr>
        <w:t>Skouteris</w:t>
      </w:r>
      <w:proofErr w:type="spellEnd"/>
      <w:r w:rsidRPr="002470EC">
        <w:rPr>
          <w:rFonts w:ascii="Arial" w:hAnsi="Arial" w:cs="Times New Roman (Body CS)"/>
          <w:color w:val="000000" w:themeColor="text1"/>
        </w:rPr>
        <w:t xml:space="preserve">, H., North, A., Sun, Y., May, T., Swart, E., </w:t>
      </w:r>
      <w:proofErr w:type="spellStart"/>
      <w:r w:rsidRPr="002470EC">
        <w:rPr>
          <w:rFonts w:ascii="Arial" w:hAnsi="Arial" w:cs="Times New Roman (Body CS)"/>
          <w:color w:val="000000" w:themeColor="text1"/>
        </w:rPr>
        <w:t>Godsman</w:t>
      </w:r>
      <w:proofErr w:type="spellEnd"/>
      <w:r w:rsidRPr="002470EC">
        <w:rPr>
          <w:rFonts w:ascii="Arial" w:hAnsi="Arial" w:cs="Times New Roman (Body CS)"/>
          <w:color w:val="000000" w:themeColor="text1"/>
        </w:rPr>
        <w:t>, N. and Blewitt, C., 2023. Physical and sensory environment interventions to support children’s social and emotional development in early childhood education and care settings: a systematic review. </w:t>
      </w:r>
      <w:r w:rsidRPr="002470EC">
        <w:rPr>
          <w:rFonts w:ascii="Arial" w:hAnsi="Arial" w:cs="Times New Roman (Body CS)"/>
          <w:i/>
          <w:iCs/>
          <w:color w:val="000000" w:themeColor="text1"/>
        </w:rPr>
        <w:t>Early Child Development and Care</w:t>
      </w:r>
      <w:r w:rsidRPr="002470EC">
        <w:rPr>
          <w:rFonts w:ascii="Arial" w:hAnsi="Arial" w:cs="Times New Roman (Body CS)"/>
          <w:color w:val="000000" w:themeColor="text1"/>
        </w:rPr>
        <w:t>, </w:t>
      </w:r>
      <w:r w:rsidRPr="002470EC">
        <w:rPr>
          <w:rFonts w:ascii="Arial" w:hAnsi="Arial" w:cs="Times New Roman (Body CS)"/>
          <w:i/>
          <w:iCs/>
          <w:color w:val="000000" w:themeColor="text1"/>
        </w:rPr>
        <w:t>193</w:t>
      </w:r>
      <w:r w:rsidRPr="002470EC">
        <w:rPr>
          <w:rFonts w:ascii="Arial" w:hAnsi="Arial" w:cs="Times New Roman (Body CS)"/>
          <w:color w:val="000000" w:themeColor="text1"/>
        </w:rPr>
        <w:t>(5), pp.708-724.</w:t>
      </w:r>
    </w:p>
    <w:p w14:paraId="4F508FD8" w14:textId="686F30E2" w:rsidR="002470EC" w:rsidRDefault="002470EC" w:rsidP="004A41C8">
      <w:pPr>
        <w:rPr>
          <w:rFonts w:ascii="Arial" w:hAnsi="Arial" w:cs="Times New Roman (Body CS)"/>
          <w:color w:val="000000" w:themeColor="text1"/>
        </w:rPr>
      </w:pPr>
      <w:r w:rsidRPr="002470EC">
        <w:rPr>
          <w:rFonts w:ascii="Arial" w:hAnsi="Arial" w:cs="Times New Roman (Body CS)"/>
          <w:color w:val="000000" w:themeColor="text1"/>
        </w:rPr>
        <w:lastRenderedPageBreak/>
        <w:t>Unwin, K.L., Powell, G. and Jones, C.R., 2022. The use of Multi-Sensory Environments with autistic children: Exploring the effect of having control of sensory changes. </w:t>
      </w:r>
      <w:r w:rsidRPr="002470EC">
        <w:rPr>
          <w:rFonts w:ascii="Arial" w:hAnsi="Arial" w:cs="Times New Roman (Body CS)"/>
          <w:i/>
          <w:iCs/>
          <w:color w:val="000000" w:themeColor="text1"/>
        </w:rPr>
        <w:t>Autism</w:t>
      </w:r>
      <w:r w:rsidRPr="002470EC">
        <w:rPr>
          <w:rFonts w:ascii="Arial" w:hAnsi="Arial" w:cs="Times New Roman (Body CS)"/>
          <w:color w:val="000000" w:themeColor="text1"/>
        </w:rPr>
        <w:t>, </w:t>
      </w:r>
      <w:r w:rsidRPr="002470EC">
        <w:rPr>
          <w:rFonts w:ascii="Arial" w:hAnsi="Arial" w:cs="Times New Roman (Body CS)"/>
          <w:i/>
          <w:iCs/>
          <w:color w:val="000000" w:themeColor="text1"/>
        </w:rPr>
        <w:t>26</w:t>
      </w:r>
      <w:r w:rsidRPr="002470EC">
        <w:rPr>
          <w:rFonts w:ascii="Arial" w:hAnsi="Arial" w:cs="Times New Roman (Body CS)"/>
          <w:color w:val="000000" w:themeColor="text1"/>
        </w:rPr>
        <w:t>(6), pp.1379-1394.</w:t>
      </w:r>
    </w:p>
    <w:p w14:paraId="51627E65" w14:textId="4DA508D4" w:rsidR="00F459DD" w:rsidRDefault="00F459DD" w:rsidP="004A41C8">
      <w:pPr>
        <w:rPr>
          <w:rFonts w:ascii="Arial" w:hAnsi="Arial" w:cs="Times New Roman (Body CS)"/>
          <w:color w:val="000000" w:themeColor="text1"/>
        </w:rPr>
      </w:pPr>
      <w:r w:rsidRPr="00F459DD">
        <w:rPr>
          <w:rFonts w:ascii="Arial" w:hAnsi="Arial" w:cs="Times New Roman (Body CS)"/>
          <w:color w:val="000000" w:themeColor="text1"/>
        </w:rPr>
        <w:t>Vives-</w:t>
      </w:r>
      <w:proofErr w:type="spellStart"/>
      <w:r w:rsidRPr="00F459DD">
        <w:rPr>
          <w:rFonts w:ascii="Arial" w:hAnsi="Arial" w:cs="Times New Roman (Body CS)"/>
          <w:color w:val="000000" w:themeColor="text1"/>
        </w:rPr>
        <w:t>Vilarroig</w:t>
      </w:r>
      <w:proofErr w:type="spellEnd"/>
      <w:r w:rsidRPr="00F459DD">
        <w:rPr>
          <w:rFonts w:ascii="Arial" w:hAnsi="Arial" w:cs="Times New Roman (Body CS)"/>
          <w:color w:val="000000" w:themeColor="text1"/>
        </w:rPr>
        <w:t>, J., Ruiz-Bernardo, P. and García-Gómez, A., 2022. Sensory integration and its importance in learning for children with autism spectrum disorder. </w:t>
      </w:r>
      <w:proofErr w:type="spellStart"/>
      <w:r w:rsidRPr="00F459DD">
        <w:rPr>
          <w:rFonts w:ascii="Arial" w:hAnsi="Arial" w:cs="Times New Roman (Body CS)"/>
          <w:i/>
          <w:iCs/>
          <w:color w:val="000000" w:themeColor="text1"/>
        </w:rPr>
        <w:t>Cadernos</w:t>
      </w:r>
      <w:proofErr w:type="spellEnd"/>
      <w:r w:rsidRPr="00F459DD">
        <w:rPr>
          <w:rFonts w:ascii="Arial" w:hAnsi="Arial" w:cs="Times New Roman (Body CS)"/>
          <w:i/>
          <w:iCs/>
          <w:color w:val="000000" w:themeColor="text1"/>
        </w:rPr>
        <w:t xml:space="preserve"> </w:t>
      </w:r>
      <w:proofErr w:type="spellStart"/>
      <w:r w:rsidRPr="00F459DD">
        <w:rPr>
          <w:rFonts w:ascii="Arial" w:hAnsi="Arial" w:cs="Times New Roman (Body CS)"/>
          <w:i/>
          <w:iCs/>
          <w:color w:val="000000" w:themeColor="text1"/>
        </w:rPr>
        <w:t>Brasileiros</w:t>
      </w:r>
      <w:proofErr w:type="spellEnd"/>
      <w:r w:rsidRPr="00F459DD">
        <w:rPr>
          <w:rFonts w:ascii="Arial" w:hAnsi="Arial" w:cs="Times New Roman (Body CS)"/>
          <w:i/>
          <w:iCs/>
          <w:color w:val="000000" w:themeColor="text1"/>
        </w:rPr>
        <w:t xml:space="preserve"> de </w:t>
      </w:r>
      <w:proofErr w:type="spellStart"/>
      <w:r w:rsidRPr="00F459DD">
        <w:rPr>
          <w:rFonts w:ascii="Arial" w:hAnsi="Arial" w:cs="Times New Roman (Body CS)"/>
          <w:i/>
          <w:iCs/>
          <w:color w:val="000000" w:themeColor="text1"/>
        </w:rPr>
        <w:t>Terapia</w:t>
      </w:r>
      <w:proofErr w:type="spellEnd"/>
      <w:r w:rsidRPr="00F459DD">
        <w:rPr>
          <w:rFonts w:ascii="Arial" w:hAnsi="Arial" w:cs="Times New Roman (Body CS)"/>
          <w:i/>
          <w:iCs/>
          <w:color w:val="000000" w:themeColor="text1"/>
        </w:rPr>
        <w:t xml:space="preserve"> </w:t>
      </w:r>
      <w:proofErr w:type="spellStart"/>
      <w:r w:rsidRPr="00F459DD">
        <w:rPr>
          <w:rFonts w:ascii="Arial" w:hAnsi="Arial" w:cs="Times New Roman (Body CS)"/>
          <w:i/>
          <w:iCs/>
          <w:color w:val="000000" w:themeColor="text1"/>
        </w:rPr>
        <w:t>Ocupacional</w:t>
      </w:r>
      <w:proofErr w:type="spellEnd"/>
      <w:r w:rsidRPr="00F459DD">
        <w:rPr>
          <w:rFonts w:ascii="Arial" w:hAnsi="Arial" w:cs="Times New Roman (Body CS)"/>
          <w:color w:val="000000" w:themeColor="text1"/>
        </w:rPr>
        <w:t>, </w:t>
      </w:r>
      <w:r w:rsidRPr="00F459DD">
        <w:rPr>
          <w:rFonts w:ascii="Arial" w:hAnsi="Arial" w:cs="Times New Roman (Body CS)"/>
          <w:i/>
          <w:iCs/>
          <w:color w:val="000000" w:themeColor="text1"/>
        </w:rPr>
        <w:t>30</w:t>
      </w:r>
      <w:r w:rsidRPr="00F459DD">
        <w:rPr>
          <w:rFonts w:ascii="Arial" w:hAnsi="Arial" w:cs="Times New Roman (Body CS)"/>
          <w:color w:val="000000" w:themeColor="text1"/>
        </w:rPr>
        <w:t>, p.e2988.</w:t>
      </w:r>
    </w:p>
    <w:p w14:paraId="28A028AA" w14:textId="7C160B35" w:rsidR="00DF0F42" w:rsidRPr="00322A15" w:rsidRDefault="00DF0F42" w:rsidP="004A41C8">
      <w:pPr>
        <w:rPr>
          <w:rFonts w:ascii="Arial" w:hAnsi="Arial" w:cs="Times New Roman (Body CS)"/>
          <w:color w:val="000000" w:themeColor="text1"/>
        </w:rPr>
      </w:pPr>
      <w:r>
        <w:rPr>
          <w:rFonts w:ascii="Arial" w:hAnsi="Arial" w:cs="Times New Roman (Body CS)"/>
          <w:color w:val="000000" w:themeColor="text1"/>
        </w:rPr>
        <w:t>Westwards Nursery</w:t>
      </w:r>
      <w:r w:rsidR="00DA0880">
        <w:rPr>
          <w:rFonts w:ascii="Arial" w:hAnsi="Arial" w:cs="Times New Roman (Body CS)"/>
          <w:color w:val="000000" w:themeColor="text1"/>
        </w:rPr>
        <w:t>.</w:t>
      </w:r>
      <w:r w:rsidR="00E55F49">
        <w:rPr>
          <w:rFonts w:ascii="Arial" w:hAnsi="Arial" w:cs="Times New Roman (Body CS)"/>
          <w:color w:val="000000" w:themeColor="text1"/>
        </w:rPr>
        <w:t xml:space="preserve"> (No</w:t>
      </w:r>
      <w:r w:rsidR="00DA0880">
        <w:rPr>
          <w:rFonts w:ascii="Arial" w:hAnsi="Arial" w:cs="Times New Roman (Body CS)"/>
          <w:color w:val="000000" w:themeColor="text1"/>
        </w:rPr>
        <w:t xml:space="preserve"> </w:t>
      </w:r>
      <w:r w:rsidR="00E55F49">
        <w:rPr>
          <w:rFonts w:ascii="Arial" w:hAnsi="Arial" w:cs="Times New Roman (Body CS)"/>
          <w:color w:val="000000" w:themeColor="text1"/>
        </w:rPr>
        <w:t xml:space="preserve">date). </w:t>
      </w:r>
      <w:r w:rsidR="00322A15">
        <w:rPr>
          <w:rFonts w:ascii="Arial" w:hAnsi="Arial" w:cs="Times New Roman (Body CS)"/>
          <w:color w:val="000000" w:themeColor="text1"/>
        </w:rPr>
        <w:t>‘</w:t>
      </w:r>
      <w:r w:rsidR="00322A15">
        <w:rPr>
          <w:rFonts w:ascii="Arial" w:hAnsi="Arial" w:cs="Times New Roman (Body CS)"/>
          <w:i/>
          <w:iCs/>
          <w:color w:val="000000" w:themeColor="text1"/>
        </w:rPr>
        <w:t>Sensory Room’</w:t>
      </w:r>
      <w:r w:rsidR="00322A15">
        <w:rPr>
          <w:rFonts w:ascii="Arial" w:hAnsi="Arial" w:cs="Times New Roman (Body CS)"/>
          <w:color w:val="000000" w:themeColor="text1"/>
        </w:rPr>
        <w:t xml:space="preserve"> (Available at: </w:t>
      </w:r>
      <w:hyperlink r:id="rId10" w:history="1">
        <w:r w:rsidR="00322A15" w:rsidRPr="00C95B81">
          <w:rPr>
            <w:rStyle w:val="Hyperlink"/>
            <w:rFonts w:ascii="Arial" w:hAnsi="Arial" w:cs="Times New Roman (Body CS)"/>
          </w:rPr>
          <w:t>https://westwardsnursery.co.uk/sensory-room/</w:t>
        </w:r>
      </w:hyperlink>
      <w:r w:rsidR="00322A15">
        <w:rPr>
          <w:rFonts w:ascii="Arial" w:hAnsi="Arial" w:cs="Times New Roman (Body CS)"/>
          <w:color w:val="000000" w:themeColor="text1"/>
        </w:rPr>
        <w:t xml:space="preserve">) [Accessed: </w:t>
      </w:r>
      <w:r w:rsidR="00134A63">
        <w:rPr>
          <w:rFonts w:ascii="Arial" w:hAnsi="Arial" w:cs="Times New Roman (Body CS)"/>
          <w:color w:val="000000" w:themeColor="text1"/>
        </w:rPr>
        <w:t>4</w:t>
      </w:r>
      <w:r w:rsidR="00134A63" w:rsidRPr="00134A63">
        <w:rPr>
          <w:rFonts w:ascii="Arial" w:hAnsi="Arial" w:cs="Times New Roman (Body CS)"/>
          <w:color w:val="000000" w:themeColor="text1"/>
          <w:vertAlign w:val="superscript"/>
        </w:rPr>
        <w:t>th</w:t>
      </w:r>
      <w:r w:rsidR="00134A63">
        <w:rPr>
          <w:rFonts w:ascii="Arial" w:hAnsi="Arial" w:cs="Times New Roman (Body CS)"/>
          <w:color w:val="000000" w:themeColor="text1"/>
        </w:rPr>
        <w:t xml:space="preserve"> January 2025]</w:t>
      </w:r>
    </w:p>
    <w:p w14:paraId="6CD260EE" w14:textId="0AD50151" w:rsidR="00756498" w:rsidRPr="007E6109" w:rsidRDefault="00756498" w:rsidP="004A41C8">
      <w:pPr>
        <w:rPr>
          <w:rFonts w:ascii="Arial" w:hAnsi="Arial" w:cs="Times New Roman (Body CS)"/>
          <w:color w:val="000000" w:themeColor="text1"/>
        </w:rPr>
      </w:pPr>
      <w:proofErr w:type="spellStart"/>
      <w:r w:rsidRPr="00756498">
        <w:rPr>
          <w:rFonts w:ascii="Arial" w:hAnsi="Arial" w:cs="Times New Roman (Body CS)"/>
          <w:color w:val="000000" w:themeColor="text1"/>
        </w:rPr>
        <w:t>Zwaigenbaum</w:t>
      </w:r>
      <w:proofErr w:type="spellEnd"/>
      <w:r w:rsidRPr="00756498">
        <w:rPr>
          <w:rFonts w:ascii="Arial" w:hAnsi="Arial" w:cs="Times New Roman (Body CS)"/>
          <w:color w:val="000000" w:themeColor="text1"/>
        </w:rPr>
        <w:t xml:space="preserve">, L., Bryson, S.E., Brian, J., Smith, I.M., </w:t>
      </w:r>
      <w:proofErr w:type="spellStart"/>
      <w:r w:rsidRPr="00756498">
        <w:rPr>
          <w:rFonts w:ascii="Arial" w:hAnsi="Arial" w:cs="Times New Roman (Body CS)"/>
          <w:color w:val="000000" w:themeColor="text1"/>
        </w:rPr>
        <w:t>Sacrey</w:t>
      </w:r>
      <w:proofErr w:type="spellEnd"/>
      <w:r w:rsidRPr="00756498">
        <w:rPr>
          <w:rFonts w:ascii="Arial" w:hAnsi="Arial" w:cs="Times New Roman (Body CS)"/>
          <w:color w:val="000000" w:themeColor="text1"/>
        </w:rPr>
        <w:t xml:space="preserve">, L., Armstrong, V., Roberts, W., </w:t>
      </w:r>
      <w:proofErr w:type="spellStart"/>
      <w:r w:rsidRPr="00756498">
        <w:rPr>
          <w:rFonts w:ascii="Arial" w:hAnsi="Arial" w:cs="Times New Roman (Body CS)"/>
          <w:color w:val="000000" w:themeColor="text1"/>
        </w:rPr>
        <w:t>Szatmari</w:t>
      </w:r>
      <w:proofErr w:type="spellEnd"/>
      <w:r w:rsidRPr="00756498">
        <w:rPr>
          <w:rFonts w:ascii="Arial" w:hAnsi="Arial" w:cs="Times New Roman (Body CS)"/>
          <w:color w:val="000000" w:themeColor="text1"/>
        </w:rPr>
        <w:t xml:space="preserve">, P., Garon, N., Vaillancourt, T. and </w:t>
      </w:r>
      <w:proofErr w:type="spellStart"/>
      <w:r w:rsidRPr="00756498">
        <w:rPr>
          <w:rFonts w:ascii="Arial" w:hAnsi="Arial" w:cs="Times New Roman (Body CS)"/>
          <w:color w:val="000000" w:themeColor="text1"/>
        </w:rPr>
        <w:t>Roncadin</w:t>
      </w:r>
      <w:proofErr w:type="spellEnd"/>
      <w:r w:rsidRPr="00756498">
        <w:rPr>
          <w:rFonts w:ascii="Arial" w:hAnsi="Arial" w:cs="Times New Roman (Body CS)"/>
          <w:color w:val="000000" w:themeColor="text1"/>
        </w:rPr>
        <w:t>, C., 2021. Assessment of autism symptoms from 6 to 18 months of age using the Autism Observation Scale for infants in a prospective high</w:t>
      </w:r>
      <w:r w:rsidRPr="00756498">
        <w:rPr>
          <w:rFonts w:ascii="Cambria Math" w:hAnsi="Cambria Math" w:cs="Cambria Math"/>
          <w:color w:val="000000" w:themeColor="text1"/>
        </w:rPr>
        <w:t>‐</w:t>
      </w:r>
      <w:r w:rsidRPr="00756498">
        <w:rPr>
          <w:rFonts w:ascii="Arial" w:hAnsi="Arial" w:cs="Times New Roman (Body CS)"/>
          <w:color w:val="000000" w:themeColor="text1"/>
        </w:rPr>
        <w:t>risk cohort. </w:t>
      </w:r>
      <w:r w:rsidRPr="00756498">
        <w:rPr>
          <w:rFonts w:ascii="Arial" w:hAnsi="Arial" w:cs="Times New Roman (Body CS)"/>
          <w:i/>
          <w:iCs/>
          <w:color w:val="000000" w:themeColor="text1"/>
        </w:rPr>
        <w:t>Child Development</w:t>
      </w:r>
      <w:r w:rsidRPr="00756498">
        <w:rPr>
          <w:rFonts w:ascii="Arial" w:hAnsi="Arial" w:cs="Times New Roman (Body CS)"/>
          <w:color w:val="000000" w:themeColor="text1"/>
        </w:rPr>
        <w:t>, </w:t>
      </w:r>
      <w:r w:rsidRPr="00756498">
        <w:rPr>
          <w:rFonts w:ascii="Arial" w:hAnsi="Arial" w:cs="Times New Roman (Body CS)"/>
          <w:i/>
          <w:iCs/>
          <w:color w:val="000000" w:themeColor="text1"/>
        </w:rPr>
        <w:t>92</w:t>
      </w:r>
      <w:r w:rsidRPr="00756498">
        <w:rPr>
          <w:rFonts w:ascii="Arial" w:hAnsi="Arial" w:cs="Times New Roman (Body CS)"/>
          <w:color w:val="000000" w:themeColor="text1"/>
        </w:rPr>
        <w:t>(3), pp.1187-1198.</w:t>
      </w:r>
    </w:p>
    <w:sectPr w:rsidR="00756498" w:rsidRPr="007E6109">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0A2EEA" w14:textId="77777777" w:rsidR="00703464" w:rsidRDefault="00703464" w:rsidP="00530AFD">
      <w:pPr>
        <w:spacing w:after="0" w:line="240" w:lineRule="auto"/>
      </w:pPr>
      <w:r>
        <w:separator/>
      </w:r>
    </w:p>
  </w:endnote>
  <w:endnote w:type="continuationSeparator" w:id="0">
    <w:p w14:paraId="10B63F81" w14:textId="77777777" w:rsidR="00703464" w:rsidRDefault="00703464" w:rsidP="00530A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Body CS)">
    <w:panose1 w:val="020B0604020202020204"/>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E5AB91" w14:textId="4C21DF2A" w:rsidR="00530AFD" w:rsidRDefault="00000000">
    <w:pPr>
      <w:pStyle w:val="Footer"/>
    </w:pPr>
    <w:sdt>
      <w:sdtPr>
        <w:id w:val="969400743"/>
        <w:placeholder>
          <w:docPart w:val="69BEA9BDE4540245A622560018A08088"/>
        </w:placeholder>
        <w:temporary/>
        <w:showingPlcHdr/>
        <w15:appearance w15:val="hidden"/>
      </w:sdtPr>
      <w:sdtContent>
        <w:r w:rsidR="00530AFD">
          <w:t>[Type here]</w:t>
        </w:r>
      </w:sdtContent>
    </w:sdt>
    <w:r w:rsidR="00530AFD">
      <w:ptab w:relativeTo="margin" w:alignment="center" w:leader="none"/>
    </w:r>
    <w:sdt>
      <w:sdtPr>
        <w:id w:val="969400748"/>
        <w:placeholder>
          <w:docPart w:val="69BEA9BDE4540245A622560018A08088"/>
        </w:placeholder>
        <w:temporary/>
        <w:showingPlcHdr/>
        <w15:appearance w15:val="hidden"/>
      </w:sdtPr>
      <w:sdtContent>
        <w:r w:rsidR="00530AFD">
          <w:t>[Type here]</w:t>
        </w:r>
      </w:sdtContent>
    </w:sdt>
    <w:r w:rsidR="00530AFD">
      <w:ptab w:relativeTo="margin" w:alignment="right" w:leader="none"/>
    </w:r>
    <w:sdt>
      <w:sdtPr>
        <w:id w:val="969400753"/>
        <w:placeholder>
          <w:docPart w:val="69BEA9BDE4540245A622560018A08088"/>
        </w:placeholder>
        <w:temporary/>
        <w:showingPlcHdr/>
        <w15:appearance w15:val="hidden"/>
      </w:sdtPr>
      <w:sdtContent>
        <w:r w:rsidR="00530AFD">
          <w:t>[Type here]</w:t>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237699" w14:textId="77777777" w:rsidR="00703464" w:rsidRDefault="00703464" w:rsidP="00530AFD">
      <w:pPr>
        <w:spacing w:after="0" w:line="240" w:lineRule="auto"/>
      </w:pPr>
      <w:r>
        <w:separator/>
      </w:r>
    </w:p>
  </w:footnote>
  <w:footnote w:type="continuationSeparator" w:id="0">
    <w:p w14:paraId="6EBF49E7" w14:textId="77777777" w:rsidR="00703464" w:rsidRDefault="00703464" w:rsidP="00530A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FD85C1" w14:textId="6D897573" w:rsidR="00530AFD" w:rsidRDefault="00530AFD">
    <w:pPr>
      <w:pStyle w:val="Header"/>
    </w:pPr>
    <w:r>
      <w:t xml:space="preserve">                               </w:t>
    </w:r>
    <w:r w:rsidRPr="00530AFD">
      <w:t>Supporting Children with Additional Learning Needs</w:t>
    </w:r>
    <w:r w:rsidRPr="00530AFD">
      <w:rPr>
        <w:b/>
        <w:bCs/>
      </w:rPr>
      <w:t xml:space="preserve"> </w:t>
    </w:r>
    <w:r>
      <w:ptab w:relativeTo="margin" w:alignment="right" w:leader="none"/>
    </w:r>
    <w:r w:rsidRPr="00530AFD">
      <w:rPr>
        <w:b/>
        <w:bCs/>
      </w:rPr>
      <w:t>(ECEY6006/C)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76F50E4"/>
    <w:multiLevelType w:val="hybridMultilevel"/>
    <w:tmpl w:val="2C3453DE"/>
    <w:lvl w:ilvl="0" w:tplc="F1D05EC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06031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ABC"/>
    <w:rsid w:val="000056B5"/>
    <w:rsid w:val="00005CBD"/>
    <w:rsid w:val="000109E6"/>
    <w:rsid w:val="000114A9"/>
    <w:rsid w:val="00015B7C"/>
    <w:rsid w:val="00024A32"/>
    <w:rsid w:val="00026BDF"/>
    <w:rsid w:val="00026C98"/>
    <w:rsid w:val="00027F95"/>
    <w:rsid w:val="00031CD0"/>
    <w:rsid w:val="00035C77"/>
    <w:rsid w:val="00046F2E"/>
    <w:rsid w:val="000562BF"/>
    <w:rsid w:val="00057559"/>
    <w:rsid w:val="0006140E"/>
    <w:rsid w:val="00061C69"/>
    <w:rsid w:val="00071718"/>
    <w:rsid w:val="00074DDD"/>
    <w:rsid w:val="00075365"/>
    <w:rsid w:val="000759BC"/>
    <w:rsid w:val="00077131"/>
    <w:rsid w:val="0008082E"/>
    <w:rsid w:val="000876DE"/>
    <w:rsid w:val="000953E7"/>
    <w:rsid w:val="00095E0F"/>
    <w:rsid w:val="000961A3"/>
    <w:rsid w:val="000A041F"/>
    <w:rsid w:val="000A2585"/>
    <w:rsid w:val="000A5D89"/>
    <w:rsid w:val="000A61FE"/>
    <w:rsid w:val="000B10D7"/>
    <w:rsid w:val="000B4A30"/>
    <w:rsid w:val="000B59C0"/>
    <w:rsid w:val="000B7B90"/>
    <w:rsid w:val="000C5E83"/>
    <w:rsid w:val="000D053A"/>
    <w:rsid w:val="000D10B9"/>
    <w:rsid w:val="000D5E34"/>
    <w:rsid w:val="000E1444"/>
    <w:rsid w:val="000E2763"/>
    <w:rsid w:val="000E3592"/>
    <w:rsid w:val="000E3BB8"/>
    <w:rsid w:val="000E4717"/>
    <w:rsid w:val="000F599D"/>
    <w:rsid w:val="001003A2"/>
    <w:rsid w:val="001017F4"/>
    <w:rsid w:val="0010210F"/>
    <w:rsid w:val="00102BE1"/>
    <w:rsid w:val="001040F3"/>
    <w:rsid w:val="00105EB7"/>
    <w:rsid w:val="00107F61"/>
    <w:rsid w:val="0011139C"/>
    <w:rsid w:val="0011302F"/>
    <w:rsid w:val="00116219"/>
    <w:rsid w:val="00117DDE"/>
    <w:rsid w:val="00126A31"/>
    <w:rsid w:val="00130BAE"/>
    <w:rsid w:val="0013177B"/>
    <w:rsid w:val="00132B62"/>
    <w:rsid w:val="00134A63"/>
    <w:rsid w:val="001354A7"/>
    <w:rsid w:val="001365B9"/>
    <w:rsid w:val="00136EB1"/>
    <w:rsid w:val="00146C04"/>
    <w:rsid w:val="00154B91"/>
    <w:rsid w:val="00161CFE"/>
    <w:rsid w:val="0016259C"/>
    <w:rsid w:val="00177ADA"/>
    <w:rsid w:val="00181935"/>
    <w:rsid w:val="00183175"/>
    <w:rsid w:val="00187F5C"/>
    <w:rsid w:val="0019038E"/>
    <w:rsid w:val="001938DF"/>
    <w:rsid w:val="001951AF"/>
    <w:rsid w:val="001A4A5A"/>
    <w:rsid w:val="001A7960"/>
    <w:rsid w:val="001B0305"/>
    <w:rsid w:val="001B2851"/>
    <w:rsid w:val="001B71A5"/>
    <w:rsid w:val="001C1388"/>
    <w:rsid w:val="001D6B21"/>
    <w:rsid w:val="001E0FEC"/>
    <w:rsid w:val="001E1C3B"/>
    <w:rsid w:val="001F1AE5"/>
    <w:rsid w:val="00205FC8"/>
    <w:rsid w:val="00206380"/>
    <w:rsid w:val="0020667B"/>
    <w:rsid w:val="00216452"/>
    <w:rsid w:val="002203A2"/>
    <w:rsid w:val="0022124E"/>
    <w:rsid w:val="00221BCD"/>
    <w:rsid w:val="00230A29"/>
    <w:rsid w:val="00232AFE"/>
    <w:rsid w:val="0023432B"/>
    <w:rsid w:val="00236065"/>
    <w:rsid w:val="00241BEC"/>
    <w:rsid w:val="002422B3"/>
    <w:rsid w:val="00244356"/>
    <w:rsid w:val="002470EC"/>
    <w:rsid w:val="002531A8"/>
    <w:rsid w:val="002575F0"/>
    <w:rsid w:val="00261AA4"/>
    <w:rsid w:val="00264CA0"/>
    <w:rsid w:val="0026601A"/>
    <w:rsid w:val="00273168"/>
    <w:rsid w:val="00274E08"/>
    <w:rsid w:val="00282F28"/>
    <w:rsid w:val="00286C8E"/>
    <w:rsid w:val="002A24D9"/>
    <w:rsid w:val="002A542F"/>
    <w:rsid w:val="002A74B5"/>
    <w:rsid w:val="002B075F"/>
    <w:rsid w:val="002B4E04"/>
    <w:rsid w:val="002B6921"/>
    <w:rsid w:val="002C2274"/>
    <w:rsid w:val="002C277E"/>
    <w:rsid w:val="002D5F3C"/>
    <w:rsid w:val="002E4326"/>
    <w:rsid w:val="002F21AF"/>
    <w:rsid w:val="002F23D4"/>
    <w:rsid w:val="002F5C6E"/>
    <w:rsid w:val="002F6888"/>
    <w:rsid w:val="002F6967"/>
    <w:rsid w:val="002F79F4"/>
    <w:rsid w:val="00303905"/>
    <w:rsid w:val="003063C3"/>
    <w:rsid w:val="00307A6C"/>
    <w:rsid w:val="0031112E"/>
    <w:rsid w:val="00312F37"/>
    <w:rsid w:val="00322A15"/>
    <w:rsid w:val="00323B40"/>
    <w:rsid w:val="003257F6"/>
    <w:rsid w:val="00327C57"/>
    <w:rsid w:val="00342F02"/>
    <w:rsid w:val="003441CC"/>
    <w:rsid w:val="0034577B"/>
    <w:rsid w:val="003476DF"/>
    <w:rsid w:val="0035145D"/>
    <w:rsid w:val="00351BF3"/>
    <w:rsid w:val="00356C48"/>
    <w:rsid w:val="00357A9A"/>
    <w:rsid w:val="00361AB1"/>
    <w:rsid w:val="003645ED"/>
    <w:rsid w:val="00375F11"/>
    <w:rsid w:val="00380A66"/>
    <w:rsid w:val="00383657"/>
    <w:rsid w:val="0038416D"/>
    <w:rsid w:val="00387236"/>
    <w:rsid w:val="00387C32"/>
    <w:rsid w:val="00390658"/>
    <w:rsid w:val="00392279"/>
    <w:rsid w:val="00392A84"/>
    <w:rsid w:val="00394A62"/>
    <w:rsid w:val="00397B34"/>
    <w:rsid w:val="003A3C4F"/>
    <w:rsid w:val="003A4349"/>
    <w:rsid w:val="003B0A9D"/>
    <w:rsid w:val="003B3F6D"/>
    <w:rsid w:val="003B4D3F"/>
    <w:rsid w:val="003C4255"/>
    <w:rsid w:val="003D1C36"/>
    <w:rsid w:val="003D2321"/>
    <w:rsid w:val="003D4C95"/>
    <w:rsid w:val="003E64E1"/>
    <w:rsid w:val="003E77E9"/>
    <w:rsid w:val="003F476A"/>
    <w:rsid w:val="003F798F"/>
    <w:rsid w:val="00406244"/>
    <w:rsid w:val="004075B4"/>
    <w:rsid w:val="00407A37"/>
    <w:rsid w:val="00410189"/>
    <w:rsid w:val="00411C97"/>
    <w:rsid w:val="0041403F"/>
    <w:rsid w:val="004156CC"/>
    <w:rsid w:val="00420E53"/>
    <w:rsid w:val="0042252E"/>
    <w:rsid w:val="0043058C"/>
    <w:rsid w:val="00430B33"/>
    <w:rsid w:val="00433DA8"/>
    <w:rsid w:val="00443857"/>
    <w:rsid w:val="00450CB9"/>
    <w:rsid w:val="0045321A"/>
    <w:rsid w:val="004534AB"/>
    <w:rsid w:val="00463589"/>
    <w:rsid w:val="00463742"/>
    <w:rsid w:val="004640C8"/>
    <w:rsid w:val="00472CC5"/>
    <w:rsid w:val="004732C8"/>
    <w:rsid w:val="00482A5E"/>
    <w:rsid w:val="00484B76"/>
    <w:rsid w:val="00487E3B"/>
    <w:rsid w:val="004909CB"/>
    <w:rsid w:val="00496779"/>
    <w:rsid w:val="00496AC7"/>
    <w:rsid w:val="004A41C8"/>
    <w:rsid w:val="004B5305"/>
    <w:rsid w:val="004C34F6"/>
    <w:rsid w:val="004D277D"/>
    <w:rsid w:val="004D29CE"/>
    <w:rsid w:val="004D5D35"/>
    <w:rsid w:val="004E122B"/>
    <w:rsid w:val="004E30F6"/>
    <w:rsid w:val="004E7E76"/>
    <w:rsid w:val="004F1B08"/>
    <w:rsid w:val="004F2AC1"/>
    <w:rsid w:val="004F320A"/>
    <w:rsid w:val="004F7914"/>
    <w:rsid w:val="00503109"/>
    <w:rsid w:val="0051750E"/>
    <w:rsid w:val="005222E9"/>
    <w:rsid w:val="00530AFD"/>
    <w:rsid w:val="0054523E"/>
    <w:rsid w:val="005506C6"/>
    <w:rsid w:val="00551F9C"/>
    <w:rsid w:val="00556A92"/>
    <w:rsid w:val="005658F4"/>
    <w:rsid w:val="005708D9"/>
    <w:rsid w:val="0057327C"/>
    <w:rsid w:val="00576BCF"/>
    <w:rsid w:val="0057739C"/>
    <w:rsid w:val="00580EF2"/>
    <w:rsid w:val="00583295"/>
    <w:rsid w:val="00583796"/>
    <w:rsid w:val="00590703"/>
    <w:rsid w:val="0059488A"/>
    <w:rsid w:val="00597121"/>
    <w:rsid w:val="005A1B52"/>
    <w:rsid w:val="005B0388"/>
    <w:rsid w:val="005B2A59"/>
    <w:rsid w:val="005B412F"/>
    <w:rsid w:val="005B6D86"/>
    <w:rsid w:val="005B7206"/>
    <w:rsid w:val="005C2BA2"/>
    <w:rsid w:val="005C3BFC"/>
    <w:rsid w:val="005D1A14"/>
    <w:rsid w:val="005D5C6A"/>
    <w:rsid w:val="005D5F99"/>
    <w:rsid w:val="005E062C"/>
    <w:rsid w:val="005E2883"/>
    <w:rsid w:val="005E30EF"/>
    <w:rsid w:val="005E41F2"/>
    <w:rsid w:val="005E7401"/>
    <w:rsid w:val="005F3AE3"/>
    <w:rsid w:val="0061065C"/>
    <w:rsid w:val="00610B7C"/>
    <w:rsid w:val="00622734"/>
    <w:rsid w:val="006249DE"/>
    <w:rsid w:val="006339B5"/>
    <w:rsid w:val="00636EE6"/>
    <w:rsid w:val="00640AA5"/>
    <w:rsid w:val="006473E6"/>
    <w:rsid w:val="006527C5"/>
    <w:rsid w:val="00667615"/>
    <w:rsid w:val="006714C4"/>
    <w:rsid w:val="006715A2"/>
    <w:rsid w:val="0067391E"/>
    <w:rsid w:val="00674899"/>
    <w:rsid w:val="006813FB"/>
    <w:rsid w:val="0068361B"/>
    <w:rsid w:val="00696F36"/>
    <w:rsid w:val="006A05DD"/>
    <w:rsid w:val="006A10C3"/>
    <w:rsid w:val="006A3161"/>
    <w:rsid w:val="006A70FC"/>
    <w:rsid w:val="006B0651"/>
    <w:rsid w:val="006B21C4"/>
    <w:rsid w:val="006B2DCF"/>
    <w:rsid w:val="006B4511"/>
    <w:rsid w:val="006C4CB9"/>
    <w:rsid w:val="006C7493"/>
    <w:rsid w:val="006E3EBD"/>
    <w:rsid w:val="006E5877"/>
    <w:rsid w:val="006E7BA9"/>
    <w:rsid w:val="006E7F83"/>
    <w:rsid w:val="006F052E"/>
    <w:rsid w:val="006F3DD7"/>
    <w:rsid w:val="006F7470"/>
    <w:rsid w:val="00700496"/>
    <w:rsid w:val="00701017"/>
    <w:rsid w:val="00703464"/>
    <w:rsid w:val="00710337"/>
    <w:rsid w:val="00712BA5"/>
    <w:rsid w:val="00712C55"/>
    <w:rsid w:val="00712E2B"/>
    <w:rsid w:val="00717F94"/>
    <w:rsid w:val="00734EF3"/>
    <w:rsid w:val="00736851"/>
    <w:rsid w:val="007405F0"/>
    <w:rsid w:val="00740735"/>
    <w:rsid w:val="00747B81"/>
    <w:rsid w:val="00753744"/>
    <w:rsid w:val="0075618B"/>
    <w:rsid w:val="00756498"/>
    <w:rsid w:val="007578F2"/>
    <w:rsid w:val="00760941"/>
    <w:rsid w:val="00764AD2"/>
    <w:rsid w:val="00767554"/>
    <w:rsid w:val="007755ED"/>
    <w:rsid w:val="00780AEC"/>
    <w:rsid w:val="007851A6"/>
    <w:rsid w:val="00787069"/>
    <w:rsid w:val="00792F1C"/>
    <w:rsid w:val="007952CB"/>
    <w:rsid w:val="00797050"/>
    <w:rsid w:val="007A1E69"/>
    <w:rsid w:val="007A276E"/>
    <w:rsid w:val="007B1862"/>
    <w:rsid w:val="007B3EFB"/>
    <w:rsid w:val="007B498A"/>
    <w:rsid w:val="007B5593"/>
    <w:rsid w:val="007B6629"/>
    <w:rsid w:val="007C2B0E"/>
    <w:rsid w:val="007C78B1"/>
    <w:rsid w:val="007D26C5"/>
    <w:rsid w:val="007D414A"/>
    <w:rsid w:val="007D4BEF"/>
    <w:rsid w:val="007E01D7"/>
    <w:rsid w:val="007E6109"/>
    <w:rsid w:val="007F6254"/>
    <w:rsid w:val="00801DE4"/>
    <w:rsid w:val="008021BF"/>
    <w:rsid w:val="008041A6"/>
    <w:rsid w:val="0080736E"/>
    <w:rsid w:val="00811368"/>
    <w:rsid w:val="00815798"/>
    <w:rsid w:val="00816B18"/>
    <w:rsid w:val="00824A3C"/>
    <w:rsid w:val="00825760"/>
    <w:rsid w:val="00832810"/>
    <w:rsid w:val="00835FB0"/>
    <w:rsid w:val="00837C52"/>
    <w:rsid w:val="00846F65"/>
    <w:rsid w:val="008510C6"/>
    <w:rsid w:val="00851178"/>
    <w:rsid w:val="00853EFC"/>
    <w:rsid w:val="00874835"/>
    <w:rsid w:val="00876E26"/>
    <w:rsid w:val="00883356"/>
    <w:rsid w:val="00883363"/>
    <w:rsid w:val="0089019B"/>
    <w:rsid w:val="00892461"/>
    <w:rsid w:val="00894F60"/>
    <w:rsid w:val="008A6DE5"/>
    <w:rsid w:val="008A73F7"/>
    <w:rsid w:val="008B28B3"/>
    <w:rsid w:val="008B6620"/>
    <w:rsid w:val="008B6D7D"/>
    <w:rsid w:val="008B7171"/>
    <w:rsid w:val="008C3BBB"/>
    <w:rsid w:val="008C6DA2"/>
    <w:rsid w:val="008D35BA"/>
    <w:rsid w:val="008D3ADC"/>
    <w:rsid w:val="008E6EDE"/>
    <w:rsid w:val="008F5511"/>
    <w:rsid w:val="008F66A4"/>
    <w:rsid w:val="008F7452"/>
    <w:rsid w:val="009036DB"/>
    <w:rsid w:val="00903A8C"/>
    <w:rsid w:val="009076C9"/>
    <w:rsid w:val="0091424F"/>
    <w:rsid w:val="009144B9"/>
    <w:rsid w:val="00917E22"/>
    <w:rsid w:val="00923E04"/>
    <w:rsid w:val="00930256"/>
    <w:rsid w:val="00931CF2"/>
    <w:rsid w:val="00933D41"/>
    <w:rsid w:val="00935398"/>
    <w:rsid w:val="00940146"/>
    <w:rsid w:val="00942D36"/>
    <w:rsid w:val="009460E7"/>
    <w:rsid w:val="00954574"/>
    <w:rsid w:val="0096251E"/>
    <w:rsid w:val="00963550"/>
    <w:rsid w:val="00963F96"/>
    <w:rsid w:val="00966F0D"/>
    <w:rsid w:val="00967CD4"/>
    <w:rsid w:val="00972775"/>
    <w:rsid w:val="009728D6"/>
    <w:rsid w:val="00976FC7"/>
    <w:rsid w:val="00984FEA"/>
    <w:rsid w:val="00985DF1"/>
    <w:rsid w:val="0099042D"/>
    <w:rsid w:val="0099118B"/>
    <w:rsid w:val="00991824"/>
    <w:rsid w:val="009A3245"/>
    <w:rsid w:val="009A4871"/>
    <w:rsid w:val="009A5D3B"/>
    <w:rsid w:val="009B3014"/>
    <w:rsid w:val="009B4844"/>
    <w:rsid w:val="009B6ABC"/>
    <w:rsid w:val="009C1C74"/>
    <w:rsid w:val="009C7234"/>
    <w:rsid w:val="009D0029"/>
    <w:rsid w:val="009D79CB"/>
    <w:rsid w:val="009F19B5"/>
    <w:rsid w:val="009F4529"/>
    <w:rsid w:val="00A036BE"/>
    <w:rsid w:val="00A036FC"/>
    <w:rsid w:val="00A1052D"/>
    <w:rsid w:val="00A10A54"/>
    <w:rsid w:val="00A1418B"/>
    <w:rsid w:val="00A15B11"/>
    <w:rsid w:val="00A21E69"/>
    <w:rsid w:val="00A2650C"/>
    <w:rsid w:val="00A2677E"/>
    <w:rsid w:val="00A26EC1"/>
    <w:rsid w:val="00A303FE"/>
    <w:rsid w:val="00A320AD"/>
    <w:rsid w:val="00A32369"/>
    <w:rsid w:val="00A3340C"/>
    <w:rsid w:val="00A34ED5"/>
    <w:rsid w:val="00A36748"/>
    <w:rsid w:val="00A37050"/>
    <w:rsid w:val="00A3784C"/>
    <w:rsid w:val="00A4031B"/>
    <w:rsid w:val="00A44D45"/>
    <w:rsid w:val="00A52654"/>
    <w:rsid w:val="00A52F70"/>
    <w:rsid w:val="00A53B8B"/>
    <w:rsid w:val="00A70B7C"/>
    <w:rsid w:val="00A710D0"/>
    <w:rsid w:val="00A71BB9"/>
    <w:rsid w:val="00A7381E"/>
    <w:rsid w:val="00A74221"/>
    <w:rsid w:val="00A831A4"/>
    <w:rsid w:val="00A84B47"/>
    <w:rsid w:val="00A92440"/>
    <w:rsid w:val="00A97474"/>
    <w:rsid w:val="00AA1626"/>
    <w:rsid w:val="00AB29B6"/>
    <w:rsid w:val="00AC67F7"/>
    <w:rsid w:val="00AC7570"/>
    <w:rsid w:val="00AD6CA5"/>
    <w:rsid w:val="00AE46F7"/>
    <w:rsid w:val="00AF2762"/>
    <w:rsid w:val="00AF2906"/>
    <w:rsid w:val="00AF5A87"/>
    <w:rsid w:val="00AF6D79"/>
    <w:rsid w:val="00B00EB2"/>
    <w:rsid w:val="00B11267"/>
    <w:rsid w:val="00B145F2"/>
    <w:rsid w:val="00B20EA7"/>
    <w:rsid w:val="00B21AE9"/>
    <w:rsid w:val="00B26B40"/>
    <w:rsid w:val="00B32CE1"/>
    <w:rsid w:val="00B34B37"/>
    <w:rsid w:val="00B363EB"/>
    <w:rsid w:val="00B372D6"/>
    <w:rsid w:val="00B42AE9"/>
    <w:rsid w:val="00B4696F"/>
    <w:rsid w:val="00B551C9"/>
    <w:rsid w:val="00B56F75"/>
    <w:rsid w:val="00B6427F"/>
    <w:rsid w:val="00B77023"/>
    <w:rsid w:val="00B86762"/>
    <w:rsid w:val="00B867AA"/>
    <w:rsid w:val="00B97D7C"/>
    <w:rsid w:val="00BA196C"/>
    <w:rsid w:val="00BA3419"/>
    <w:rsid w:val="00BA6551"/>
    <w:rsid w:val="00BA7DD2"/>
    <w:rsid w:val="00BB0697"/>
    <w:rsid w:val="00BC6439"/>
    <w:rsid w:val="00BC75E2"/>
    <w:rsid w:val="00BD0615"/>
    <w:rsid w:val="00BD41C5"/>
    <w:rsid w:val="00C02DC1"/>
    <w:rsid w:val="00C068F5"/>
    <w:rsid w:val="00C30C95"/>
    <w:rsid w:val="00C30DF0"/>
    <w:rsid w:val="00C34D78"/>
    <w:rsid w:val="00C351B0"/>
    <w:rsid w:val="00C368CF"/>
    <w:rsid w:val="00C36C61"/>
    <w:rsid w:val="00C372A3"/>
    <w:rsid w:val="00C41211"/>
    <w:rsid w:val="00C41940"/>
    <w:rsid w:val="00C45840"/>
    <w:rsid w:val="00C463DE"/>
    <w:rsid w:val="00C47BF5"/>
    <w:rsid w:val="00C55655"/>
    <w:rsid w:val="00C57147"/>
    <w:rsid w:val="00C62B4D"/>
    <w:rsid w:val="00C651BC"/>
    <w:rsid w:val="00C7725B"/>
    <w:rsid w:val="00C8768C"/>
    <w:rsid w:val="00C90C4F"/>
    <w:rsid w:val="00C913C6"/>
    <w:rsid w:val="00C949FB"/>
    <w:rsid w:val="00C955DD"/>
    <w:rsid w:val="00CA613A"/>
    <w:rsid w:val="00CA6CAC"/>
    <w:rsid w:val="00CB2039"/>
    <w:rsid w:val="00CB473C"/>
    <w:rsid w:val="00CC3297"/>
    <w:rsid w:val="00CC3C85"/>
    <w:rsid w:val="00CC4F1E"/>
    <w:rsid w:val="00CC600F"/>
    <w:rsid w:val="00CC77D3"/>
    <w:rsid w:val="00CD3A7A"/>
    <w:rsid w:val="00CD5820"/>
    <w:rsid w:val="00CE6215"/>
    <w:rsid w:val="00CE6B97"/>
    <w:rsid w:val="00CF78E1"/>
    <w:rsid w:val="00D02B7C"/>
    <w:rsid w:val="00D034EC"/>
    <w:rsid w:val="00D061B1"/>
    <w:rsid w:val="00D0636F"/>
    <w:rsid w:val="00D13EB0"/>
    <w:rsid w:val="00D368BA"/>
    <w:rsid w:val="00D452CB"/>
    <w:rsid w:val="00D47639"/>
    <w:rsid w:val="00D516A4"/>
    <w:rsid w:val="00D72000"/>
    <w:rsid w:val="00D73776"/>
    <w:rsid w:val="00D74FCC"/>
    <w:rsid w:val="00D764AD"/>
    <w:rsid w:val="00D806FC"/>
    <w:rsid w:val="00D80B25"/>
    <w:rsid w:val="00D9112F"/>
    <w:rsid w:val="00D95ADD"/>
    <w:rsid w:val="00DA0880"/>
    <w:rsid w:val="00DA6902"/>
    <w:rsid w:val="00DA7BEC"/>
    <w:rsid w:val="00DC259D"/>
    <w:rsid w:val="00DC53FE"/>
    <w:rsid w:val="00DD20DB"/>
    <w:rsid w:val="00DD3DE2"/>
    <w:rsid w:val="00DE5F56"/>
    <w:rsid w:val="00DF0F42"/>
    <w:rsid w:val="00DF2867"/>
    <w:rsid w:val="00DF4D9D"/>
    <w:rsid w:val="00DF5983"/>
    <w:rsid w:val="00DF6637"/>
    <w:rsid w:val="00E02016"/>
    <w:rsid w:val="00E03345"/>
    <w:rsid w:val="00E053F8"/>
    <w:rsid w:val="00E109AC"/>
    <w:rsid w:val="00E11E8D"/>
    <w:rsid w:val="00E15082"/>
    <w:rsid w:val="00E23D71"/>
    <w:rsid w:val="00E25C5C"/>
    <w:rsid w:val="00E323B6"/>
    <w:rsid w:val="00E33328"/>
    <w:rsid w:val="00E400A9"/>
    <w:rsid w:val="00E43C4F"/>
    <w:rsid w:val="00E4472F"/>
    <w:rsid w:val="00E5482D"/>
    <w:rsid w:val="00E5563F"/>
    <w:rsid w:val="00E55F49"/>
    <w:rsid w:val="00E562DC"/>
    <w:rsid w:val="00E60143"/>
    <w:rsid w:val="00E6674B"/>
    <w:rsid w:val="00E728D4"/>
    <w:rsid w:val="00E75013"/>
    <w:rsid w:val="00E75926"/>
    <w:rsid w:val="00E800B5"/>
    <w:rsid w:val="00E8415C"/>
    <w:rsid w:val="00E91128"/>
    <w:rsid w:val="00E950A0"/>
    <w:rsid w:val="00E9617B"/>
    <w:rsid w:val="00EA009B"/>
    <w:rsid w:val="00EA0754"/>
    <w:rsid w:val="00EA1CE0"/>
    <w:rsid w:val="00EA52AF"/>
    <w:rsid w:val="00EB3A7C"/>
    <w:rsid w:val="00EB6A35"/>
    <w:rsid w:val="00EB76A7"/>
    <w:rsid w:val="00EC4136"/>
    <w:rsid w:val="00EC50CC"/>
    <w:rsid w:val="00ED10C5"/>
    <w:rsid w:val="00EE4A82"/>
    <w:rsid w:val="00EF6804"/>
    <w:rsid w:val="00F027B7"/>
    <w:rsid w:val="00F04E59"/>
    <w:rsid w:val="00F053A4"/>
    <w:rsid w:val="00F06C5C"/>
    <w:rsid w:val="00F06CB1"/>
    <w:rsid w:val="00F103D6"/>
    <w:rsid w:val="00F10F37"/>
    <w:rsid w:val="00F14CE5"/>
    <w:rsid w:val="00F1565E"/>
    <w:rsid w:val="00F15863"/>
    <w:rsid w:val="00F17BA9"/>
    <w:rsid w:val="00F2116B"/>
    <w:rsid w:val="00F2695E"/>
    <w:rsid w:val="00F33A5B"/>
    <w:rsid w:val="00F41C4D"/>
    <w:rsid w:val="00F459DD"/>
    <w:rsid w:val="00F523EB"/>
    <w:rsid w:val="00F558F6"/>
    <w:rsid w:val="00F56E2D"/>
    <w:rsid w:val="00F606A1"/>
    <w:rsid w:val="00F73AAB"/>
    <w:rsid w:val="00F74773"/>
    <w:rsid w:val="00F91BCE"/>
    <w:rsid w:val="00F95E6C"/>
    <w:rsid w:val="00FA1EED"/>
    <w:rsid w:val="00FC3A5C"/>
    <w:rsid w:val="00FC697C"/>
    <w:rsid w:val="00FD0BEC"/>
    <w:rsid w:val="00FD3C9A"/>
    <w:rsid w:val="00FD5BAB"/>
    <w:rsid w:val="00FE3464"/>
    <w:rsid w:val="00FE5938"/>
    <w:rsid w:val="00FE7495"/>
    <w:rsid w:val="00FF36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406AA"/>
  <w15:chartTrackingRefBased/>
  <w15:docId w15:val="{531F266B-CA2E-B249-9198-C4A9B44D49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6A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6A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6A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6A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6A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6A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6A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6A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6A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6A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6A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6A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6A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6A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6A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6A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6A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6ABC"/>
    <w:rPr>
      <w:rFonts w:eastAsiaTheme="majorEastAsia" w:cstheme="majorBidi"/>
      <w:color w:val="272727" w:themeColor="text1" w:themeTint="D8"/>
    </w:rPr>
  </w:style>
  <w:style w:type="paragraph" w:styleId="Title">
    <w:name w:val="Title"/>
    <w:basedOn w:val="Normal"/>
    <w:next w:val="Normal"/>
    <w:link w:val="TitleChar"/>
    <w:uiPriority w:val="10"/>
    <w:qFormat/>
    <w:rsid w:val="009B6A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6A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6A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6A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6ABC"/>
    <w:pPr>
      <w:spacing w:before="160"/>
      <w:jc w:val="center"/>
    </w:pPr>
    <w:rPr>
      <w:i/>
      <w:iCs/>
      <w:color w:val="404040" w:themeColor="text1" w:themeTint="BF"/>
    </w:rPr>
  </w:style>
  <w:style w:type="character" w:customStyle="1" w:styleId="QuoteChar">
    <w:name w:val="Quote Char"/>
    <w:basedOn w:val="DefaultParagraphFont"/>
    <w:link w:val="Quote"/>
    <w:uiPriority w:val="29"/>
    <w:rsid w:val="009B6ABC"/>
    <w:rPr>
      <w:i/>
      <w:iCs/>
      <w:color w:val="404040" w:themeColor="text1" w:themeTint="BF"/>
    </w:rPr>
  </w:style>
  <w:style w:type="paragraph" w:styleId="ListParagraph">
    <w:name w:val="List Paragraph"/>
    <w:basedOn w:val="Normal"/>
    <w:uiPriority w:val="34"/>
    <w:qFormat/>
    <w:rsid w:val="009B6ABC"/>
    <w:pPr>
      <w:ind w:left="720"/>
      <w:contextualSpacing/>
    </w:pPr>
  </w:style>
  <w:style w:type="character" w:styleId="IntenseEmphasis">
    <w:name w:val="Intense Emphasis"/>
    <w:basedOn w:val="DefaultParagraphFont"/>
    <w:uiPriority w:val="21"/>
    <w:qFormat/>
    <w:rsid w:val="009B6ABC"/>
    <w:rPr>
      <w:i/>
      <w:iCs/>
      <w:color w:val="0F4761" w:themeColor="accent1" w:themeShade="BF"/>
    </w:rPr>
  </w:style>
  <w:style w:type="paragraph" w:styleId="IntenseQuote">
    <w:name w:val="Intense Quote"/>
    <w:basedOn w:val="Normal"/>
    <w:next w:val="Normal"/>
    <w:link w:val="IntenseQuoteChar"/>
    <w:uiPriority w:val="30"/>
    <w:qFormat/>
    <w:rsid w:val="009B6A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6ABC"/>
    <w:rPr>
      <w:i/>
      <w:iCs/>
      <w:color w:val="0F4761" w:themeColor="accent1" w:themeShade="BF"/>
    </w:rPr>
  </w:style>
  <w:style w:type="character" w:styleId="IntenseReference">
    <w:name w:val="Intense Reference"/>
    <w:basedOn w:val="DefaultParagraphFont"/>
    <w:uiPriority w:val="32"/>
    <w:qFormat/>
    <w:rsid w:val="009B6ABC"/>
    <w:rPr>
      <w:b/>
      <w:bCs/>
      <w:smallCaps/>
      <w:color w:val="0F4761" w:themeColor="accent1" w:themeShade="BF"/>
      <w:spacing w:val="5"/>
    </w:rPr>
  </w:style>
  <w:style w:type="paragraph" w:styleId="Header">
    <w:name w:val="header"/>
    <w:basedOn w:val="Normal"/>
    <w:link w:val="HeaderChar"/>
    <w:uiPriority w:val="99"/>
    <w:unhideWhenUsed/>
    <w:rsid w:val="00530A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0AFD"/>
  </w:style>
  <w:style w:type="paragraph" w:styleId="Footer">
    <w:name w:val="footer"/>
    <w:basedOn w:val="Normal"/>
    <w:link w:val="FooterChar"/>
    <w:uiPriority w:val="99"/>
    <w:unhideWhenUsed/>
    <w:rsid w:val="00530A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0AFD"/>
  </w:style>
  <w:style w:type="character" w:customStyle="1" w:styleId="apple-converted-space">
    <w:name w:val="apple-converted-space"/>
    <w:basedOn w:val="DefaultParagraphFont"/>
    <w:rsid w:val="006B21C4"/>
  </w:style>
  <w:style w:type="character" w:styleId="Hyperlink">
    <w:name w:val="Hyperlink"/>
    <w:basedOn w:val="DefaultParagraphFont"/>
    <w:uiPriority w:val="99"/>
    <w:unhideWhenUsed/>
    <w:rsid w:val="004F7914"/>
    <w:rPr>
      <w:color w:val="467886" w:themeColor="hyperlink"/>
      <w:u w:val="single"/>
    </w:rPr>
  </w:style>
  <w:style w:type="character" w:styleId="UnresolvedMention">
    <w:name w:val="Unresolved Mention"/>
    <w:basedOn w:val="DefaultParagraphFont"/>
    <w:uiPriority w:val="99"/>
    <w:semiHidden/>
    <w:unhideWhenUsed/>
    <w:rsid w:val="004F79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6222984">
      <w:bodyDiv w:val="1"/>
      <w:marLeft w:val="0"/>
      <w:marRight w:val="0"/>
      <w:marTop w:val="0"/>
      <w:marBottom w:val="0"/>
      <w:divBdr>
        <w:top w:val="none" w:sz="0" w:space="0" w:color="auto"/>
        <w:left w:val="none" w:sz="0" w:space="0" w:color="auto"/>
        <w:bottom w:val="none" w:sz="0" w:space="0" w:color="auto"/>
        <w:right w:val="none" w:sz="0" w:space="0" w:color="auto"/>
      </w:divBdr>
    </w:div>
    <w:div w:id="818305123">
      <w:bodyDiv w:val="1"/>
      <w:marLeft w:val="0"/>
      <w:marRight w:val="0"/>
      <w:marTop w:val="0"/>
      <w:marBottom w:val="0"/>
      <w:divBdr>
        <w:top w:val="none" w:sz="0" w:space="0" w:color="auto"/>
        <w:left w:val="none" w:sz="0" w:space="0" w:color="auto"/>
        <w:bottom w:val="none" w:sz="0" w:space="0" w:color="auto"/>
        <w:right w:val="none" w:sz="0" w:space="0" w:color="auto"/>
      </w:divBdr>
    </w:div>
    <w:div w:id="1162044017">
      <w:bodyDiv w:val="1"/>
      <w:marLeft w:val="0"/>
      <w:marRight w:val="0"/>
      <w:marTop w:val="0"/>
      <w:marBottom w:val="0"/>
      <w:divBdr>
        <w:top w:val="none" w:sz="0" w:space="0" w:color="auto"/>
        <w:left w:val="none" w:sz="0" w:space="0" w:color="auto"/>
        <w:bottom w:val="none" w:sz="0" w:space="0" w:color="auto"/>
        <w:right w:val="none" w:sz="0" w:space="0" w:color="auto"/>
      </w:divBdr>
    </w:div>
    <w:div w:id="1442914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43440-021-00244-0"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estwardsnursery.co.uk/sensory-room/" TargetMode="External"/><Relationship Id="rId4" Type="http://schemas.openxmlformats.org/officeDocument/2006/relationships/settings" Target="settings.xml"/><Relationship Id="rId9" Type="http://schemas.openxmlformats.org/officeDocument/2006/relationships/hyperlink" Target="https://www.shutterstock.com/search/autistic-spectrum-disorder"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69BEA9BDE4540245A622560018A08088"/>
        <w:category>
          <w:name w:val="General"/>
          <w:gallery w:val="placeholder"/>
        </w:category>
        <w:types>
          <w:type w:val="bbPlcHdr"/>
        </w:types>
        <w:behaviors>
          <w:behavior w:val="content"/>
        </w:behaviors>
        <w:guid w:val="{1852C641-E8AD-BE4D-A14B-7DA6142F91AA}"/>
      </w:docPartPr>
      <w:docPartBody>
        <w:p w:rsidR="00D8155D" w:rsidRDefault="00A30227" w:rsidP="00A30227">
          <w:pPr>
            <w:pStyle w:val="69BEA9BDE4540245A622560018A08088"/>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Body CS)">
    <w:panose1 w:val="020B0604020202020204"/>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227"/>
    <w:rsid w:val="000D10B9"/>
    <w:rsid w:val="00390658"/>
    <w:rsid w:val="00766B52"/>
    <w:rsid w:val="0092374F"/>
    <w:rsid w:val="00A30227"/>
    <w:rsid w:val="00C23D7F"/>
    <w:rsid w:val="00C26199"/>
    <w:rsid w:val="00C351B0"/>
    <w:rsid w:val="00C612C5"/>
    <w:rsid w:val="00C90C4F"/>
    <w:rsid w:val="00D24723"/>
    <w:rsid w:val="00D8155D"/>
    <w:rsid w:val="00E150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BEA9BDE4540245A622560018A08088">
    <w:name w:val="69BEA9BDE4540245A622560018A08088"/>
    <w:rsid w:val="00A3022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DF2EAD5-69E8-7B49-A16A-9ECF003E7D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763</TotalTime>
  <Pages>9</Pages>
  <Words>3032</Words>
  <Characters>17286</Characters>
  <Application>Microsoft Office Word</Application>
  <DocSecurity>0</DocSecurity>
  <Lines>144</Lines>
  <Paragraphs>40</Paragraphs>
  <ScaleCrop>false</ScaleCrop>
  <Company/>
  <LinksUpToDate>false</LinksUpToDate>
  <CharactersWithSpaces>20278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Pugh (2209787)</dc:creator>
  <cp:keywords/>
  <dc:description/>
  <cp:lastModifiedBy>Ashley Pugh (2209787)</cp:lastModifiedBy>
  <cp:revision>596</cp:revision>
  <dcterms:created xsi:type="dcterms:W3CDTF">2024-12-03T15:43:00Z</dcterms:created>
  <dcterms:modified xsi:type="dcterms:W3CDTF">2025-01-14T13:49:00Z</dcterms:modified>
</cp:coreProperties>
</file>