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C4972" w14:textId="77777777" w:rsidR="007A42BB" w:rsidRPr="007A42BB" w:rsidRDefault="007A42BB" w:rsidP="007A42BB">
      <w:pPr>
        <w:spacing w:line="276" w:lineRule="auto"/>
      </w:pPr>
      <w:r w:rsidRPr="007A42BB">
        <w:t>Introduction</w:t>
      </w:r>
    </w:p>
    <w:p w14:paraId="211A5D41" w14:textId="77777777" w:rsidR="007A42BB" w:rsidRPr="007A42BB" w:rsidRDefault="007A42BB" w:rsidP="007A42BB">
      <w:pPr>
        <w:spacing w:line="276" w:lineRule="auto"/>
      </w:pPr>
    </w:p>
    <w:p w14:paraId="0B783AFE" w14:textId="77777777" w:rsidR="007A42BB" w:rsidRPr="007A42BB" w:rsidRDefault="007A42BB" w:rsidP="007A42BB">
      <w:pPr>
        <w:spacing w:line="276" w:lineRule="auto"/>
      </w:pPr>
      <w:r w:rsidRPr="007A42BB">
        <w:t xml:space="preserve">The experience of adapting to university has involved various opportunities to develop essential academic and inter-personal skills. Perhaps the most significant learning experience during my first semester was a group project in the "Effective </w:t>
      </w:r>
      <w:proofErr w:type="spellStart"/>
      <w:r w:rsidRPr="007A42BB">
        <w:t>Teamworking</w:t>
      </w:r>
      <w:proofErr w:type="spellEnd"/>
      <w:r w:rsidRPr="007A42BB">
        <w:t xml:space="preserve"> and Communication" module. The project required critical thinking, reflection, communication, and collaboration, which aligned with the major learning outcomes of the course. In this reflective essay, I am going to reflect on this experience </w:t>
      </w:r>
      <w:proofErr w:type="spellStart"/>
      <w:r w:rsidRPr="007A42BB">
        <w:t>utilizing</w:t>
      </w:r>
      <w:proofErr w:type="spellEnd"/>
      <w:r w:rsidRPr="007A42BB">
        <w:t xml:space="preserve"> Gibbs' Reflective Cycle (1988), a widely used model that encourages thorough reflection through six steps: Description, Feelings, Evaluation, Analysis, Conclusion, and Action Plan.</w:t>
      </w:r>
    </w:p>
    <w:p w14:paraId="1E7BD47A" w14:textId="77777777" w:rsidR="007A42BB" w:rsidRPr="007A42BB" w:rsidRDefault="007A42BB" w:rsidP="007A42BB">
      <w:pPr>
        <w:spacing w:line="276" w:lineRule="auto"/>
      </w:pPr>
    </w:p>
    <w:p w14:paraId="0F931AA0" w14:textId="77777777" w:rsidR="007A42BB" w:rsidRPr="007A42BB" w:rsidRDefault="007A42BB" w:rsidP="007A42BB">
      <w:pPr>
        <w:spacing w:line="276" w:lineRule="auto"/>
      </w:pPr>
      <w:r w:rsidRPr="007A42BB">
        <w:t xml:space="preserve">This reflection draws on education literature and is based on leading theories such as </w:t>
      </w:r>
      <w:proofErr w:type="spellStart"/>
      <w:r w:rsidRPr="007A42BB">
        <w:t>Tuckman's</w:t>
      </w:r>
      <w:proofErr w:type="spellEnd"/>
      <w:r w:rsidRPr="007A42BB">
        <w:t xml:space="preserve"> team developmental stages (1965), </w:t>
      </w:r>
      <w:proofErr w:type="spellStart"/>
      <w:r w:rsidRPr="007A42BB">
        <w:t>Belbin's</w:t>
      </w:r>
      <w:proofErr w:type="spellEnd"/>
      <w:r w:rsidRPr="007A42BB">
        <w:t xml:space="preserve"> team roles (2010), and </w:t>
      </w:r>
      <w:proofErr w:type="spellStart"/>
      <w:r w:rsidRPr="007A42BB">
        <w:t>Goleman's</w:t>
      </w:r>
      <w:proofErr w:type="spellEnd"/>
      <w:r w:rsidRPr="007A42BB">
        <w:t xml:space="preserve"> theory of Emotional Intelligence (1995). The essay also crosses over diversity, communication, and leadership theory with it and reflects the five assessment criteria: engagement with literature, knowledge and understanding, cognitive and intellectual skills, practical skills, and transferable skills.</w:t>
      </w:r>
    </w:p>
    <w:p w14:paraId="1971187C" w14:textId="77777777" w:rsidR="007A42BB" w:rsidRPr="007A42BB" w:rsidRDefault="007A42BB" w:rsidP="007A42BB">
      <w:pPr>
        <w:spacing w:line="276" w:lineRule="auto"/>
      </w:pPr>
    </w:p>
    <w:p w14:paraId="22C514E8" w14:textId="77777777" w:rsidR="007A42BB" w:rsidRPr="007A42BB" w:rsidRDefault="007A42BB" w:rsidP="007A42BB">
      <w:pPr>
        <w:spacing w:line="276" w:lineRule="auto"/>
      </w:pPr>
      <w:r w:rsidRPr="007A42BB">
        <w:t>1. Description</w:t>
      </w:r>
    </w:p>
    <w:p w14:paraId="7DBFC32C" w14:textId="77777777" w:rsidR="007A42BB" w:rsidRPr="007A42BB" w:rsidRDefault="007A42BB" w:rsidP="007A42BB">
      <w:pPr>
        <w:spacing w:line="276" w:lineRule="auto"/>
      </w:pPr>
    </w:p>
    <w:p w14:paraId="40AF6658" w14:textId="77777777" w:rsidR="007A42BB" w:rsidRPr="007A42BB" w:rsidRDefault="007A42BB" w:rsidP="007A42BB">
      <w:pPr>
        <w:spacing w:line="276" w:lineRule="auto"/>
      </w:pPr>
      <w:r w:rsidRPr="007A42BB">
        <w:t>During the first term, I was a member of a multicultural group of five students who were assigned to present on the impact of cultural diversity on team performance. I had the job of researching, developing presentation slides, and presenting our findings to the class. My specific role in the team was the team coordinator—to schedule meeting times, assign jobs, and achieve deadlines.</w:t>
      </w:r>
    </w:p>
    <w:p w14:paraId="23F62572" w14:textId="77777777" w:rsidR="007A42BB" w:rsidRPr="007A42BB" w:rsidRDefault="007A42BB" w:rsidP="007A42BB">
      <w:pPr>
        <w:spacing w:line="276" w:lineRule="auto"/>
      </w:pPr>
    </w:p>
    <w:p w14:paraId="35075A56" w14:textId="77777777" w:rsidR="007A42BB" w:rsidRPr="007A42BB" w:rsidRDefault="007A42BB" w:rsidP="007A42BB">
      <w:pPr>
        <w:spacing w:line="276" w:lineRule="auto"/>
      </w:pPr>
      <w:r w:rsidRPr="007A42BB">
        <w:t>First, our group dynamics were strained. There were conflicting communication patterns and expectations from being from different cultures. There were some team players who were proactive and others who did not want to get involved. Our early sessions were unscheduled, and this resulted in delays and efforts that were redundant. Gradually, however, after a couple of sessions, we had clearer goals and better communication, which ultimately led to a successful final presentation.</w:t>
      </w:r>
    </w:p>
    <w:p w14:paraId="76215980" w14:textId="77777777" w:rsidR="007A42BB" w:rsidRPr="007A42BB" w:rsidRDefault="007A42BB" w:rsidP="007A42BB">
      <w:pPr>
        <w:spacing w:line="276" w:lineRule="auto"/>
      </w:pPr>
    </w:p>
    <w:p w14:paraId="78736F8B" w14:textId="77777777" w:rsidR="007A42BB" w:rsidRPr="007A42BB" w:rsidRDefault="007A42BB" w:rsidP="007A42BB">
      <w:pPr>
        <w:spacing w:line="276" w:lineRule="auto"/>
      </w:pPr>
      <w:r w:rsidRPr="007A42BB">
        <w:t>2. Feelings</w:t>
      </w:r>
    </w:p>
    <w:p w14:paraId="7F8B24D9" w14:textId="77777777" w:rsidR="007A42BB" w:rsidRPr="007A42BB" w:rsidRDefault="007A42BB" w:rsidP="007A42BB">
      <w:pPr>
        <w:spacing w:line="276" w:lineRule="auto"/>
      </w:pPr>
    </w:p>
    <w:p w14:paraId="181194B1" w14:textId="77777777" w:rsidR="007A42BB" w:rsidRPr="007A42BB" w:rsidRDefault="007A42BB" w:rsidP="007A42BB">
      <w:pPr>
        <w:spacing w:line="276" w:lineRule="auto"/>
      </w:pPr>
      <w:r w:rsidRPr="007A42BB">
        <w:t>When I heard about my coordinator role for the first time, I was anxious and excited. Anxious, because I had not led a team before in an academic environment, and excited because I saw this as an opportunity to develop my leadership skills. Lack of consultation with some members of my team frustrated me and made me question how I would proceed without confrontation. I questioned whether I was being too passive as a leader.</w:t>
      </w:r>
    </w:p>
    <w:p w14:paraId="75820784" w14:textId="77777777" w:rsidR="007A42BB" w:rsidRPr="007A42BB" w:rsidRDefault="007A42BB" w:rsidP="007A42BB">
      <w:pPr>
        <w:spacing w:line="276" w:lineRule="auto"/>
      </w:pPr>
    </w:p>
    <w:p w14:paraId="18673C28" w14:textId="77777777" w:rsidR="007A42BB" w:rsidRPr="007A42BB" w:rsidRDefault="007A42BB" w:rsidP="007A42BB">
      <w:pPr>
        <w:spacing w:line="276" w:lineRule="auto"/>
      </w:pPr>
      <w:r w:rsidRPr="007A42BB">
        <w:t xml:space="preserve">As the project progressed, I also grew more confident in handling problems and encouraging participation. By the last project, I was satisfied with the progress we had made as a group and pleased with myself. I discovered that becoming a leader—something I had never been before—had compelled me to discover strengths of which I had no idea. </w:t>
      </w:r>
    </w:p>
    <w:p w14:paraId="4B7B7EE8" w14:textId="77777777" w:rsidR="007A42BB" w:rsidRPr="007A42BB" w:rsidRDefault="007A42BB" w:rsidP="007A42BB">
      <w:pPr>
        <w:spacing w:line="276" w:lineRule="auto"/>
      </w:pPr>
    </w:p>
    <w:p w14:paraId="5BC062D8" w14:textId="77777777" w:rsidR="007A42BB" w:rsidRPr="007A42BB" w:rsidRDefault="007A42BB" w:rsidP="007A42BB">
      <w:pPr>
        <w:spacing w:line="276" w:lineRule="auto"/>
      </w:pPr>
      <w:r w:rsidRPr="007A42BB">
        <w:t>3. Evaluation</w:t>
      </w:r>
    </w:p>
    <w:p w14:paraId="7E9CED21" w14:textId="77777777" w:rsidR="007A42BB" w:rsidRPr="007A42BB" w:rsidRDefault="007A42BB" w:rsidP="007A42BB">
      <w:pPr>
        <w:spacing w:line="276" w:lineRule="auto"/>
      </w:pPr>
    </w:p>
    <w:p w14:paraId="65420412" w14:textId="77777777" w:rsidR="007A42BB" w:rsidRPr="007A42BB" w:rsidRDefault="007A42BB" w:rsidP="007A42BB">
      <w:pPr>
        <w:spacing w:line="276" w:lineRule="auto"/>
      </w:pPr>
      <w:r w:rsidRPr="007A42BB">
        <w:t xml:space="preserve">There were good and bad aspects to this experience. On the positive side, our group became eventually more cohesive and collaborative. We came to understand and appreciate each other and take advantage of each other's strengths since </w:t>
      </w:r>
      <w:proofErr w:type="spellStart"/>
      <w:r w:rsidRPr="007A42BB">
        <w:t>Belbin</w:t>
      </w:r>
      <w:proofErr w:type="spellEnd"/>
      <w:r w:rsidRPr="007A42BB">
        <w:t xml:space="preserve"> (2010) had suggested that roles should be assigned according to individual strengths in order to make teams more effective. I saw that when one of my fellow workers—who was not contributing much initially—was assigned to take ownership of the research aspect, his work attitude tremendously improved.</w:t>
      </w:r>
    </w:p>
    <w:p w14:paraId="30A314C3" w14:textId="77777777" w:rsidR="007A42BB" w:rsidRPr="007A42BB" w:rsidRDefault="007A42BB" w:rsidP="007A42BB">
      <w:pPr>
        <w:spacing w:line="276" w:lineRule="auto"/>
      </w:pPr>
    </w:p>
    <w:p w14:paraId="7B6037BB" w14:textId="77777777" w:rsidR="007A42BB" w:rsidRPr="007A42BB" w:rsidRDefault="007A42BB" w:rsidP="007A42BB">
      <w:pPr>
        <w:spacing w:line="276" w:lineRule="auto"/>
      </w:pPr>
      <w:r w:rsidRPr="007A42BB">
        <w:t xml:space="preserve">One other area of strength was our </w:t>
      </w:r>
      <w:proofErr w:type="spellStart"/>
      <w:r w:rsidRPr="007A42BB">
        <w:t>utilization</w:t>
      </w:r>
      <w:proofErr w:type="spellEnd"/>
      <w:r w:rsidRPr="007A42BB">
        <w:t xml:space="preserve"> of online collaboration tools like Google Docs and Zoom, which assisted us in completing our work remotely and keeping a trail of our work. The tools allowed for asynchronous work as well as facilitating shy members to contribute more easily in writing.</w:t>
      </w:r>
    </w:p>
    <w:p w14:paraId="3546F84C" w14:textId="77777777" w:rsidR="007A42BB" w:rsidRPr="007A42BB" w:rsidRDefault="007A42BB" w:rsidP="007A42BB">
      <w:pPr>
        <w:spacing w:line="276" w:lineRule="auto"/>
      </w:pPr>
    </w:p>
    <w:p w14:paraId="7EB03CB8" w14:textId="77777777" w:rsidR="007A42BB" w:rsidRPr="007A42BB" w:rsidRDefault="007A42BB" w:rsidP="007A42BB">
      <w:pPr>
        <w:spacing w:line="276" w:lineRule="auto"/>
      </w:pPr>
      <w:r w:rsidRPr="007A42BB">
        <w:t>Nonetheless, there were a number of weaknesses. To start with, communication was not clear. There were some members of our team who did not meet deadlines, and others who misread task requirements. This would have been prevented through better planning and establishing team norms, as West (2012) suggests. Secondly, time management was also an issue—our meetings were always running long without the use of clear agendas, and we only managed to complete our slides at the eleventh hour.</w:t>
      </w:r>
    </w:p>
    <w:p w14:paraId="4A165920" w14:textId="77777777" w:rsidR="007A42BB" w:rsidRPr="007A42BB" w:rsidRDefault="007A42BB" w:rsidP="007A42BB">
      <w:pPr>
        <w:spacing w:line="276" w:lineRule="auto"/>
      </w:pPr>
      <w:r w:rsidRPr="007A42BB">
        <w:t>4. Analysis</w:t>
      </w:r>
    </w:p>
    <w:p w14:paraId="56660B3F" w14:textId="77777777" w:rsidR="007A42BB" w:rsidRPr="007A42BB" w:rsidRDefault="007A42BB" w:rsidP="007A42BB">
      <w:pPr>
        <w:spacing w:line="276" w:lineRule="auto"/>
      </w:pPr>
    </w:p>
    <w:p w14:paraId="23CA5BEF" w14:textId="77777777" w:rsidR="007A42BB" w:rsidRPr="007A42BB" w:rsidRDefault="007A42BB" w:rsidP="007A42BB">
      <w:pPr>
        <w:spacing w:line="276" w:lineRule="auto"/>
      </w:pPr>
      <w:r w:rsidRPr="007A42BB">
        <w:t xml:space="preserve">Considered more deeply, this experience demonstrates several of the major theories which are relevant. To begin with, </w:t>
      </w:r>
      <w:proofErr w:type="spellStart"/>
      <w:r w:rsidRPr="007A42BB">
        <w:t>Tuckman's</w:t>
      </w:r>
      <w:proofErr w:type="spellEnd"/>
      <w:r w:rsidRPr="007A42BB">
        <w:t xml:space="preserve"> (1965) model of group development was evident. We went through multiple stages: forming, storming, norming, and performing. The "storming" step was especially challenging, with arguing over who was contributing their share and how we were splitting up work. If I hadn't known these stages, I might have viewed these issues as failure rather than as a normal process of group development.</w:t>
      </w:r>
    </w:p>
    <w:p w14:paraId="2535B6D1" w14:textId="77777777" w:rsidR="007A42BB" w:rsidRPr="007A42BB" w:rsidRDefault="007A42BB" w:rsidP="007A42BB">
      <w:pPr>
        <w:spacing w:line="276" w:lineRule="auto"/>
      </w:pPr>
    </w:p>
    <w:p w14:paraId="18B34559" w14:textId="77777777" w:rsidR="007A42BB" w:rsidRPr="007A42BB" w:rsidRDefault="007A42BB" w:rsidP="007A42BB">
      <w:pPr>
        <w:spacing w:line="276" w:lineRule="auto"/>
      </w:pPr>
      <w:r w:rsidRPr="007A42BB">
        <w:t xml:space="preserve">I also employed </w:t>
      </w:r>
      <w:proofErr w:type="spellStart"/>
      <w:r w:rsidRPr="007A42BB">
        <w:t>Goleman's</w:t>
      </w:r>
      <w:proofErr w:type="spellEnd"/>
      <w:r w:rsidRPr="007A42BB">
        <w:t xml:space="preserve"> (1995) emotional intelligence model, notably in </w:t>
      </w:r>
      <w:proofErr w:type="spellStart"/>
      <w:r w:rsidRPr="007A42BB">
        <w:t>recognizing</w:t>
      </w:r>
      <w:proofErr w:type="spellEnd"/>
      <w:r w:rsidRPr="007A42BB">
        <w:t xml:space="preserve"> the importance of self-regulation and empathy in managing team tension. I would soothe myself and wonder what might have led to the tension whenever there was a tension. We had one member in the team who used to regularly miss meetings but later on disclosed that they were balancing work and family responsibilities. Instead of judging them, I adjusted our process to include more relaxed deadlines, which made our space more collaborative and inclusive. This type of flexibility is in alignment with inclusive leadership practices endorsed by Shore et al. (2011).</w:t>
      </w:r>
    </w:p>
    <w:p w14:paraId="30781D82" w14:textId="77777777" w:rsidR="007A42BB" w:rsidRPr="007A42BB" w:rsidRDefault="007A42BB" w:rsidP="007A42BB">
      <w:pPr>
        <w:spacing w:line="276" w:lineRule="auto"/>
      </w:pPr>
    </w:p>
    <w:p w14:paraId="0B10C438" w14:textId="77777777" w:rsidR="007A42BB" w:rsidRPr="007A42BB" w:rsidRDefault="007A42BB" w:rsidP="007A42BB">
      <w:pPr>
        <w:spacing w:line="276" w:lineRule="auto"/>
      </w:pPr>
      <w:r w:rsidRPr="007A42BB">
        <w:t xml:space="preserve">Our team was also ethnically, communications style, and academically diverse. This diversity presented challenges at times but also created opportunities. </w:t>
      </w:r>
      <w:proofErr w:type="spellStart"/>
      <w:r w:rsidRPr="007A42BB">
        <w:t>Hofstede's</w:t>
      </w:r>
      <w:proofErr w:type="spellEnd"/>
      <w:r w:rsidRPr="007A42BB">
        <w:t xml:space="preserve"> (2001) cultural dimensions theory helped me understand why some team members were introverted (high power distance) or team-based (collectivism). I needed to become more patient and tolerant and to adjust my communications style to be more participative.</w:t>
      </w:r>
    </w:p>
    <w:p w14:paraId="1D445078" w14:textId="77777777" w:rsidR="007A42BB" w:rsidRPr="007A42BB" w:rsidRDefault="007A42BB" w:rsidP="007A42BB">
      <w:pPr>
        <w:spacing w:line="276" w:lineRule="auto"/>
      </w:pPr>
    </w:p>
    <w:p w14:paraId="60CFC0F1" w14:textId="77777777" w:rsidR="007A42BB" w:rsidRPr="007A42BB" w:rsidRDefault="007A42BB" w:rsidP="007A42BB">
      <w:pPr>
        <w:spacing w:line="276" w:lineRule="auto"/>
      </w:pPr>
      <w:r w:rsidRPr="007A42BB">
        <w:t>Apart from that, the experience enhanced my active listening ability, which is most crucial in effective communication (Brown &amp; Atkins, 2014). Through giving room for all to contribute and paraphrasing other individuals' words when at meetings, I made sure we comprehended one another. This heightened our collaboration and encouraged me to more actively participate in class discussions and seminars beyond the project.</w:t>
      </w:r>
    </w:p>
    <w:p w14:paraId="1D29C3FB" w14:textId="77777777" w:rsidR="007A42BB" w:rsidRPr="007A42BB" w:rsidRDefault="007A42BB" w:rsidP="007A42BB">
      <w:pPr>
        <w:spacing w:line="276" w:lineRule="auto"/>
      </w:pPr>
    </w:p>
    <w:p w14:paraId="66503345" w14:textId="77777777" w:rsidR="007A42BB" w:rsidRPr="007A42BB" w:rsidRDefault="007A42BB" w:rsidP="007A42BB">
      <w:pPr>
        <w:spacing w:line="276" w:lineRule="auto"/>
      </w:pPr>
      <w:r w:rsidRPr="007A42BB">
        <w:t>5. Summary</w:t>
      </w:r>
    </w:p>
    <w:p w14:paraId="2DCBDC06" w14:textId="77777777" w:rsidR="007A42BB" w:rsidRPr="007A42BB" w:rsidRDefault="007A42BB" w:rsidP="007A42BB">
      <w:pPr>
        <w:spacing w:line="276" w:lineRule="auto"/>
      </w:pPr>
    </w:p>
    <w:p w14:paraId="00C4929F" w14:textId="77777777" w:rsidR="007A42BB" w:rsidRPr="007A42BB" w:rsidRDefault="007A42BB" w:rsidP="007A42BB">
      <w:pPr>
        <w:spacing w:line="276" w:lineRule="auto"/>
      </w:pPr>
      <w:r w:rsidRPr="007A42BB">
        <w:t xml:space="preserve">This was an invaluable learning experience that greatly enhanced my academic and personal growth. I gained knowledge of how to use theoretical models like Gibbs', </w:t>
      </w:r>
      <w:proofErr w:type="spellStart"/>
      <w:r w:rsidRPr="007A42BB">
        <w:t>Tuckman's</w:t>
      </w:r>
      <w:proofErr w:type="spellEnd"/>
      <w:r w:rsidRPr="007A42BB">
        <w:t xml:space="preserve">, and </w:t>
      </w:r>
      <w:proofErr w:type="spellStart"/>
      <w:r w:rsidRPr="007A42BB">
        <w:t>Goleman's</w:t>
      </w:r>
      <w:proofErr w:type="spellEnd"/>
      <w:r w:rsidRPr="007A42BB">
        <w:t xml:space="preserve"> in practical situations, enhancing my knowledge of group work, communication, and leadership. Though I started by finding it difficult to manage a diverse team and handle conflict, I became resilient and adaptable, two graduate attributes that are invaluable (Jackson, 2015).</w:t>
      </w:r>
    </w:p>
    <w:p w14:paraId="10399955" w14:textId="77777777" w:rsidR="007A42BB" w:rsidRPr="007A42BB" w:rsidRDefault="007A42BB" w:rsidP="007A42BB">
      <w:pPr>
        <w:spacing w:line="276" w:lineRule="auto"/>
      </w:pPr>
    </w:p>
    <w:p w14:paraId="0CBC14DF" w14:textId="77777777" w:rsidR="007A42BB" w:rsidRPr="007A42BB" w:rsidRDefault="007A42BB" w:rsidP="007A42BB">
      <w:pPr>
        <w:spacing w:line="276" w:lineRule="auto"/>
      </w:pPr>
      <w:r w:rsidRPr="007A42BB">
        <w:t>Moreover, I honed time management, delegation, and online teamwork skills—skills directly transferable to academic life and professional careers ahead. I also discovered, however, that I need to improve working in establishing more clear expectations and intervening in conflict sooner, not later.</w:t>
      </w:r>
    </w:p>
    <w:p w14:paraId="26795677" w14:textId="77777777" w:rsidR="007A42BB" w:rsidRPr="007A42BB" w:rsidRDefault="007A42BB" w:rsidP="007A42BB">
      <w:pPr>
        <w:spacing w:line="276" w:lineRule="auto"/>
      </w:pPr>
    </w:p>
    <w:p w14:paraId="17F6CBD7" w14:textId="77777777" w:rsidR="007A42BB" w:rsidRPr="007A42BB" w:rsidRDefault="007A42BB" w:rsidP="007A42BB">
      <w:pPr>
        <w:spacing w:line="276" w:lineRule="auto"/>
      </w:pPr>
      <w:r w:rsidRPr="007A42BB">
        <w:t>6. Action Plan</w:t>
      </w:r>
    </w:p>
    <w:p w14:paraId="71F6C690" w14:textId="77777777" w:rsidR="007A42BB" w:rsidRPr="007A42BB" w:rsidRDefault="007A42BB" w:rsidP="007A42BB">
      <w:pPr>
        <w:spacing w:line="276" w:lineRule="auto"/>
      </w:pPr>
    </w:p>
    <w:p w14:paraId="232C8780" w14:textId="77777777" w:rsidR="007A42BB" w:rsidRPr="007A42BB" w:rsidRDefault="007A42BB" w:rsidP="007A42BB">
      <w:pPr>
        <w:spacing w:line="276" w:lineRule="auto"/>
      </w:pPr>
      <w:r w:rsidRPr="007A42BB">
        <w:t>In order to further work on future group projects and my own development, I have set out a distinct action plan:</w:t>
      </w:r>
    </w:p>
    <w:p w14:paraId="7E56FB0F" w14:textId="77777777" w:rsidR="007A42BB" w:rsidRPr="007A42BB" w:rsidRDefault="007A42BB" w:rsidP="007A42BB">
      <w:pPr>
        <w:spacing w:line="276" w:lineRule="auto"/>
      </w:pPr>
      <w:r w:rsidRPr="007A42BB">
        <w:t>1. Establish Ground Rules Early: In upcoming team projects, I will establish clear team agreements during the initial meeting, such as communication expectations, task deadlines, and meeting structures (West, 2012).</w:t>
      </w:r>
    </w:p>
    <w:p w14:paraId="69EA6C2D" w14:textId="77777777" w:rsidR="007A42BB" w:rsidRPr="007A42BB" w:rsidRDefault="007A42BB" w:rsidP="007A42BB">
      <w:pPr>
        <w:spacing w:line="276" w:lineRule="auto"/>
      </w:pPr>
      <w:r w:rsidRPr="007A42BB">
        <w:t>2. Enhance Conflict Management Skills: I plan to attend a university workshop on conflict management in an effort to more effectively manage interpersonal tensions constructively.</w:t>
      </w:r>
    </w:p>
    <w:p w14:paraId="6144F29B" w14:textId="77777777" w:rsidR="007A42BB" w:rsidRPr="007A42BB" w:rsidRDefault="007A42BB" w:rsidP="007A42BB">
      <w:pPr>
        <w:spacing w:line="276" w:lineRule="auto"/>
      </w:pPr>
      <w:r w:rsidRPr="007A42BB">
        <w:t xml:space="preserve">3.\\tUse Collaborative Technologies Strategically: I will continue to </w:t>
      </w:r>
      <w:proofErr w:type="spellStart"/>
      <w:r w:rsidRPr="007A42BB">
        <w:t>utilize</w:t>
      </w:r>
      <w:proofErr w:type="spellEnd"/>
      <w:r w:rsidRPr="007A42BB">
        <w:t xml:space="preserve"> tools like </w:t>
      </w:r>
      <w:proofErr w:type="spellStart"/>
      <w:r w:rsidRPr="007A42BB">
        <w:t>Trello</w:t>
      </w:r>
      <w:proofErr w:type="spellEnd"/>
      <w:r w:rsidRPr="007A42BB">
        <w:t xml:space="preserve"> and Microsoft Teams to assign work openly and monitor progress. These tools increase accountability and reduce confusion (McMillan, 2020).</w:t>
      </w:r>
    </w:p>
    <w:p w14:paraId="2D1C129B" w14:textId="77777777" w:rsidR="007A42BB" w:rsidRPr="007A42BB" w:rsidRDefault="007A42BB" w:rsidP="007A42BB">
      <w:pPr>
        <w:spacing w:line="276" w:lineRule="auto"/>
      </w:pPr>
      <w:r w:rsidRPr="007A42BB">
        <w:t xml:space="preserve">4.\\tImprove Feedback Practices: I will encourage regular peer feedback to identify areas of strength and development. Feedback is the secret to learning and skill development, argue </w:t>
      </w:r>
      <w:proofErr w:type="spellStart"/>
      <w:r w:rsidRPr="007A42BB">
        <w:t>Boud</w:t>
      </w:r>
      <w:proofErr w:type="spellEnd"/>
      <w:r w:rsidRPr="007A42BB">
        <w:t xml:space="preserve"> and Molloy (2013).</w:t>
      </w:r>
    </w:p>
    <w:p w14:paraId="2902862C" w14:textId="77777777" w:rsidR="007A42BB" w:rsidRPr="007A42BB" w:rsidRDefault="007A42BB" w:rsidP="007A42BB">
      <w:pPr>
        <w:spacing w:line="276" w:lineRule="auto"/>
      </w:pPr>
      <w:r w:rsidRPr="007A42BB">
        <w:t>5. Reflect Regularly: I will maintain a weekly reflection diary to record challenges, achievements, and learning, which will support ongoing development (Moon, 2004).</w:t>
      </w:r>
    </w:p>
    <w:p w14:paraId="60E212DC" w14:textId="77777777" w:rsidR="007A42BB" w:rsidRPr="007A42BB" w:rsidRDefault="007A42BB" w:rsidP="007A42BB">
      <w:pPr>
        <w:spacing w:line="276" w:lineRule="auto"/>
      </w:pPr>
    </w:p>
    <w:p w14:paraId="5BFA69B2" w14:textId="77777777" w:rsidR="007A42BB" w:rsidRPr="007A42BB" w:rsidRDefault="007A42BB" w:rsidP="007A42BB">
      <w:pPr>
        <w:spacing w:line="276" w:lineRule="auto"/>
      </w:pPr>
      <w:r w:rsidRPr="007A42BB">
        <w:t>Conclusion</w:t>
      </w:r>
    </w:p>
    <w:p w14:paraId="30B5C175" w14:textId="77777777" w:rsidR="007A42BB" w:rsidRPr="007A42BB" w:rsidRDefault="007A42BB" w:rsidP="007A42BB">
      <w:pPr>
        <w:spacing w:line="276" w:lineRule="auto"/>
      </w:pPr>
    </w:p>
    <w:p w14:paraId="47CB7FA4" w14:textId="77777777" w:rsidR="007A42BB" w:rsidRPr="007A42BB" w:rsidRDefault="007A42BB" w:rsidP="007A42BB">
      <w:pPr>
        <w:spacing w:line="276" w:lineRule="auto"/>
      </w:pPr>
      <w:r w:rsidRPr="007A42BB">
        <w:t>This reflective account has helped me to critically reflect upon a turning point experience in my first term and evaluate its impact on my academic and personal development. Using Gibbs' Reflective Cycle, I was able to make sense of the cognitive and emotional dimensions of group work, relate theory and practice, and create means of developing in the future.</w:t>
      </w:r>
    </w:p>
    <w:p w14:paraId="64ECA41F" w14:textId="77777777" w:rsidR="007A42BB" w:rsidRPr="007A42BB" w:rsidRDefault="007A42BB" w:rsidP="007A42BB">
      <w:pPr>
        <w:spacing w:line="276" w:lineRule="auto"/>
      </w:pPr>
    </w:p>
    <w:p w14:paraId="65612887" w14:textId="77777777" w:rsidR="007A42BB" w:rsidRPr="007A42BB" w:rsidRDefault="007A42BB" w:rsidP="007A42BB">
      <w:pPr>
        <w:spacing w:line="276" w:lineRule="auto"/>
      </w:pPr>
      <w:r w:rsidRPr="007A42BB">
        <w:t>My literature study, including group dynamic theories, emotional intelligence, and communication, has helped me to better understand quality teamwork. Furthermore, intellectual and practical capabilities have been evidenced through reflective self-reflection and creating a solid action plan. This reflection is a key milestone towards being a more self-aware, effective, and flexible learner.</w:t>
      </w:r>
    </w:p>
    <w:p w14:paraId="5B5CB921" w14:textId="77777777" w:rsidR="007A42BB" w:rsidRPr="007A42BB" w:rsidRDefault="007A42BB" w:rsidP="007A42B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A42BB">
        <w:rPr>
          <w:rFonts w:ascii="Times New Roman" w:eastAsia="Times New Roman" w:hAnsi="Times New Roman" w:cs="Times New Roman"/>
          <w:b/>
          <w:bCs/>
          <w:kern w:val="0"/>
          <w:sz w:val="27"/>
          <w:szCs w:val="27"/>
          <w14:ligatures w14:val="none"/>
        </w:rPr>
        <w:t>References</w:t>
      </w:r>
    </w:p>
    <w:p w14:paraId="0F370B05"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
    <w:p w14:paraId="4DAE8519"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Belbin</w:t>
      </w:r>
      <w:proofErr w:type="spellEnd"/>
      <w:r w:rsidRPr="007A42BB">
        <w:rPr>
          <w:rFonts w:ascii="Times New Roman" w:hAnsi="Times New Roman" w:cs="Times New Roman"/>
          <w:kern w:val="0"/>
          <w14:ligatures w14:val="none"/>
        </w:rPr>
        <w:t>, R.M. (2010). Team Roles at Work. 2nd ed. Oxford: Butterworth-Heinemann.</w:t>
      </w:r>
    </w:p>
    <w:p w14:paraId="3B34F875"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Boud</w:t>
      </w:r>
      <w:proofErr w:type="spellEnd"/>
      <w:r w:rsidRPr="007A42BB">
        <w:rPr>
          <w:rFonts w:ascii="Times New Roman" w:hAnsi="Times New Roman" w:cs="Times New Roman"/>
          <w:kern w:val="0"/>
          <w14:ligatures w14:val="none"/>
        </w:rPr>
        <w:t xml:space="preserve">, D., &amp; Molloy, E. (2013). Feedback in Higher and Professional Education: Understanding it and doing it well. London: </w:t>
      </w:r>
      <w:proofErr w:type="spellStart"/>
      <w:r w:rsidRPr="007A42BB">
        <w:rPr>
          <w:rFonts w:ascii="Times New Roman" w:hAnsi="Times New Roman" w:cs="Times New Roman"/>
          <w:kern w:val="0"/>
          <w14:ligatures w14:val="none"/>
        </w:rPr>
        <w:t>Routledge</w:t>
      </w:r>
      <w:proofErr w:type="spellEnd"/>
      <w:r w:rsidRPr="007A42BB">
        <w:rPr>
          <w:rFonts w:ascii="Times New Roman" w:hAnsi="Times New Roman" w:cs="Times New Roman"/>
          <w:kern w:val="0"/>
          <w14:ligatures w14:val="none"/>
        </w:rPr>
        <w:t>.</w:t>
      </w:r>
    </w:p>
    <w:p w14:paraId="7A2C7B50"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 xml:space="preserve">Brown, G., &amp; Atkins, M. (2014). Effective Teaching in Higher Education. London: </w:t>
      </w:r>
      <w:proofErr w:type="spellStart"/>
      <w:r w:rsidRPr="007A42BB">
        <w:rPr>
          <w:rFonts w:ascii="Times New Roman" w:hAnsi="Times New Roman" w:cs="Times New Roman"/>
          <w:kern w:val="0"/>
          <w14:ligatures w14:val="none"/>
        </w:rPr>
        <w:t>Routledge</w:t>
      </w:r>
      <w:proofErr w:type="spellEnd"/>
      <w:r w:rsidRPr="007A42BB">
        <w:rPr>
          <w:rFonts w:ascii="Times New Roman" w:hAnsi="Times New Roman" w:cs="Times New Roman"/>
          <w:kern w:val="0"/>
          <w14:ligatures w14:val="none"/>
        </w:rPr>
        <w:t>.</w:t>
      </w:r>
    </w:p>
    <w:p w14:paraId="1783B1F6"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Gibbs, G. (1988). Learning by Doing: A Guide to Teaching and Learning Methods. Oxford: Oxford Polytechnic.</w:t>
      </w:r>
    </w:p>
    <w:p w14:paraId="324EF49F"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Goleman</w:t>
      </w:r>
      <w:proofErr w:type="spellEnd"/>
      <w:r w:rsidRPr="007A42BB">
        <w:rPr>
          <w:rFonts w:ascii="Times New Roman" w:hAnsi="Times New Roman" w:cs="Times New Roman"/>
          <w:kern w:val="0"/>
          <w14:ligatures w14:val="none"/>
        </w:rPr>
        <w:t>, D. (1995). Emotional Intelligence: Why It Can Matter More Than IQ. New York: Bantam Books.</w:t>
      </w:r>
    </w:p>
    <w:p w14:paraId="1A0B51D4"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Hofstede</w:t>
      </w:r>
      <w:proofErr w:type="spellEnd"/>
      <w:r w:rsidRPr="007A42BB">
        <w:rPr>
          <w:rFonts w:ascii="Times New Roman" w:hAnsi="Times New Roman" w:cs="Times New Roman"/>
          <w:kern w:val="0"/>
          <w14:ligatures w14:val="none"/>
        </w:rPr>
        <w:t xml:space="preserve">, G. (2001). Culture’s Consequences: Comparing Values, </w:t>
      </w:r>
      <w:proofErr w:type="spellStart"/>
      <w:r w:rsidRPr="007A42BB">
        <w:rPr>
          <w:rFonts w:ascii="Times New Roman" w:hAnsi="Times New Roman" w:cs="Times New Roman"/>
          <w:kern w:val="0"/>
          <w14:ligatures w14:val="none"/>
        </w:rPr>
        <w:t>Behaviors</w:t>
      </w:r>
      <w:proofErr w:type="spellEnd"/>
      <w:r w:rsidRPr="007A42BB">
        <w:rPr>
          <w:rFonts w:ascii="Times New Roman" w:hAnsi="Times New Roman" w:cs="Times New Roman"/>
          <w:kern w:val="0"/>
          <w14:ligatures w14:val="none"/>
        </w:rPr>
        <w:t xml:space="preserve">, Institutions and </w:t>
      </w:r>
      <w:proofErr w:type="spellStart"/>
      <w:r w:rsidRPr="007A42BB">
        <w:rPr>
          <w:rFonts w:ascii="Times New Roman" w:hAnsi="Times New Roman" w:cs="Times New Roman"/>
          <w:kern w:val="0"/>
          <w14:ligatures w14:val="none"/>
        </w:rPr>
        <w:t>Organizations</w:t>
      </w:r>
      <w:proofErr w:type="spellEnd"/>
      <w:r w:rsidRPr="007A42BB">
        <w:rPr>
          <w:rFonts w:ascii="Times New Roman" w:hAnsi="Times New Roman" w:cs="Times New Roman"/>
          <w:kern w:val="0"/>
          <w14:ligatures w14:val="none"/>
        </w:rPr>
        <w:t xml:space="preserve"> Across Nations. 2nd ed. Thousand Oaks, CA: Sage.</w:t>
      </w:r>
    </w:p>
    <w:p w14:paraId="3F4EF23B"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Jackson, D. (2015). Employability skill development in work-integrated learning: Barriers and best practice. Studies in Higher Education, 40(2), pp. 350–367.</w:t>
      </w:r>
    </w:p>
    <w:p w14:paraId="52AF8E76"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McMillan, K. (2020). Study Skills for University. 5th ed. London: Pearson Education.</w:t>
      </w:r>
    </w:p>
    <w:p w14:paraId="33F91438"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 xml:space="preserve">Moon, J.A. (2004). A Handbook of Reflective and Experiential Learning: Theory and Practice. London: </w:t>
      </w:r>
      <w:proofErr w:type="spellStart"/>
      <w:r w:rsidRPr="007A42BB">
        <w:rPr>
          <w:rFonts w:ascii="Times New Roman" w:hAnsi="Times New Roman" w:cs="Times New Roman"/>
          <w:kern w:val="0"/>
          <w14:ligatures w14:val="none"/>
        </w:rPr>
        <w:t>RoutledgeFalmer</w:t>
      </w:r>
      <w:proofErr w:type="spellEnd"/>
      <w:r w:rsidRPr="007A42BB">
        <w:rPr>
          <w:rFonts w:ascii="Times New Roman" w:hAnsi="Times New Roman" w:cs="Times New Roman"/>
          <w:kern w:val="0"/>
          <w14:ligatures w14:val="none"/>
        </w:rPr>
        <w:t>.</w:t>
      </w:r>
    </w:p>
    <w:p w14:paraId="75896987"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Shore, L.M., Cleveland, J.N., &amp; Sanchez, D. (2011). Inclusive workplaces: A review and model. Human Resource Management Review, 21(4), pp. 221–234.</w:t>
      </w:r>
    </w:p>
    <w:p w14:paraId="33A2614C"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Tuckman</w:t>
      </w:r>
      <w:proofErr w:type="spellEnd"/>
      <w:r w:rsidRPr="007A42BB">
        <w:rPr>
          <w:rFonts w:ascii="Times New Roman" w:hAnsi="Times New Roman" w:cs="Times New Roman"/>
          <w:kern w:val="0"/>
          <w14:ligatures w14:val="none"/>
        </w:rPr>
        <w:t>, B.W. (1965). Developmental sequence in small groups. Psychological Bulletin, 63(6), pp. 384–399.</w:t>
      </w:r>
    </w:p>
    <w:p w14:paraId="777B60D2"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 xml:space="preserve">West, M.A. (2012). Effective Teamwork: Practical Lessons from </w:t>
      </w:r>
      <w:proofErr w:type="spellStart"/>
      <w:r w:rsidRPr="007A42BB">
        <w:rPr>
          <w:rFonts w:ascii="Times New Roman" w:hAnsi="Times New Roman" w:cs="Times New Roman"/>
          <w:kern w:val="0"/>
          <w14:ligatures w14:val="none"/>
        </w:rPr>
        <w:t>Organizational</w:t>
      </w:r>
      <w:proofErr w:type="spellEnd"/>
      <w:r w:rsidRPr="007A42BB">
        <w:rPr>
          <w:rFonts w:ascii="Times New Roman" w:hAnsi="Times New Roman" w:cs="Times New Roman"/>
          <w:kern w:val="0"/>
          <w14:ligatures w14:val="none"/>
        </w:rPr>
        <w:t xml:space="preserve"> Research. 3rd ed. Oxford: BPS Blackwell.</w:t>
      </w:r>
    </w:p>
    <w:p w14:paraId="533E4BAE"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Roberts, C. (2013). The role of reflective practice in workplace learning. Journal of Workplace Learning, 25(3), pp. 135–149.</w:t>
      </w:r>
    </w:p>
    <w:p w14:paraId="17EA2190"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proofErr w:type="spellStart"/>
      <w:r w:rsidRPr="007A42BB">
        <w:rPr>
          <w:rFonts w:ascii="Times New Roman" w:hAnsi="Times New Roman" w:cs="Times New Roman"/>
          <w:kern w:val="0"/>
          <w14:ligatures w14:val="none"/>
        </w:rPr>
        <w:t>Kolb</w:t>
      </w:r>
      <w:proofErr w:type="spellEnd"/>
      <w:r w:rsidRPr="007A42BB">
        <w:rPr>
          <w:rFonts w:ascii="Times New Roman" w:hAnsi="Times New Roman" w:cs="Times New Roman"/>
          <w:kern w:val="0"/>
          <w14:ligatures w14:val="none"/>
        </w:rPr>
        <w:t>, D.A. (1984). Experiential Learning: Experience as the Source of Learning and Development. Englewood Cliffs, NJ: Prentice-Hall.</w:t>
      </w:r>
    </w:p>
    <w:p w14:paraId="0C165281" w14:textId="77777777" w:rsidR="007A42BB" w:rsidRPr="007A42BB" w:rsidRDefault="007A42BB" w:rsidP="007A42BB">
      <w:pPr>
        <w:spacing w:before="100" w:beforeAutospacing="1" w:after="100" w:afterAutospacing="1" w:line="240" w:lineRule="auto"/>
        <w:rPr>
          <w:rFonts w:ascii="Times New Roman" w:hAnsi="Times New Roman" w:cs="Times New Roman"/>
          <w:kern w:val="0"/>
          <w14:ligatures w14:val="none"/>
        </w:rPr>
      </w:pPr>
      <w:r w:rsidRPr="007A42BB">
        <w:rPr>
          <w:rFonts w:ascii="Times New Roman" w:hAnsi="Times New Roman" w:cs="Times New Roman"/>
          <w:kern w:val="0"/>
          <w14:ligatures w14:val="none"/>
        </w:rPr>
        <w:t xml:space="preserve">Reynolds, M., &amp; Vince, R. (2017). </w:t>
      </w:r>
      <w:proofErr w:type="spellStart"/>
      <w:r w:rsidRPr="007A42BB">
        <w:rPr>
          <w:rFonts w:ascii="Times New Roman" w:hAnsi="Times New Roman" w:cs="Times New Roman"/>
          <w:kern w:val="0"/>
          <w14:ligatures w14:val="none"/>
        </w:rPr>
        <w:t>Organizing</w:t>
      </w:r>
      <w:proofErr w:type="spellEnd"/>
      <w:r w:rsidRPr="007A42BB">
        <w:rPr>
          <w:rFonts w:ascii="Times New Roman" w:hAnsi="Times New Roman" w:cs="Times New Roman"/>
          <w:kern w:val="0"/>
          <w14:ligatures w14:val="none"/>
        </w:rPr>
        <w:t xml:space="preserve"> Reflection. 2nd ed. London: </w:t>
      </w:r>
      <w:proofErr w:type="spellStart"/>
      <w:r w:rsidRPr="007A42BB">
        <w:rPr>
          <w:rFonts w:ascii="Times New Roman" w:hAnsi="Times New Roman" w:cs="Times New Roman"/>
          <w:kern w:val="0"/>
          <w14:ligatures w14:val="none"/>
        </w:rPr>
        <w:t>Routledge</w:t>
      </w:r>
      <w:proofErr w:type="spellEnd"/>
      <w:r w:rsidRPr="007A42BB">
        <w:rPr>
          <w:rFonts w:ascii="Times New Roman" w:hAnsi="Times New Roman" w:cs="Times New Roman"/>
          <w:kern w:val="0"/>
          <w14:ligatures w14:val="none"/>
        </w:rPr>
        <w:t>.</w:t>
      </w:r>
    </w:p>
    <w:p w14:paraId="4F67D363" w14:textId="77777777" w:rsidR="007A42BB" w:rsidRPr="007A42BB" w:rsidRDefault="007A42BB" w:rsidP="007A42BB">
      <w:pPr>
        <w:spacing w:line="276" w:lineRule="auto"/>
      </w:pPr>
    </w:p>
    <w:p w14:paraId="06943799" w14:textId="77777777" w:rsidR="007A42BB" w:rsidRDefault="007A42BB"/>
    <w:sectPr w:rsidR="007A4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BB"/>
    <w:rsid w:val="00050D0B"/>
    <w:rsid w:val="007A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B7E3D6"/>
  <w15:chartTrackingRefBased/>
  <w15:docId w15:val="{9D780DD6-14E7-4B45-8812-494368315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2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42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42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2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2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2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42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42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42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42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4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2BB"/>
    <w:rPr>
      <w:rFonts w:eastAsiaTheme="majorEastAsia" w:cstheme="majorBidi"/>
      <w:color w:val="272727" w:themeColor="text1" w:themeTint="D8"/>
    </w:rPr>
  </w:style>
  <w:style w:type="paragraph" w:styleId="Title">
    <w:name w:val="Title"/>
    <w:basedOn w:val="Normal"/>
    <w:next w:val="Normal"/>
    <w:link w:val="TitleChar"/>
    <w:uiPriority w:val="10"/>
    <w:qFormat/>
    <w:rsid w:val="007A4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2BB"/>
    <w:pPr>
      <w:spacing w:before="160"/>
      <w:jc w:val="center"/>
    </w:pPr>
    <w:rPr>
      <w:i/>
      <w:iCs/>
      <w:color w:val="404040" w:themeColor="text1" w:themeTint="BF"/>
    </w:rPr>
  </w:style>
  <w:style w:type="character" w:customStyle="1" w:styleId="QuoteChar">
    <w:name w:val="Quote Char"/>
    <w:basedOn w:val="DefaultParagraphFont"/>
    <w:link w:val="Quote"/>
    <w:uiPriority w:val="29"/>
    <w:rsid w:val="007A42BB"/>
    <w:rPr>
      <w:i/>
      <w:iCs/>
      <w:color w:val="404040" w:themeColor="text1" w:themeTint="BF"/>
    </w:rPr>
  </w:style>
  <w:style w:type="paragraph" w:styleId="ListParagraph">
    <w:name w:val="List Paragraph"/>
    <w:basedOn w:val="Normal"/>
    <w:uiPriority w:val="34"/>
    <w:qFormat/>
    <w:rsid w:val="007A42BB"/>
    <w:pPr>
      <w:ind w:left="720"/>
      <w:contextualSpacing/>
    </w:pPr>
  </w:style>
  <w:style w:type="character" w:styleId="IntenseEmphasis">
    <w:name w:val="Intense Emphasis"/>
    <w:basedOn w:val="DefaultParagraphFont"/>
    <w:uiPriority w:val="21"/>
    <w:qFormat/>
    <w:rsid w:val="007A42BB"/>
    <w:rPr>
      <w:i/>
      <w:iCs/>
      <w:color w:val="2F5496" w:themeColor="accent1" w:themeShade="BF"/>
    </w:rPr>
  </w:style>
  <w:style w:type="paragraph" w:styleId="IntenseQuote">
    <w:name w:val="Intense Quote"/>
    <w:basedOn w:val="Normal"/>
    <w:next w:val="Normal"/>
    <w:link w:val="IntenseQuoteChar"/>
    <w:uiPriority w:val="30"/>
    <w:qFormat/>
    <w:rsid w:val="007A42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2BB"/>
    <w:rPr>
      <w:i/>
      <w:iCs/>
      <w:color w:val="2F5496" w:themeColor="accent1" w:themeShade="BF"/>
    </w:rPr>
  </w:style>
  <w:style w:type="character" w:styleId="IntenseReference">
    <w:name w:val="Intense Reference"/>
    <w:basedOn w:val="DefaultParagraphFont"/>
    <w:uiPriority w:val="32"/>
    <w:qFormat/>
    <w:rsid w:val="007A42B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1591</Words>
  <Characters>9072</Characters>
  <Application>Microsoft Office Word</Application>
  <DocSecurity>0</DocSecurity>
  <Lines>75</Lines>
  <Paragraphs>21</Paragraphs>
  <ScaleCrop>false</ScaleCrop>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kubadunko111@gmail.com</dc:creator>
  <cp:keywords/>
  <dc:description/>
  <cp:lastModifiedBy>kubadunko111@gmail.com</cp:lastModifiedBy>
  <cp:revision>2</cp:revision>
  <dcterms:created xsi:type="dcterms:W3CDTF">2025-06-25T02:15:00Z</dcterms:created>
  <dcterms:modified xsi:type="dcterms:W3CDTF">2025-06-25T02:15:00Z</dcterms:modified>
</cp:coreProperties>
</file>