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eastAsia="en-US"/>
          <w14:ligatures w14:val="standardContextual"/>
        </w:rPr>
        <w:id w:val="-2146338025"/>
        <w:docPartObj>
          <w:docPartGallery w:val="Cover Pages"/>
          <w:docPartUnique/>
        </w:docPartObj>
      </w:sdtPr>
      <w:sdtEndPr/>
      <w:sdtContent>
        <w:p w14:paraId="5F4A2D91" w14:textId="411C1BD5" w:rsidR="00C233FE" w:rsidRDefault="00C233FE" w:rsidP="00C233FE">
          <w:pPr>
            <w:pStyle w:val="NoSpacing"/>
          </w:pPr>
          <w:r>
            <w:rPr>
              <w:noProof/>
            </w:rPr>
            <mc:AlternateContent>
              <mc:Choice Requires="wpg">
                <w:drawing>
                  <wp:anchor distT="0" distB="0" distL="114300" distR="114300" simplePos="0" relativeHeight="251659264" behindDoc="1" locked="0" layoutInCell="1" allowOverlap="1" wp14:anchorId="40B42BE6" wp14:editId="5B04FFD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0A8BEB7A" w14:textId="77777777" w:rsidR="00C233FE" w:rsidRDefault="00C233FE" w:rsidP="00C233F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B42BE6"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0A8BEB7A" w14:textId="77777777" w:rsidR="00C233FE" w:rsidRDefault="00C233FE" w:rsidP="00C233F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BC2F169" w14:textId="5B93BCE9" w:rsidR="00C233FE" w:rsidRDefault="00EC15ED" w:rsidP="00C233FE">
          <w:r>
            <w:rPr>
              <w:noProof/>
            </w:rPr>
            <mc:AlternateContent>
              <mc:Choice Requires="wps">
                <w:drawing>
                  <wp:anchor distT="0" distB="0" distL="114300" distR="114300" simplePos="0" relativeHeight="251661312" behindDoc="0" locked="0" layoutInCell="1" allowOverlap="1" wp14:anchorId="7FBC5F57" wp14:editId="62006BC1">
                    <wp:simplePos x="0" y="0"/>
                    <wp:positionH relativeFrom="margin">
                      <wp:posOffset>876300</wp:posOffset>
                    </wp:positionH>
                    <wp:positionV relativeFrom="page">
                      <wp:posOffset>7818120</wp:posOffset>
                    </wp:positionV>
                    <wp:extent cx="5608320" cy="2331720"/>
                    <wp:effectExtent l="0" t="0" r="11430" b="11430"/>
                    <wp:wrapNone/>
                    <wp:docPr id="32" name="Text Box 2"/>
                    <wp:cNvGraphicFramePr/>
                    <a:graphic xmlns:a="http://schemas.openxmlformats.org/drawingml/2006/main">
                      <a:graphicData uri="http://schemas.microsoft.com/office/word/2010/wordprocessingShape">
                        <wps:wsp>
                          <wps:cNvSpPr txBox="1"/>
                          <wps:spPr>
                            <a:xfrm>
                              <a:off x="0" y="0"/>
                              <a:ext cx="5608320" cy="2331720"/>
                            </a:xfrm>
                            <a:prstGeom prst="rect">
                              <a:avLst/>
                            </a:prstGeom>
                            <a:noFill/>
                            <a:ln w="6350">
                              <a:noFill/>
                            </a:ln>
                            <a:effectLst/>
                          </wps:spPr>
                          <wps:txbx>
                            <w:txbxContent>
                              <w:p w14:paraId="55E95EE1" w14:textId="111FC3CA" w:rsidR="00C233FE" w:rsidRPr="00EE7985" w:rsidRDefault="00E45631" w:rsidP="00C233FE">
                                <w:pPr>
                                  <w:pStyle w:val="NoSpacing"/>
                                  <w:rPr>
                                    <w:b/>
                                    <w:bCs/>
                                    <w:sz w:val="40"/>
                                    <w:szCs w:val="40"/>
                                  </w:rPr>
                                </w:pPr>
                                <w:r>
                                  <w:rPr>
                                    <w:b/>
                                    <w:bCs/>
                                    <w:sz w:val="40"/>
                                    <w:szCs w:val="40"/>
                                  </w:rPr>
                                  <w:t xml:space="preserve"> M</w:t>
                                </w:r>
                                <w:r w:rsidR="00C233FE" w:rsidRPr="00EE7985">
                                  <w:rPr>
                                    <w:b/>
                                    <w:bCs/>
                                    <w:sz w:val="40"/>
                                    <w:szCs w:val="40"/>
                                  </w:rPr>
                                  <w:t>odule title</w:t>
                                </w:r>
                                <w:r>
                                  <w:rPr>
                                    <w:b/>
                                    <w:bCs/>
                                    <w:sz w:val="40"/>
                                    <w:szCs w:val="40"/>
                                  </w:rPr>
                                  <w:t>:</w:t>
                                </w:r>
                                <w:r w:rsidR="00EC15ED" w:rsidRPr="00EC15ED">
                                  <w:t xml:space="preserve"> </w:t>
                                </w:r>
                                <w:r w:rsidR="00EC15ED" w:rsidRPr="00EC15ED">
                                  <w:rPr>
                                    <w:i/>
                                    <w:iCs/>
                                    <w:sz w:val="40"/>
                                    <w:szCs w:val="40"/>
                                  </w:rPr>
                                  <w:t>Personnel Resourcing and Development</w:t>
                                </w:r>
                              </w:p>
                              <w:p w14:paraId="74E9BDDE" w14:textId="10C1AAE2" w:rsidR="00C233FE" w:rsidRPr="00EE7985" w:rsidRDefault="00C233FE" w:rsidP="00C233FE">
                                <w:pPr>
                                  <w:pStyle w:val="NoSpacing"/>
                                  <w:rPr>
                                    <w:b/>
                                    <w:bCs/>
                                    <w:sz w:val="40"/>
                                    <w:szCs w:val="40"/>
                                  </w:rPr>
                                </w:pPr>
                                <w:r w:rsidRPr="00EE7985">
                                  <w:rPr>
                                    <w:b/>
                                    <w:bCs/>
                                    <w:sz w:val="40"/>
                                    <w:szCs w:val="40"/>
                                  </w:rPr>
                                  <w:t xml:space="preserve"> </w:t>
                                </w:r>
                                <w:r w:rsidR="00E45631">
                                  <w:rPr>
                                    <w:b/>
                                    <w:bCs/>
                                    <w:sz w:val="40"/>
                                    <w:szCs w:val="40"/>
                                  </w:rPr>
                                  <w:t>M</w:t>
                                </w:r>
                                <w:r w:rsidRPr="00EE7985">
                                  <w:rPr>
                                    <w:b/>
                                    <w:bCs/>
                                    <w:sz w:val="40"/>
                                    <w:szCs w:val="40"/>
                                  </w:rPr>
                                  <w:t>odule code</w:t>
                                </w:r>
                                <w:r w:rsidR="00E45631">
                                  <w:rPr>
                                    <w:b/>
                                    <w:bCs/>
                                    <w:sz w:val="40"/>
                                    <w:szCs w:val="40"/>
                                  </w:rPr>
                                  <w:t>:</w:t>
                                </w:r>
                                <w:r w:rsidR="00866EA7" w:rsidRPr="00866EA7">
                                  <w:t xml:space="preserve"> </w:t>
                                </w:r>
                                <w:r w:rsidR="00866EA7">
                                  <w:t xml:space="preserve"> </w:t>
                                </w:r>
                                <w:r w:rsidR="00866EA7" w:rsidRPr="00866EA7">
                                  <w:rPr>
                                    <w:i/>
                                    <w:iCs/>
                                    <w:sz w:val="40"/>
                                    <w:szCs w:val="40"/>
                                  </w:rPr>
                                  <w:t>BMIH5005</w:t>
                                </w:r>
                              </w:p>
                              <w:p w14:paraId="4625EF93" w14:textId="54DEC4B0" w:rsidR="00C233FE" w:rsidRPr="00EE7985" w:rsidRDefault="00C233FE" w:rsidP="00C233FE">
                                <w:pPr>
                                  <w:pStyle w:val="NoSpacing"/>
                                  <w:rPr>
                                    <w:b/>
                                    <w:bCs/>
                                    <w:sz w:val="40"/>
                                    <w:szCs w:val="40"/>
                                  </w:rPr>
                                </w:pPr>
                                <w:r w:rsidRPr="00C77ED5">
                                  <w:rPr>
                                    <w:sz w:val="40"/>
                                    <w:szCs w:val="40"/>
                                  </w:rPr>
                                  <w:t xml:space="preserve"> </w:t>
                                </w:r>
                                <w:r w:rsidRPr="00EE7985">
                                  <w:rPr>
                                    <w:b/>
                                    <w:bCs/>
                                    <w:sz w:val="40"/>
                                    <w:szCs w:val="40"/>
                                  </w:rPr>
                                  <w:t xml:space="preserve">Lecturer name: </w:t>
                                </w:r>
                                <w:r w:rsidR="00A149A9" w:rsidRPr="00A149A9">
                                  <w:rPr>
                                    <w:i/>
                                    <w:iCs/>
                                    <w:sz w:val="40"/>
                                    <w:szCs w:val="40"/>
                                  </w:rPr>
                                  <w:t>Scott James</w:t>
                                </w:r>
                              </w:p>
                              <w:p w14:paraId="3864B30B" w14:textId="77777777" w:rsidR="00C233FE" w:rsidRPr="00C77ED5" w:rsidRDefault="00C233FE" w:rsidP="00C233FE">
                                <w:pPr>
                                  <w:pStyle w:val="NoSpacing"/>
                                  <w:rPr>
                                    <w:sz w:val="40"/>
                                    <w:szCs w:val="40"/>
                                  </w:rPr>
                                </w:pPr>
                                <w:r>
                                  <w:rPr>
                                    <w:sz w:val="40"/>
                                    <w:szCs w:val="40"/>
                                  </w:rPr>
                                  <w:t xml:space="preserve"> </w:t>
                                </w:r>
                                <w:r w:rsidRPr="00EE7985">
                                  <w:rPr>
                                    <w:b/>
                                    <w:bCs/>
                                    <w:sz w:val="40"/>
                                    <w:szCs w:val="40"/>
                                  </w:rPr>
                                  <w:t>Student name:</w:t>
                                </w:r>
                                <w:r>
                                  <w:rPr>
                                    <w:sz w:val="40"/>
                                    <w:szCs w:val="40"/>
                                  </w:rPr>
                                  <w:t xml:space="preserve"> </w:t>
                                </w:r>
                                <w:r w:rsidRPr="00EE7985">
                                  <w:rPr>
                                    <w:i/>
                                    <w:iCs/>
                                    <w:sz w:val="40"/>
                                    <w:szCs w:val="40"/>
                                  </w:rPr>
                                  <w:t>Alexandru Ciprian Plaveti</w:t>
                                </w:r>
                              </w:p>
                              <w:p w14:paraId="0A358245" w14:textId="77777777" w:rsidR="00C233FE" w:rsidRPr="00EE7985" w:rsidRDefault="00C233FE" w:rsidP="00C233FE">
                                <w:pPr>
                                  <w:pStyle w:val="NoSpacing"/>
                                  <w:rPr>
                                    <w:i/>
                                    <w:iCs/>
                                    <w:color w:val="595959" w:themeColor="text1" w:themeTint="A6"/>
                                    <w:sz w:val="40"/>
                                    <w:szCs w:val="40"/>
                                  </w:rPr>
                                </w:pPr>
                                <w:r w:rsidRPr="00C77ED5">
                                  <w:rPr>
                                    <w:sz w:val="40"/>
                                    <w:szCs w:val="40"/>
                                  </w:rPr>
                                  <w:t xml:space="preserve"> </w:t>
                                </w:r>
                                <w:r w:rsidRPr="00EE7985">
                                  <w:rPr>
                                    <w:b/>
                                    <w:bCs/>
                                    <w:sz w:val="40"/>
                                    <w:szCs w:val="40"/>
                                  </w:rPr>
                                  <w:t>Student ID</w:t>
                                </w:r>
                                <w:r>
                                  <w:rPr>
                                    <w:sz w:val="40"/>
                                    <w:szCs w:val="40"/>
                                  </w:rPr>
                                  <w:t>:</w:t>
                                </w:r>
                                <w:r w:rsidRPr="00C77ED5">
                                  <w:rPr>
                                    <w:sz w:val="40"/>
                                    <w:szCs w:val="40"/>
                                  </w:rPr>
                                  <w:t xml:space="preserve"> </w:t>
                                </w:r>
                                <w:r w:rsidRPr="00EE7985">
                                  <w:rPr>
                                    <w:i/>
                                    <w:iCs/>
                                    <w:sz w:val="40"/>
                                    <w:szCs w:val="40"/>
                                  </w:rPr>
                                  <w:t>2246419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BC5F57" id="_x0000_t202" coordsize="21600,21600" o:spt="202" path="m,l,21600r21600,l21600,xe">
                    <v:stroke joinstyle="miter"/>
                    <v:path gradientshapeok="t" o:connecttype="rect"/>
                  </v:shapetype>
                  <v:shape id="Text Box 2" o:spid="_x0000_s1055" type="#_x0000_t202" style="position:absolute;margin-left:69pt;margin-top:615.6pt;width:441.6pt;height:18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VwFgIAADIEAAAOAAAAZHJzL2Uyb0RvYy54bWysU1Fv2jAQfp+0/2D5fSSAyipEqFgrpkmo&#10;rUSrPhvHJpEcn3c2JOzX7+wQqLo9TXtxzr7L57vv+7y46xrDjgp9Dbbg41HOmbISytruC/76sv5y&#10;y5kPwpbCgFUFPynP75afPy1aN1cTqMCUChmBWD9vXcGrENw8y7ysVCP8CJyylNSAjQi0xX1WomgJ&#10;vTHZJM9nWQtYOgSpvKfThz7JlwlfayXDk9ZeBWYKTr2FtGJad3HNlgsx36NwVS3PbYh/6KIRtaVL&#10;L1APIgh2wPoPqKaWCB50GEloMtC6lirNQNOM8w/TbCvhVJqFyPHuQpP/f7Dy8bh1z8hC9w06EjAS&#10;0jo/93QY5+k0NvFLnTLKE4WnC22qC0zS4c0sv51OKCUpN5lOx19pQzjZ9XeHPnxX0LAYFBxJl0SX&#10;OG586EuHknibhXVtTNLGWNYWfDa9ydMPlwyBGxtrVVL5DHNtPUah23WsLt+NtYPyRNMi9EbwTq5r&#10;6mgjfHgWSMrTFOTm8ESLNkA3wznirAL89bfzWE+CUJazlpxUcP/zIFBxZn5YkirabghwCHZDYA/N&#10;PZA5x/ROnEwh/YDBDKFGaN7I5Kt4C6WElXRXwXdDeB96P9MjkWq1SkVkLifCxm6djNCRp8jvS/cm&#10;0J1FCKTfIwweE/MPWvS1vRqrQwBdJ6Eirz2LJHDckDGT1OdHFJ3/fp+qrk99+RsAAP//AwBQSwME&#10;FAAGAAgAAAAhAFa02RbiAAAADgEAAA8AAABkcnMvZG93bnJldi54bWxMj0tPwzAQhO9I/AdrkbhR&#10;50GrNMSpEBVCSBxogZ6deEmixnYUO4/y69mc4PaNdjQ7k+1m3bIRe9dYIyBcBcDQlFY1phLw+fF8&#10;lwBzXholW2tQwAUd7PLrq0ymyk7mgOPRV4xCjEulgNr7LuXclTVq6Va2Q0O3b9tr6Un2FVe9nChc&#10;tzwKgg3XsjH0oZYdPtVYno+DFvD+U3xt3k7DZdq/7scDnl+GdRgLcXszPz4A8zj7PzMs9ak65NSp&#10;sINRjrWk44S2eIIoDiNgiyWIFiqI1tvkHnie8f8z8l8AAAD//wMAUEsBAi0AFAAGAAgAAAAhALaD&#10;OJL+AAAA4QEAABMAAAAAAAAAAAAAAAAAAAAAAFtDb250ZW50X1R5cGVzXS54bWxQSwECLQAUAAYA&#10;CAAAACEAOP0h/9YAAACUAQAACwAAAAAAAAAAAAAAAAAvAQAAX3JlbHMvLnJlbHNQSwECLQAUAAYA&#10;CAAAACEA0RXlcBYCAAAyBAAADgAAAAAAAAAAAAAAAAAuAgAAZHJzL2Uyb0RvYy54bWxQSwECLQAU&#10;AAYACAAAACEAVrTZFuIAAAAOAQAADwAAAAAAAAAAAAAAAABwBAAAZHJzL2Rvd25yZXYueG1sUEsF&#10;BgAAAAAEAAQA8wAAAH8FAAAAAA==&#10;" filled="f" stroked="f" strokeweight=".5pt">
                    <v:textbox inset="0,0,0,0">
                      <w:txbxContent>
                        <w:p w14:paraId="55E95EE1" w14:textId="111FC3CA" w:rsidR="00C233FE" w:rsidRPr="00EE7985" w:rsidRDefault="00E45631" w:rsidP="00C233FE">
                          <w:pPr>
                            <w:pStyle w:val="NoSpacing"/>
                            <w:rPr>
                              <w:b/>
                              <w:bCs/>
                              <w:sz w:val="40"/>
                              <w:szCs w:val="40"/>
                            </w:rPr>
                          </w:pPr>
                          <w:r>
                            <w:rPr>
                              <w:b/>
                              <w:bCs/>
                              <w:sz w:val="40"/>
                              <w:szCs w:val="40"/>
                            </w:rPr>
                            <w:t xml:space="preserve"> M</w:t>
                          </w:r>
                          <w:r w:rsidR="00C233FE" w:rsidRPr="00EE7985">
                            <w:rPr>
                              <w:b/>
                              <w:bCs/>
                              <w:sz w:val="40"/>
                              <w:szCs w:val="40"/>
                            </w:rPr>
                            <w:t>odule title</w:t>
                          </w:r>
                          <w:r>
                            <w:rPr>
                              <w:b/>
                              <w:bCs/>
                              <w:sz w:val="40"/>
                              <w:szCs w:val="40"/>
                            </w:rPr>
                            <w:t>:</w:t>
                          </w:r>
                          <w:r w:rsidR="00EC15ED" w:rsidRPr="00EC15ED">
                            <w:t xml:space="preserve"> </w:t>
                          </w:r>
                          <w:r w:rsidR="00EC15ED" w:rsidRPr="00EC15ED">
                            <w:rPr>
                              <w:i/>
                              <w:iCs/>
                              <w:sz w:val="40"/>
                              <w:szCs w:val="40"/>
                            </w:rPr>
                            <w:t>Personnel Resourcing and Development</w:t>
                          </w:r>
                        </w:p>
                        <w:p w14:paraId="74E9BDDE" w14:textId="10C1AAE2" w:rsidR="00C233FE" w:rsidRPr="00EE7985" w:rsidRDefault="00C233FE" w:rsidP="00C233FE">
                          <w:pPr>
                            <w:pStyle w:val="NoSpacing"/>
                            <w:rPr>
                              <w:b/>
                              <w:bCs/>
                              <w:sz w:val="40"/>
                              <w:szCs w:val="40"/>
                            </w:rPr>
                          </w:pPr>
                          <w:r w:rsidRPr="00EE7985">
                            <w:rPr>
                              <w:b/>
                              <w:bCs/>
                              <w:sz w:val="40"/>
                              <w:szCs w:val="40"/>
                            </w:rPr>
                            <w:t xml:space="preserve"> </w:t>
                          </w:r>
                          <w:r w:rsidR="00E45631">
                            <w:rPr>
                              <w:b/>
                              <w:bCs/>
                              <w:sz w:val="40"/>
                              <w:szCs w:val="40"/>
                            </w:rPr>
                            <w:t>M</w:t>
                          </w:r>
                          <w:r w:rsidRPr="00EE7985">
                            <w:rPr>
                              <w:b/>
                              <w:bCs/>
                              <w:sz w:val="40"/>
                              <w:szCs w:val="40"/>
                            </w:rPr>
                            <w:t>odule code</w:t>
                          </w:r>
                          <w:r w:rsidR="00E45631">
                            <w:rPr>
                              <w:b/>
                              <w:bCs/>
                              <w:sz w:val="40"/>
                              <w:szCs w:val="40"/>
                            </w:rPr>
                            <w:t>:</w:t>
                          </w:r>
                          <w:r w:rsidR="00866EA7" w:rsidRPr="00866EA7">
                            <w:t xml:space="preserve"> </w:t>
                          </w:r>
                          <w:r w:rsidR="00866EA7">
                            <w:t xml:space="preserve"> </w:t>
                          </w:r>
                          <w:r w:rsidR="00866EA7" w:rsidRPr="00866EA7">
                            <w:rPr>
                              <w:i/>
                              <w:iCs/>
                              <w:sz w:val="40"/>
                              <w:szCs w:val="40"/>
                            </w:rPr>
                            <w:t>BMIH5005</w:t>
                          </w:r>
                        </w:p>
                        <w:p w14:paraId="4625EF93" w14:textId="54DEC4B0" w:rsidR="00C233FE" w:rsidRPr="00EE7985" w:rsidRDefault="00C233FE" w:rsidP="00C233FE">
                          <w:pPr>
                            <w:pStyle w:val="NoSpacing"/>
                            <w:rPr>
                              <w:b/>
                              <w:bCs/>
                              <w:sz w:val="40"/>
                              <w:szCs w:val="40"/>
                            </w:rPr>
                          </w:pPr>
                          <w:r w:rsidRPr="00C77ED5">
                            <w:rPr>
                              <w:sz w:val="40"/>
                              <w:szCs w:val="40"/>
                            </w:rPr>
                            <w:t xml:space="preserve"> </w:t>
                          </w:r>
                          <w:r w:rsidRPr="00EE7985">
                            <w:rPr>
                              <w:b/>
                              <w:bCs/>
                              <w:sz w:val="40"/>
                              <w:szCs w:val="40"/>
                            </w:rPr>
                            <w:t xml:space="preserve">Lecturer name: </w:t>
                          </w:r>
                          <w:r w:rsidR="00A149A9" w:rsidRPr="00A149A9">
                            <w:rPr>
                              <w:i/>
                              <w:iCs/>
                              <w:sz w:val="40"/>
                              <w:szCs w:val="40"/>
                            </w:rPr>
                            <w:t>Scott James</w:t>
                          </w:r>
                        </w:p>
                        <w:p w14:paraId="3864B30B" w14:textId="77777777" w:rsidR="00C233FE" w:rsidRPr="00C77ED5" w:rsidRDefault="00C233FE" w:rsidP="00C233FE">
                          <w:pPr>
                            <w:pStyle w:val="NoSpacing"/>
                            <w:rPr>
                              <w:sz w:val="40"/>
                              <w:szCs w:val="40"/>
                            </w:rPr>
                          </w:pPr>
                          <w:r>
                            <w:rPr>
                              <w:sz w:val="40"/>
                              <w:szCs w:val="40"/>
                            </w:rPr>
                            <w:t xml:space="preserve"> </w:t>
                          </w:r>
                          <w:r w:rsidRPr="00EE7985">
                            <w:rPr>
                              <w:b/>
                              <w:bCs/>
                              <w:sz w:val="40"/>
                              <w:szCs w:val="40"/>
                            </w:rPr>
                            <w:t>Student name:</w:t>
                          </w:r>
                          <w:r>
                            <w:rPr>
                              <w:sz w:val="40"/>
                              <w:szCs w:val="40"/>
                            </w:rPr>
                            <w:t xml:space="preserve"> </w:t>
                          </w:r>
                          <w:r w:rsidRPr="00EE7985">
                            <w:rPr>
                              <w:i/>
                              <w:iCs/>
                              <w:sz w:val="40"/>
                              <w:szCs w:val="40"/>
                            </w:rPr>
                            <w:t>Alexandru Ciprian Plaveti</w:t>
                          </w:r>
                        </w:p>
                        <w:p w14:paraId="0A358245" w14:textId="77777777" w:rsidR="00C233FE" w:rsidRPr="00EE7985" w:rsidRDefault="00C233FE" w:rsidP="00C233FE">
                          <w:pPr>
                            <w:pStyle w:val="NoSpacing"/>
                            <w:rPr>
                              <w:i/>
                              <w:iCs/>
                              <w:color w:val="595959" w:themeColor="text1" w:themeTint="A6"/>
                              <w:sz w:val="40"/>
                              <w:szCs w:val="40"/>
                            </w:rPr>
                          </w:pPr>
                          <w:r w:rsidRPr="00C77ED5">
                            <w:rPr>
                              <w:sz w:val="40"/>
                              <w:szCs w:val="40"/>
                            </w:rPr>
                            <w:t xml:space="preserve"> </w:t>
                          </w:r>
                          <w:r w:rsidRPr="00EE7985">
                            <w:rPr>
                              <w:b/>
                              <w:bCs/>
                              <w:sz w:val="40"/>
                              <w:szCs w:val="40"/>
                            </w:rPr>
                            <w:t>Student ID</w:t>
                          </w:r>
                          <w:r>
                            <w:rPr>
                              <w:sz w:val="40"/>
                              <w:szCs w:val="40"/>
                            </w:rPr>
                            <w:t>:</w:t>
                          </w:r>
                          <w:r w:rsidRPr="00C77ED5">
                            <w:rPr>
                              <w:sz w:val="40"/>
                              <w:szCs w:val="40"/>
                            </w:rPr>
                            <w:t xml:space="preserve"> </w:t>
                          </w:r>
                          <w:r w:rsidRPr="00EE7985">
                            <w:rPr>
                              <w:i/>
                              <w:iCs/>
                              <w:sz w:val="40"/>
                              <w:szCs w:val="40"/>
                            </w:rPr>
                            <w:t>2246419</w:t>
                          </w:r>
                        </w:p>
                      </w:txbxContent>
                    </v:textbox>
                    <w10:wrap anchorx="margin" anchory="page"/>
                  </v:shape>
                </w:pict>
              </mc:Fallback>
            </mc:AlternateContent>
          </w:r>
          <w:r w:rsidR="002F023F">
            <w:rPr>
              <w:noProof/>
            </w:rPr>
            <mc:AlternateContent>
              <mc:Choice Requires="wps">
                <w:drawing>
                  <wp:anchor distT="0" distB="0" distL="114300" distR="114300" simplePos="0" relativeHeight="251660288" behindDoc="0" locked="0" layoutInCell="1" allowOverlap="1" wp14:anchorId="69D749B8" wp14:editId="21B33C0D">
                    <wp:simplePos x="0" y="0"/>
                    <wp:positionH relativeFrom="page">
                      <wp:posOffset>2895600</wp:posOffset>
                    </wp:positionH>
                    <wp:positionV relativeFrom="page">
                      <wp:posOffset>1874520</wp:posOffset>
                    </wp:positionV>
                    <wp:extent cx="4480560" cy="1069340"/>
                    <wp:effectExtent l="0" t="0" r="15240" b="0"/>
                    <wp:wrapNone/>
                    <wp:docPr id="1" name="Text Box 3"/>
                    <wp:cNvGraphicFramePr/>
                    <a:graphic xmlns:a="http://schemas.openxmlformats.org/drawingml/2006/main">
                      <a:graphicData uri="http://schemas.microsoft.com/office/word/2010/wordprocessingShape">
                        <wps:wsp>
                          <wps:cNvSpPr txBox="1"/>
                          <wps:spPr>
                            <a:xfrm>
                              <a:off x="0" y="0"/>
                              <a:ext cx="4480560" cy="1069340"/>
                            </a:xfrm>
                            <a:prstGeom prst="rect">
                              <a:avLst/>
                            </a:prstGeom>
                            <a:noFill/>
                            <a:ln w="6350">
                              <a:noFill/>
                            </a:ln>
                            <a:effectLst/>
                          </wps:spPr>
                          <wps:txbx>
                            <w:txbxContent>
                              <w:p w14:paraId="778A9B78" w14:textId="1398123B" w:rsidR="00C233FE" w:rsidRDefault="00B60535" w:rsidP="00C233F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F023F">
                                      <w:rPr>
                                        <w:rFonts w:asciiTheme="majorHAnsi" w:eastAsiaTheme="majorEastAsia" w:hAnsiTheme="majorHAnsi" w:cstheme="majorBidi"/>
                                        <w:color w:val="262626" w:themeColor="text1" w:themeTint="D9"/>
                                        <w:sz w:val="72"/>
                                        <w:szCs w:val="72"/>
                                      </w:rPr>
                                      <w:t xml:space="preserve">     </w:t>
                                    </w:r>
                                  </w:sdtContent>
                                </w:sdt>
                                <w:r w:rsidR="002F023F" w:rsidRPr="002F023F">
                                  <w:t xml:space="preserve"> </w:t>
                                </w:r>
                                <w:r w:rsidR="002F023F" w:rsidRPr="00E45631">
                                  <w:rPr>
                                    <w:b/>
                                    <w:bCs/>
                                    <w:i/>
                                    <w:iCs/>
                                    <w:sz w:val="36"/>
                                    <w:szCs w:val="36"/>
                                  </w:rPr>
                                  <w:t xml:space="preserve">Discuss how the evolution of HRM facilitates the strategic development of an international hotel brand through workforce planning, recruitment and </w:t>
                                </w:r>
                                <w:proofErr w:type="gramStart"/>
                                <w:r w:rsidR="002F023F" w:rsidRPr="00E45631">
                                  <w:rPr>
                                    <w:b/>
                                    <w:bCs/>
                                    <w:i/>
                                    <w:iCs/>
                                    <w:sz w:val="36"/>
                                    <w:szCs w:val="36"/>
                                  </w:rPr>
                                  <w:t>selection</w:t>
                                </w:r>
                                <w:proofErr w:type="gramEnd"/>
                              </w:p>
                              <w:p w14:paraId="1B7B3FDC" w14:textId="3B1D9595" w:rsidR="00C233FE" w:rsidRDefault="00B60535" w:rsidP="00C233F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F023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D749B8" id="Text Box 3" o:spid="_x0000_s1056" type="#_x0000_t202" style="position:absolute;margin-left:228pt;margin-top:147.6pt;width:352.8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lOfGQIAADIEAAAOAAAAZHJzL2Uyb0RvYy54bWysU01vGjEQvVfqf7B8L7sQgtIVS0QTUVVC&#10;SSRS5Wy8NruS1+OODbv013dsWKjSnqpe7LFnPB/vPc/v+9awg0LfgC35eJRzpqyEqrG7kn9/XX26&#10;48wHYSthwKqSH5Xn94uPH+adK9QEajCVQkZJrC86V/I6BFdkmZe1aoUfgVOWnBqwFYGOuMsqFB1l&#10;b002yfNZ1gFWDkEq7+n28eTki5RfayXDs9ZeBWZKTr2FtGJat3HNFnNR7FC4upHnNsQ/dNGKxlLR&#10;S6pHEQTbY/NHqraRCB50GEloM9C6kSrNQNOM83fTbGrhVJqFwPHuApP/f2nl02HjXpCF/gv0RGAE&#10;pHO+8HQZ5+k1tnGnThn5CcLjBTbVBybpcjq9y29n5JLkG+ezzzfTBGx2fe7Qh68KWhaNkiPxkuAS&#10;h7UPVJJCh5BYzcKqMSZxYyzrSj67uc3Tg4uHXhgbY1Vi+Zzm2nq0Qr/tWVOVfDKMtYXqSNMinITg&#10;nVw11NFa+PAikJinKUjN4ZkWbYAqw9nirAb8+bf7GE+EkJezjpRUcv9jL1BxZr5ZoirKbjBwMLaD&#10;YfftA5A4x/RPnEwmPcBgBlMjtG8k8mWsQi5hJdUqeRjMh3DSM30SqZbLFETiciKs7cbJmDriFPF9&#10;7d8EujMJgfh7gkFjonjHxSn2xMZyH0A3iaiI6wlFYi0eSJiJv/Mnisr//Zyirl998QsAAP//AwBQ&#10;SwMEFAAGAAgAAAAhAITHqkvgAAAADAEAAA8AAABkcnMvZG93bnJldi54bWxMj01PhDAYhO8m/ofm&#10;NfHmFtBtFCkb48fNz1UTvRVagdi+Je0Li//e7kmPk5nMPFNtFmfZbEIcPErIVxkwg63XA3YS3l7v&#10;Ts6BRVKolfVoJPyYCJv68KBSpfY7fDHzljqWSjCWSkJPNJacx7Y3TsWVHw0m78sHpyjJ0HEd1C6V&#10;O8uLLBPcqQHTQq9Gc92b9ns7OQn2I4b7JqPP+aZ7oOcnPr3f5o9SHh8tV5fAyCz0F4Y9fkKHOjE1&#10;fkIdmZVwthbpC0koLtYFsH0iF7kA1iRPnArgdcX/n6h/AQAA//8DAFBLAQItABQABgAIAAAAIQC2&#10;gziS/gAAAOEBAAATAAAAAAAAAAAAAAAAAAAAAABbQ29udGVudF9UeXBlc10ueG1sUEsBAi0AFAAG&#10;AAgAAAAhADj9If/WAAAAlAEAAAsAAAAAAAAAAAAAAAAALwEAAF9yZWxzLy5yZWxzUEsBAi0AFAAG&#10;AAgAAAAhABH2U58ZAgAAMgQAAA4AAAAAAAAAAAAAAAAALgIAAGRycy9lMm9Eb2MueG1sUEsBAi0A&#10;FAAGAAgAAAAhAITHqkvgAAAADAEAAA8AAAAAAAAAAAAAAAAAcwQAAGRycy9kb3ducmV2LnhtbFBL&#10;BQYAAAAABAAEAPMAAACABQAAAAA=&#10;" filled="f" stroked="f" strokeweight=".5pt">
                    <v:textbox inset="0,0,0,0">
                      <w:txbxContent>
                        <w:p w14:paraId="778A9B78" w14:textId="1398123B" w:rsidR="00C233FE" w:rsidRDefault="00B60535" w:rsidP="00C233F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F023F">
                                <w:rPr>
                                  <w:rFonts w:asciiTheme="majorHAnsi" w:eastAsiaTheme="majorEastAsia" w:hAnsiTheme="majorHAnsi" w:cstheme="majorBidi"/>
                                  <w:color w:val="262626" w:themeColor="text1" w:themeTint="D9"/>
                                  <w:sz w:val="72"/>
                                  <w:szCs w:val="72"/>
                                </w:rPr>
                                <w:t xml:space="preserve">     </w:t>
                              </w:r>
                            </w:sdtContent>
                          </w:sdt>
                          <w:r w:rsidR="002F023F" w:rsidRPr="002F023F">
                            <w:t xml:space="preserve"> </w:t>
                          </w:r>
                          <w:r w:rsidR="002F023F" w:rsidRPr="00E45631">
                            <w:rPr>
                              <w:b/>
                              <w:bCs/>
                              <w:i/>
                              <w:iCs/>
                              <w:sz w:val="36"/>
                              <w:szCs w:val="36"/>
                            </w:rPr>
                            <w:t xml:space="preserve">Discuss how the evolution of HRM facilitates the strategic development of an international hotel brand through workforce planning, recruitment and </w:t>
                          </w:r>
                          <w:proofErr w:type="gramStart"/>
                          <w:r w:rsidR="002F023F" w:rsidRPr="00E45631">
                            <w:rPr>
                              <w:b/>
                              <w:bCs/>
                              <w:i/>
                              <w:iCs/>
                              <w:sz w:val="36"/>
                              <w:szCs w:val="36"/>
                            </w:rPr>
                            <w:t>selection</w:t>
                          </w:r>
                          <w:proofErr w:type="gramEnd"/>
                        </w:p>
                        <w:p w14:paraId="1B7B3FDC" w14:textId="3B1D9595" w:rsidR="00C233FE" w:rsidRDefault="00B60535" w:rsidP="00C233F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F023F">
                                <w:rPr>
                                  <w:color w:val="404040" w:themeColor="text1" w:themeTint="BF"/>
                                  <w:sz w:val="36"/>
                                  <w:szCs w:val="36"/>
                                </w:rPr>
                                <w:t xml:space="preserve">     </w:t>
                              </w:r>
                            </w:sdtContent>
                          </w:sdt>
                        </w:p>
                      </w:txbxContent>
                    </v:textbox>
                    <w10:wrap anchorx="page" anchory="page"/>
                  </v:shape>
                </w:pict>
              </mc:Fallback>
            </mc:AlternateContent>
          </w:r>
          <w:r w:rsidR="00C233FE">
            <w:br w:type="page"/>
          </w:r>
        </w:p>
      </w:sdtContent>
    </w:sdt>
    <w:p w14:paraId="50D7420D" w14:textId="77777777" w:rsidR="007204E1" w:rsidRPr="007204E1" w:rsidRDefault="007204E1" w:rsidP="007204E1">
      <w:pPr>
        <w:spacing w:before="120" w:after="120" w:line="360" w:lineRule="auto"/>
        <w:jc w:val="both"/>
        <w:rPr>
          <w:rFonts w:ascii="Arial" w:eastAsia="Calibri" w:hAnsi="Arial" w:cs="Times New Roman"/>
          <w:b/>
          <w:bCs/>
          <w:sz w:val="24"/>
        </w:rPr>
      </w:pPr>
      <w:bookmarkStart w:id="0" w:name="_Toc149504388"/>
      <w:r w:rsidRPr="007204E1">
        <w:rPr>
          <w:rFonts w:ascii="Arial" w:eastAsia="Calibri" w:hAnsi="Arial" w:cs="Times New Roman"/>
          <w:b/>
          <w:bCs/>
          <w:sz w:val="24"/>
        </w:rPr>
        <w:lastRenderedPageBreak/>
        <w:t>Introduction</w:t>
      </w:r>
      <w:bookmarkEnd w:id="0"/>
    </w:p>
    <w:p w14:paraId="6D0DDAB7" w14:textId="077A40E3"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The field of Human Resources Management (HRM) has undergone a significant revolution in recent years, transitioning from primarily administrative tasks to becoming a strategic partner in the development of organisations (da Silva et al., 2022). The understanding that human resource is a critical source of competitive advantage and that effective HRM practices can significantly contribute to an agency's fulfilment has spurred the </w:t>
      </w:r>
      <w:r w:rsidR="008E7022" w:rsidRPr="007204E1">
        <w:rPr>
          <w:rFonts w:ascii="Arial" w:eastAsia="Calibri" w:hAnsi="Arial" w:cs="Times New Roman"/>
          <w:sz w:val="24"/>
        </w:rPr>
        <w:t>trade</w:t>
      </w:r>
      <w:r w:rsidRPr="007204E1">
        <w:rPr>
          <w:rFonts w:ascii="Arial" w:eastAsia="Calibri" w:hAnsi="Arial" w:cs="Times New Roman"/>
          <w:sz w:val="24"/>
        </w:rPr>
        <w:t>. First-rate-of-carrier service in the resort industry is mostly dependent on employee involvement, motivation, and capabilities. Therefore, the strategic role of Human Resource Management (HRM) is particularly important.</w:t>
      </w:r>
    </w:p>
    <w:p w14:paraId="478C9132" w14:textId="100A9BAA"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This essay examines how HRM has helped Marriott International, a major international hotel chain, grow strategically through effective workforce planning, recruitment, and selection. Marriott International, an American global hospitality company, manages and franchises many hotels and related </w:t>
      </w:r>
      <w:r w:rsidR="008E7022" w:rsidRPr="007204E1">
        <w:rPr>
          <w:rFonts w:ascii="Arial" w:eastAsia="Calibri" w:hAnsi="Arial" w:cs="Times New Roman"/>
          <w:sz w:val="24"/>
        </w:rPr>
        <w:t>accommodation</w:t>
      </w:r>
      <w:r w:rsidRPr="007204E1">
        <w:rPr>
          <w:rFonts w:ascii="Arial" w:eastAsia="Calibri" w:hAnsi="Arial" w:cs="Times New Roman"/>
          <w:sz w:val="24"/>
        </w:rPr>
        <w:t xml:space="preserve"> centres. Marriott is a globally large, leading chain of hotels that operates in over 131 countries and territories with more than 7,000 hotels. The backbone to its success is the company's ability to attract, grow, and retain elite personnel. Therefore, this essay seeks to indicate how Marriott uses HR to assist in the global expansion and development of the enterprise unit by looking at HRM changing roles, the strategic HR planning system, and recruiting and choice tiers. This essay provides a specific example of how Marriott's HRM policies helped it succeed in some key regions, notably China.</w:t>
      </w:r>
    </w:p>
    <w:p w14:paraId="76AB0899" w14:textId="77777777" w:rsidR="007204E1" w:rsidRPr="007204E1" w:rsidRDefault="007204E1" w:rsidP="007204E1">
      <w:pPr>
        <w:spacing w:before="120" w:after="120" w:line="360" w:lineRule="auto"/>
        <w:jc w:val="both"/>
        <w:rPr>
          <w:rFonts w:ascii="Arial" w:eastAsia="Calibri" w:hAnsi="Arial" w:cs="Times New Roman"/>
          <w:b/>
          <w:bCs/>
          <w:sz w:val="24"/>
        </w:rPr>
      </w:pPr>
      <w:r w:rsidRPr="007204E1">
        <w:rPr>
          <w:rFonts w:ascii="Arial" w:eastAsia="Calibri" w:hAnsi="Arial" w:cs="Times New Roman"/>
          <w:b/>
          <w:bCs/>
          <w:sz w:val="24"/>
        </w:rPr>
        <w:t>Main Body</w:t>
      </w:r>
    </w:p>
    <w:p w14:paraId="1A75C2D5"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In the past, HRM's major responsibilities were administrative ones, such keeping track of employees, processing payroll, and making sure labour rules were followed. Meanwhile, HRM is starting to develop a more strategic eye, as business is starting to see the important role that human capital was going to play in gaining and sustaining a competitive advantage (</w:t>
      </w:r>
      <w:proofErr w:type="spellStart"/>
      <w:r w:rsidRPr="007204E1">
        <w:rPr>
          <w:rFonts w:ascii="Arial" w:eastAsia="Calibri" w:hAnsi="Arial" w:cs="Times New Roman"/>
          <w:sz w:val="24"/>
        </w:rPr>
        <w:t>Otoo</w:t>
      </w:r>
      <w:proofErr w:type="spellEnd"/>
      <w:r w:rsidRPr="007204E1">
        <w:rPr>
          <w:rFonts w:ascii="Arial" w:eastAsia="Calibri" w:hAnsi="Arial" w:cs="Times New Roman"/>
          <w:sz w:val="24"/>
        </w:rPr>
        <w:t xml:space="preserve">, 2019). During the 1990s, the most famous HR thought leader was Dave Ulrich, with his "HR Business Partner" model (Armstrong and Taylor, 2020). This underscores a paradigm that brought out the need for HR professionals to be in synchronisation with the overall corporate plan. HRM in the resort sector has been spurred by shifts in generation, globalisation, and customer expectations. In an era of intensifying competition and global expansion, human resource management (HRM) has assumed a critical role in guaranteeing that employers possess the </w:t>
      </w:r>
      <w:r w:rsidRPr="007204E1">
        <w:rPr>
          <w:rFonts w:ascii="Arial" w:eastAsia="Calibri" w:hAnsi="Arial" w:cs="Times New Roman"/>
          <w:sz w:val="24"/>
        </w:rPr>
        <w:lastRenderedPageBreak/>
        <w:t>necessary capabilities to provide exceptional services and adjust to specific local market circumstances (Stewart and Brown, 2019).</w:t>
      </w:r>
    </w:p>
    <w:p w14:paraId="32C01290" w14:textId="140D4233"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The Human Resources department of Marriott International is of the utmost significance in relation to helping the attainment of the strategic objectives of the company (Costa, Oliveira and Oliveira, 2021). It thereafter works very closely with the topmost management together with the human resource department in setting and implementation, as per its recommendation, of plans for the workforce that are in consonance with the goals of development, which the organisation has set for itself (Friedman, 2013). Thereafter, it is put into effect. </w:t>
      </w:r>
      <w:proofErr w:type="gramStart"/>
      <w:r w:rsidRPr="007204E1">
        <w:rPr>
          <w:rFonts w:ascii="Arial" w:eastAsia="Calibri" w:hAnsi="Arial" w:cs="Times New Roman"/>
          <w:sz w:val="24"/>
        </w:rPr>
        <w:t>In the course of</w:t>
      </w:r>
      <w:proofErr w:type="gramEnd"/>
      <w:r w:rsidRPr="007204E1">
        <w:rPr>
          <w:rFonts w:ascii="Arial" w:eastAsia="Calibri" w:hAnsi="Arial" w:cs="Times New Roman"/>
          <w:sz w:val="24"/>
        </w:rPr>
        <w:t xml:space="preserve"> this, a number of actions should be taken, such as the identification of skill gaps, analysis of trends in the </w:t>
      </w:r>
      <w:r w:rsidR="008E7022" w:rsidRPr="007204E1">
        <w:rPr>
          <w:rFonts w:ascii="Arial" w:eastAsia="Calibri" w:hAnsi="Arial" w:cs="Times New Roman"/>
          <w:sz w:val="24"/>
        </w:rPr>
        <w:t>labour</w:t>
      </w:r>
      <w:r w:rsidRPr="007204E1">
        <w:rPr>
          <w:rFonts w:ascii="Arial" w:eastAsia="Calibri" w:hAnsi="Arial" w:cs="Times New Roman"/>
          <w:sz w:val="24"/>
        </w:rPr>
        <w:t xml:space="preserve"> market, and carrying out skills management programs that are designed to recruit, develop, and retain top talent.</w:t>
      </w:r>
    </w:p>
    <w:p w14:paraId="0D94E619"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The primary responsibility of Marriott's human resources department is to create a strong business emblem that successfully attracts highly qualified individuals (Neupane and Khanal, 2022). To achieve this, tactics are implemented to attract worker profit propositions, enhance recruitment efforts, and effectively utilise digital platforms such as social media.</w:t>
      </w:r>
    </w:p>
    <w:p w14:paraId="244C0102" w14:textId="2CB4A34A" w:rsidR="007204E1" w:rsidRPr="007204E1" w:rsidRDefault="007204E1" w:rsidP="007204E1">
      <w:pPr>
        <w:spacing w:before="120" w:after="120" w:line="360" w:lineRule="auto"/>
        <w:jc w:val="both"/>
        <w:rPr>
          <w:rFonts w:ascii="Arial" w:eastAsia="Calibri" w:hAnsi="Arial" w:cs="Times New Roman"/>
          <w:sz w:val="24"/>
        </w:rPr>
      </w:pPr>
      <w:proofErr w:type="gramStart"/>
      <w:r w:rsidRPr="007204E1">
        <w:rPr>
          <w:rFonts w:ascii="Arial" w:eastAsia="Calibri" w:hAnsi="Arial" w:cs="Times New Roman"/>
          <w:sz w:val="24"/>
        </w:rPr>
        <w:t>In order for</w:t>
      </w:r>
      <w:proofErr w:type="gramEnd"/>
      <w:r w:rsidRPr="007204E1">
        <w:rPr>
          <w:rFonts w:ascii="Arial" w:eastAsia="Calibri" w:hAnsi="Arial" w:cs="Times New Roman"/>
          <w:sz w:val="24"/>
        </w:rPr>
        <w:t xml:space="preserve"> Marriott to ensure that it possesses the necessary knowledge in each location to better enable its global expansion, it is crucial for the company to have an effective labour scheduling system (Marriott International, 2024). This will theoretically allow Marriott to make the best use of global expansion in effective terms. The activities undertaken in the strategic human resource (HR) planning process </w:t>
      </w:r>
      <w:r w:rsidR="00724B99" w:rsidRPr="007204E1">
        <w:rPr>
          <w:rFonts w:ascii="Arial" w:eastAsia="Calibri" w:hAnsi="Arial" w:cs="Times New Roman"/>
          <w:sz w:val="24"/>
        </w:rPr>
        <w:t>include</w:t>
      </w:r>
      <w:r w:rsidRPr="007204E1">
        <w:rPr>
          <w:rFonts w:ascii="Arial" w:eastAsia="Calibri" w:hAnsi="Arial" w:cs="Times New Roman"/>
          <w:sz w:val="24"/>
        </w:rPr>
        <w:t xml:space="preserve"> </w:t>
      </w:r>
      <w:r w:rsidR="00724B99" w:rsidRPr="007204E1">
        <w:rPr>
          <w:rFonts w:ascii="Arial" w:eastAsia="Calibri" w:hAnsi="Arial" w:cs="Times New Roman"/>
          <w:sz w:val="24"/>
        </w:rPr>
        <w:t>labour</w:t>
      </w:r>
      <w:r w:rsidRPr="007204E1">
        <w:rPr>
          <w:rFonts w:ascii="Arial" w:eastAsia="Calibri" w:hAnsi="Arial" w:cs="Times New Roman"/>
          <w:sz w:val="24"/>
        </w:rPr>
        <w:t xml:space="preserve"> demand and supply forecasting, goal setting, and action planning, implementation and evaluation of HR program initiatives.</w:t>
      </w:r>
    </w:p>
    <w:p w14:paraId="12CF7ED9" w14:textId="6934E243"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Forecasting Labour Demand and Supply: Marriott's human resource generates a projected estimate for future needs that approximate the real future demands for employment in cooperation with business executives from respective business divisions. This is in line with ensuring the department forecasts future employment needs accurately. This collaboration </w:t>
      </w:r>
      <w:proofErr w:type="gramStart"/>
      <w:r w:rsidRPr="007204E1">
        <w:rPr>
          <w:rFonts w:ascii="Arial" w:eastAsia="Calibri" w:hAnsi="Arial" w:cs="Times New Roman"/>
          <w:sz w:val="24"/>
        </w:rPr>
        <w:t>takes into account</w:t>
      </w:r>
      <w:proofErr w:type="gramEnd"/>
      <w:r w:rsidRPr="007204E1">
        <w:rPr>
          <w:rFonts w:ascii="Arial" w:eastAsia="Calibri" w:hAnsi="Arial" w:cs="Times New Roman"/>
          <w:sz w:val="24"/>
        </w:rPr>
        <w:t xml:space="preserve"> a variety of different aspects, including the anticipated loss of staff, the introduction of additional resorts, and the expansion of the organisation that is planned to take place in the future (</w:t>
      </w:r>
      <w:proofErr w:type="spellStart"/>
      <w:r w:rsidRPr="007204E1">
        <w:rPr>
          <w:rFonts w:ascii="Arial" w:eastAsia="Calibri" w:hAnsi="Arial" w:cs="Times New Roman"/>
          <w:sz w:val="24"/>
        </w:rPr>
        <w:t>Magova</w:t>
      </w:r>
      <w:proofErr w:type="spellEnd"/>
      <w:r w:rsidRPr="007204E1">
        <w:rPr>
          <w:rFonts w:ascii="Arial" w:eastAsia="Calibri" w:hAnsi="Arial" w:cs="Times New Roman"/>
          <w:sz w:val="24"/>
        </w:rPr>
        <w:t xml:space="preserve"> and Kessy, 2020). </w:t>
      </w:r>
      <w:r w:rsidR="00ED62F6" w:rsidRPr="007204E1">
        <w:rPr>
          <w:rFonts w:ascii="Arial" w:eastAsia="Calibri" w:hAnsi="Arial" w:cs="Times New Roman"/>
          <w:sz w:val="24"/>
        </w:rPr>
        <w:t>To</w:t>
      </w:r>
      <w:r w:rsidRPr="007204E1">
        <w:rPr>
          <w:rFonts w:ascii="Arial" w:eastAsia="Calibri" w:hAnsi="Arial" w:cs="Times New Roman"/>
          <w:sz w:val="24"/>
        </w:rPr>
        <w:t xml:space="preserve"> determine whether there is an excess or deficiency of skill units, they </w:t>
      </w:r>
      <w:r w:rsidRPr="007204E1">
        <w:rPr>
          <w:rFonts w:ascii="Arial" w:eastAsia="Calibri" w:hAnsi="Arial" w:cs="Times New Roman"/>
          <w:sz w:val="24"/>
        </w:rPr>
        <w:lastRenderedPageBreak/>
        <w:t>examine the attributes of the labour market in conjunction with the sports that vie for it. This enables them to ascertain whether ability types are scarce or abundant.</w:t>
      </w:r>
    </w:p>
    <w:p w14:paraId="3D420B7F"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Goal Setting and Strategic Planning: From this perspective, the HR department in Marriott prepares strategic action plans and clearly defines realistic objectives based on the personnel predictions so that the vulnerabilities effectively receive due emphasis (Gallagher, 2016). It may include focused recruiting efforts, training, and development programs or researching alternative sources of talent—hiring people from abroad or some kind of partnership with academic institutions. </w:t>
      </w:r>
      <w:proofErr w:type="gramStart"/>
      <w:r w:rsidRPr="007204E1">
        <w:rPr>
          <w:rFonts w:ascii="Arial" w:eastAsia="Calibri" w:hAnsi="Arial" w:cs="Times New Roman"/>
          <w:sz w:val="24"/>
        </w:rPr>
        <w:t>Not a single one</w:t>
      </w:r>
      <w:proofErr w:type="gramEnd"/>
      <w:r w:rsidRPr="007204E1">
        <w:rPr>
          <w:rFonts w:ascii="Arial" w:eastAsia="Calibri" w:hAnsi="Arial" w:cs="Times New Roman"/>
          <w:sz w:val="24"/>
        </w:rPr>
        <w:t xml:space="preserve"> of these things is impossible.</w:t>
      </w:r>
    </w:p>
    <w:p w14:paraId="29BFD79D"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Program Implementation and Evaluation: After the strategic plans have been put into action, it is the responsibility of the Human Resources staff at Marriott to make certain that the various HR packages and initiatives are carried out (Gohar, Rady and Zaki, 2019). The management of the recruitment and choice system, the onboarding of newly employed employees, and the provision of continuous training and help to people are </w:t>
      </w:r>
      <w:proofErr w:type="gramStart"/>
      <w:r w:rsidRPr="007204E1">
        <w:rPr>
          <w:rFonts w:ascii="Arial" w:eastAsia="Calibri" w:hAnsi="Arial" w:cs="Times New Roman"/>
          <w:sz w:val="24"/>
        </w:rPr>
        <w:t>a number of</w:t>
      </w:r>
      <w:proofErr w:type="gramEnd"/>
      <w:r w:rsidRPr="007204E1">
        <w:rPr>
          <w:rFonts w:ascii="Arial" w:eastAsia="Calibri" w:hAnsi="Arial" w:cs="Times New Roman"/>
          <w:sz w:val="24"/>
        </w:rPr>
        <w:t xml:space="preserve"> the obligations that fall under this category. In addition, the branch of human sources is answerable for carrying out periodical opinions of the effectiveness of those programmes (Horn, 2009). These evaluations are based on factors such as the length of time it takes to fill positions, the expenses that </w:t>
      </w:r>
      <w:proofErr w:type="gramStart"/>
      <w:r w:rsidRPr="007204E1">
        <w:rPr>
          <w:rFonts w:ascii="Arial" w:eastAsia="Calibri" w:hAnsi="Arial" w:cs="Times New Roman"/>
          <w:sz w:val="24"/>
        </w:rPr>
        <w:t>are connected with</w:t>
      </w:r>
      <w:proofErr w:type="gramEnd"/>
      <w:r w:rsidRPr="007204E1">
        <w:rPr>
          <w:rFonts w:ascii="Arial" w:eastAsia="Calibri" w:hAnsi="Arial" w:cs="Times New Roman"/>
          <w:sz w:val="24"/>
        </w:rPr>
        <w:t xml:space="preserve"> employee retention, and the levels of employee engagement.</w:t>
      </w:r>
    </w:p>
    <w:p w14:paraId="3FBF58A9"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Marriott's recruiting and selection process aims to identify applicants that have the necessary skills, experience, and values that are in line with the company's culture and strategic goals (Yusoff et al., 2020). The procedure generally encompasses the subsequent phases:</w:t>
      </w:r>
    </w:p>
    <w:p w14:paraId="2AB90ED5"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Job Analysis and Position Description: Furthermore, it is the job of the human resources team, in combination with the managers who </w:t>
      </w:r>
      <w:proofErr w:type="gramStart"/>
      <w:r w:rsidRPr="007204E1">
        <w:rPr>
          <w:rFonts w:ascii="Arial" w:eastAsia="Calibri" w:hAnsi="Arial" w:cs="Times New Roman"/>
          <w:sz w:val="24"/>
        </w:rPr>
        <w:t>are in charge of</w:t>
      </w:r>
      <w:proofErr w:type="gramEnd"/>
      <w:r w:rsidRPr="007204E1">
        <w:rPr>
          <w:rFonts w:ascii="Arial" w:eastAsia="Calibri" w:hAnsi="Arial" w:cs="Times New Roman"/>
          <w:sz w:val="24"/>
        </w:rPr>
        <w:t xml:space="preserve"> recruitment, to write one-of-a-kind procedure descriptions that detail the essential responsibilities, talents, and capabilities that are required for each and every function (Reid and Sanders, 2019).</w:t>
      </w:r>
    </w:p>
    <w:p w14:paraId="187AC724"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Sourcing and Attracting Candidates: Marriott uses a wide range of recruitment platforms to attract people. These channels include process forums, social media, employee referrals, and partnerships with colleges and enterprise institutes. In </w:t>
      </w:r>
      <w:r w:rsidRPr="007204E1">
        <w:rPr>
          <w:rFonts w:ascii="Arial" w:eastAsia="Calibri" w:hAnsi="Arial" w:cs="Times New Roman"/>
          <w:sz w:val="24"/>
        </w:rPr>
        <w:lastRenderedPageBreak/>
        <w:t xml:space="preserve">addition, the organisation makes use of its powerful corporate logo </w:t>
      </w:r>
      <w:proofErr w:type="gramStart"/>
      <w:r w:rsidRPr="007204E1">
        <w:rPr>
          <w:rFonts w:ascii="Arial" w:eastAsia="Calibri" w:hAnsi="Arial" w:cs="Times New Roman"/>
          <w:sz w:val="24"/>
        </w:rPr>
        <w:t>in order to</w:t>
      </w:r>
      <w:proofErr w:type="gramEnd"/>
      <w:r w:rsidRPr="007204E1">
        <w:rPr>
          <w:rFonts w:ascii="Arial" w:eastAsia="Calibri" w:hAnsi="Arial" w:cs="Times New Roman"/>
          <w:sz w:val="24"/>
        </w:rPr>
        <w:t xml:space="preserve"> attract the most qualified individuals.</w:t>
      </w:r>
    </w:p>
    <w:p w14:paraId="393667AD"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Screening and Shortlisting: Displaying applications and resumes is the responsibility of the Human Resources department, which is responsible for identifying possible applicants who meet the minimal requirements for each position (Davidescu et al., 2020). The first interviews may be conducted </w:t>
      </w:r>
      <w:proofErr w:type="gramStart"/>
      <w:r w:rsidRPr="007204E1">
        <w:rPr>
          <w:rFonts w:ascii="Arial" w:eastAsia="Calibri" w:hAnsi="Arial" w:cs="Times New Roman"/>
          <w:sz w:val="24"/>
        </w:rPr>
        <w:t>through the use of</w:t>
      </w:r>
      <w:proofErr w:type="gramEnd"/>
      <w:r w:rsidRPr="007204E1">
        <w:rPr>
          <w:rFonts w:ascii="Arial" w:eastAsia="Calibri" w:hAnsi="Arial" w:cs="Times New Roman"/>
          <w:sz w:val="24"/>
        </w:rPr>
        <w:t xml:space="preserve"> a smartphone or video for the goal of establishing whether or not a candidate is consistent with the culture and values of the business.</w:t>
      </w:r>
    </w:p>
    <w:p w14:paraId="77342924"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Interviews and Assessments: Individuals who have been shortlisted for further consideration are sent invitations to engage in interviews whether they take place in person or online with recruiting managers and </w:t>
      </w:r>
      <w:proofErr w:type="gramStart"/>
      <w:r w:rsidRPr="007204E1">
        <w:rPr>
          <w:rFonts w:ascii="Arial" w:eastAsia="Calibri" w:hAnsi="Arial" w:cs="Times New Roman"/>
          <w:sz w:val="24"/>
        </w:rPr>
        <w:t>a large number of</w:t>
      </w:r>
      <w:proofErr w:type="gramEnd"/>
      <w:r w:rsidRPr="007204E1">
        <w:rPr>
          <w:rFonts w:ascii="Arial" w:eastAsia="Calibri" w:hAnsi="Arial" w:cs="Times New Roman"/>
          <w:sz w:val="24"/>
        </w:rPr>
        <w:t xml:space="preserve"> stakeholders who are relevant to the position. It is possible that these interviews will take place during the process of interviewing (Inman, Nuala O'Sullivan and Murton, 2014). In addition, Marriott </w:t>
      </w:r>
      <w:proofErr w:type="gramStart"/>
      <w:r w:rsidRPr="007204E1">
        <w:rPr>
          <w:rFonts w:ascii="Arial" w:eastAsia="Calibri" w:hAnsi="Arial" w:cs="Times New Roman"/>
          <w:sz w:val="24"/>
        </w:rPr>
        <w:t>is able to</w:t>
      </w:r>
      <w:proofErr w:type="gramEnd"/>
      <w:r w:rsidRPr="007204E1">
        <w:rPr>
          <w:rFonts w:ascii="Arial" w:eastAsia="Calibri" w:hAnsi="Arial" w:cs="Times New Roman"/>
          <w:sz w:val="24"/>
        </w:rPr>
        <w:t xml:space="preserve"> make use of a wide variety of evaluation methods, which may include, but are not limited to, character inventories, language checks, situational judgement evaluations, and a few other approaches at the same time.</w:t>
      </w:r>
    </w:p>
    <w:p w14:paraId="271B4D5B"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Selection and Offer: On the basis on the results of the interviews and evaluations, the hiring manager and the HR team will select the candidate who is the most suitable for the role. After that, they will provide a job offer to the individual who has been chosen for the post. </w:t>
      </w:r>
      <w:proofErr w:type="gramStart"/>
      <w:r w:rsidRPr="007204E1">
        <w:rPr>
          <w:rFonts w:ascii="Arial" w:eastAsia="Calibri" w:hAnsi="Arial" w:cs="Times New Roman"/>
          <w:sz w:val="24"/>
        </w:rPr>
        <w:t>The majority of</w:t>
      </w:r>
      <w:proofErr w:type="gramEnd"/>
      <w:r w:rsidRPr="007204E1">
        <w:rPr>
          <w:rFonts w:ascii="Arial" w:eastAsia="Calibri" w:hAnsi="Arial" w:cs="Times New Roman"/>
          <w:sz w:val="24"/>
        </w:rPr>
        <w:t xml:space="preserve"> the time, the offer will include specifics such as the salary that will be supplied, the perks that will be provided, and the date that the employment will begin.</w:t>
      </w:r>
    </w:p>
    <w:p w14:paraId="5D735886" w14:textId="77777777" w:rsidR="007204E1" w:rsidRPr="007204E1" w:rsidRDefault="007204E1" w:rsidP="007204E1">
      <w:pPr>
        <w:spacing w:before="120" w:after="120" w:line="360" w:lineRule="auto"/>
        <w:jc w:val="both"/>
        <w:rPr>
          <w:rFonts w:ascii="Arial" w:eastAsia="Calibri" w:hAnsi="Arial" w:cs="Times New Roman"/>
          <w:b/>
          <w:bCs/>
          <w:sz w:val="24"/>
        </w:rPr>
      </w:pPr>
      <w:r w:rsidRPr="007204E1">
        <w:rPr>
          <w:rFonts w:ascii="Arial" w:eastAsia="Calibri" w:hAnsi="Arial" w:cs="Times New Roman"/>
          <w:b/>
          <w:bCs/>
          <w:sz w:val="24"/>
        </w:rPr>
        <w:t>Example: Developing Talent Pipelines for Marriott's in China</w:t>
      </w:r>
    </w:p>
    <w:p w14:paraId="2D17FCEC"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Marriott has implemented a centralised recruitment and selection strategy that is focused on the development of talent pipelines in the surrounding area. This strategy was developed </w:t>
      </w:r>
      <w:proofErr w:type="gramStart"/>
      <w:r w:rsidRPr="007204E1">
        <w:rPr>
          <w:rFonts w:ascii="Arial" w:eastAsia="Calibri" w:hAnsi="Arial" w:cs="Times New Roman"/>
          <w:sz w:val="24"/>
        </w:rPr>
        <w:t>in order to</w:t>
      </w:r>
      <w:proofErr w:type="gramEnd"/>
      <w:r w:rsidRPr="007204E1">
        <w:rPr>
          <w:rFonts w:ascii="Arial" w:eastAsia="Calibri" w:hAnsi="Arial" w:cs="Times New Roman"/>
          <w:sz w:val="24"/>
        </w:rPr>
        <w:t xml:space="preserve"> aid the expansion of the enterprise unit that Marriott operates in China (Marchington, M. and Wilkinson, A, 2016). The implementation of this approach was done with the intention of providing Marriott with the capacity to expand its company in China. The department of Human Resources has entered into agreements with the most prestigious hospitality schools in China </w:t>
      </w:r>
      <w:proofErr w:type="gramStart"/>
      <w:r w:rsidRPr="007204E1">
        <w:rPr>
          <w:rFonts w:ascii="Arial" w:eastAsia="Calibri" w:hAnsi="Arial" w:cs="Times New Roman"/>
          <w:sz w:val="24"/>
        </w:rPr>
        <w:t>in order to</w:t>
      </w:r>
      <w:proofErr w:type="gramEnd"/>
      <w:r w:rsidRPr="007204E1">
        <w:rPr>
          <w:rFonts w:ascii="Arial" w:eastAsia="Calibri" w:hAnsi="Arial" w:cs="Times New Roman"/>
          <w:sz w:val="24"/>
        </w:rPr>
        <w:t xml:space="preserve"> seek and recruit graduates who demonstrate extraordinary qualities. The goal of these agreements is to find outstanding graduates (</w:t>
      </w:r>
      <w:proofErr w:type="spellStart"/>
      <w:r w:rsidRPr="007204E1">
        <w:rPr>
          <w:rFonts w:ascii="Arial" w:eastAsia="Calibri" w:hAnsi="Arial" w:cs="Times New Roman"/>
          <w:sz w:val="24"/>
        </w:rPr>
        <w:t>Veleva</w:t>
      </w:r>
      <w:proofErr w:type="spellEnd"/>
      <w:r w:rsidRPr="007204E1">
        <w:rPr>
          <w:rFonts w:ascii="Arial" w:eastAsia="Calibri" w:hAnsi="Arial" w:cs="Times New Roman"/>
          <w:sz w:val="24"/>
        </w:rPr>
        <w:t xml:space="preserve">, 2019). These actions are being </w:t>
      </w:r>
      <w:r w:rsidRPr="007204E1">
        <w:rPr>
          <w:rFonts w:ascii="Arial" w:eastAsia="Calibri" w:hAnsi="Arial" w:cs="Times New Roman"/>
          <w:sz w:val="24"/>
        </w:rPr>
        <w:lastRenderedPageBreak/>
        <w:t>taken with the purpose of locating and employing persons who possess a high level of qualifications. Additionally, they have developed a control trainee program that gives early-career professionals the option to take part in scheduled training and professional development opportunities. This curriculum is designed to provide these opportunities. They were the ones that came up with this programme.</w:t>
      </w:r>
    </w:p>
    <w:p w14:paraId="0C4EC753" w14:textId="77777777" w:rsidR="007204E1" w:rsidRPr="007204E1" w:rsidRDefault="007204E1" w:rsidP="007204E1">
      <w:pPr>
        <w:spacing w:before="120" w:after="120" w:line="360" w:lineRule="auto"/>
        <w:jc w:val="both"/>
        <w:rPr>
          <w:rFonts w:ascii="Arial" w:eastAsia="Calibri" w:hAnsi="Arial" w:cs="Times New Roman"/>
          <w:sz w:val="24"/>
        </w:rPr>
      </w:pPr>
      <w:proofErr w:type="gramStart"/>
      <w:r w:rsidRPr="007204E1">
        <w:rPr>
          <w:rFonts w:ascii="Arial" w:eastAsia="Calibri" w:hAnsi="Arial" w:cs="Times New Roman"/>
          <w:sz w:val="24"/>
        </w:rPr>
        <w:t>In the course of</w:t>
      </w:r>
      <w:proofErr w:type="gramEnd"/>
      <w:r w:rsidRPr="007204E1">
        <w:rPr>
          <w:rFonts w:ascii="Arial" w:eastAsia="Calibri" w:hAnsi="Arial" w:cs="Times New Roman"/>
          <w:sz w:val="24"/>
        </w:rPr>
        <w:t xml:space="preserve"> utilising this curriculum, trainees are provided with the opportunity to switch between several departments located inside the premises of a hotel. As a result, they </w:t>
      </w:r>
      <w:proofErr w:type="gramStart"/>
      <w:r w:rsidRPr="007204E1">
        <w:rPr>
          <w:rFonts w:ascii="Arial" w:eastAsia="Calibri" w:hAnsi="Arial" w:cs="Times New Roman"/>
          <w:sz w:val="24"/>
        </w:rPr>
        <w:t>are able to</w:t>
      </w:r>
      <w:proofErr w:type="gramEnd"/>
      <w:r w:rsidRPr="007204E1">
        <w:rPr>
          <w:rFonts w:ascii="Arial" w:eastAsia="Calibri" w:hAnsi="Arial" w:cs="Times New Roman"/>
          <w:sz w:val="24"/>
        </w:rPr>
        <w:t xml:space="preserve"> receive exposure to a wide variety of aspects of hotel management and operations. In addition, the plan includes activities that emphasise the development of managerial skills, the provision of mentorship, and the delivery of educational content through classroom lectures (Friedman, 2019). Those trainees who have performed very well </w:t>
      </w:r>
      <w:proofErr w:type="gramStart"/>
      <w:r w:rsidRPr="007204E1">
        <w:rPr>
          <w:rFonts w:ascii="Arial" w:eastAsia="Calibri" w:hAnsi="Arial" w:cs="Times New Roman"/>
          <w:sz w:val="24"/>
        </w:rPr>
        <w:t>during the course of</w:t>
      </w:r>
      <w:proofErr w:type="gramEnd"/>
      <w:r w:rsidRPr="007204E1">
        <w:rPr>
          <w:rFonts w:ascii="Arial" w:eastAsia="Calibri" w:hAnsi="Arial" w:cs="Times New Roman"/>
          <w:sz w:val="24"/>
        </w:rPr>
        <w:t xml:space="preserve"> the training are typically promoted to management or supervisory positions within Marriott's facilities once the programme has been completed.</w:t>
      </w:r>
    </w:p>
    <w:p w14:paraId="4541699C"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The capacity to build a solid pipeline of future leaders who are well-versed in the subculture, values, and operational requirements of the organisation is something that Marriott </w:t>
      </w:r>
      <w:proofErr w:type="gramStart"/>
      <w:r w:rsidRPr="007204E1">
        <w:rPr>
          <w:rFonts w:ascii="Arial" w:eastAsia="Calibri" w:hAnsi="Arial" w:cs="Times New Roman"/>
          <w:sz w:val="24"/>
        </w:rPr>
        <w:t>is able to</w:t>
      </w:r>
      <w:proofErr w:type="gramEnd"/>
      <w:r w:rsidRPr="007204E1">
        <w:rPr>
          <w:rFonts w:ascii="Arial" w:eastAsia="Calibri" w:hAnsi="Arial" w:cs="Times New Roman"/>
          <w:sz w:val="24"/>
        </w:rPr>
        <w:t xml:space="preserve"> accomplish by investing in the development of local talent. This is something that Marriott </w:t>
      </w:r>
      <w:proofErr w:type="gramStart"/>
      <w:r w:rsidRPr="007204E1">
        <w:rPr>
          <w:rFonts w:ascii="Arial" w:eastAsia="Calibri" w:hAnsi="Arial" w:cs="Times New Roman"/>
          <w:sz w:val="24"/>
        </w:rPr>
        <w:t>is able to</w:t>
      </w:r>
      <w:proofErr w:type="gramEnd"/>
      <w:r w:rsidRPr="007204E1">
        <w:rPr>
          <w:rFonts w:ascii="Arial" w:eastAsia="Calibri" w:hAnsi="Arial" w:cs="Times New Roman"/>
          <w:sz w:val="24"/>
        </w:rPr>
        <w:t xml:space="preserve"> accomplish (</w:t>
      </w:r>
      <w:proofErr w:type="spellStart"/>
      <w:r w:rsidRPr="007204E1">
        <w:rPr>
          <w:rFonts w:ascii="Arial" w:eastAsia="Calibri" w:hAnsi="Arial" w:cs="Times New Roman"/>
          <w:sz w:val="24"/>
        </w:rPr>
        <w:t>Virdanty</w:t>
      </w:r>
      <w:proofErr w:type="spellEnd"/>
      <w:r w:rsidRPr="007204E1">
        <w:rPr>
          <w:rFonts w:ascii="Arial" w:eastAsia="Calibri" w:hAnsi="Arial" w:cs="Times New Roman"/>
          <w:sz w:val="24"/>
        </w:rPr>
        <w:t xml:space="preserve"> et al., 2023). Furthermore, by employing this strategy, Marriott </w:t>
      </w:r>
      <w:proofErr w:type="gramStart"/>
      <w:r w:rsidRPr="007204E1">
        <w:rPr>
          <w:rFonts w:ascii="Arial" w:eastAsia="Calibri" w:hAnsi="Arial" w:cs="Times New Roman"/>
          <w:sz w:val="24"/>
        </w:rPr>
        <w:t>is able to</w:t>
      </w:r>
      <w:proofErr w:type="gramEnd"/>
      <w:r w:rsidRPr="007204E1">
        <w:rPr>
          <w:rFonts w:ascii="Arial" w:eastAsia="Calibri" w:hAnsi="Arial" w:cs="Times New Roman"/>
          <w:sz w:val="24"/>
        </w:rPr>
        <w:t xml:space="preserve"> successfully manage the one-of-a-kind and demanding circumstances that are prevalent in the Chinese labour market at the present time. Some of these factors include high turnover rates and a lack of available capabilities in some locations.</w:t>
      </w:r>
    </w:p>
    <w:p w14:paraId="797D50D2" w14:textId="77777777" w:rsidR="007204E1" w:rsidRPr="007204E1" w:rsidRDefault="007204E1" w:rsidP="007204E1">
      <w:pPr>
        <w:spacing w:before="120" w:after="120" w:line="360" w:lineRule="auto"/>
        <w:jc w:val="both"/>
        <w:rPr>
          <w:rFonts w:ascii="Arial" w:eastAsia="Calibri" w:hAnsi="Arial" w:cs="Times New Roman"/>
          <w:b/>
          <w:bCs/>
          <w:sz w:val="24"/>
        </w:rPr>
      </w:pPr>
      <w:bookmarkStart w:id="1" w:name="_Toc149504389"/>
      <w:r w:rsidRPr="007204E1">
        <w:rPr>
          <w:rFonts w:ascii="Arial" w:eastAsia="Calibri" w:hAnsi="Arial" w:cs="Times New Roman"/>
          <w:b/>
          <w:bCs/>
          <w:sz w:val="24"/>
        </w:rPr>
        <w:t>Conclusion</w:t>
      </w:r>
      <w:bookmarkEnd w:id="1"/>
    </w:p>
    <w:p w14:paraId="57928F9C"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The transformation of HRM from an administrative role to a strategic partner has significantly impacted the growth and success of global hotel brands, such as Marriott International. Marriott has successfully synchronised HR practices with business goals, allowing them to plan, hire, and choose the necessary personnel to expand into new markets and provide exceptional guest services.</w:t>
      </w:r>
    </w:p>
    <w:p w14:paraId="2C9C2F50" w14:textId="4C713755"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 xml:space="preserve">Marriott has demonstrated its capacity to proactively manage staffing challenges and ensure the availability of critical personnel </w:t>
      </w:r>
      <w:r w:rsidR="00BF24F4" w:rsidRPr="007204E1">
        <w:rPr>
          <w:rFonts w:ascii="Arial" w:eastAsia="Calibri" w:hAnsi="Arial" w:cs="Times New Roman"/>
          <w:sz w:val="24"/>
        </w:rPr>
        <w:t>to</w:t>
      </w:r>
      <w:r w:rsidRPr="007204E1">
        <w:rPr>
          <w:rFonts w:ascii="Arial" w:eastAsia="Calibri" w:hAnsi="Arial" w:cs="Times New Roman"/>
          <w:sz w:val="24"/>
        </w:rPr>
        <w:t xml:space="preserve"> facilitate its expansion. This functionality became verified thru the implementation of a complete strategic human assets making plans procedure that includes labour demand forecasting, purpose putting, and </w:t>
      </w:r>
      <w:r w:rsidRPr="007204E1">
        <w:rPr>
          <w:rFonts w:ascii="Arial" w:eastAsia="Calibri" w:hAnsi="Arial" w:cs="Times New Roman"/>
          <w:sz w:val="24"/>
        </w:rPr>
        <w:lastRenderedPageBreak/>
        <w:t>targeted bundle implementation. By utilising a reliant recruitment and selection process, a strong agency logo, and initiatives for professional development, Marriott has been able to attract and retain top talent in a highly competitive industry.</w:t>
      </w:r>
    </w:p>
    <w:p w14:paraId="7ECFC928" w14:textId="77777777" w:rsidR="007204E1" w:rsidRPr="007204E1" w:rsidRDefault="007204E1" w:rsidP="007204E1">
      <w:pPr>
        <w:spacing w:before="120" w:after="120" w:line="360" w:lineRule="auto"/>
        <w:jc w:val="both"/>
        <w:rPr>
          <w:rFonts w:ascii="Arial" w:eastAsia="Calibri" w:hAnsi="Arial" w:cs="Times New Roman"/>
          <w:sz w:val="24"/>
        </w:rPr>
      </w:pPr>
      <w:r w:rsidRPr="007204E1">
        <w:rPr>
          <w:rFonts w:ascii="Arial" w:eastAsia="Calibri" w:hAnsi="Arial" w:cs="Times New Roman"/>
          <w:sz w:val="24"/>
        </w:rPr>
        <w:t>In addition, Marriott's approach to HRM has enabled it to adapt to the specific challenges and opportunities presented by different markets. In China, where the labour market is known for having high turnover rates and a talent deficit, Marriott has implemented a targeted recruitment and selection strategy. The goal of this method is to establish nearby talent pipelines. Marriott has effectively developed a robust pool of future executives who own a deep understanding of the enterprise's lifestyle, values, and operational standards by making an investment in partnerships with leading hospitality universities and expanding their control trainee programmes.</w:t>
      </w:r>
    </w:p>
    <w:p w14:paraId="26A4BE9D" w14:textId="77777777" w:rsidR="00E67EBB" w:rsidRDefault="00E67EBB" w:rsidP="007B5139">
      <w:pPr>
        <w:spacing w:line="360" w:lineRule="auto"/>
        <w:jc w:val="both"/>
        <w:rPr>
          <w:rFonts w:ascii="Arial" w:hAnsi="Arial" w:cs="Arial"/>
          <w:b/>
          <w:bCs/>
          <w:sz w:val="24"/>
          <w:szCs w:val="24"/>
        </w:rPr>
      </w:pPr>
    </w:p>
    <w:p w14:paraId="42FBEF7F" w14:textId="24A9F18F" w:rsidR="00B26E2B" w:rsidRPr="004A0368" w:rsidRDefault="004A50B4" w:rsidP="007B5139">
      <w:pPr>
        <w:spacing w:line="360" w:lineRule="auto"/>
        <w:jc w:val="both"/>
        <w:rPr>
          <w:rFonts w:ascii="Arial" w:hAnsi="Arial" w:cs="Arial"/>
          <w:b/>
          <w:bCs/>
          <w:sz w:val="24"/>
          <w:szCs w:val="24"/>
        </w:rPr>
      </w:pPr>
      <w:r w:rsidRPr="004A0368">
        <w:rPr>
          <w:rFonts w:ascii="Arial" w:hAnsi="Arial" w:cs="Arial"/>
          <w:b/>
          <w:bCs/>
          <w:sz w:val="24"/>
          <w:szCs w:val="24"/>
        </w:rPr>
        <w:t>Reference</w:t>
      </w:r>
      <w:r w:rsidR="004A0368" w:rsidRPr="004A0368">
        <w:rPr>
          <w:rFonts w:ascii="Arial" w:hAnsi="Arial" w:cs="Arial"/>
          <w:b/>
          <w:bCs/>
          <w:sz w:val="24"/>
          <w:szCs w:val="24"/>
        </w:rPr>
        <w:t>s</w:t>
      </w:r>
    </w:p>
    <w:p w14:paraId="224F10F2"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Armstrong, M. and Taylor, S. (2020). Armstrong’s Handbook of Human Resource Management Practice. 15th ed. London: </w:t>
      </w:r>
      <w:proofErr w:type="spellStart"/>
      <w:r w:rsidRPr="001201FE">
        <w:rPr>
          <w:rFonts w:ascii="Arial" w:hAnsi="Arial" w:cs="Arial"/>
          <w:sz w:val="24"/>
          <w:szCs w:val="24"/>
        </w:rPr>
        <w:t>KoganPage</w:t>
      </w:r>
      <w:proofErr w:type="spellEnd"/>
      <w:r w:rsidRPr="001201FE">
        <w:rPr>
          <w:rFonts w:ascii="Arial" w:hAnsi="Arial" w:cs="Arial"/>
          <w:sz w:val="24"/>
          <w:szCs w:val="24"/>
        </w:rPr>
        <w:t>.</w:t>
      </w:r>
    </w:p>
    <w:p w14:paraId="4E49D9BF" w14:textId="7F137F49"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Costa, N., Oliveira, C.M. and Oliveira, I. (2021). '</w:t>
      </w:r>
      <w:r w:rsidR="004713C3">
        <w:rPr>
          <w:rFonts w:ascii="Arial" w:hAnsi="Arial" w:cs="Arial"/>
          <w:sz w:val="24"/>
          <w:szCs w:val="24"/>
        </w:rPr>
        <w:t xml:space="preserve">The role and </w:t>
      </w:r>
      <w:r w:rsidR="00CB5EA9">
        <w:rPr>
          <w:rFonts w:ascii="Arial" w:hAnsi="Arial" w:cs="Arial"/>
          <w:sz w:val="24"/>
          <w:szCs w:val="24"/>
        </w:rPr>
        <w:t xml:space="preserve">relevance of human resource </w:t>
      </w:r>
      <w:r w:rsidR="008D2660">
        <w:rPr>
          <w:rFonts w:ascii="Arial" w:hAnsi="Arial" w:cs="Arial"/>
          <w:sz w:val="24"/>
          <w:szCs w:val="24"/>
        </w:rPr>
        <w:t xml:space="preserve">management and its practices in the </w:t>
      </w:r>
      <w:r w:rsidR="00672D69">
        <w:rPr>
          <w:rFonts w:ascii="Arial" w:hAnsi="Arial" w:cs="Arial"/>
          <w:sz w:val="24"/>
          <w:szCs w:val="24"/>
        </w:rPr>
        <w:t>Portuguese hotel industry</w:t>
      </w:r>
      <w:r w:rsidRPr="001201FE">
        <w:rPr>
          <w:rFonts w:ascii="Arial" w:hAnsi="Arial" w:cs="Arial"/>
          <w:sz w:val="24"/>
          <w:szCs w:val="24"/>
        </w:rPr>
        <w:t xml:space="preserve">'. Tourism and hospitality management, 27(2), pp.407–427. [Online] Available at: </w:t>
      </w:r>
      <w:hyperlink r:id="rId4" w:tgtFrame="_new" w:history="1">
        <w:r w:rsidRPr="001201FE">
          <w:rPr>
            <w:rStyle w:val="Hyperlink"/>
            <w:rFonts w:ascii="Arial" w:hAnsi="Arial" w:cs="Arial"/>
            <w:sz w:val="24"/>
            <w:szCs w:val="24"/>
          </w:rPr>
          <w:t>https://doi.org/10.20867/thm.27.2.9</w:t>
        </w:r>
      </w:hyperlink>
      <w:r w:rsidRPr="001201FE">
        <w:rPr>
          <w:rFonts w:ascii="Arial" w:hAnsi="Arial" w:cs="Arial"/>
          <w:sz w:val="24"/>
          <w:szCs w:val="24"/>
        </w:rPr>
        <w:t>.</w:t>
      </w:r>
    </w:p>
    <w:p w14:paraId="02335952"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da Silva, L.B.P., </w:t>
      </w:r>
      <w:proofErr w:type="spellStart"/>
      <w:r w:rsidRPr="001201FE">
        <w:rPr>
          <w:rFonts w:ascii="Arial" w:hAnsi="Arial" w:cs="Arial"/>
          <w:sz w:val="24"/>
          <w:szCs w:val="24"/>
        </w:rPr>
        <w:t>Soltovski</w:t>
      </w:r>
      <w:proofErr w:type="spellEnd"/>
      <w:r w:rsidRPr="001201FE">
        <w:rPr>
          <w:rFonts w:ascii="Arial" w:hAnsi="Arial" w:cs="Arial"/>
          <w:sz w:val="24"/>
          <w:szCs w:val="24"/>
        </w:rPr>
        <w:t xml:space="preserve">, R., Pontes, J., Treinta, F.T., Leitão, P., Mosconi, E., de Resende, L.M.M. and Yoshino, R.T. (2022). 'Human Resources Management 4.0: Literature Review and Trends'. Computers &amp; Industrial Engineering, 168(108111), p.108111. [Online] Available at: </w:t>
      </w:r>
      <w:hyperlink r:id="rId5" w:tgtFrame="_new" w:history="1">
        <w:r w:rsidRPr="001201FE">
          <w:rPr>
            <w:rStyle w:val="Hyperlink"/>
            <w:rFonts w:ascii="Arial" w:hAnsi="Arial" w:cs="Arial"/>
            <w:sz w:val="24"/>
            <w:szCs w:val="24"/>
          </w:rPr>
          <w:t>https://doi.org/10.1016/j.cie.2022.108111</w:t>
        </w:r>
      </w:hyperlink>
      <w:r w:rsidRPr="001201FE">
        <w:rPr>
          <w:rFonts w:ascii="Arial" w:hAnsi="Arial" w:cs="Arial"/>
          <w:sz w:val="24"/>
          <w:szCs w:val="24"/>
        </w:rPr>
        <w:t>.</w:t>
      </w:r>
    </w:p>
    <w:p w14:paraId="06F6459B"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Davidescu, A.A., Apostu, S.-A., Paul, A. and </w:t>
      </w:r>
      <w:proofErr w:type="spellStart"/>
      <w:r w:rsidRPr="001201FE">
        <w:rPr>
          <w:rFonts w:ascii="Arial" w:hAnsi="Arial" w:cs="Arial"/>
          <w:sz w:val="24"/>
          <w:szCs w:val="24"/>
        </w:rPr>
        <w:t>Casuneanu</w:t>
      </w:r>
      <w:proofErr w:type="spellEnd"/>
      <w:r w:rsidRPr="001201FE">
        <w:rPr>
          <w:rFonts w:ascii="Arial" w:hAnsi="Arial" w:cs="Arial"/>
          <w:sz w:val="24"/>
          <w:szCs w:val="24"/>
        </w:rPr>
        <w:t>, I. (2020). 'Work Flexibility, Job Satisfaction, and Job Performance among Romanian Employees—Implications for Sustainable Human Resource Management'. Sustainability, 12(15), p.6086.</w:t>
      </w:r>
    </w:p>
    <w:p w14:paraId="30D9023C"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Friedman, A.L. (2013). Continuing Professional Development. Routledge.</w:t>
      </w:r>
    </w:p>
    <w:p w14:paraId="103787BD"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Friedman, B.A. (2019). 'Hospitality, Tourism, and Events Industry Competency Model: Human Resource Management Implications'. Strategic Innovative Marketing and </w:t>
      </w:r>
      <w:r w:rsidRPr="001201FE">
        <w:rPr>
          <w:rFonts w:ascii="Arial" w:hAnsi="Arial" w:cs="Arial"/>
          <w:sz w:val="24"/>
          <w:szCs w:val="24"/>
        </w:rPr>
        <w:lastRenderedPageBreak/>
        <w:t xml:space="preserve">Tourism, pp.49–56. [Online] Available at: </w:t>
      </w:r>
      <w:hyperlink r:id="rId6" w:tgtFrame="_new" w:history="1">
        <w:r w:rsidRPr="001201FE">
          <w:rPr>
            <w:rStyle w:val="Hyperlink"/>
            <w:rFonts w:ascii="Arial" w:hAnsi="Arial" w:cs="Arial"/>
            <w:sz w:val="24"/>
            <w:szCs w:val="24"/>
          </w:rPr>
          <w:t>https://doi.org/10.1007/978-3-030-12453-3_6</w:t>
        </w:r>
      </w:hyperlink>
      <w:r w:rsidRPr="001201FE">
        <w:rPr>
          <w:rFonts w:ascii="Arial" w:hAnsi="Arial" w:cs="Arial"/>
          <w:sz w:val="24"/>
          <w:szCs w:val="24"/>
        </w:rPr>
        <w:t>.</w:t>
      </w:r>
    </w:p>
    <w:p w14:paraId="3D5F20FC"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Gallagher, K. (2016). Essential study and employment skills for business and management students. 3rd ed. </w:t>
      </w:r>
      <w:proofErr w:type="gramStart"/>
      <w:r w:rsidRPr="001201FE">
        <w:rPr>
          <w:rFonts w:ascii="Arial" w:hAnsi="Arial" w:cs="Arial"/>
          <w:sz w:val="24"/>
          <w:szCs w:val="24"/>
        </w:rPr>
        <w:t>Oxford ;</w:t>
      </w:r>
      <w:proofErr w:type="gramEnd"/>
      <w:r w:rsidRPr="001201FE">
        <w:rPr>
          <w:rFonts w:ascii="Arial" w:hAnsi="Arial" w:cs="Arial"/>
          <w:sz w:val="24"/>
          <w:szCs w:val="24"/>
        </w:rPr>
        <w:t xml:space="preserve"> New York, Ny: Oxford University Press.</w:t>
      </w:r>
    </w:p>
    <w:p w14:paraId="0581320A"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Gohar, E., Rady, A. and Zaki, M. (2019). 'Green Human Resource Management: Achieving High Performance of Human Resource Systems at Travel Agencies and Hotels'. International Journal of Tourism and Hospitality Management, 2(1), pp.187–215. [Online] Available at: </w:t>
      </w:r>
      <w:hyperlink r:id="rId7" w:tgtFrame="_new" w:history="1">
        <w:r w:rsidRPr="001201FE">
          <w:rPr>
            <w:rStyle w:val="Hyperlink"/>
            <w:rFonts w:ascii="Arial" w:hAnsi="Arial" w:cs="Arial"/>
            <w:sz w:val="24"/>
            <w:szCs w:val="24"/>
          </w:rPr>
          <w:t>https://doi.org/10.21608/ijthm.2019.52170</w:t>
        </w:r>
      </w:hyperlink>
      <w:r w:rsidRPr="001201FE">
        <w:rPr>
          <w:rFonts w:ascii="Arial" w:hAnsi="Arial" w:cs="Arial"/>
          <w:sz w:val="24"/>
          <w:szCs w:val="24"/>
        </w:rPr>
        <w:t>.</w:t>
      </w:r>
    </w:p>
    <w:p w14:paraId="48695431"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Horn, R. (2009). The business skills handbook. London: Chartered Institute </w:t>
      </w:r>
      <w:proofErr w:type="gramStart"/>
      <w:r w:rsidRPr="001201FE">
        <w:rPr>
          <w:rFonts w:ascii="Arial" w:hAnsi="Arial" w:cs="Arial"/>
          <w:sz w:val="24"/>
          <w:szCs w:val="24"/>
        </w:rPr>
        <w:t>Of</w:t>
      </w:r>
      <w:proofErr w:type="gramEnd"/>
      <w:r w:rsidRPr="001201FE">
        <w:rPr>
          <w:rFonts w:ascii="Arial" w:hAnsi="Arial" w:cs="Arial"/>
          <w:sz w:val="24"/>
          <w:szCs w:val="24"/>
        </w:rPr>
        <w:t xml:space="preserve"> Personnel And Development.</w:t>
      </w:r>
    </w:p>
    <w:p w14:paraId="0BCFBC3D"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Inman, M., Nuala O'Sullivan and Murton, A. (2014). Unlocking Human Resource Management. Routledge.</w:t>
      </w:r>
    </w:p>
    <w:p w14:paraId="3B751ADF" w14:textId="77777777" w:rsidR="001201FE" w:rsidRPr="001201FE" w:rsidRDefault="001201FE" w:rsidP="001201FE">
      <w:pPr>
        <w:spacing w:line="360" w:lineRule="auto"/>
        <w:jc w:val="both"/>
        <w:rPr>
          <w:rFonts w:ascii="Arial" w:hAnsi="Arial" w:cs="Arial"/>
          <w:sz w:val="24"/>
          <w:szCs w:val="24"/>
        </w:rPr>
      </w:pPr>
      <w:proofErr w:type="spellStart"/>
      <w:r w:rsidRPr="001201FE">
        <w:rPr>
          <w:rFonts w:ascii="Arial" w:hAnsi="Arial" w:cs="Arial"/>
          <w:sz w:val="24"/>
          <w:szCs w:val="24"/>
        </w:rPr>
        <w:t>Magova</w:t>
      </w:r>
      <w:proofErr w:type="spellEnd"/>
      <w:r w:rsidRPr="001201FE">
        <w:rPr>
          <w:rFonts w:ascii="Arial" w:hAnsi="Arial" w:cs="Arial"/>
          <w:sz w:val="24"/>
          <w:szCs w:val="24"/>
        </w:rPr>
        <w:t>, G.B. and Kessy, S.S. (2020). 'Effects of human resources management practices on supply chain flexibility: evidence from tourist hotels in Tanzania'. Business Management Review, 23(1), pp.31–53.</w:t>
      </w:r>
    </w:p>
    <w:p w14:paraId="1694A505"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Marchington, M. and Wilkinson, A (2016). Human resource management at work. 6th ed. London: Chartered Institute of Personnel and Development.</w:t>
      </w:r>
    </w:p>
    <w:p w14:paraId="5F8B79A5"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Marriott International (2024). 'About Marriott International | Corporate Information'. [Online] Available at: </w:t>
      </w:r>
      <w:hyperlink r:id="rId8" w:tgtFrame="_new" w:history="1">
        <w:r w:rsidRPr="001201FE">
          <w:rPr>
            <w:rStyle w:val="Hyperlink"/>
            <w:rFonts w:ascii="Arial" w:hAnsi="Arial" w:cs="Arial"/>
            <w:sz w:val="24"/>
            <w:szCs w:val="24"/>
          </w:rPr>
          <w:t>https://www.marriott.com/marriott/aboutmarriott.mi</w:t>
        </w:r>
      </w:hyperlink>
      <w:r w:rsidRPr="001201FE">
        <w:rPr>
          <w:rFonts w:ascii="Arial" w:hAnsi="Arial" w:cs="Arial"/>
          <w:sz w:val="24"/>
          <w:szCs w:val="24"/>
        </w:rPr>
        <w:t>.</w:t>
      </w:r>
    </w:p>
    <w:p w14:paraId="04C69E10" w14:textId="36D7C1D5"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Neupane, R. and Khanal, T.R. (2022). '</w:t>
      </w:r>
      <w:r w:rsidR="00DD0AA6">
        <w:rPr>
          <w:rFonts w:ascii="Arial" w:hAnsi="Arial" w:cs="Arial"/>
          <w:sz w:val="24"/>
          <w:szCs w:val="24"/>
        </w:rPr>
        <w:t>Evaluation of the impacts</w:t>
      </w:r>
      <w:r w:rsidR="006A62FE">
        <w:rPr>
          <w:rFonts w:ascii="Arial" w:hAnsi="Arial" w:cs="Arial"/>
          <w:sz w:val="24"/>
          <w:szCs w:val="24"/>
        </w:rPr>
        <w:t xml:space="preserve"> of training on employee performance in the UK hotel industry</w:t>
      </w:r>
      <w:r w:rsidR="00406253">
        <w:rPr>
          <w:rFonts w:ascii="Arial" w:hAnsi="Arial" w:cs="Arial"/>
          <w:sz w:val="24"/>
          <w:szCs w:val="24"/>
        </w:rPr>
        <w:t>: an analysis of employee</w:t>
      </w:r>
      <w:r w:rsidR="0032445D">
        <w:rPr>
          <w:rFonts w:ascii="Arial" w:hAnsi="Arial" w:cs="Arial"/>
          <w:sz w:val="24"/>
          <w:szCs w:val="24"/>
        </w:rPr>
        <w:t>’s perspectives at Marriott International</w:t>
      </w:r>
      <w:r w:rsidRPr="001201FE">
        <w:rPr>
          <w:rFonts w:ascii="Arial" w:hAnsi="Arial" w:cs="Arial"/>
          <w:sz w:val="24"/>
          <w:szCs w:val="24"/>
        </w:rPr>
        <w:t xml:space="preserve">'. International Journal of Research -GRANTHAALAYAH, 10(3), pp.57–85. [Online] Available at: </w:t>
      </w:r>
      <w:hyperlink r:id="rId9" w:tgtFrame="_new" w:history="1">
        <w:r w:rsidRPr="001201FE">
          <w:rPr>
            <w:rStyle w:val="Hyperlink"/>
            <w:rFonts w:ascii="Arial" w:hAnsi="Arial" w:cs="Arial"/>
            <w:sz w:val="24"/>
            <w:szCs w:val="24"/>
          </w:rPr>
          <w:t>https://doi.org/10.29121/granthaalayah.v10.i3.2022.4534</w:t>
        </w:r>
      </w:hyperlink>
      <w:r w:rsidRPr="001201FE">
        <w:rPr>
          <w:rFonts w:ascii="Arial" w:hAnsi="Arial" w:cs="Arial"/>
          <w:sz w:val="24"/>
          <w:szCs w:val="24"/>
        </w:rPr>
        <w:t>.</w:t>
      </w:r>
    </w:p>
    <w:p w14:paraId="52AA8D99" w14:textId="77777777" w:rsidR="001201FE" w:rsidRPr="001201FE" w:rsidRDefault="001201FE" w:rsidP="001201FE">
      <w:pPr>
        <w:spacing w:line="360" w:lineRule="auto"/>
        <w:jc w:val="both"/>
        <w:rPr>
          <w:rFonts w:ascii="Arial" w:hAnsi="Arial" w:cs="Arial"/>
          <w:sz w:val="24"/>
          <w:szCs w:val="24"/>
        </w:rPr>
      </w:pPr>
      <w:proofErr w:type="spellStart"/>
      <w:r w:rsidRPr="001201FE">
        <w:rPr>
          <w:rFonts w:ascii="Arial" w:hAnsi="Arial" w:cs="Arial"/>
          <w:sz w:val="24"/>
          <w:szCs w:val="24"/>
        </w:rPr>
        <w:t>Otoo</w:t>
      </w:r>
      <w:proofErr w:type="spellEnd"/>
      <w:r w:rsidRPr="001201FE">
        <w:rPr>
          <w:rFonts w:ascii="Arial" w:hAnsi="Arial" w:cs="Arial"/>
          <w:sz w:val="24"/>
          <w:szCs w:val="24"/>
        </w:rPr>
        <w:t xml:space="preserve">, F.N.K. (2019). 'Human Resource Management (HRM) Practices and Organizational Performance'. Employee Relations, 41(5). [Online] Available at: </w:t>
      </w:r>
      <w:hyperlink r:id="rId10" w:tgtFrame="_new" w:history="1">
        <w:r w:rsidRPr="001201FE">
          <w:rPr>
            <w:rStyle w:val="Hyperlink"/>
            <w:rFonts w:ascii="Arial" w:hAnsi="Arial" w:cs="Arial"/>
            <w:sz w:val="24"/>
            <w:szCs w:val="24"/>
          </w:rPr>
          <w:t>https://doi.org/10.1108/er-02-2018-0053</w:t>
        </w:r>
      </w:hyperlink>
      <w:r w:rsidRPr="001201FE">
        <w:rPr>
          <w:rFonts w:ascii="Arial" w:hAnsi="Arial" w:cs="Arial"/>
          <w:sz w:val="24"/>
          <w:szCs w:val="24"/>
        </w:rPr>
        <w:t>.</w:t>
      </w:r>
    </w:p>
    <w:p w14:paraId="740712DA"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Reid, R.D. and Sanders, N.R. (2019). Operations Management: An Integrated Approach. Google Books. John Wiley &amp; Sons.</w:t>
      </w:r>
    </w:p>
    <w:p w14:paraId="4E6B2117"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lastRenderedPageBreak/>
        <w:t>Stewart, G.L. and Brown, K.G. (2019). Human Resource Management. Google Books. John Wiley &amp; Sons.</w:t>
      </w:r>
    </w:p>
    <w:p w14:paraId="7EE15EC5" w14:textId="50BC7665" w:rsidR="001201FE" w:rsidRPr="001201FE" w:rsidRDefault="001201FE" w:rsidP="001201FE">
      <w:pPr>
        <w:spacing w:line="360" w:lineRule="auto"/>
        <w:jc w:val="both"/>
        <w:rPr>
          <w:rFonts w:ascii="Arial" w:hAnsi="Arial" w:cs="Arial"/>
          <w:sz w:val="24"/>
          <w:szCs w:val="24"/>
        </w:rPr>
      </w:pPr>
      <w:proofErr w:type="spellStart"/>
      <w:r w:rsidRPr="001201FE">
        <w:rPr>
          <w:rFonts w:ascii="Arial" w:hAnsi="Arial" w:cs="Arial"/>
          <w:sz w:val="24"/>
          <w:szCs w:val="24"/>
        </w:rPr>
        <w:t>Veleva</w:t>
      </w:r>
      <w:proofErr w:type="spellEnd"/>
      <w:r w:rsidRPr="001201FE">
        <w:rPr>
          <w:rFonts w:ascii="Arial" w:hAnsi="Arial" w:cs="Arial"/>
          <w:sz w:val="24"/>
          <w:szCs w:val="24"/>
        </w:rPr>
        <w:t>, M. (2019). '</w:t>
      </w:r>
      <w:r w:rsidR="00135F04">
        <w:rPr>
          <w:rFonts w:ascii="Arial" w:hAnsi="Arial" w:cs="Arial"/>
          <w:sz w:val="24"/>
          <w:szCs w:val="24"/>
        </w:rPr>
        <w:t>The millennials and the HRM chall</w:t>
      </w:r>
      <w:r w:rsidR="00C2113E">
        <w:rPr>
          <w:rFonts w:ascii="Arial" w:hAnsi="Arial" w:cs="Arial"/>
          <w:sz w:val="24"/>
          <w:szCs w:val="24"/>
        </w:rPr>
        <w:t>enges for the tourism companies</w:t>
      </w:r>
      <w:r w:rsidR="00BC1D20">
        <w:rPr>
          <w:rFonts w:ascii="Arial" w:hAnsi="Arial" w:cs="Arial"/>
          <w:sz w:val="24"/>
          <w:szCs w:val="24"/>
        </w:rPr>
        <w:t xml:space="preserve"> in Bulgaria</w:t>
      </w:r>
      <w:r w:rsidRPr="001201FE">
        <w:rPr>
          <w:rFonts w:ascii="Arial" w:hAnsi="Arial" w:cs="Arial"/>
          <w:sz w:val="24"/>
          <w:szCs w:val="24"/>
        </w:rPr>
        <w:t>'.</w:t>
      </w:r>
    </w:p>
    <w:p w14:paraId="26FDAF98" w14:textId="2DA7BB1F" w:rsidR="001201FE" w:rsidRPr="001201FE" w:rsidRDefault="001201FE" w:rsidP="001201FE">
      <w:pPr>
        <w:spacing w:line="360" w:lineRule="auto"/>
        <w:jc w:val="both"/>
        <w:rPr>
          <w:rFonts w:ascii="Arial" w:hAnsi="Arial" w:cs="Arial"/>
          <w:sz w:val="24"/>
          <w:szCs w:val="24"/>
        </w:rPr>
      </w:pPr>
      <w:proofErr w:type="spellStart"/>
      <w:r w:rsidRPr="001201FE">
        <w:rPr>
          <w:rFonts w:ascii="Arial" w:hAnsi="Arial" w:cs="Arial"/>
          <w:sz w:val="24"/>
          <w:szCs w:val="24"/>
        </w:rPr>
        <w:t>Virdanty</w:t>
      </w:r>
      <w:proofErr w:type="spellEnd"/>
      <w:r w:rsidRPr="001201FE">
        <w:rPr>
          <w:rFonts w:ascii="Arial" w:hAnsi="Arial" w:cs="Arial"/>
          <w:sz w:val="24"/>
          <w:szCs w:val="24"/>
        </w:rPr>
        <w:t xml:space="preserve">, S.D., Nadra, N.M., I Gusti Made </w:t>
      </w:r>
      <w:proofErr w:type="spellStart"/>
      <w:r w:rsidRPr="001201FE">
        <w:rPr>
          <w:rFonts w:ascii="Arial" w:hAnsi="Arial" w:cs="Arial"/>
          <w:sz w:val="24"/>
          <w:szCs w:val="24"/>
        </w:rPr>
        <w:t>Wendri</w:t>
      </w:r>
      <w:proofErr w:type="spellEnd"/>
      <w:r w:rsidRPr="001201FE">
        <w:rPr>
          <w:rFonts w:ascii="Arial" w:hAnsi="Arial" w:cs="Arial"/>
          <w:sz w:val="24"/>
          <w:szCs w:val="24"/>
        </w:rPr>
        <w:t xml:space="preserve"> and Sari, P.Y.W. (2023). 'Human Resources Efforts to Improve Employees Performance at JW Marriott Surabaya'. International Journal of </w:t>
      </w:r>
      <w:r w:rsidR="009D2A7E" w:rsidRPr="001201FE">
        <w:rPr>
          <w:rFonts w:ascii="Arial" w:hAnsi="Arial" w:cs="Arial"/>
          <w:sz w:val="24"/>
          <w:szCs w:val="24"/>
        </w:rPr>
        <w:t>Global</w:t>
      </w:r>
      <w:r w:rsidRPr="001201FE">
        <w:rPr>
          <w:rFonts w:ascii="Arial" w:hAnsi="Arial" w:cs="Arial"/>
          <w:sz w:val="24"/>
          <w:szCs w:val="24"/>
        </w:rPr>
        <w:t xml:space="preserve"> Tourism, 4(4), pp.343–359.</w:t>
      </w:r>
    </w:p>
    <w:p w14:paraId="6D460FCA" w14:textId="77777777" w:rsidR="001201FE" w:rsidRPr="001201FE" w:rsidRDefault="001201FE" w:rsidP="001201FE">
      <w:pPr>
        <w:spacing w:line="360" w:lineRule="auto"/>
        <w:jc w:val="both"/>
        <w:rPr>
          <w:rFonts w:ascii="Arial" w:hAnsi="Arial" w:cs="Arial"/>
          <w:sz w:val="24"/>
          <w:szCs w:val="24"/>
        </w:rPr>
      </w:pPr>
      <w:r w:rsidRPr="001201FE">
        <w:rPr>
          <w:rFonts w:ascii="Arial" w:hAnsi="Arial" w:cs="Arial"/>
          <w:sz w:val="24"/>
          <w:szCs w:val="24"/>
        </w:rPr>
        <w:t xml:space="preserve">Yusoff, Y.M., </w:t>
      </w:r>
      <w:proofErr w:type="spellStart"/>
      <w:r w:rsidRPr="001201FE">
        <w:rPr>
          <w:rFonts w:ascii="Arial" w:hAnsi="Arial" w:cs="Arial"/>
          <w:sz w:val="24"/>
          <w:szCs w:val="24"/>
        </w:rPr>
        <w:t>Nejati</w:t>
      </w:r>
      <w:proofErr w:type="spellEnd"/>
      <w:r w:rsidRPr="001201FE">
        <w:rPr>
          <w:rFonts w:ascii="Arial" w:hAnsi="Arial" w:cs="Arial"/>
          <w:sz w:val="24"/>
          <w:szCs w:val="24"/>
        </w:rPr>
        <w:t xml:space="preserve">, M., Kee, D.M.H. and Amran, A. (2020). 'Linking Green Human Resource Management Practices to Environmental Performance in Hotel Industry'. Global Business Review, 21(3), p.097215091877929. [Online] Available at: </w:t>
      </w:r>
      <w:hyperlink r:id="rId11" w:tgtFrame="_new" w:history="1">
        <w:r w:rsidRPr="001201FE">
          <w:rPr>
            <w:rStyle w:val="Hyperlink"/>
            <w:rFonts w:ascii="Arial" w:hAnsi="Arial" w:cs="Arial"/>
            <w:sz w:val="24"/>
            <w:szCs w:val="24"/>
          </w:rPr>
          <w:t>https://doi.org/10.1177/0972150918779294</w:t>
        </w:r>
      </w:hyperlink>
      <w:r w:rsidRPr="001201FE">
        <w:rPr>
          <w:rFonts w:ascii="Arial" w:hAnsi="Arial" w:cs="Arial"/>
          <w:sz w:val="24"/>
          <w:szCs w:val="24"/>
        </w:rPr>
        <w:t>.</w:t>
      </w:r>
    </w:p>
    <w:p w14:paraId="2F8EDCC0" w14:textId="77777777" w:rsidR="00B26E2B" w:rsidRPr="007B5139" w:rsidRDefault="00B26E2B" w:rsidP="007B5139">
      <w:pPr>
        <w:spacing w:line="360" w:lineRule="auto"/>
        <w:jc w:val="both"/>
        <w:rPr>
          <w:rFonts w:ascii="Arial" w:hAnsi="Arial" w:cs="Arial"/>
          <w:sz w:val="24"/>
          <w:szCs w:val="24"/>
        </w:rPr>
      </w:pPr>
    </w:p>
    <w:sectPr w:rsidR="00B26E2B" w:rsidRPr="007B51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509"/>
    <w:rsid w:val="00050C2E"/>
    <w:rsid w:val="0009188B"/>
    <w:rsid w:val="001201FE"/>
    <w:rsid w:val="00135F04"/>
    <w:rsid w:val="001E658F"/>
    <w:rsid w:val="002D02EF"/>
    <w:rsid w:val="002F023F"/>
    <w:rsid w:val="0032445D"/>
    <w:rsid w:val="003A7A5F"/>
    <w:rsid w:val="00406253"/>
    <w:rsid w:val="00451509"/>
    <w:rsid w:val="004713C3"/>
    <w:rsid w:val="004A0368"/>
    <w:rsid w:val="004A50B4"/>
    <w:rsid w:val="005F5AE8"/>
    <w:rsid w:val="00672D69"/>
    <w:rsid w:val="006A62FE"/>
    <w:rsid w:val="007204E1"/>
    <w:rsid w:val="00724B99"/>
    <w:rsid w:val="00754445"/>
    <w:rsid w:val="007B5139"/>
    <w:rsid w:val="00866EA7"/>
    <w:rsid w:val="008D2660"/>
    <w:rsid w:val="008E7022"/>
    <w:rsid w:val="009D2A7E"/>
    <w:rsid w:val="00A149A9"/>
    <w:rsid w:val="00B26E2B"/>
    <w:rsid w:val="00B60535"/>
    <w:rsid w:val="00B61667"/>
    <w:rsid w:val="00BC1D20"/>
    <w:rsid w:val="00BF24F4"/>
    <w:rsid w:val="00C2113E"/>
    <w:rsid w:val="00C233FE"/>
    <w:rsid w:val="00CB5EA9"/>
    <w:rsid w:val="00DD0AA6"/>
    <w:rsid w:val="00E45631"/>
    <w:rsid w:val="00E67EBB"/>
    <w:rsid w:val="00EC15ED"/>
    <w:rsid w:val="00ED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976E"/>
  <w15:chartTrackingRefBased/>
  <w15:docId w15:val="{5BC8DAA2-9FA4-4C18-AAD5-A246A9A6E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3FE"/>
  </w:style>
  <w:style w:type="paragraph" w:styleId="Heading1">
    <w:name w:val="heading 1"/>
    <w:basedOn w:val="Normal"/>
    <w:next w:val="Normal"/>
    <w:link w:val="Heading1Char"/>
    <w:uiPriority w:val="9"/>
    <w:qFormat/>
    <w:rsid w:val="004515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15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15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15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15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1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5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5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5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15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15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15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15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15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5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5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509"/>
    <w:rPr>
      <w:rFonts w:eastAsiaTheme="majorEastAsia" w:cstheme="majorBidi"/>
      <w:color w:val="272727" w:themeColor="text1" w:themeTint="D8"/>
    </w:rPr>
  </w:style>
  <w:style w:type="paragraph" w:styleId="Title">
    <w:name w:val="Title"/>
    <w:basedOn w:val="Normal"/>
    <w:next w:val="Normal"/>
    <w:link w:val="TitleChar"/>
    <w:uiPriority w:val="10"/>
    <w:qFormat/>
    <w:rsid w:val="004515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5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5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5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509"/>
    <w:pPr>
      <w:spacing w:before="160"/>
      <w:jc w:val="center"/>
    </w:pPr>
    <w:rPr>
      <w:i/>
      <w:iCs/>
      <w:color w:val="404040" w:themeColor="text1" w:themeTint="BF"/>
    </w:rPr>
  </w:style>
  <w:style w:type="character" w:customStyle="1" w:styleId="QuoteChar">
    <w:name w:val="Quote Char"/>
    <w:basedOn w:val="DefaultParagraphFont"/>
    <w:link w:val="Quote"/>
    <w:uiPriority w:val="29"/>
    <w:rsid w:val="00451509"/>
    <w:rPr>
      <w:i/>
      <w:iCs/>
      <w:color w:val="404040" w:themeColor="text1" w:themeTint="BF"/>
    </w:rPr>
  </w:style>
  <w:style w:type="paragraph" w:styleId="ListParagraph">
    <w:name w:val="List Paragraph"/>
    <w:basedOn w:val="Normal"/>
    <w:uiPriority w:val="34"/>
    <w:qFormat/>
    <w:rsid w:val="00451509"/>
    <w:pPr>
      <w:ind w:left="720"/>
      <w:contextualSpacing/>
    </w:pPr>
  </w:style>
  <w:style w:type="character" w:styleId="IntenseEmphasis">
    <w:name w:val="Intense Emphasis"/>
    <w:basedOn w:val="DefaultParagraphFont"/>
    <w:uiPriority w:val="21"/>
    <w:qFormat/>
    <w:rsid w:val="00451509"/>
    <w:rPr>
      <w:i/>
      <w:iCs/>
      <w:color w:val="2F5496" w:themeColor="accent1" w:themeShade="BF"/>
    </w:rPr>
  </w:style>
  <w:style w:type="paragraph" w:styleId="IntenseQuote">
    <w:name w:val="Intense Quote"/>
    <w:basedOn w:val="Normal"/>
    <w:next w:val="Normal"/>
    <w:link w:val="IntenseQuoteChar"/>
    <w:uiPriority w:val="30"/>
    <w:qFormat/>
    <w:rsid w:val="004515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1509"/>
    <w:rPr>
      <w:i/>
      <w:iCs/>
      <w:color w:val="2F5496" w:themeColor="accent1" w:themeShade="BF"/>
    </w:rPr>
  </w:style>
  <w:style w:type="character" w:styleId="IntenseReference">
    <w:name w:val="Intense Reference"/>
    <w:basedOn w:val="DefaultParagraphFont"/>
    <w:uiPriority w:val="32"/>
    <w:qFormat/>
    <w:rsid w:val="00451509"/>
    <w:rPr>
      <w:b/>
      <w:bCs/>
      <w:smallCaps/>
      <w:color w:val="2F5496" w:themeColor="accent1" w:themeShade="BF"/>
      <w:spacing w:val="5"/>
    </w:rPr>
  </w:style>
  <w:style w:type="paragraph" w:styleId="NoSpacing">
    <w:name w:val="No Spacing"/>
    <w:link w:val="NoSpacingChar"/>
    <w:uiPriority w:val="1"/>
    <w:qFormat/>
    <w:rsid w:val="00C233F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233FE"/>
    <w:rPr>
      <w:rFonts w:eastAsiaTheme="minorEastAsia"/>
      <w:kern w:val="0"/>
      <w:lang w:eastAsia="en-GB"/>
      <w14:ligatures w14:val="none"/>
    </w:rPr>
  </w:style>
  <w:style w:type="paragraph" w:styleId="NormalWeb">
    <w:name w:val="Normal (Web)"/>
    <w:basedOn w:val="Normal"/>
    <w:uiPriority w:val="99"/>
    <w:semiHidden/>
    <w:unhideWhenUsed/>
    <w:rsid w:val="00B26E2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1201FE"/>
    <w:rPr>
      <w:color w:val="0563C1" w:themeColor="hyperlink"/>
      <w:u w:val="single"/>
    </w:rPr>
  </w:style>
  <w:style w:type="character" w:styleId="UnresolvedMention">
    <w:name w:val="Unresolved Mention"/>
    <w:basedOn w:val="DefaultParagraphFont"/>
    <w:uiPriority w:val="99"/>
    <w:semiHidden/>
    <w:unhideWhenUsed/>
    <w:rsid w:val="00120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9000765">
      <w:bodyDiv w:val="1"/>
      <w:marLeft w:val="0"/>
      <w:marRight w:val="0"/>
      <w:marTop w:val="0"/>
      <w:marBottom w:val="0"/>
      <w:divBdr>
        <w:top w:val="none" w:sz="0" w:space="0" w:color="auto"/>
        <w:left w:val="none" w:sz="0" w:space="0" w:color="auto"/>
        <w:bottom w:val="none" w:sz="0" w:space="0" w:color="auto"/>
        <w:right w:val="none" w:sz="0" w:space="0" w:color="auto"/>
      </w:divBdr>
    </w:div>
    <w:div w:id="189603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aboutmarriott.m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21608/ijthm.2019.5217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978-3-030-12453-3_6" TargetMode="External"/><Relationship Id="rId11" Type="http://schemas.openxmlformats.org/officeDocument/2006/relationships/hyperlink" Target="https://doi.org/10.1177/0972150918779294" TargetMode="External"/><Relationship Id="rId5" Type="http://schemas.openxmlformats.org/officeDocument/2006/relationships/hyperlink" Target="https://doi.org/10.1016/j.cie.2022.108111" TargetMode="External"/><Relationship Id="rId10" Type="http://schemas.openxmlformats.org/officeDocument/2006/relationships/hyperlink" Target="https://doi.org/10.1108/er-02-2018-0053" TargetMode="External"/><Relationship Id="rId4" Type="http://schemas.openxmlformats.org/officeDocument/2006/relationships/hyperlink" Target="https://doi.org/10.20867/thm.27.2.9" TargetMode="External"/><Relationship Id="rId9" Type="http://schemas.openxmlformats.org/officeDocument/2006/relationships/hyperlink" Target="https://doi.org/10.29121/granthaalayah.v10.i3.2022.4534"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9</Pages>
  <Words>2630</Words>
  <Characters>14993</Characters>
  <Application>Microsoft Office Word</Application>
  <DocSecurity>0</DocSecurity>
  <Lines>124</Lines>
  <Paragraphs>35</Paragraphs>
  <ScaleCrop>false</ScaleCrop>
  <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plaveti</cp:lastModifiedBy>
  <cp:revision>24</cp:revision>
  <dcterms:created xsi:type="dcterms:W3CDTF">2024-05-08T08:53:00Z</dcterms:created>
  <dcterms:modified xsi:type="dcterms:W3CDTF">2024-05-12T21:17:00Z</dcterms:modified>
</cp:coreProperties>
</file>