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896" w:rsidRPr="0071188B" w:rsidRDefault="0071188B">
      <w:pPr>
        <w:rPr>
          <w:rFonts w:ascii="Times New Roman" w:hAnsi="Times New Roman" w:cs="Times New Roman"/>
          <w:b/>
          <w:u w:val="single"/>
        </w:rPr>
      </w:pPr>
      <w:r w:rsidRPr="0071188B">
        <w:rPr>
          <w:rFonts w:ascii="Times New Roman" w:hAnsi="Times New Roman" w:cs="Times New Roman"/>
          <w:b/>
          <w:u w:val="single"/>
        </w:rPr>
        <w:t>With reference to one or two primary sources, where does the boundary between monster and human lie?</w:t>
      </w:r>
    </w:p>
    <w:p w:rsidR="00267E79" w:rsidRDefault="00126737">
      <w:pPr>
        <w:rPr>
          <w:rFonts w:ascii="Times New Roman" w:hAnsi="Times New Roman" w:cs="Times New Roman"/>
        </w:rPr>
      </w:pPr>
      <w:r>
        <w:rPr>
          <w:rFonts w:ascii="Times New Roman" w:hAnsi="Times New Roman" w:cs="Times New Roman"/>
        </w:rPr>
        <w:t>When analysing</w:t>
      </w:r>
      <w:r w:rsidR="00267E79">
        <w:rPr>
          <w:rFonts w:ascii="Times New Roman" w:hAnsi="Times New Roman" w:cs="Times New Roman"/>
        </w:rPr>
        <w:t xml:space="preserve"> the boundaries </w:t>
      </w:r>
      <w:r w:rsidR="009C0A2B">
        <w:rPr>
          <w:rFonts w:ascii="Times New Roman" w:hAnsi="Times New Roman" w:cs="Times New Roman"/>
        </w:rPr>
        <w:t>between human and monster</w:t>
      </w:r>
      <w:r>
        <w:rPr>
          <w:rFonts w:ascii="Times New Roman" w:hAnsi="Times New Roman" w:cs="Times New Roman"/>
        </w:rPr>
        <w:t>, and where said boundaries may</w:t>
      </w:r>
      <w:r w:rsidR="00534C33">
        <w:rPr>
          <w:rFonts w:ascii="Times New Roman" w:hAnsi="Times New Roman" w:cs="Times New Roman"/>
        </w:rPr>
        <w:t xml:space="preserve"> </w:t>
      </w:r>
      <w:r w:rsidR="006804CA">
        <w:rPr>
          <w:rFonts w:ascii="Times New Roman" w:hAnsi="Times New Roman" w:cs="Times New Roman"/>
        </w:rPr>
        <w:t>lie</w:t>
      </w:r>
      <w:r>
        <w:rPr>
          <w:rFonts w:ascii="Times New Roman" w:hAnsi="Times New Roman" w:cs="Times New Roman"/>
        </w:rPr>
        <w:t>,</w:t>
      </w:r>
      <w:r w:rsidR="006804CA">
        <w:rPr>
          <w:rFonts w:ascii="Times New Roman" w:hAnsi="Times New Roman" w:cs="Times New Roman"/>
        </w:rPr>
        <w:t xml:space="preserve"> </w:t>
      </w:r>
      <w:r>
        <w:rPr>
          <w:rFonts w:ascii="Times New Roman" w:hAnsi="Times New Roman" w:cs="Times New Roman"/>
        </w:rPr>
        <w:t xml:space="preserve">one must </w:t>
      </w:r>
      <w:r w:rsidR="007E5306">
        <w:rPr>
          <w:rFonts w:ascii="Times New Roman" w:hAnsi="Times New Roman" w:cs="Times New Roman"/>
        </w:rPr>
        <w:t>first question the difference between a monster and a human</w:t>
      </w:r>
      <w:r w:rsidR="003909A8">
        <w:rPr>
          <w:rFonts w:ascii="Times New Roman" w:hAnsi="Times New Roman" w:cs="Times New Roman"/>
        </w:rPr>
        <w:t>.</w:t>
      </w:r>
      <w:r w:rsidR="007E5306">
        <w:rPr>
          <w:rFonts w:ascii="Times New Roman" w:hAnsi="Times New Roman" w:cs="Times New Roman"/>
        </w:rPr>
        <w:t xml:space="preserve"> Monsters </w:t>
      </w:r>
      <w:r w:rsidR="00E56FD2">
        <w:rPr>
          <w:rFonts w:ascii="Times New Roman" w:hAnsi="Times New Roman" w:cs="Times New Roman"/>
        </w:rPr>
        <w:t xml:space="preserve">are </w:t>
      </w:r>
      <w:r w:rsidR="008972C1">
        <w:rPr>
          <w:rFonts w:ascii="Times New Roman" w:hAnsi="Times New Roman" w:cs="Times New Roman"/>
        </w:rPr>
        <w:t xml:space="preserve">deemed </w:t>
      </w:r>
      <w:r w:rsidR="00E56FD2">
        <w:rPr>
          <w:rFonts w:ascii="Times New Roman" w:hAnsi="Times New Roman" w:cs="Times New Roman"/>
        </w:rPr>
        <w:t xml:space="preserve">creatures that, </w:t>
      </w:r>
      <w:proofErr w:type="gramStart"/>
      <w:r w:rsidR="00E56FD2">
        <w:rPr>
          <w:rFonts w:ascii="Times New Roman" w:hAnsi="Times New Roman" w:cs="Times New Roman"/>
        </w:rPr>
        <w:t>more often than not</w:t>
      </w:r>
      <w:proofErr w:type="gramEnd"/>
      <w:r w:rsidR="00E56FD2">
        <w:rPr>
          <w:rFonts w:ascii="Times New Roman" w:hAnsi="Times New Roman" w:cs="Times New Roman"/>
        </w:rPr>
        <w:t>, strike fear in humans, or provided a threat to a particular society; certain monsters are found in specific places and serve almost as a warning to those who travel and leave their community. From this one can explore the</w:t>
      </w:r>
      <w:r w:rsidR="00A87D96">
        <w:rPr>
          <w:rFonts w:ascii="Times New Roman" w:hAnsi="Times New Roman" w:cs="Times New Roman"/>
        </w:rPr>
        <w:t xml:space="preserve"> g</w:t>
      </w:r>
      <w:r w:rsidR="00534C33">
        <w:rPr>
          <w:rFonts w:ascii="Times New Roman" w:hAnsi="Times New Roman" w:cs="Times New Roman"/>
        </w:rPr>
        <w:t>eographical boundarie</w:t>
      </w:r>
      <w:r w:rsidR="003909A8">
        <w:rPr>
          <w:rFonts w:ascii="Times New Roman" w:hAnsi="Times New Roman" w:cs="Times New Roman"/>
        </w:rPr>
        <w:t xml:space="preserve">s </w:t>
      </w:r>
      <w:r w:rsidR="00534C33">
        <w:rPr>
          <w:rFonts w:ascii="Times New Roman" w:hAnsi="Times New Roman" w:cs="Times New Roman"/>
        </w:rPr>
        <w:t xml:space="preserve">put into place by the </w:t>
      </w:r>
      <w:bookmarkStart w:id="0" w:name="_GoBack"/>
      <w:r w:rsidR="00534C33">
        <w:rPr>
          <w:rFonts w:ascii="Times New Roman" w:hAnsi="Times New Roman" w:cs="Times New Roman"/>
        </w:rPr>
        <w:t xml:space="preserve">societies that </w:t>
      </w:r>
      <w:r w:rsidR="009F3EE9">
        <w:rPr>
          <w:rFonts w:ascii="Times New Roman" w:hAnsi="Times New Roman" w:cs="Times New Roman"/>
        </w:rPr>
        <w:t>these myths surround</w:t>
      </w:r>
      <w:r w:rsidR="003909A8">
        <w:rPr>
          <w:rFonts w:ascii="Times New Roman" w:hAnsi="Times New Roman" w:cs="Times New Roman"/>
        </w:rPr>
        <w:t xml:space="preserve">; </w:t>
      </w:r>
      <w:r w:rsidR="00C60B12">
        <w:rPr>
          <w:rFonts w:ascii="Times New Roman" w:hAnsi="Times New Roman" w:cs="Times New Roman"/>
        </w:rPr>
        <w:t>the purpose of these boundarie</w:t>
      </w:r>
      <w:r w:rsidR="003909A8">
        <w:rPr>
          <w:rFonts w:ascii="Times New Roman" w:hAnsi="Times New Roman" w:cs="Times New Roman"/>
        </w:rPr>
        <w:t>s will also be analysed</w:t>
      </w:r>
      <w:r w:rsidR="004D238F">
        <w:rPr>
          <w:rFonts w:ascii="Times New Roman" w:hAnsi="Times New Roman" w:cs="Times New Roman"/>
        </w:rPr>
        <w:t xml:space="preserve">, were they </w:t>
      </w:r>
      <w:bookmarkEnd w:id="0"/>
      <w:r w:rsidR="004D238F">
        <w:rPr>
          <w:rFonts w:ascii="Times New Roman" w:hAnsi="Times New Roman" w:cs="Times New Roman"/>
        </w:rPr>
        <w:t>for safety, or did they have a ritualistic purpose</w:t>
      </w:r>
      <w:r w:rsidR="007E33FF">
        <w:rPr>
          <w:rFonts w:ascii="Times New Roman" w:hAnsi="Times New Roman" w:cs="Times New Roman"/>
        </w:rPr>
        <w:t xml:space="preserve">? </w:t>
      </w:r>
      <w:r w:rsidR="002A23D7">
        <w:rPr>
          <w:rFonts w:ascii="Times New Roman" w:hAnsi="Times New Roman" w:cs="Times New Roman"/>
        </w:rPr>
        <w:t xml:space="preserve">Ritualism can be seen through the </w:t>
      </w:r>
      <w:r w:rsidR="004805EF">
        <w:rPr>
          <w:rFonts w:ascii="Times New Roman" w:hAnsi="Times New Roman" w:cs="Times New Roman"/>
        </w:rPr>
        <w:t xml:space="preserve">involvement </w:t>
      </w:r>
      <w:r w:rsidR="002A23D7">
        <w:rPr>
          <w:rFonts w:ascii="Times New Roman" w:hAnsi="Times New Roman" w:cs="Times New Roman"/>
        </w:rPr>
        <w:t xml:space="preserve">of witches and their </w:t>
      </w:r>
      <w:r w:rsidR="004805EF">
        <w:rPr>
          <w:rFonts w:ascii="Times New Roman" w:hAnsi="Times New Roman" w:cs="Times New Roman"/>
        </w:rPr>
        <w:t xml:space="preserve">connection to revenants; a werewolf’s transformation </w:t>
      </w:r>
      <w:proofErr w:type="gramStart"/>
      <w:r w:rsidR="004805EF">
        <w:rPr>
          <w:rFonts w:ascii="Times New Roman" w:hAnsi="Times New Roman" w:cs="Times New Roman"/>
        </w:rPr>
        <w:t>can be seen as</w:t>
      </w:r>
      <w:proofErr w:type="gramEnd"/>
      <w:r w:rsidR="004805EF">
        <w:rPr>
          <w:rFonts w:ascii="Times New Roman" w:hAnsi="Times New Roman" w:cs="Times New Roman"/>
        </w:rPr>
        <w:t xml:space="preserve"> ritualistic, the </w:t>
      </w:r>
      <w:r w:rsidR="009619A6">
        <w:rPr>
          <w:rFonts w:ascii="Times New Roman" w:hAnsi="Times New Roman" w:cs="Times New Roman"/>
        </w:rPr>
        <w:t>removing of clothes to rid themselves of and human association</w:t>
      </w:r>
      <w:r w:rsidR="00980D61">
        <w:rPr>
          <w:rFonts w:ascii="Times New Roman" w:hAnsi="Times New Roman" w:cs="Times New Roman"/>
        </w:rPr>
        <w:t xml:space="preserve">, or the time in which the wolf transforms in Petronius’ </w:t>
      </w:r>
      <w:proofErr w:type="spellStart"/>
      <w:r w:rsidR="00980D61">
        <w:rPr>
          <w:rFonts w:ascii="Times New Roman" w:hAnsi="Times New Roman" w:cs="Times New Roman"/>
          <w:i/>
        </w:rPr>
        <w:t>Satyricon</w:t>
      </w:r>
      <w:proofErr w:type="spellEnd"/>
      <w:r w:rsidR="009619A6">
        <w:rPr>
          <w:rFonts w:ascii="Times New Roman" w:hAnsi="Times New Roman" w:cs="Times New Roman"/>
        </w:rPr>
        <w:t xml:space="preserve">. </w:t>
      </w:r>
      <w:r w:rsidR="002D7CE2">
        <w:rPr>
          <w:rFonts w:ascii="Times New Roman" w:hAnsi="Times New Roman" w:cs="Times New Roman"/>
        </w:rPr>
        <w:t>It would also help to investigate the boundaries provided by liminal space</w:t>
      </w:r>
      <w:r w:rsidR="00BD1F07">
        <w:rPr>
          <w:rFonts w:ascii="Times New Roman" w:hAnsi="Times New Roman" w:cs="Times New Roman"/>
        </w:rPr>
        <w:t>; u</w:t>
      </w:r>
      <w:r w:rsidR="006804CA">
        <w:rPr>
          <w:rFonts w:ascii="Times New Roman" w:hAnsi="Times New Roman" w:cs="Times New Roman"/>
        </w:rPr>
        <w:t xml:space="preserve">sing werewolves and revenants as examples to analyse, one </w:t>
      </w:r>
      <w:r w:rsidR="002D7CE2">
        <w:rPr>
          <w:rFonts w:ascii="Times New Roman" w:hAnsi="Times New Roman" w:cs="Times New Roman"/>
        </w:rPr>
        <w:t>can</w:t>
      </w:r>
      <w:r w:rsidR="00246249">
        <w:rPr>
          <w:rFonts w:ascii="Times New Roman" w:hAnsi="Times New Roman" w:cs="Times New Roman"/>
        </w:rPr>
        <w:t xml:space="preserve"> explore</w:t>
      </w:r>
      <w:r>
        <w:rPr>
          <w:rFonts w:ascii="Times New Roman" w:hAnsi="Times New Roman" w:cs="Times New Roman"/>
        </w:rPr>
        <w:t xml:space="preserve"> </w:t>
      </w:r>
      <w:r w:rsidR="006804CA">
        <w:rPr>
          <w:rFonts w:ascii="Times New Roman" w:hAnsi="Times New Roman" w:cs="Times New Roman"/>
        </w:rPr>
        <w:t xml:space="preserve">the transformation itself </w:t>
      </w:r>
      <w:r w:rsidR="00E768CE">
        <w:rPr>
          <w:rFonts w:ascii="Times New Roman" w:hAnsi="Times New Roman" w:cs="Times New Roman"/>
        </w:rPr>
        <w:t>as</w:t>
      </w:r>
      <w:r w:rsidR="006804CA">
        <w:rPr>
          <w:rFonts w:ascii="Times New Roman" w:hAnsi="Times New Roman" w:cs="Times New Roman"/>
        </w:rPr>
        <w:t xml:space="preserve"> a physical boundary that lies between human and monster</w:t>
      </w:r>
      <w:r w:rsidR="00E768CE">
        <w:rPr>
          <w:rFonts w:ascii="Times New Roman" w:hAnsi="Times New Roman" w:cs="Times New Roman"/>
        </w:rPr>
        <w:t>, and the process of transformation filling a liminal space</w:t>
      </w:r>
      <w:r w:rsidR="00C30233">
        <w:rPr>
          <w:rFonts w:ascii="Times New Roman" w:hAnsi="Times New Roman" w:cs="Times New Roman"/>
        </w:rPr>
        <w:t xml:space="preserve">. Furthermore, </w:t>
      </w:r>
      <w:r w:rsidR="002D0AA2">
        <w:rPr>
          <w:rFonts w:ascii="Times New Roman" w:hAnsi="Times New Roman" w:cs="Times New Roman"/>
        </w:rPr>
        <w:t xml:space="preserve">to find the boundaries between </w:t>
      </w:r>
      <w:r>
        <w:rPr>
          <w:rFonts w:ascii="Times New Roman" w:hAnsi="Times New Roman" w:cs="Times New Roman"/>
        </w:rPr>
        <w:t xml:space="preserve">human and monster, one must critically analyse the behaviour of </w:t>
      </w:r>
      <w:r w:rsidR="00F42212">
        <w:rPr>
          <w:rFonts w:ascii="Times New Roman" w:hAnsi="Times New Roman" w:cs="Times New Roman"/>
        </w:rPr>
        <w:t xml:space="preserve">the </w:t>
      </w:r>
      <w:r>
        <w:rPr>
          <w:rFonts w:ascii="Times New Roman" w:hAnsi="Times New Roman" w:cs="Times New Roman"/>
        </w:rPr>
        <w:t>monsters</w:t>
      </w:r>
      <w:r w:rsidR="00F42212">
        <w:rPr>
          <w:rFonts w:ascii="Times New Roman" w:hAnsi="Times New Roman" w:cs="Times New Roman"/>
        </w:rPr>
        <w:t xml:space="preserve"> in question</w:t>
      </w:r>
      <w:r>
        <w:rPr>
          <w:rFonts w:ascii="Times New Roman" w:hAnsi="Times New Roman" w:cs="Times New Roman"/>
        </w:rPr>
        <w:t xml:space="preserve">, are they </w:t>
      </w:r>
      <w:r w:rsidR="00F42212">
        <w:rPr>
          <w:rFonts w:ascii="Times New Roman" w:hAnsi="Times New Roman" w:cs="Times New Roman"/>
        </w:rPr>
        <w:t xml:space="preserve">physically </w:t>
      </w:r>
      <w:r>
        <w:rPr>
          <w:rFonts w:ascii="Times New Roman" w:hAnsi="Times New Roman" w:cs="Times New Roman"/>
        </w:rPr>
        <w:t xml:space="preserve">a monster, or are they just monstrous? </w:t>
      </w:r>
      <w:r w:rsidR="00F42212">
        <w:rPr>
          <w:rFonts w:ascii="Times New Roman" w:hAnsi="Times New Roman" w:cs="Times New Roman"/>
        </w:rPr>
        <w:t>Behaviour and character is seen to change when the boundary between monster and human is crossed, the reflection of the innermost self</w:t>
      </w:r>
      <w:r w:rsidR="005857DE">
        <w:rPr>
          <w:rFonts w:ascii="Times New Roman" w:hAnsi="Times New Roman" w:cs="Times New Roman"/>
        </w:rPr>
        <w:t xml:space="preserve"> may provide historians with a definite boundary; do</w:t>
      </w:r>
      <w:r w:rsidR="00324373">
        <w:rPr>
          <w:rFonts w:ascii="Times New Roman" w:hAnsi="Times New Roman" w:cs="Times New Roman"/>
        </w:rPr>
        <w:t xml:space="preserve"> the personal traits</w:t>
      </w:r>
      <w:r w:rsidR="005857DE">
        <w:rPr>
          <w:rFonts w:ascii="Times New Roman" w:hAnsi="Times New Roman" w:cs="Times New Roman"/>
        </w:rPr>
        <w:t xml:space="preserve"> continue into </w:t>
      </w:r>
      <w:r w:rsidR="00324373">
        <w:rPr>
          <w:rFonts w:ascii="Times New Roman" w:hAnsi="Times New Roman" w:cs="Times New Roman"/>
        </w:rPr>
        <w:t>the creature post transformation?</w:t>
      </w:r>
      <w:r w:rsidR="00F42212">
        <w:rPr>
          <w:rFonts w:ascii="Times New Roman" w:hAnsi="Times New Roman" w:cs="Times New Roman"/>
        </w:rPr>
        <w:t xml:space="preserve"> </w:t>
      </w:r>
      <w:r w:rsidR="002D6208">
        <w:rPr>
          <w:rFonts w:ascii="Times New Roman" w:hAnsi="Times New Roman" w:cs="Times New Roman"/>
        </w:rPr>
        <w:t xml:space="preserve">In all, one should address all </w:t>
      </w:r>
      <w:r w:rsidR="001A1859">
        <w:rPr>
          <w:rFonts w:ascii="Times New Roman" w:hAnsi="Times New Roman" w:cs="Times New Roman"/>
        </w:rPr>
        <w:t xml:space="preserve">these factors to </w:t>
      </w:r>
      <w:r w:rsidR="00C60B12">
        <w:rPr>
          <w:rFonts w:ascii="Times New Roman" w:hAnsi="Times New Roman" w:cs="Times New Roman"/>
        </w:rPr>
        <w:t>successfully identify the possibility of a definite boundary between human and monster.</w:t>
      </w:r>
    </w:p>
    <w:p w:rsidR="00933E1F" w:rsidRPr="00E57A24" w:rsidRDefault="008F1E9A">
      <w:pPr>
        <w:rPr>
          <w:rFonts w:ascii="Times New Roman" w:hAnsi="Times New Roman" w:cs="Times New Roman"/>
          <w:color w:val="FF0000"/>
        </w:rPr>
      </w:pPr>
      <w:r>
        <w:rPr>
          <w:rFonts w:ascii="Times New Roman" w:hAnsi="Times New Roman" w:cs="Times New Roman"/>
        </w:rPr>
        <w:t>Geographica</w:t>
      </w:r>
      <w:r w:rsidR="0071188B">
        <w:rPr>
          <w:rFonts w:ascii="Times New Roman" w:hAnsi="Times New Roman" w:cs="Times New Roman"/>
        </w:rPr>
        <w:t>l boundaries are evident in mythology; the Arcadian Lake provides such an example. The lake provides a boundary between society and the werewolf, by living with other wolves on the other side and not feasting on human flesh for 9 years, the werewolf would be allowed to reintegrate into society.</w:t>
      </w:r>
      <w:r w:rsidR="00A10C8C">
        <w:rPr>
          <w:rStyle w:val="FootnoteReference"/>
          <w:rFonts w:ascii="Times New Roman" w:hAnsi="Times New Roman" w:cs="Times New Roman"/>
        </w:rPr>
        <w:footnoteReference w:id="1"/>
      </w:r>
      <w:r w:rsidR="0071188B">
        <w:rPr>
          <w:rFonts w:ascii="Times New Roman" w:hAnsi="Times New Roman" w:cs="Times New Roman"/>
        </w:rPr>
        <w:t xml:space="preserve"> By feasting on human </w:t>
      </w:r>
      <w:r w:rsidR="00093A45">
        <w:rPr>
          <w:rFonts w:ascii="Times New Roman" w:hAnsi="Times New Roman" w:cs="Times New Roman"/>
        </w:rPr>
        <w:t>flesh,</w:t>
      </w:r>
      <w:r w:rsidR="0071188B">
        <w:rPr>
          <w:rFonts w:ascii="Times New Roman" w:hAnsi="Times New Roman" w:cs="Times New Roman"/>
        </w:rPr>
        <w:t xml:space="preserve"> the man would remain in wolf form forever</w:t>
      </w:r>
      <w:r w:rsidR="00093A45">
        <w:rPr>
          <w:rFonts w:ascii="Times New Roman" w:hAnsi="Times New Roman" w:cs="Times New Roman"/>
        </w:rPr>
        <w:t>. This physical boundary elucidates that the werewolf is a monster, even though part human; the space put between the rest of society and the werewolf shows precautionary measures taken, a sort of defence system that is seen in many other myths about protection from monsters.</w:t>
      </w:r>
      <w:r w:rsidR="0014275D">
        <w:rPr>
          <w:rFonts w:ascii="Times New Roman" w:hAnsi="Times New Roman" w:cs="Times New Roman"/>
        </w:rPr>
        <w:t xml:space="preserve"> This inclusion of time provides another possible boundary that lies between monster and human. Time as a factor can also be seen in the </w:t>
      </w:r>
      <w:proofErr w:type="spellStart"/>
      <w:r w:rsidR="0014275D">
        <w:rPr>
          <w:rFonts w:ascii="Times New Roman" w:hAnsi="Times New Roman" w:cs="Times New Roman"/>
        </w:rPr>
        <w:t>Neuri</w:t>
      </w:r>
      <w:proofErr w:type="spellEnd"/>
      <w:r w:rsidR="0014275D">
        <w:rPr>
          <w:rFonts w:ascii="Times New Roman" w:hAnsi="Times New Roman" w:cs="Times New Roman"/>
        </w:rPr>
        <w:t xml:space="preserve"> tribe; said to live at t</w:t>
      </w:r>
      <w:r w:rsidR="007D4B6D">
        <w:rPr>
          <w:rFonts w:ascii="Times New Roman" w:hAnsi="Times New Roman" w:cs="Times New Roman"/>
        </w:rPr>
        <w:t>he</w:t>
      </w:r>
      <w:r w:rsidR="0014275D">
        <w:rPr>
          <w:rFonts w:ascii="Times New Roman" w:hAnsi="Times New Roman" w:cs="Times New Roman"/>
        </w:rPr>
        <w:t xml:space="preserve"> edge of the known world, these tribesmen would transform into a wolf once a year for a day or two.</w:t>
      </w:r>
      <w:r w:rsidR="007D4B6D">
        <w:rPr>
          <w:rStyle w:val="FootnoteReference"/>
          <w:rFonts w:ascii="Times New Roman" w:hAnsi="Times New Roman" w:cs="Times New Roman"/>
        </w:rPr>
        <w:footnoteReference w:id="2"/>
      </w:r>
      <w:r w:rsidR="0014275D">
        <w:rPr>
          <w:rFonts w:ascii="Times New Roman" w:hAnsi="Times New Roman" w:cs="Times New Roman"/>
        </w:rPr>
        <w:t xml:space="preserve"> Once again this provides one with boundaries in both time and in geographical distance. </w:t>
      </w:r>
      <w:r w:rsidR="00E157B3">
        <w:rPr>
          <w:rFonts w:ascii="Times New Roman" w:hAnsi="Times New Roman" w:cs="Times New Roman"/>
        </w:rPr>
        <w:t xml:space="preserve">The geographical distance put between society and the werewolves stresses the fear that people have of monsters. The distance between the werewolves of the </w:t>
      </w:r>
      <w:proofErr w:type="spellStart"/>
      <w:r w:rsidR="00E157B3">
        <w:rPr>
          <w:rFonts w:ascii="Times New Roman" w:hAnsi="Times New Roman" w:cs="Times New Roman"/>
        </w:rPr>
        <w:t>Neuri</w:t>
      </w:r>
      <w:proofErr w:type="spellEnd"/>
      <w:r w:rsidR="00E157B3">
        <w:rPr>
          <w:rFonts w:ascii="Times New Roman" w:hAnsi="Times New Roman" w:cs="Times New Roman"/>
        </w:rPr>
        <w:t xml:space="preserve"> tribe</w:t>
      </w:r>
      <w:r w:rsidR="00D2641A">
        <w:rPr>
          <w:rFonts w:ascii="Times New Roman" w:hAnsi="Times New Roman" w:cs="Times New Roman"/>
        </w:rPr>
        <w:t>, and the people of the area known as Greece today,</w:t>
      </w:r>
      <w:r w:rsidR="00E157B3">
        <w:rPr>
          <w:rFonts w:ascii="Times New Roman" w:hAnsi="Times New Roman" w:cs="Times New Roman"/>
        </w:rPr>
        <w:t xml:space="preserve"> acts as a warning to travellers, but it is far away enough that there is no immediate dange</w:t>
      </w:r>
      <w:r w:rsidR="00E354B2">
        <w:rPr>
          <w:rFonts w:ascii="Times New Roman" w:hAnsi="Times New Roman" w:cs="Times New Roman"/>
        </w:rPr>
        <w:t>r.</w:t>
      </w:r>
      <w:r w:rsidR="00E157B3">
        <w:rPr>
          <w:rFonts w:ascii="Times New Roman" w:hAnsi="Times New Roman" w:cs="Times New Roman"/>
        </w:rPr>
        <w:t xml:space="preserve"> </w:t>
      </w:r>
      <w:r w:rsidR="007E5306">
        <w:rPr>
          <w:rFonts w:ascii="Times New Roman" w:hAnsi="Times New Roman" w:cs="Times New Roman"/>
        </w:rPr>
        <w:t xml:space="preserve">Monsters in mythological Greece tend to be either in the same place as humans but on a different mythological timeline, or in a far-off place just out of our immediate reach but within the same timeline. </w:t>
      </w:r>
      <w:r w:rsidR="00BC2FDE">
        <w:rPr>
          <w:rFonts w:ascii="Times New Roman" w:hAnsi="Times New Roman" w:cs="Times New Roman"/>
        </w:rPr>
        <w:t>Revenants provide an example of where there are no geographical boundaries in place; the reanimation of Socrates</w:t>
      </w:r>
      <w:r w:rsidR="00FD740C">
        <w:rPr>
          <w:rFonts w:ascii="Times New Roman" w:hAnsi="Times New Roman" w:cs="Times New Roman"/>
        </w:rPr>
        <w:t xml:space="preserve"> is an example of this as it happens within society, instead of a different geographical place.</w:t>
      </w:r>
      <w:r w:rsidR="00BC2FDE">
        <w:rPr>
          <w:rFonts w:ascii="Times New Roman" w:hAnsi="Times New Roman" w:cs="Times New Roman"/>
        </w:rPr>
        <w:t xml:space="preserve"> </w:t>
      </w:r>
      <w:r w:rsidR="007E5306">
        <w:rPr>
          <w:rFonts w:ascii="Times New Roman" w:hAnsi="Times New Roman" w:cs="Times New Roman"/>
        </w:rPr>
        <w:t>Taking this into account, it is easy to determine that a physical boundary between human</w:t>
      </w:r>
      <w:r w:rsidR="00E53495">
        <w:rPr>
          <w:rFonts w:ascii="Times New Roman" w:hAnsi="Times New Roman" w:cs="Times New Roman"/>
        </w:rPr>
        <w:t>s</w:t>
      </w:r>
      <w:r w:rsidR="007E5306">
        <w:rPr>
          <w:rFonts w:ascii="Times New Roman" w:hAnsi="Times New Roman" w:cs="Times New Roman"/>
        </w:rPr>
        <w:t xml:space="preserve"> and monster</w:t>
      </w:r>
      <w:r w:rsidR="00E53495">
        <w:rPr>
          <w:rFonts w:ascii="Times New Roman" w:hAnsi="Times New Roman" w:cs="Times New Roman"/>
        </w:rPr>
        <w:t>s</w:t>
      </w:r>
      <w:r w:rsidR="007E5306">
        <w:rPr>
          <w:rFonts w:ascii="Times New Roman" w:hAnsi="Times New Roman" w:cs="Times New Roman"/>
        </w:rPr>
        <w:t xml:space="preserve"> exists; the distance that is given by society as a way of separating themselves from danger.</w:t>
      </w:r>
      <w:r w:rsidR="00E157B3">
        <w:rPr>
          <w:rFonts w:ascii="Times New Roman" w:hAnsi="Times New Roman" w:cs="Times New Roman"/>
        </w:rPr>
        <w:t xml:space="preserve"> </w:t>
      </w:r>
    </w:p>
    <w:p w:rsidR="00AF48B4" w:rsidRDefault="00093A45">
      <w:pPr>
        <w:rPr>
          <w:rFonts w:ascii="Times New Roman" w:hAnsi="Times New Roman" w:cs="Times New Roman"/>
        </w:rPr>
      </w:pPr>
      <w:r>
        <w:rPr>
          <w:rFonts w:ascii="Times New Roman" w:hAnsi="Times New Roman" w:cs="Times New Roman"/>
        </w:rPr>
        <w:t>Another possible boundary could be the transformation itself. The changing of a werewolf and the distance it is given from society, could be telling of crossing from the humane, into the monstrous</w:t>
      </w:r>
      <w:r w:rsidR="003652EE">
        <w:rPr>
          <w:rFonts w:ascii="Times New Roman" w:hAnsi="Times New Roman" w:cs="Times New Roman"/>
        </w:rPr>
        <w:t>.</w:t>
      </w:r>
      <w:r>
        <w:rPr>
          <w:rFonts w:ascii="Times New Roman" w:hAnsi="Times New Roman" w:cs="Times New Roman"/>
        </w:rPr>
        <w:t xml:space="preserve"> If this is to be taken as fact, then one can assume that any transformation could be a boundary between human and monster</w:t>
      </w:r>
      <w:r w:rsidR="00896F7F">
        <w:rPr>
          <w:rFonts w:ascii="Times New Roman" w:hAnsi="Times New Roman" w:cs="Times New Roman"/>
        </w:rPr>
        <w:t xml:space="preserve"> or that merely possessing the ability to transform renders one a monster as well. </w:t>
      </w:r>
      <w:r>
        <w:rPr>
          <w:rFonts w:ascii="Times New Roman" w:hAnsi="Times New Roman" w:cs="Times New Roman"/>
        </w:rPr>
        <w:t xml:space="preserve">Revenants are a prime example of this. Although they are not separate from society, like most </w:t>
      </w:r>
      <w:r>
        <w:rPr>
          <w:rFonts w:ascii="Times New Roman" w:hAnsi="Times New Roman" w:cs="Times New Roman"/>
        </w:rPr>
        <w:lastRenderedPageBreak/>
        <w:t xml:space="preserve">monsters, they do in fact dwell amongst the living, often as puppets of witches. </w:t>
      </w:r>
      <w:r w:rsidR="003652EE">
        <w:rPr>
          <w:rFonts w:ascii="Times New Roman" w:hAnsi="Times New Roman" w:cs="Times New Roman"/>
        </w:rPr>
        <w:t>Revenants are shrouded in ritualist</w:t>
      </w:r>
      <w:r w:rsidR="00296E27">
        <w:rPr>
          <w:rFonts w:ascii="Times New Roman" w:hAnsi="Times New Roman" w:cs="Times New Roman"/>
        </w:rPr>
        <w:t>ic notions;</w:t>
      </w:r>
      <w:r>
        <w:rPr>
          <w:rFonts w:ascii="Times New Roman" w:hAnsi="Times New Roman" w:cs="Times New Roman"/>
        </w:rPr>
        <w:t xml:space="preserve"> bring</w:t>
      </w:r>
      <w:r w:rsidR="00296E27">
        <w:rPr>
          <w:rFonts w:ascii="Times New Roman" w:hAnsi="Times New Roman" w:cs="Times New Roman"/>
        </w:rPr>
        <w:t>ing</w:t>
      </w:r>
      <w:r>
        <w:rPr>
          <w:rFonts w:ascii="Times New Roman" w:hAnsi="Times New Roman" w:cs="Times New Roman"/>
        </w:rPr>
        <w:t xml:space="preserve"> a soul back from the dead and </w:t>
      </w:r>
      <w:r w:rsidR="00296E27">
        <w:rPr>
          <w:rFonts w:ascii="Times New Roman" w:hAnsi="Times New Roman" w:cs="Times New Roman"/>
        </w:rPr>
        <w:t xml:space="preserve">returning it to a </w:t>
      </w:r>
      <w:r>
        <w:rPr>
          <w:rFonts w:ascii="Times New Roman" w:hAnsi="Times New Roman" w:cs="Times New Roman"/>
        </w:rPr>
        <w:t>body</w:t>
      </w:r>
      <w:r w:rsidR="00296E27">
        <w:rPr>
          <w:rFonts w:ascii="Times New Roman" w:hAnsi="Times New Roman" w:cs="Times New Roman"/>
        </w:rPr>
        <w:t>, provided the witch with the means to fulfil a certain purpose or gather information</w:t>
      </w:r>
      <w:r>
        <w:rPr>
          <w:rFonts w:ascii="Times New Roman" w:hAnsi="Times New Roman" w:cs="Times New Roman"/>
        </w:rPr>
        <w:t xml:space="preserve">. This is the case </w:t>
      </w:r>
      <w:r w:rsidR="00993390">
        <w:rPr>
          <w:rFonts w:ascii="Times New Roman" w:hAnsi="Times New Roman" w:cs="Times New Roman"/>
        </w:rPr>
        <w:t xml:space="preserve">with </w:t>
      </w:r>
      <w:r w:rsidR="001A7976">
        <w:rPr>
          <w:rFonts w:ascii="Times New Roman" w:hAnsi="Times New Roman" w:cs="Times New Roman"/>
        </w:rPr>
        <w:t xml:space="preserve">the Thessalian witch </w:t>
      </w:r>
      <w:proofErr w:type="spellStart"/>
      <w:r w:rsidR="00993390">
        <w:rPr>
          <w:rFonts w:ascii="Times New Roman" w:hAnsi="Times New Roman" w:cs="Times New Roman"/>
        </w:rPr>
        <w:t>Eri</w:t>
      </w:r>
      <w:r w:rsidR="002C02E9">
        <w:rPr>
          <w:rFonts w:ascii="Times New Roman" w:hAnsi="Times New Roman" w:cs="Times New Roman"/>
        </w:rPr>
        <w:t>chtho</w:t>
      </w:r>
      <w:proofErr w:type="spellEnd"/>
      <w:r w:rsidR="002C02E9">
        <w:rPr>
          <w:rFonts w:ascii="Times New Roman" w:hAnsi="Times New Roman" w:cs="Times New Roman"/>
        </w:rPr>
        <w:t xml:space="preserve"> in</w:t>
      </w:r>
      <w:r w:rsidR="006B0805">
        <w:rPr>
          <w:rFonts w:ascii="Times New Roman" w:hAnsi="Times New Roman" w:cs="Times New Roman"/>
        </w:rPr>
        <w:t xml:space="preserve"> </w:t>
      </w:r>
      <w:r w:rsidR="002C02E9">
        <w:rPr>
          <w:rFonts w:ascii="Times New Roman" w:hAnsi="Times New Roman" w:cs="Times New Roman"/>
        </w:rPr>
        <w:t>Lucan</w:t>
      </w:r>
      <w:r w:rsidR="001A7976">
        <w:rPr>
          <w:rFonts w:ascii="Times New Roman" w:hAnsi="Times New Roman" w:cs="Times New Roman"/>
        </w:rPr>
        <w:t xml:space="preserve">’s </w:t>
      </w:r>
      <w:proofErr w:type="spellStart"/>
      <w:r w:rsidR="001A7976">
        <w:rPr>
          <w:rFonts w:ascii="Times New Roman" w:hAnsi="Times New Roman" w:cs="Times New Roman"/>
          <w:i/>
        </w:rPr>
        <w:t>Pharsalia</w:t>
      </w:r>
      <w:proofErr w:type="spellEnd"/>
      <w:r w:rsidR="001A7976">
        <w:rPr>
          <w:rFonts w:ascii="Times New Roman" w:hAnsi="Times New Roman" w:cs="Times New Roman"/>
        </w:rPr>
        <w:t>,</w:t>
      </w:r>
      <w:r w:rsidR="002C02E9">
        <w:rPr>
          <w:rFonts w:ascii="Times New Roman" w:hAnsi="Times New Roman" w:cs="Times New Roman"/>
        </w:rPr>
        <w:t xml:space="preserve"> where the witch </w:t>
      </w:r>
      <w:r w:rsidR="0040224F">
        <w:rPr>
          <w:rFonts w:ascii="Times New Roman" w:hAnsi="Times New Roman" w:cs="Times New Roman"/>
        </w:rPr>
        <w:t>reanimates</w:t>
      </w:r>
      <w:r w:rsidR="000F12B9">
        <w:rPr>
          <w:rFonts w:ascii="Times New Roman" w:hAnsi="Times New Roman" w:cs="Times New Roman"/>
        </w:rPr>
        <w:t xml:space="preserve"> the corpse</w:t>
      </w:r>
      <w:r w:rsidR="00EB5C7F">
        <w:rPr>
          <w:rFonts w:ascii="Times New Roman" w:hAnsi="Times New Roman" w:cs="Times New Roman"/>
        </w:rPr>
        <w:t xml:space="preserve"> of a soldier</w:t>
      </w:r>
      <w:r w:rsidR="000F12B9">
        <w:rPr>
          <w:rFonts w:ascii="Times New Roman" w:hAnsi="Times New Roman" w:cs="Times New Roman"/>
        </w:rPr>
        <w:t xml:space="preserve"> so that she may</w:t>
      </w:r>
      <w:r w:rsidR="0040224F">
        <w:rPr>
          <w:rFonts w:ascii="Times New Roman" w:hAnsi="Times New Roman" w:cs="Times New Roman"/>
        </w:rPr>
        <w:t xml:space="preserve"> </w:t>
      </w:r>
      <w:r w:rsidR="002C02E9">
        <w:rPr>
          <w:rFonts w:ascii="Times New Roman" w:hAnsi="Times New Roman" w:cs="Times New Roman"/>
        </w:rPr>
        <w:t>know the outcome of the war</w:t>
      </w:r>
      <w:r w:rsidR="001A7976">
        <w:rPr>
          <w:rStyle w:val="FootnoteReference"/>
          <w:rFonts w:ascii="Times New Roman" w:hAnsi="Times New Roman" w:cs="Times New Roman"/>
        </w:rPr>
        <w:footnoteReference w:id="3"/>
      </w:r>
      <w:r w:rsidR="002C02E9">
        <w:rPr>
          <w:rFonts w:ascii="Times New Roman" w:hAnsi="Times New Roman" w:cs="Times New Roman"/>
        </w:rPr>
        <w:t>.</w:t>
      </w:r>
      <w:r w:rsidR="00296E27">
        <w:rPr>
          <w:rFonts w:ascii="Times New Roman" w:hAnsi="Times New Roman" w:cs="Times New Roman"/>
        </w:rPr>
        <w:t xml:space="preserve"> </w:t>
      </w:r>
      <w:r w:rsidR="0065169A">
        <w:rPr>
          <w:rFonts w:ascii="Times New Roman" w:hAnsi="Times New Roman" w:cs="Times New Roman"/>
        </w:rPr>
        <w:t>By using a fresh corpse, the froth of rabid dogs, the hump of a hyena, Arabian flying serpents, along with dragon’s eyes, and by chanting a spell consisting</w:t>
      </w:r>
      <w:r w:rsidR="00A42649">
        <w:rPr>
          <w:rFonts w:ascii="Times New Roman" w:hAnsi="Times New Roman" w:cs="Times New Roman"/>
        </w:rPr>
        <w:t xml:space="preserve"> of inhuman sounds, </w:t>
      </w:r>
      <w:proofErr w:type="spellStart"/>
      <w:r w:rsidR="00A42649">
        <w:rPr>
          <w:rFonts w:ascii="Times New Roman" w:hAnsi="Times New Roman" w:cs="Times New Roman"/>
        </w:rPr>
        <w:t>Erichtho</w:t>
      </w:r>
      <w:proofErr w:type="spellEnd"/>
      <w:r w:rsidR="00A42649">
        <w:rPr>
          <w:rFonts w:ascii="Times New Roman" w:hAnsi="Times New Roman" w:cs="Times New Roman"/>
        </w:rPr>
        <w:t xml:space="preserve"> summons the soul from the </w:t>
      </w:r>
      <w:r w:rsidR="00202EBE">
        <w:rPr>
          <w:rFonts w:ascii="Times New Roman" w:hAnsi="Times New Roman" w:cs="Times New Roman"/>
        </w:rPr>
        <w:t>U</w:t>
      </w:r>
      <w:r w:rsidR="00A42649">
        <w:rPr>
          <w:rFonts w:ascii="Times New Roman" w:hAnsi="Times New Roman" w:cs="Times New Roman"/>
        </w:rPr>
        <w:t>nderworld and into the body.</w:t>
      </w:r>
      <w:r w:rsidR="00A42649">
        <w:rPr>
          <w:rStyle w:val="FootnoteReference"/>
          <w:rFonts w:ascii="Times New Roman" w:hAnsi="Times New Roman" w:cs="Times New Roman"/>
        </w:rPr>
        <w:footnoteReference w:id="4"/>
      </w:r>
      <w:r w:rsidR="00A42649">
        <w:rPr>
          <w:rFonts w:ascii="Times New Roman" w:hAnsi="Times New Roman" w:cs="Times New Roman"/>
        </w:rPr>
        <w:t xml:space="preserve"> </w:t>
      </w:r>
      <w:r w:rsidR="00134A1B">
        <w:rPr>
          <w:rFonts w:ascii="Times New Roman" w:hAnsi="Times New Roman" w:cs="Times New Roman"/>
        </w:rPr>
        <w:t>Th</w:t>
      </w:r>
      <w:r w:rsidR="00202EBE">
        <w:rPr>
          <w:rFonts w:ascii="Times New Roman" w:hAnsi="Times New Roman" w:cs="Times New Roman"/>
        </w:rPr>
        <w:t>e retrieval of the soul from the realm of the dead shows the transgression of the boundary between life and death. this implies that the ritual is a tool used to transgress</w:t>
      </w:r>
      <w:r w:rsidR="002172CE">
        <w:rPr>
          <w:rFonts w:ascii="Times New Roman" w:hAnsi="Times New Roman" w:cs="Times New Roman"/>
        </w:rPr>
        <w:t xml:space="preserve"> boundaries put into place by death itself; therefore, one must assume that the corpse has become a monster.</w:t>
      </w:r>
      <w:r w:rsidR="00B5396C">
        <w:rPr>
          <w:rFonts w:ascii="Times New Roman" w:hAnsi="Times New Roman" w:cs="Times New Roman"/>
        </w:rPr>
        <w:t xml:space="preserve"> </w:t>
      </w:r>
    </w:p>
    <w:p w:rsidR="00093A45" w:rsidRDefault="00B5396C">
      <w:pPr>
        <w:rPr>
          <w:rFonts w:ascii="Times New Roman" w:hAnsi="Times New Roman" w:cs="Times New Roman"/>
        </w:rPr>
      </w:pPr>
      <w:r>
        <w:rPr>
          <w:rFonts w:ascii="Times New Roman" w:hAnsi="Times New Roman" w:cs="Times New Roman"/>
        </w:rPr>
        <w:t xml:space="preserve">Transgression of ritualistic boundaries can also be seen in the transformation of werewolves. Petronius’ </w:t>
      </w:r>
      <w:proofErr w:type="spellStart"/>
      <w:r>
        <w:rPr>
          <w:rFonts w:ascii="Times New Roman" w:hAnsi="Times New Roman" w:cs="Times New Roman"/>
          <w:i/>
        </w:rPr>
        <w:t>Satyricon</w:t>
      </w:r>
      <w:proofErr w:type="spellEnd"/>
      <w:r>
        <w:rPr>
          <w:rFonts w:ascii="Times New Roman" w:hAnsi="Times New Roman" w:cs="Times New Roman"/>
        </w:rPr>
        <w:t xml:space="preserve"> provides an account of a werewolf and its transformation when the moon was at its brightest in the sky.</w:t>
      </w:r>
      <w:r>
        <w:rPr>
          <w:rStyle w:val="FootnoteReference"/>
          <w:rFonts w:ascii="Times New Roman" w:hAnsi="Times New Roman" w:cs="Times New Roman"/>
        </w:rPr>
        <w:footnoteReference w:id="5"/>
      </w:r>
      <w:r w:rsidR="00884430">
        <w:rPr>
          <w:rFonts w:ascii="Times New Roman" w:hAnsi="Times New Roman" w:cs="Times New Roman"/>
        </w:rPr>
        <w:t xml:space="preserve"> </w:t>
      </w:r>
      <w:proofErr w:type="spellStart"/>
      <w:r w:rsidR="00BC2FDE">
        <w:rPr>
          <w:rFonts w:ascii="Times New Roman" w:hAnsi="Times New Roman" w:cs="Times New Roman"/>
        </w:rPr>
        <w:t>Niceros</w:t>
      </w:r>
      <w:proofErr w:type="spellEnd"/>
      <w:r w:rsidR="00BC2FDE">
        <w:rPr>
          <w:rFonts w:ascii="Times New Roman" w:hAnsi="Times New Roman" w:cs="Times New Roman"/>
        </w:rPr>
        <w:t>’ close proximity to the werewolf, and by default his closeness to danger, in his story insights fear into the listeners as it accentuates the immediacy of danger.</w:t>
      </w:r>
      <w:r w:rsidR="00BC2FDE">
        <w:rPr>
          <w:rStyle w:val="FootnoteReference"/>
          <w:rFonts w:ascii="Times New Roman" w:hAnsi="Times New Roman" w:cs="Times New Roman"/>
        </w:rPr>
        <w:footnoteReference w:id="6"/>
      </w:r>
      <w:r w:rsidR="00BC2FDE">
        <w:rPr>
          <w:rFonts w:ascii="Times New Roman" w:hAnsi="Times New Roman" w:cs="Times New Roman"/>
        </w:rPr>
        <w:t xml:space="preserve"> Ritualistic elements can also be seen in </w:t>
      </w:r>
      <w:r w:rsidR="000F6738">
        <w:rPr>
          <w:rFonts w:ascii="Times New Roman" w:hAnsi="Times New Roman" w:cs="Times New Roman"/>
        </w:rPr>
        <w:t xml:space="preserve">Pliny’s account of the Arcadian werewolves; </w:t>
      </w:r>
      <w:r w:rsidR="00E81D1E">
        <w:rPr>
          <w:rFonts w:ascii="Times New Roman" w:hAnsi="Times New Roman" w:cs="Times New Roman"/>
        </w:rPr>
        <w:t xml:space="preserve">analysing </w:t>
      </w:r>
      <w:r w:rsidR="000F6738">
        <w:rPr>
          <w:rFonts w:ascii="Times New Roman" w:hAnsi="Times New Roman" w:cs="Times New Roman"/>
        </w:rPr>
        <w:t>this transformation as a coming of age for Arcadian youths</w:t>
      </w:r>
      <w:r w:rsidR="000F6738">
        <w:rPr>
          <w:rStyle w:val="FootnoteReference"/>
          <w:rFonts w:ascii="Times New Roman" w:hAnsi="Times New Roman" w:cs="Times New Roman"/>
        </w:rPr>
        <w:footnoteReference w:id="7"/>
      </w:r>
      <w:r w:rsidR="00AC1529">
        <w:rPr>
          <w:rFonts w:ascii="Times New Roman" w:hAnsi="Times New Roman" w:cs="Times New Roman"/>
        </w:rPr>
        <w:t>,</w:t>
      </w:r>
      <w:r w:rsidR="00E81D1E">
        <w:rPr>
          <w:rFonts w:ascii="Times New Roman" w:hAnsi="Times New Roman" w:cs="Times New Roman"/>
        </w:rPr>
        <w:t xml:space="preserve"> once again brings time into question as a deciding factor </w:t>
      </w:r>
      <w:r w:rsidR="00AC1529">
        <w:rPr>
          <w:rFonts w:ascii="Times New Roman" w:hAnsi="Times New Roman" w:cs="Times New Roman"/>
        </w:rPr>
        <w:t xml:space="preserve">in identifying where the boundaries between human and monster lie. </w:t>
      </w:r>
      <w:r w:rsidR="005230CF">
        <w:rPr>
          <w:rFonts w:ascii="Times New Roman" w:hAnsi="Times New Roman" w:cs="Times New Roman"/>
        </w:rPr>
        <w:t>The liminality of these rituals is strongly linked to time due to its dependence on the rituals taking place at a certain po</w:t>
      </w:r>
      <w:r w:rsidR="00940C8B">
        <w:rPr>
          <w:rFonts w:ascii="Times New Roman" w:hAnsi="Times New Roman" w:cs="Times New Roman"/>
        </w:rPr>
        <w:t>int in time</w:t>
      </w:r>
      <w:r w:rsidR="005230CF">
        <w:rPr>
          <w:rFonts w:ascii="Times New Roman" w:hAnsi="Times New Roman" w:cs="Times New Roman"/>
        </w:rPr>
        <w:t xml:space="preserve">. Therefore, the </w:t>
      </w:r>
      <w:r w:rsidR="00940C8B">
        <w:rPr>
          <w:rFonts w:ascii="Times New Roman" w:hAnsi="Times New Roman" w:cs="Times New Roman"/>
        </w:rPr>
        <w:t>liminal space and the time within that space, is a boundary that lies between human and monster.</w:t>
      </w:r>
    </w:p>
    <w:p w:rsidR="00AF48B4" w:rsidRDefault="000E6980">
      <w:pPr>
        <w:rPr>
          <w:rFonts w:ascii="Times New Roman" w:hAnsi="Times New Roman" w:cs="Times New Roman"/>
        </w:rPr>
      </w:pPr>
      <w:r>
        <w:rPr>
          <w:rFonts w:ascii="Times New Roman" w:hAnsi="Times New Roman" w:cs="Times New Roman"/>
        </w:rPr>
        <w:t xml:space="preserve">Behaviour and character must be debated as </w:t>
      </w:r>
      <w:r w:rsidR="008E6D36">
        <w:rPr>
          <w:rFonts w:ascii="Times New Roman" w:hAnsi="Times New Roman" w:cs="Times New Roman"/>
        </w:rPr>
        <w:t xml:space="preserve">decisive factors when discussing the boundaries between humans and monsters. Punishment for poor behaviour can provide boundary in which one is reprimanded for any wrongdoings. This is evident in Apuleius’ </w:t>
      </w:r>
      <w:r w:rsidR="008E6D36">
        <w:rPr>
          <w:rFonts w:ascii="Times New Roman" w:hAnsi="Times New Roman" w:cs="Times New Roman"/>
          <w:i/>
        </w:rPr>
        <w:t>Metamorphoses</w:t>
      </w:r>
      <w:r w:rsidR="008E6D36">
        <w:rPr>
          <w:rFonts w:ascii="Times New Roman" w:hAnsi="Times New Roman" w:cs="Times New Roman"/>
        </w:rPr>
        <w:t xml:space="preserve"> and the story of Meroe and </w:t>
      </w:r>
      <w:proofErr w:type="spellStart"/>
      <w:r w:rsidR="008E6D36">
        <w:rPr>
          <w:rFonts w:ascii="Times New Roman" w:hAnsi="Times New Roman" w:cs="Times New Roman"/>
        </w:rPr>
        <w:t>Panthia</w:t>
      </w:r>
      <w:r w:rsidR="0052604A">
        <w:rPr>
          <w:rFonts w:ascii="Times New Roman" w:hAnsi="Times New Roman" w:cs="Times New Roman"/>
        </w:rPr>
        <w:t>’</w:t>
      </w:r>
      <w:r w:rsidR="008E6D36">
        <w:rPr>
          <w:rFonts w:ascii="Times New Roman" w:hAnsi="Times New Roman" w:cs="Times New Roman"/>
        </w:rPr>
        <w:t>s</w:t>
      </w:r>
      <w:proofErr w:type="spellEnd"/>
      <w:r w:rsidR="008E6D36">
        <w:rPr>
          <w:rFonts w:ascii="Times New Roman" w:hAnsi="Times New Roman" w:cs="Times New Roman"/>
        </w:rPr>
        <w:t xml:space="preserve"> reanimation of Socrates</w:t>
      </w:r>
      <w:r w:rsidR="00873A63">
        <w:rPr>
          <w:rFonts w:ascii="Times New Roman" w:hAnsi="Times New Roman" w:cs="Times New Roman"/>
        </w:rPr>
        <w:t>.</w:t>
      </w:r>
      <w:r w:rsidR="00873A63">
        <w:rPr>
          <w:rStyle w:val="FootnoteReference"/>
          <w:rFonts w:ascii="Times New Roman" w:hAnsi="Times New Roman" w:cs="Times New Roman"/>
        </w:rPr>
        <w:footnoteReference w:id="8"/>
      </w:r>
      <w:r w:rsidR="004456CD">
        <w:rPr>
          <w:rFonts w:ascii="Times New Roman" w:hAnsi="Times New Roman" w:cs="Times New Roman"/>
        </w:rPr>
        <w:t xml:space="preserve"> Meroe hears </w:t>
      </w:r>
      <w:proofErr w:type="spellStart"/>
      <w:r w:rsidR="004456CD">
        <w:rPr>
          <w:rFonts w:ascii="Times New Roman" w:hAnsi="Times New Roman" w:cs="Times New Roman"/>
        </w:rPr>
        <w:t>Aristomenes</w:t>
      </w:r>
      <w:proofErr w:type="spellEnd"/>
      <w:r w:rsidR="004456CD">
        <w:rPr>
          <w:rFonts w:ascii="Times New Roman" w:hAnsi="Times New Roman" w:cs="Times New Roman"/>
        </w:rPr>
        <w:t xml:space="preserve"> and Socrates mocking her youth and innocence, disdaining her love, and slandering her person, and decides to punish them.</w:t>
      </w:r>
      <w:r w:rsidR="004456CD">
        <w:rPr>
          <w:rStyle w:val="FootnoteReference"/>
          <w:rFonts w:ascii="Times New Roman" w:hAnsi="Times New Roman" w:cs="Times New Roman"/>
        </w:rPr>
        <w:footnoteReference w:id="9"/>
      </w:r>
      <w:r w:rsidR="001B1D5E">
        <w:rPr>
          <w:rFonts w:ascii="Times New Roman" w:hAnsi="Times New Roman" w:cs="Times New Roman"/>
        </w:rPr>
        <w:t xml:space="preserve"> Killing Socrates by ripping out his heart through a sword wound in his neck, placing a sponge in the open wound enchanted to not cross water</w:t>
      </w:r>
      <w:r w:rsidR="00466B7F">
        <w:rPr>
          <w:rFonts w:ascii="Times New Roman" w:hAnsi="Times New Roman" w:cs="Times New Roman"/>
        </w:rPr>
        <w:t xml:space="preserve">, </w:t>
      </w:r>
      <w:r w:rsidR="006C4944">
        <w:rPr>
          <w:rFonts w:ascii="Times New Roman" w:hAnsi="Times New Roman" w:cs="Times New Roman"/>
        </w:rPr>
        <w:t>and then reanimating him,</w:t>
      </w:r>
      <w:r w:rsidR="006C4944" w:rsidRPr="006C4944">
        <w:rPr>
          <w:rStyle w:val="FootnoteReference"/>
          <w:rFonts w:ascii="Times New Roman" w:hAnsi="Times New Roman" w:cs="Times New Roman"/>
        </w:rPr>
        <w:t xml:space="preserve"> </w:t>
      </w:r>
      <w:r w:rsidR="006C4944">
        <w:rPr>
          <w:rStyle w:val="FootnoteReference"/>
          <w:rFonts w:ascii="Times New Roman" w:hAnsi="Times New Roman" w:cs="Times New Roman"/>
        </w:rPr>
        <w:footnoteReference w:id="10"/>
      </w:r>
      <w:r w:rsidR="006C4944">
        <w:rPr>
          <w:rFonts w:ascii="Times New Roman" w:hAnsi="Times New Roman" w:cs="Times New Roman"/>
        </w:rPr>
        <w:t xml:space="preserve"> leads one to believe that Socrates has become monstrous due to his death and frequent resurrection. </w:t>
      </w:r>
      <w:proofErr w:type="spellStart"/>
      <w:r w:rsidR="006C4944">
        <w:rPr>
          <w:rFonts w:ascii="Times New Roman" w:hAnsi="Times New Roman" w:cs="Times New Roman"/>
        </w:rPr>
        <w:t>Aristomenes</w:t>
      </w:r>
      <w:proofErr w:type="spellEnd"/>
      <w:r w:rsidR="006C4944">
        <w:rPr>
          <w:rFonts w:ascii="Times New Roman" w:hAnsi="Times New Roman" w:cs="Times New Roman"/>
        </w:rPr>
        <w:t xml:space="preserve"> brings Socrates back to health at the beginning of the tale, but after the incident with Meroe, Socrates’ health begins to fail, and he dies trying to drink from a stream. This shows that punishment is a boundary, even more emphasised is this, by the physical boundaries that Meroe puts around </w:t>
      </w:r>
      <w:proofErr w:type="spellStart"/>
      <w:r w:rsidR="006C4944">
        <w:rPr>
          <w:rFonts w:ascii="Times New Roman" w:hAnsi="Times New Roman" w:cs="Times New Roman"/>
        </w:rPr>
        <w:t>Aristomenes</w:t>
      </w:r>
      <w:proofErr w:type="spellEnd"/>
      <w:r w:rsidR="006C4944">
        <w:rPr>
          <w:rFonts w:ascii="Times New Roman" w:hAnsi="Times New Roman" w:cs="Times New Roman"/>
        </w:rPr>
        <w:t xml:space="preserve">. </w:t>
      </w:r>
      <w:r w:rsidR="0000493F">
        <w:rPr>
          <w:rFonts w:ascii="Times New Roman" w:hAnsi="Times New Roman" w:cs="Times New Roman"/>
        </w:rPr>
        <w:t xml:space="preserve">By binding </w:t>
      </w:r>
      <w:proofErr w:type="spellStart"/>
      <w:r w:rsidR="0000493F">
        <w:rPr>
          <w:rFonts w:ascii="Times New Roman" w:hAnsi="Times New Roman" w:cs="Times New Roman"/>
        </w:rPr>
        <w:t>Aristomenes</w:t>
      </w:r>
      <w:proofErr w:type="spellEnd"/>
      <w:r w:rsidR="0000493F">
        <w:rPr>
          <w:rFonts w:ascii="Times New Roman" w:hAnsi="Times New Roman" w:cs="Times New Roman"/>
        </w:rPr>
        <w:t xml:space="preserve"> into his hotel</w:t>
      </w:r>
      <w:r w:rsidR="00D771E9">
        <w:rPr>
          <w:rFonts w:ascii="Times New Roman" w:hAnsi="Times New Roman" w:cs="Times New Roman"/>
        </w:rPr>
        <w:t xml:space="preserve"> and by rendering him unable to kill himself</w:t>
      </w:r>
      <w:r w:rsidR="0000493F">
        <w:rPr>
          <w:rFonts w:ascii="Times New Roman" w:hAnsi="Times New Roman" w:cs="Times New Roman"/>
        </w:rPr>
        <w:t>, Meroe has provided a physical boundary</w:t>
      </w:r>
      <w:r w:rsidR="00D771E9">
        <w:rPr>
          <w:rFonts w:ascii="Times New Roman" w:hAnsi="Times New Roman" w:cs="Times New Roman"/>
        </w:rPr>
        <w:t xml:space="preserve"> of punishment</w:t>
      </w:r>
      <w:r w:rsidR="0000493F">
        <w:rPr>
          <w:rFonts w:ascii="Times New Roman" w:hAnsi="Times New Roman" w:cs="Times New Roman"/>
        </w:rPr>
        <w:t xml:space="preserve"> between monster and human</w:t>
      </w:r>
      <w:r w:rsidR="00D771E9">
        <w:rPr>
          <w:rFonts w:ascii="Times New Roman" w:hAnsi="Times New Roman" w:cs="Times New Roman"/>
        </w:rPr>
        <w:t>. W</w:t>
      </w:r>
      <w:r w:rsidR="0000493F">
        <w:rPr>
          <w:rFonts w:ascii="Times New Roman" w:hAnsi="Times New Roman" w:cs="Times New Roman"/>
        </w:rPr>
        <w:t xml:space="preserve">e see Meroe and </w:t>
      </w:r>
      <w:proofErr w:type="spellStart"/>
      <w:r w:rsidR="0000493F">
        <w:rPr>
          <w:rFonts w:ascii="Times New Roman" w:hAnsi="Times New Roman" w:cs="Times New Roman"/>
        </w:rPr>
        <w:t>Panthia</w:t>
      </w:r>
      <w:proofErr w:type="spellEnd"/>
      <w:r w:rsidR="0000493F">
        <w:rPr>
          <w:rFonts w:ascii="Times New Roman" w:hAnsi="Times New Roman" w:cs="Times New Roman"/>
        </w:rPr>
        <w:t xml:space="preserve"> as monstrous for their behaviour and their cruel punishment of men, and we see the men as human because they are the ones in harms way</w:t>
      </w:r>
      <w:r w:rsidR="00D771E9">
        <w:rPr>
          <w:rFonts w:ascii="Times New Roman" w:hAnsi="Times New Roman" w:cs="Times New Roman"/>
        </w:rPr>
        <w:t>. The changing of Socrates also shows a deterioration of behaviour, his hunger and thirst show that he is no longer solely human, that and the fact that he has no heart and has a sponge in a wound in his neck.</w:t>
      </w:r>
    </w:p>
    <w:p w:rsidR="00AF48B4" w:rsidRDefault="00685DDE">
      <w:pPr>
        <w:rPr>
          <w:rFonts w:ascii="Times New Roman" w:hAnsi="Times New Roman" w:cs="Times New Roman"/>
        </w:rPr>
      </w:pPr>
      <w:r>
        <w:rPr>
          <w:rFonts w:ascii="Times New Roman" w:hAnsi="Times New Roman" w:cs="Times New Roman"/>
        </w:rPr>
        <w:t xml:space="preserve"> </w:t>
      </w:r>
      <w:r w:rsidR="002D3CAE">
        <w:rPr>
          <w:rFonts w:ascii="Times New Roman" w:hAnsi="Times New Roman" w:cs="Times New Roman"/>
        </w:rPr>
        <w:t xml:space="preserve">Changes in behaviour as a boundary that lies between monster and human, </w:t>
      </w:r>
      <w:r w:rsidR="00061FB5">
        <w:rPr>
          <w:rFonts w:ascii="Times New Roman" w:hAnsi="Times New Roman" w:cs="Times New Roman"/>
        </w:rPr>
        <w:t xml:space="preserve">can be assessed to identify whether it is the monstrous behaviour post-transformation of werewolf, or post-reanimation of corpses, that creates the boundaries between humans and monsters. Referring </w:t>
      </w:r>
      <w:r w:rsidR="002D3CAE">
        <w:rPr>
          <w:rFonts w:ascii="Times New Roman" w:hAnsi="Times New Roman" w:cs="Times New Roman"/>
        </w:rPr>
        <w:t>once aga</w:t>
      </w:r>
      <w:r w:rsidR="005B3B42">
        <w:rPr>
          <w:rFonts w:ascii="Times New Roman" w:hAnsi="Times New Roman" w:cs="Times New Roman"/>
        </w:rPr>
        <w:t xml:space="preserve">in to the werewolves and the lake in Arcadia, one can determine that by removing their clothes before they </w:t>
      </w:r>
      <w:r w:rsidR="005B3B42">
        <w:rPr>
          <w:rFonts w:ascii="Times New Roman" w:hAnsi="Times New Roman" w:cs="Times New Roman"/>
        </w:rPr>
        <w:lastRenderedPageBreak/>
        <w:t>swim across to join a wolf pack, they symbolically dissociate their human self.</w:t>
      </w:r>
      <w:r w:rsidR="005B3B42">
        <w:rPr>
          <w:rStyle w:val="FootnoteReference"/>
          <w:rFonts w:ascii="Times New Roman" w:hAnsi="Times New Roman" w:cs="Times New Roman"/>
        </w:rPr>
        <w:footnoteReference w:id="11"/>
      </w:r>
      <w:r w:rsidR="005B3B42">
        <w:rPr>
          <w:rFonts w:ascii="Times New Roman" w:hAnsi="Times New Roman" w:cs="Times New Roman"/>
        </w:rPr>
        <w:t xml:space="preserve"> This show</w:t>
      </w:r>
      <w:r w:rsidR="00F43EDB">
        <w:rPr>
          <w:rFonts w:ascii="Times New Roman" w:hAnsi="Times New Roman" w:cs="Times New Roman"/>
        </w:rPr>
        <w:t>s</w:t>
      </w:r>
      <w:r w:rsidR="005B3B42">
        <w:rPr>
          <w:rFonts w:ascii="Times New Roman" w:hAnsi="Times New Roman" w:cs="Times New Roman"/>
        </w:rPr>
        <w:t xml:space="preserve"> that there is a boundary between the human and their transformation</w:t>
      </w:r>
      <w:r w:rsidR="00F43EDB">
        <w:rPr>
          <w:rFonts w:ascii="Times New Roman" w:hAnsi="Times New Roman" w:cs="Times New Roman"/>
        </w:rPr>
        <w:t xml:space="preserve">. </w:t>
      </w:r>
      <w:r w:rsidR="00954AB5">
        <w:rPr>
          <w:rFonts w:ascii="Times New Roman" w:hAnsi="Times New Roman" w:cs="Times New Roman"/>
        </w:rPr>
        <w:t xml:space="preserve">If this transformation is taken to be ‘monstrous’ </w:t>
      </w:r>
      <w:r w:rsidR="00310303">
        <w:rPr>
          <w:rFonts w:ascii="Times New Roman" w:hAnsi="Times New Roman" w:cs="Times New Roman"/>
        </w:rPr>
        <w:t>because of the danger of feasting on human flash and remaining a wolf for all eternity</w:t>
      </w:r>
      <w:r w:rsidR="00310303">
        <w:rPr>
          <w:rStyle w:val="FootnoteReference"/>
          <w:rFonts w:ascii="Times New Roman" w:hAnsi="Times New Roman" w:cs="Times New Roman"/>
        </w:rPr>
        <w:footnoteReference w:id="12"/>
      </w:r>
      <w:r w:rsidR="00310303">
        <w:rPr>
          <w:rFonts w:ascii="Times New Roman" w:hAnsi="Times New Roman" w:cs="Times New Roman"/>
        </w:rPr>
        <w:t xml:space="preserve">, then one can say that the transformation changes a human into a monster. In contrast, the myth of </w:t>
      </w:r>
      <w:proofErr w:type="spellStart"/>
      <w:r w:rsidR="00310303">
        <w:rPr>
          <w:rFonts w:ascii="Times New Roman" w:hAnsi="Times New Roman" w:cs="Times New Roman"/>
        </w:rPr>
        <w:t>Daemenetus</w:t>
      </w:r>
      <w:proofErr w:type="spellEnd"/>
      <w:r w:rsidR="00310303">
        <w:rPr>
          <w:rFonts w:ascii="Times New Roman" w:hAnsi="Times New Roman" w:cs="Times New Roman"/>
        </w:rPr>
        <w:t xml:space="preserve"> and his tasting of a child sacrifice to Zeus causing him to turn into a wolf for nine years</w:t>
      </w:r>
      <w:r w:rsidR="00310303">
        <w:rPr>
          <w:rStyle w:val="FootnoteReference"/>
          <w:rFonts w:ascii="Times New Roman" w:hAnsi="Times New Roman" w:cs="Times New Roman"/>
        </w:rPr>
        <w:footnoteReference w:id="13"/>
      </w:r>
      <w:r w:rsidR="00310303">
        <w:rPr>
          <w:rFonts w:ascii="Times New Roman" w:hAnsi="Times New Roman" w:cs="Times New Roman"/>
        </w:rPr>
        <w:t xml:space="preserve">, discourages the idea that once changing into a wolf you become a monster and cannot re-join society, remaining a wolf for all eternity. However, transforming back into a human nine years later, </w:t>
      </w:r>
      <w:proofErr w:type="spellStart"/>
      <w:r w:rsidR="00310303">
        <w:rPr>
          <w:rFonts w:ascii="Times New Roman" w:hAnsi="Times New Roman" w:cs="Times New Roman"/>
        </w:rPr>
        <w:t>Daemenetus</w:t>
      </w:r>
      <w:proofErr w:type="spellEnd"/>
      <w:r w:rsidR="00310303">
        <w:rPr>
          <w:rFonts w:ascii="Times New Roman" w:hAnsi="Times New Roman" w:cs="Times New Roman"/>
        </w:rPr>
        <w:t xml:space="preserve"> becomes the victor of boxing at the Olympics</w:t>
      </w:r>
      <w:r w:rsidR="00310303">
        <w:rPr>
          <w:rStyle w:val="FootnoteReference"/>
          <w:rFonts w:ascii="Times New Roman" w:hAnsi="Times New Roman" w:cs="Times New Roman"/>
        </w:rPr>
        <w:footnoteReference w:id="14"/>
      </w:r>
      <w:r w:rsidR="00310303">
        <w:rPr>
          <w:rFonts w:ascii="Times New Roman" w:hAnsi="Times New Roman" w:cs="Times New Roman"/>
        </w:rPr>
        <w:t xml:space="preserve">. This implies that the boundaries between monster and human are </w:t>
      </w:r>
      <w:r w:rsidR="00FD740C">
        <w:rPr>
          <w:rFonts w:ascii="Times New Roman" w:hAnsi="Times New Roman" w:cs="Times New Roman"/>
        </w:rPr>
        <w:t xml:space="preserve">only in place when the man transforms into a wolf. </w:t>
      </w:r>
      <w:r w:rsidR="001F4564">
        <w:rPr>
          <w:rFonts w:ascii="Times New Roman" w:hAnsi="Times New Roman" w:cs="Times New Roman"/>
        </w:rPr>
        <w:t>As has previously been stated, the factor of time and the liminal space is prominent in criticising the boundaries between human and monster. The time spent as a wolf and the liminal space of the transformation provides the boundary as it encompasses the changes that the human goes through to become wolf.</w:t>
      </w:r>
    </w:p>
    <w:p w:rsidR="004D7EDC" w:rsidRDefault="001F4564">
      <w:pPr>
        <w:rPr>
          <w:rFonts w:ascii="Times New Roman" w:hAnsi="Times New Roman" w:cs="Times New Roman"/>
        </w:rPr>
      </w:pPr>
      <w:r>
        <w:rPr>
          <w:rFonts w:ascii="Times New Roman" w:hAnsi="Times New Roman" w:cs="Times New Roman"/>
        </w:rPr>
        <w:t xml:space="preserve"> </w:t>
      </w:r>
      <w:r w:rsidR="004D7EDC">
        <w:rPr>
          <w:rFonts w:ascii="Times New Roman" w:hAnsi="Times New Roman" w:cs="Times New Roman"/>
        </w:rPr>
        <w:t>It would also be prudent to discuss the possibility of sentience upon the human’s transformation into wolf or revenant. Yes, these creatures are aware of their existence, and yes</w:t>
      </w:r>
      <w:r w:rsidR="009446EF">
        <w:rPr>
          <w:rFonts w:ascii="Times New Roman" w:hAnsi="Times New Roman" w:cs="Times New Roman"/>
        </w:rPr>
        <w:t>,</w:t>
      </w:r>
      <w:r w:rsidR="004D7EDC">
        <w:rPr>
          <w:rFonts w:ascii="Times New Roman" w:hAnsi="Times New Roman" w:cs="Times New Roman"/>
        </w:rPr>
        <w:t xml:space="preserve"> they can feel things such as hunger and thirst (Socrates was hungry after his reanimation, werewolves run the risk of eating human flesh out of hunger when transformed), but do they possess emotions and the ability to question their existence? Socrates is aware of a </w:t>
      </w:r>
      <w:r w:rsidR="009446EF">
        <w:rPr>
          <w:rFonts w:ascii="Times New Roman" w:hAnsi="Times New Roman" w:cs="Times New Roman"/>
        </w:rPr>
        <w:t>‘strange dream’</w:t>
      </w:r>
      <w:r w:rsidR="009446EF">
        <w:rPr>
          <w:rStyle w:val="FootnoteReference"/>
          <w:rFonts w:ascii="Times New Roman" w:hAnsi="Times New Roman" w:cs="Times New Roman"/>
        </w:rPr>
        <w:footnoteReference w:id="15"/>
      </w:r>
      <w:r w:rsidR="00AF48B4">
        <w:rPr>
          <w:rFonts w:ascii="Times New Roman" w:hAnsi="Times New Roman" w:cs="Times New Roman"/>
        </w:rPr>
        <w:t xml:space="preserve"> which shows he is aware of his existence, but there is no mention of his feelings, only the need for food to restore him. With the Arcadian werewolves, there is nothing to suggest that these creatures are sentient. The idea of sentience being a boundary has been discussed to better understand whether the boundary between monster and human lies. </w:t>
      </w:r>
      <w:r w:rsidR="00EB5C7F">
        <w:rPr>
          <w:rFonts w:ascii="Times New Roman" w:hAnsi="Times New Roman" w:cs="Times New Roman"/>
        </w:rPr>
        <w:t xml:space="preserve">It can also be debated that the transformation of werewolves in an embodiment of human’s inner characteristics; a revealing of humans’ </w:t>
      </w:r>
      <w:r w:rsidR="00CA260F">
        <w:rPr>
          <w:rFonts w:ascii="Times New Roman" w:hAnsi="Times New Roman" w:cs="Times New Roman"/>
        </w:rPr>
        <w:t>primitive</w:t>
      </w:r>
      <w:r w:rsidR="00EB5C7F">
        <w:rPr>
          <w:rFonts w:ascii="Times New Roman" w:hAnsi="Times New Roman" w:cs="Times New Roman"/>
        </w:rPr>
        <w:t xml:space="preserve">, animalistic, and </w:t>
      </w:r>
      <w:r w:rsidR="00CA260F">
        <w:rPr>
          <w:rFonts w:ascii="Times New Roman" w:hAnsi="Times New Roman" w:cs="Times New Roman"/>
        </w:rPr>
        <w:t>uncivilised basic nature. Therefore</w:t>
      </w:r>
      <w:r w:rsidR="00201D38">
        <w:rPr>
          <w:rFonts w:ascii="Times New Roman" w:hAnsi="Times New Roman" w:cs="Times New Roman"/>
        </w:rPr>
        <w:t>,</w:t>
      </w:r>
      <w:r w:rsidR="00CA260F">
        <w:rPr>
          <w:rFonts w:ascii="Times New Roman" w:hAnsi="Times New Roman" w:cs="Times New Roman"/>
        </w:rPr>
        <w:t xml:space="preserve"> this shows the boundar</w:t>
      </w:r>
      <w:r w:rsidR="00201D38">
        <w:rPr>
          <w:rFonts w:ascii="Times New Roman" w:hAnsi="Times New Roman" w:cs="Times New Roman"/>
        </w:rPr>
        <w:t>ies between human and monster being the</w:t>
      </w:r>
      <w:r w:rsidR="00CA260F">
        <w:rPr>
          <w:rFonts w:ascii="Times New Roman" w:hAnsi="Times New Roman" w:cs="Times New Roman"/>
        </w:rPr>
        <w:t xml:space="preserve"> chang</w:t>
      </w:r>
      <w:r w:rsidR="00201D38">
        <w:rPr>
          <w:rFonts w:ascii="Times New Roman" w:hAnsi="Times New Roman" w:cs="Times New Roman"/>
        </w:rPr>
        <w:t>e</w:t>
      </w:r>
      <w:r w:rsidR="00CA260F">
        <w:rPr>
          <w:rFonts w:ascii="Times New Roman" w:hAnsi="Times New Roman" w:cs="Times New Roman"/>
        </w:rPr>
        <w:t xml:space="preserve"> from humane to monstrous.</w:t>
      </w:r>
    </w:p>
    <w:p w:rsidR="006C4944" w:rsidRDefault="004D7EDC">
      <w:pPr>
        <w:rPr>
          <w:rFonts w:ascii="Times New Roman" w:hAnsi="Times New Roman" w:cs="Times New Roman"/>
        </w:rPr>
      </w:pPr>
      <w:r>
        <w:rPr>
          <w:rFonts w:ascii="Times New Roman" w:hAnsi="Times New Roman" w:cs="Times New Roman"/>
        </w:rPr>
        <w:t xml:space="preserve">In conclusion, the boundary lies within an amalgamation of factors. Geographical boundaries </w:t>
      </w:r>
      <w:r w:rsidR="002C4B62">
        <w:rPr>
          <w:rFonts w:ascii="Times New Roman" w:hAnsi="Times New Roman" w:cs="Times New Roman"/>
        </w:rPr>
        <w:t>pl</w:t>
      </w:r>
      <w:r>
        <w:rPr>
          <w:rFonts w:ascii="Times New Roman" w:hAnsi="Times New Roman" w:cs="Times New Roman"/>
        </w:rPr>
        <w:t>ay a deciding role in the distinction between monster and human.</w:t>
      </w:r>
      <w:r w:rsidR="001F4564">
        <w:rPr>
          <w:rFonts w:ascii="Times New Roman" w:hAnsi="Times New Roman" w:cs="Times New Roman"/>
        </w:rPr>
        <w:t xml:space="preserve"> </w:t>
      </w:r>
      <w:r w:rsidR="002C4B62">
        <w:rPr>
          <w:rFonts w:ascii="Times New Roman" w:hAnsi="Times New Roman" w:cs="Times New Roman"/>
        </w:rPr>
        <w:t xml:space="preserve">The boundaries put into place (such as the Arcadian lake, the </w:t>
      </w:r>
      <w:proofErr w:type="spellStart"/>
      <w:r w:rsidR="002C4B62">
        <w:rPr>
          <w:rFonts w:ascii="Times New Roman" w:hAnsi="Times New Roman" w:cs="Times New Roman"/>
        </w:rPr>
        <w:t>Neuri</w:t>
      </w:r>
      <w:proofErr w:type="spellEnd"/>
      <w:r w:rsidR="002C4B62">
        <w:rPr>
          <w:rFonts w:ascii="Times New Roman" w:hAnsi="Times New Roman" w:cs="Times New Roman"/>
        </w:rPr>
        <w:t xml:space="preserve"> tribe being at the far end of the known world) by society show the elements of danger that surround these monsters in mythology. The threat of th</w:t>
      </w:r>
      <w:r w:rsidR="00EB5C7F">
        <w:rPr>
          <w:rFonts w:ascii="Times New Roman" w:hAnsi="Times New Roman" w:cs="Times New Roman"/>
        </w:rPr>
        <w:t>e</w:t>
      </w:r>
      <w:r w:rsidR="002C4B62">
        <w:rPr>
          <w:rFonts w:ascii="Times New Roman" w:hAnsi="Times New Roman" w:cs="Times New Roman"/>
        </w:rPr>
        <w:t xml:space="preserve">se </w:t>
      </w:r>
      <w:r w:rsidR="00EB5C7F">
        <w:rPr>
          <w:rFonts w:ascii="Times New Roman" w:hAnsi="Times New Roman" w:cs="Times New Roman"/>
        </w:rPr>
        <w:t>creatures</w:t>
      </w:r>
      <w:r w:rsidR="002C4B62">
        <w:rPr>
          <w:rFonts w:ascii="Times New Roman" w:hAnsi="Times New Roman" w:cs="Times New Roman"/>
        </w:rPr>
        <w:t xml:space="preserve"> being in society and their removal to another place, or in the case of the </w:t>
      </w:r>
      <w:proofErr w:type="spellStart"/>
      <w:r w:rsidR="002C4B62">
        <w:rPr>
          <w:rFonts w:ascii="Times New Roman" w:hAnsi="Times New Roman" w:cs="Times New Roman"/>
        </w:rPr>
        <w:t>Neuri</w:t>
      </w:r>
      <w:proofErr w:type="spellEnd"/>
      <w:r w:rsidR="002C4B62">
        <w:rPr>
          <w:rFonts w:ascii="Times New Roman" w:hAnsi="Times New Roman" w:cs="Times New Roman"/>
        </w:rPr>
        <w:t xml:space="preserve"> tribe</w:t>
      </w:r>
      <w:r w:rsidR="00EB5C7F">
        <w:rPr>
          <w:rFonts w:ascii="Times New Roman" w:hAnsi="Times New Roman" w:cs="Times New Roman"/>
        </w:rPr>
        <w:t xml:space="preserve"> </w:t>
      </w:r>
      <w:r w:rsidR="002C4B62">
        <w:rPr>
          <w:rFonts w:ascii="Times New Roman" w:hAnsi="Times New Roman" w:cs="Times New Roman"/>
        </w:rPr>
        <w:t xml:space="preserve">their </w:t>
      </w:r>
      <w:r w:rsidR="00EB5C7F">
        <w:rPr>
          <w:rFonts w:ascii="Times New Roman" w:hAnsi="Times New Roman" w:cs="Times New Roman"/>
        </w:rPr>
        <w:t>far-off</w:t>
      </w:r>
      <w:r w:rsidR="002C4B62">
        <w:rPr>
          <w:rFonts w:ascii="Times New Roman" w:hAnsi="Times New Roman" w:cs="Times New Roman"/>
        </w:rPr>
        <w:t xml:space="preserve"> existence, </w:t>
      </w:r>
      <w:r w:rsidR="00EB5C7F">
        <w:rPr>
          <w:rFonts w:ascii="Times New Roman" w:hAnsi="Times New Roman" w:cs="Times New Roman"/>
        </w:rPr>
        <w:t xml:space="preserve">shows that they are considered monsters which provides one with a clear boundary between monster and human; human fear leading to geographical relocation of the werewolves. Revenants however, are integrated into society; </w:t>
      </w:r>
      <w:proofErr w:type="spellStart"/>
      <w:r w:rsidR="00EB5C7F">
        <w:rPr>
          <w:rFonts w:ascii="Times New Roman" w:hAnsi="Times New Roman" w:cs="Times New Roman"/>
        </w:rPr>
        <w:t>Eurichtho’s</w:t>
      </w:r>
      <w:proofErr w:type="spellEnd"/>
      <w:r w:rsidR="00EB5C7F">
        <w:rPr>
          <w:rFonts w:ascii="Times New Roman" w:hAnsi="Times New Roman" w:cs="Times New Roman"/>
        </w:rPr>
        <w:t xml:space="preserve"> reanimation of the dead soldier happens during the midst of a war, and Socrates’ reanimation happens in an inn with others</w:t>
      </w:r>
      <w:r w:rsidR="00350F18">
        <w:rPr>
          <w:rFonts w:ascii="Times New Roman" w:hAnsi="Times New Roman" w:cs="Times New Roman"/>
        </w:rPr>
        <w:t xml:space="preserve"> present, such as </w:t>
      </w:r>
      <w:proofErr w:type="spellStart"/>
      <w:r w:rsidR="00350F18">
        <w:rPr>
          <w:rFonts w:ascii="Times New Roman" w:hAnsi="Times New Roman" w:cs="Times New Roman"/>
        </w:rPr>
        <w:t>Aristomenes</w:t>
      </w:r>
      <w:proofErr w:type="spellEnd"/>
      <w:r w:rsidR="00350F18">
        <w:rPr>
          <w:rFonts w:ascii="Times New Roman" w:hAnsi="Times New Roman" w:cs="Times New Roman"/>
        </w:rPr>
        <w:t xml:space="preserve"> who is trapped within the confines of his room</w:t>
      </w:r>
      <w:r w:rsidR="00201D38">
        <w:rPr>
          <w:rFonts w:ascii="Times New Roman" w:hAnsi="Times New Roman" w:cs="Times New Roman"/>
        </w:rPr>
        <w:t xml:space="preserve">, thus showing that </w:t>
      </w:r>
      <w:r w:rsidR="009619A6">
        <w:rPr>
          <w:rFonts w:ascii="Times New Roman" w:hAnsi="Times New Roman" w:cs="Times New Roman"/>
        </w:rPr>
        <w:t>geograph</w:t>
      </w:r>
      <w:r w:rsidR="00353DA6">
        <w:rPr>
          <w:rFonts w:ascii="Times New Roman" w:hAnsi="Times New Roman" w:cs="Times New Roman"/>
        </w:rPr>
        <w:t>y cannot be solely relied on as provider of boundaries between humans and monster. Furthermore, the discussion of transformation from human into monster can be used to draw a definitive boundary line. The ritualistic elements of both revenant and werewolf transformation provides one with the possibility to analyse the changes in behaviour and whether they are monstrous or</w:t>
      </w:r>
      <w:r w:rsidR="00881F77">
        <w:rPr>
          <w:rFonts w:ascii="Times New Roman" w:hAnsi="Times New Roman" w:cs="Times New Roman"/>
        </w:rPr>
        <w:t xml:space="preserve"> humane. However, the most common boundary found in this essay, is the idea that time and liminal space are in fact the definitive boundaries between human and monster</w:t>
      </w:r>
      <w:r w:rsidR="00350F18">
        <w:rPr>
          <w:rFonts w:ascii="Times New Roman" w:hAnsi="Times New Roman" w:cs="Times New Roman"/>
        </w:rPr>
        <w:t>. The frequent presence of time as a factor cannot be ignored even though so many other possibilities have been discussed, and proven, to provide boundaries. The Arcadian wolves are subject to nine years of life as a wolf</w:t>
      </w:r>
      <w:r w:rsidR="00BD28F6">
        <w:rPr>
          <w:rFonts w:ascii="Times New Roman" w:hAnsi="Times New Roman" w:cs="Times New Roman"/>
        </w:rPr>
        <w:t xml:space="preserve"> which emphasises the boundary of time, whereas liminal space as a boundary is represented in the transformation of the werewolf, and the rituals that reanimate corpses </w:t>
      </w:r>
      <w:r w:rsidR="00BD28F6">
        <w:rPr>
          <w:rFonts w:ascii="Times New Roman" w:hAnsi="Times New Roman" w:cs="Times New Roman"/>
        </w:rPr>
        <w:lastRenderedPageBreak/>
        <w:t>such and Socrates.</w:t>
      </w:r>
      <w:r w:rsidR="000126B8">
        <w:rPr>
          <w:rFonts w:ascii="Times New Roman" w:hAnsi="Times New Roman" w:cs="Times New Roman"/>
        </w:rPr>
        <w:t xml:space="preserve"> Therefore, time and liminal space are the deciding factors that determine the definitive boundaries between human and monster.</w:t>
      </w:r>
    </w:p>
    <w:p w:rsidR="001A67D5" w:rsidRDefault="001A67D5">
      <w:pPr>
        <w:rPr>
          <w:rFonts w:ascii="Times New Roman" w:hAnsi="Times New Roman" w:cs="Times New Roman"/>
        </w:rPr>
      </w:pPr>
    </w:p>
    <w:p w:rsidR="001A67D5" w:rsidRDefault="001A67D5">
      <w:pPr>
        <w:rPr>
          <w:rFonts w:ascii="Times New Roman" w:hAnsi="Times New Roman" w:cs="Times New Roman"/>
        </w:rPr>
      </w:pPr>
    </w:p>
    <w:p w:rsidR="001A67D5" w:rsidRDefault="001A67D5">
      <w:pPr>
        <w:rPr>
          <w:rFonts w:ascii="Times New Roman" w:hAnsi="Times New Roman" w:cs="Times New Roman"/>
          <w:b/>
          <w:u w:val="single"/>
        </w:rPr>
      </w:pPr>
      <w:r>
        <w:rPr>
          <w:rFonts w:ascii="Times New Roman" w:hAnsi="Times New Roman" w:cs="Times New Roman"/>
          <w:b/>
          <w:u w:val="single"/>
        </w:rPr>
        <w:t>Bibliography</w:t>
      </w:r>
    </w:p>
    <w:p w:rsidR="001A67D5" w:rsidRDefault="001A67D5">
      <w:pPr>
        <w:rPr>
          <w:rFonts w:ascii="Times New Roman" w:hAnsi="Times New Roman" w:cs="Times New Roman"/>
          <w:b/>
        </w:rPr>
      </w:pPr>
      <w:r>
        <w:rPr>
          <w:rFonts w:ascii="Times New Roman" w:hAnsi="Times New Roman" w:cs="Times New Roman"/>
          <w:b/>
        </w:rPr>
        <w:t>Modern Scholarship</w:t>
      </w:r>
    </w:p>
    <w:p w:rsidR="00980D61" w:rsidRPr="00980D61" w:rsidRDefault="00980D61">
      <w:pPr>
        <w:rPr>
          <w:rFonts w:ascii="Times New Roman" w:hAnsi="Times New Roman" w:cs="Times New Roman"/>
        </w:rPr>
      </w:pPr>
      <w:proofErr w:type="spellStart"/>
      <w:r>
        <w:rPr>
          <w:rFonts w:ascii="Times New Roman" w:hAnsi="Times New Roman" w:cs="Times New Roman"/>
        </w:rPr>
        <w:t>Csapo</w:t>
      </w:r>
      <w:proofErr w:type="spellEnd"/>
      <w:r>
        <w:rPr>
          <w:rFonts w:ascii="Times New Roman" w:hAnsi="Times New Roman" w:cs="Times New Roman"/>
        </w:rPr>
        <w:t xml:space="preserve">, E., 2005. </w:t>
      </w:r>
      <w:r>
        <w:rPr>
          <w:rFonts w:ascii="Times New Roman" w:hAnsi="Times New Roman" w:cs="Times New Roman"/>
          <w:i/>
        </w:rPr>
        <w:t>Theories of Mythology.</w:t>
      </w:r>
      <w:r>
        <w:rPr>
          <w:rFonts w:ascii="Times New Roman" w:hAnsi="Times New Roman" w:cs="Times New Roman"/>
        </w:rPr>
        <w:t xml:space="preserve"> Blackwell Publishing: Oxford.</w:t>
      </w:r>
    </w:p>
    <w:p w:rsidR="00980D61" w:rsidRPr="00980D61" w:rsidRDefault="00980D61">
      <w:pPr>
        <w:rPr>
          <w:rFonts w:ascii="Times New Roman" w:hAnsi="Times New Roman" w:cs="Times New Roman"/>
        </w:rPr>
      </w:pPr>
      <w:proofErr w:type="spellStart"/>
      <w:r>
        <w:rPr>
          <w:rFonts w:ascii="Times New Roman" w:hAnsi="Times New Roman" w:cs="Times New Roman"/>
        </w:rPr>
        <w:t>Murgatroyd</w:t>
      </w:r>
      <w:proofErr w:type="spellEnd"/>
      <w:r>
        <w:rPr>
          <w:rFonts w:ascii="Times New Roman" w:hAnsi="Times New Roman" w:cs="Times New Roman"/>
        </w:rPr>
        <w:t xml:space="preserve">, P., 2007. </w:t>
      </w:r>
      <w:r>
        <w:rPr>
          <w:rFonts w:ascii="Times New Roman" w:hAnsi="Times New Roman" w:cs="Times New Roman"/>
          <w:i/>
        </w:rPr>
        <w:t>Mythical Monsters in Classical Literature.</w:t>
      </w:r>
      <w:r>
        <w:rPr>
          <w:rFonts w:ascii="Times New Roman" w:hAnsi="Times New Roman" w:cs="Times New Roman"/>
        </w:rPr>
        <w:t xml:space="preserve"> Gerald Duckworth and Co. Ltd.: London.</w:t>
      </w:r>
    </w:p>
    <w:p w:rsidR="001A67D5" w:rsidRDefault="001A67D5">
      <w:pPr>
        <w:rPr>
          <w:rFonts w:ascii="Times New Roman" w:hAnsi="Times New Roman" w:cs="Times New Roman"/>
        </w:rPr>
      </w:pPr>
      <w:r>
        <w:rPr>
          <w:rFonts w:ascii="Times New Roman" w:hAnsi="Times New Roman" w:cs="Times New Roman"/>
        </w:rPr>
        <w:t xml:space="preserve">Ogden, D., 2002. </w:t>
      </w:r>
      <w:r>
        <w:rPr>
          <w:rFonts w:ascii="Times New Roman" w:hAnsi="Times New Roman" w:cs="Times New Roman"/>
          <w:i/>
        </w:rPr>
        <w:t>Magic, Witchcraft</w:t>
      </w:r>
      <w:r w:rsidR="00980D61">
        <w:rPr>
          <w:rFonts w:ascii="Times New Roman" w:hAnsi="Times New Roman" w:cs="Times New Roman"/>
          <w:i/>
        </w:rPr>
        <w:t>, and Ghosts in the Greek and Roma Worlds.</w:t>
      </w:r>
      <w:r w:rsidR="00980D61">
        <w:rPr>
          <w:rFonts w:ascii="Times New Roman" w:hAnsi="Times New Roman" w:cs="Times New Roman"/>
        </w:rPr>
        <w:t xml:space="preserve"> Oxford University Press: New York.</w:t>
      </w:r>
    </w:p>
    <w:p w:rsidR="00980D61" w:rsidRDefault="00980D61">
      <w:pPr>
        <w:rPr>
          <w:rFonts w:ascii="Times New Roman" w:hAnsi="Times New Roman" w:cs="Times New Roman"/>
          <w:b/>
        </w:rPr>
      </w:pPr>
      <w:r>
        <w:rPr>
          <w:rFonts w:ascii="Times New Roman" w:hAnsi="Times New Roman" w:cs="Times New Roman"/>
          <w:b/>
        </w:rPr>
        <w:t>Ancient Sources</w:t>
      </w:r>
    </w:p>
    <w:p w:rsidR="00DC2B2F" w:rsidRPr="00DC2B2F" w:rsidRDefault="00DC2B2F" w:rsidP="00DC2B2F">
      <w:pPr>
        <w:spacing w:line="240" w:lineRule="auto"/>
        <w:rPr>
          <w:rFonts w:ascii="Times New Roman" w:hAnsi="Times New Roman" w:cs="Times New Roman"/>
          <w:shd w:val="clear" w:color="auto" w:fill="FFFFFF"/>
        </w:rPr>
      </w:pPr>
      <w:r w:rsidRPr="00020319">
        <w:rPr>
          <w:rFonts w:ascii="Times New Roman" w:hAnsi="Times New Roman" w:cs="Times New Roman"/>
        </w:rPr>
        <w:t>Herodotus</w:t>
      </w:r>
      <w:r w:rsidRPr="00020319">
        <w:rPr>
          <w:rFonts w:ascii="Times New Roman" w:hAnsi="Times New Roman" w:cs="Times New Roman"/>
          <w:i/>
        </w:rPr>
        <w:t>, The Histories.</w:t>
      </w:r>
      <w:r w:rsidRPr="00020319">
        <w:rPr>
          <w:rFonts w:ascii="Times New Roman" w:hAnsi="Times New Roman" w:cs="Times New Roman"/>
        </w:rPr>
        <w:t xml:space="preserve"> T. Holland (trans.). 2014. London: </w:t>
      </w:r>
      <w:r w:rsidRPr="00020319">
        <w:rPr>
          <w:rFonts w:ascii="Times New Roman" w:hAnsi="Times New Roman" w:cs="Times New Roman"/>
          <w:shd w:val="clear" w:color="auto" w:fill="FFFFFF"/>
        </w:rPr>
        <w:t>Penguin Classics.</w:t>
      </w:r>
    </w:p>
    <w:p w:rsidR="005710FE" w:rsidRPr="005710FE" w:rsidRDefault="005710FE">
      <w:pPr>
        <w:rPr>
          <w:rFonts w:ascii="Times New Roman" w:hAnsi="Times New Roman" w:cs="Times New Roman"/>
        </w:rPr>
      </w:pPr>
      <w:r w:rsidRPr="005710FE">
        <w:rPr>
          <w:rFonts w:ascii="Times New Roman" w:hAnsi="Times New Roman" w:cs="Times New Roman"/>
        </w:rPr>
        <w:t xml:space="preserve">M. </w:t>
      </w:r>
      <w:proofErr w:type="spellStart"/>
      <w:r w:rsidRPr="005710FE">
        <w:rPr>
          <w:rFonts w:ascii="Times New Roman" w:hAnsi="Times New Roman" w:cs="Times New Roman"/>
        </w:rPr>
        <w:t>Annaeus</w:t>
      </w:r>
      <w:proofErr w:type="spellEnd"/>
      <w:r w:rsidRPr="005710FE">
        <w:rPr>
          <w:rFonts w:ascii="Times New Roman" w:hAnsi="Times New Roman" w:cs="Times New Roman"/>
        </w:rPr>
        <w:t xml:space="preserve"> </w:t>
      </w:r>
      <w:proofErr w:type="spellStart"/>
      <w:r w:rsidRPr="005710FE">
        <w:rPr>
          <w:rFonts w:ascii="Times New Roman" w:hAnsi="Times New Roman" w:cs="Times New Roman"/>
        </w:rPr>
        <w:t>Lucanus</w:t>
      </w:r>
      <w:proofErr w:type="spellEnd"/>
      <w:r w:rsidR="00DC2B2F">
        <w:rPr>
          <w:rFonts w:ascii="Times New Roman" w:hAnsi="Times New Roman" w:cs="Times New Roman"/>
        </w:rPr>
        <w:t>,</w:t>
      </w:r>
      <w:r>
        <w:rPr>
          <w:rFonts w:ascii="Times New Roman" w:hAnsi="Times New Roman" w:cs="Times New Roman"/>
        </w:rPr>
        <w:t xml:space="preserve"> </w:t>
      </w:r>
      <w:proofErr w:type="spellStart"/>
      <w:r w:rsidRPr="005710FE">
        <w:rPr>
          <w:rFonts w:ascii="Times New Roman" w:hAnsi="Times New Roman" w:cs="Times New Roman"/>
          <w:i/>
        </w:rPr>
        <w:t>Pharsalia</w:t>
      </w:r>
      <w:proofErr w:type="spellEnd"/>
      <w:r w:rsidRPr="005710FE">
        <w:rPr>
          <w:rFonts w:ascii="Times New Roman" w:hAnsi="Times New Roman" w:cs="Times New Roman"/>
        </w:rPr>
        <w:t>.</w:t>
      </w:r>
      <w:r>
        <w:rPr>
          <w:rFonts w:ascii="Times New Roman" w:hAnsi="Times New Roman" w:cs="Times New Roman"/>
        </w:rPr>
        <w:t xml:space="preserve"> </w:t>
      </w:r>
      <w:r w:rsidRPr="005710FE">
        <w:rPr>
          <w:rFonts w:ascii="Times New Roman" w:hAnsi="Times New Roman" w:cs="Times New Roman"/>
        </w:rPr>
        <w:t>Sir Edward Ridley</w:t>
      </w:r>
      <w:r>
        <w:rPr>
          <w:rFonts w:ascii="Times New Roman" w:hAnsi="Times New Roman" w:cs="Times New Roman"/>
        </w:rPr>
        <w:t xml:space="preserve"> (trans.)</w:t>
      </w:r>
      <w:r w:rsidRPr="005710FE">
        <w:rPr>
          <w:rFonts w:ascii="Times New Roman" w:hAnsi="Times New Roman" w:cs="Times New Roman"/>
        </w:rPr>
        <w:t>.</w:t>
      </w:r>
      <w:r w:rsidR="00DC2B2F" w:rsidRPr="00DC2B2F">
        <w:rPr>
          <w:rFonts w:ascii="Times New Roman" w:hAnsi="Times New Roman" w:cs="Times New Roman"/>
        </w:rPr>
        <w:t xml:space="preserve"> </w:t>
      </w:r>
      <w:r w:rsidR="00DC2B2F" w:rsidRPr="005710FE">
        <w:rPr>
          <w:rFonts w:ascii="Times New Roman" w:hAnsi="Times New Roman" w:cs="Times New Roman"/>
        </w:rPr>
        <w:t>1905</w:t>
      </w:r>
      <w:r w:rsidR="00DC2B2F">
        <w:rPr>
          <w:rFonts w:ascii="Times New Roman" w:hAnsi="Times New Roman" w:cs="Times New Roman"/>
        </w:rPr>
        <w:t>.</w:t>
      </w:r>
      <w:r w:rsidRPr="005710FE">
        <w:rPr>
          <w:rFonts w:ascii="Times New Roman" w:hAnsi="Times New Roman" w:cs="Times New Roman"/>
        </w:rPr>
        <w:t xml:space="preserve"> London</w:t>
      </w:r>
      <w:r w:rsidR="00DC2B2F">
        <w:rPr>
          <w:rFonts w:ascii="Times New Roman" w:hAnsi="Times New Roman" w:cs="Times New Roman"/>
        </w:rPr>
        <w:t>:</w:t>
      </w:r>
      <w:r w:rsidRPr="005710FE">
        <w:rPr>
          <w:rFonts w:ascii="Times New Roman" w:hAnsi="Times New Roman" w:cs="Times New Roman"/>
        </w:rPr>
        <w:t xml:space="preserve"> Longmans, Green, and Co. </w:t>
      </w:r>
    </w:p>
    <w:p w:rsidR="00980D61" w:rsidRDefault="00595713">
      <w:pPr>
        <w:rPr>
          <w:rFonts w:ascii="Times New Roman" w:hAnsi="Times New Roman" w:cs="Times New Roman"/>
        </w:rPr>
      </w:pPr>
      <w:r w:rsidRPr="00595713">
        <w:rPr>
          <w:rFonts w:ascii="Times New Roman" w:hAnsi="Times New Roman" w:cs="Times New Roman"/>
        </w:rPr>
        <w:t xml:space="preserve">Petronius </w:t>
      </w:r>
      <w:proofErr w:type="spellStart"/>
      <w:r w:rsidRPr="00595713">
        <w:rPr>
          <w:rFonts w:ascii="Times New Roman" w:hAnsi="Times New Roman" w:cs="Times New Roman"/>
        </w:rPr>
        <w:t>Arbite</w:t>
      </w:r>
      <w:proofErr w:type="spellEnd"/>
      <w:r w:rsidR="00DC2B2F">
        <w:rPr>
          <w:rFonts w:ascii="Times New Roman" w:hAnsi="Times New Roman" w:cs="Times New Roman"/>
        </w:rPr>
        <w:t>,</w:t>
      </w:r>
      <w:r w:rsidRPr="00595713">
        <w:rPr>
          <w:rFonts w:ascii="Times New Roman" w:hAnsi="Times New Roman" w:cs="Times New Roman"/>
        </w:rPr>
        <w:t xml:space="preserve"> </w:t>
      </w:r>
      <w:proofErr w:type="spellStart"/>
      <w:r w:rsidR="005710FE">
        <w:rPr>
          <w:rFonts w:ascii="Times New Roman" w:hAnsi="Times New Roman" w:cs="Times New Roman"/>
          <w:i/>
        </w:rPr>
        <w:t>Satyricon</w:t>
      </w:r>
      <w:proofErr w:type="spellEnd"/>
      <w:r w:rsidR="005710FE" w:rsidRPr="00595713">
        <w:rPr>
          <w:rFonts w:ascii="Times New Roman" w:hAnsi="Times New Roman" w:cs="Times New Roman"/>
        </w:rPr>
        <w:t>.</w:t>
      </w:r>
      <w:r w:rsidR="005710FE">
        <w:rPr>
          <w:rFonts w:ascii="Times New Roman" w:hAnsi="Times New Roman" w:cs="Times New Roman"/>
        </w:rPr>
        <w:t xml:space="preserve"> </w:t>
      </w:r>
      <w:r w:rsidRPr="00595713">
        <w:rPr>
          <w:rFonts w:ascii="Times New Roman" w:hAnsi="Times New Roman" w:cs="Times New Roman"/>
        </w:rPr>
        <w:t>Michael Heseltine</w:t>
      </w:r>
      <w:r w:rsidR="005710FE">
        <w:rPr>
          <w:rFonts w:ascii="Times New Roman" w:hAnsi="Times New Roman" w:cs="Times New Roman"/>
        </w:rPr>
        <w:t xml:space="preserve"> (trans.)</w:t>
      </w:r>
      <w:r w:rsidRPr="00595713">
        <w:rPr>
          <w:rFonts w:ascii="Times New Roman" w:hAnsi="Times New Roman" w:cs="Times New Roman"/>
        </w:rPr>
        <w:t>.</w:t>
      </w:r>
      <w:r w:rsidR="00DC2B2F">
        <w:rPr>
          <w:rFonts w:ascii="Times New Roman" w:hAnsi="Times New Roman" w:cs="Times New Roman"/>
        </w:rPr>
        <w:t xml:space="preserve"> </w:t>
      </w:r>
      <w:r w:rsidR="00DC2B2F" w:rsidRPr="00595713">
        <w:rPr>
          <w:rFonts w:ascii="Times New Roman" w:hAnsi="Times New Roman" w:cs="Times New Roman"/>
        </w:rPr>
        <w:t>1913</w:t>
      </w:r>
      <w:r w:rsidR="00DC2B2F">
        <w:rPr>
          <w:rFonts w:ascii="Times New Roman" w:hAnsi="Times New Roman" w:cs="Times New Roman"/>
        </w:rPr>
        <w:t>.</w:t>
      </w:r>
      <w:r w:rsidRPr="00595713">
        <w:rPr>
          <w:rFonts w:ascii="Times New Roman" w:hAnsi="Times New Roman" w:cs="Times New Roman"/>
        </w:rPr>
        <w:t xml:space="preserve"> London</w:t>
      </w:r>
      <w:r w:rsidR="00DC2B2F">
        <w:rPr>
          <w:rFonts w:ascii="Times New Roman" w:hAnsi="Times New Roman" w:cs="Times New Roman"/>
        </w:rPr>
        <w:t>:</w:t>
      </w:r>
      <w:r w:rsidRPr="00595713">
        <w:rPr>
          <w:rFonts w:ascii="Times New Roman" w:hAnsi="Times New Roman" w:cs="Times New Roman"/>
        </w:rPr>
        <w:t xml:space="preserve"> William Heinemann. </w:t>
      </w:r>
    </w:p>
    <w:p w:rsidR="00DC2B2F" w:rsidRPr="00020319" w:rsidRDefault="00DC2B2F" w:rsidP="00DC2B2F">
      <w:pPr>
        <w:rPr>
          <w:rFonts w:ascii="Times New Roman" w:hAnsi="Times New Roman" w:cs="Times New Roman"/>
        </w:rPr>
      </w:pPr>
      <w:r w:rsidRPr="00020319">
        <w:rPr>
          <w:rFonts w:ascii="Times New Roman" w:hAnsi="Times New Roman" w:cs="Times New Roman"/>
        </w:rPr>
        <w:t xml:space="preserve">Pliny the Elder, </w:t>
      </w:r>
      <w:r w:rsidRPr="00020319">
        <w:rPr>
          <w:rFonts w:ascii="Times New Roman" w:hAnsi="Times New Roman" w:cs="Times New Roman"/>
          <w:i/>
        </w:rPr>
        <w:t>The Natural History</w:t>
      </w:r>
      <w:r w:rsidRPr="00020319">
        <w:rPr>
          <w:rFonts w:ascii="Times New Roman" w:hAnsi="Times New Roman" w:cs="Times New Roman"/>
        </w:rPr>
        <w:t>. J. Bostock (trans.). 1855. London: Taylor and Francis.</w:t>
      </w:r>
    </w:p>
    <w:p w:rsidR="005710FE" w:rsidRPr="00595713" w:rsidRDefault="005710FE">
      <w:pPr>
        <w:rPr>
          <w:rFonts w:ascii="Times New Roman" w:hAnsi="Times New Roman" w:cs="Times New Roman"/>
        </w:rPr>
      </w:pPr>
    </w:p>
    <w:sectPr w:rsidR="005710FE" w:rsidRPr="0059571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F91" w:rsidRDefault="00491F91" w:rsidP="002C02E9">
      <w:pPr>
        <w:spacing w:after="0" w:line="240" w:lineRule="auto"/>
      </w:pPr>
      <w:r>
        <w:separator/>
      </w:r>
    </w:p>
  </w:endnote>
  <w:endnote w:type="continuationSeparator" w:id="0">
    <w:p w:rsidR="00491F91" w:rsidRDefault="00491F91" w:rsidP="002C0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F91" w:rsidRDefault="00491F91" w:rsidP="002C02E9">
      <w:pPr>
        <w:spacing w:after="0" w:line="240" w:lineRule="auto"/>
      </w:pPr>
      <w:r>
        <w:separator/>
      </w:r>
    </w:p>
  </w:footnote>
  <w:footnote w:type="continuationSeparator" w:id="0">
    <w:p w:rsidR="00491F91" w:rsidRDefault="00491F91" w:rsidP="002C02E9">
      <w:pPr>
        <w:spacing w:after="0" w:line="240" w:lineRule="auto"/>
      </w:pPr>
      <w:r>
        <w:continuationSeparator/>
      </w:r>
    </w:p>
  </w:footnote>
  <w:footnote w:id="1">
    <w:p w:rsidR="00AD7BF3" w:rsidRDefault="00AD7BF3">
      <w:pPr>
        <w:pStyle w:val="FootnoteText"/>
      </w:pPr>
      <w:r>
        <w:rPr>
          <w:rStyle w:val="FootnoteReference"/>
        </w:rPr>
        <w:footnoteRef/>
      </w:r>
      <w:proofErr w:type="spellStart"/>
      <w:r>
        <w:t>Plin</w:t>
      </w:r>
      <w:proofErr w:type="spellEnd"/>
      <w:r>
        <w:t xml:space="preserve">. Nat. 8.34; </w:t>
      </w:r>
      <w:proofErr w:type="spellStart"/>
      <w:r>
        <w:t>Murgatroyd</w:t>
      </w:r>
      <w:proofErr w:type="spellEnd"/>
      <w:r>
        <w:t xml:space="preserve"> 2007: 11</w:t>
      </w:r>
    </w:p>
  </w:footnote>
  <w:footnote w:id="2">
    <w:p w:rsidR="00AD7BF3" w:rsidRDefault="00AD7BF3">
      <w:pPr>
        <w:pStyle w:val="FootnoteText"/>
      </w:pPr>
      <w:r>
        <w:rPr>
          <w:rStyle w:val="FootnoteReference"/>
        </w:rPr>
        <w:footnoteRef/>
      </w:r>
      <w:r>
        <w:t xml:space="preserve"> </w:t>
      </w:r>
      <w:proofErr w:type="spellStart"/>
      <w:r>
        <w:t>Hdt</w:t>
      </w:r>
      <w:proofErr w:type="spellEnd"/>
      <w:r>
        <w:t xml:space="preserve">. 4.105; </w:t>
      </w:r>
      <w:proofErr w:type="spellStart"/>
      <w:r>
        <w:t>Murgatroyd</w:t>
      </w:r>
      <w:proofErr w:type="spellEnd"/>
      <w:r>
        <w:t xml:space="preserve"> 2007: 11</w:t>
      </w:r>
    </w:p>
  </w:footnote>
  <w:footnote w:id="3">
    <w:p w:rsidR="00AD7BF3" w:rsidRDefault="00AD7BF3" w:rsidP="001A7976">
      <w:pPr>
        <w:pStyle w:val="FootnoteText"/>
      </w:pPr>
      <w:r>
        <w:rPr>
          <w:rStyle w:val="FootnoteReference"/>
        </w:rPr>
        <w:footnoteRef/>
      </w:r>
      <w:r>
        <w:t xml:space="preserve"> Luc. 6.588-830</w:t>
      </w:r>
    </w:p>
  </w:footnote>
  <w:footnote w:id="4">
    <w:p w:rsidR="00AD7BF3" w:rsidRDefault="00AD7BF3">
      <w:pPr>
        <w:pStyle w:val="FootnoteText"/>
      </w:pPr>
      <w:r>
        <w:rPr>
          <w:rStyle w:val="FootnoteReference"/>
        </w:rPr>
        <w:footnoteRef/>
      </w:r>
      <w:r>
        <w:t xml:space="preserve"> </w:t>
      </w:r>
      <w:proofErr w:type="spellStart"/>
      <w:r>
        <w:t>Murgatroyd</w:t>
      </w:r>
      <w:proofErr w:type="spellEnd"/>
      <w:r>
        <w:t xml:space="preserve"> 2007: 15-16</w:t>
      </w:r>
    </w:p>
  </w:footnote>
  <w:footnote w:id="5">
    <w:p w:rsidR="00AD7BF3" w:rsidRDefault="00AD7BF3">
      <w:pPr>
        <w:pStyle w:val="FootnoteText"/>
      </w:pPr>
      <w:r>
        <w:rPr>
          <w:rStyle w:val="FootnoteReference"/>
        </w:rPr>
        <w:footnoteRef/>
      </w:r>
      <w:r>
        <w:t xml:space="preserve"> Petr. 61-62</w:t>
      </w:r>
    </w:p>
  </w:footnote>
  <w:footnote w:id="6">
    <w:p w:rsidR="00AD7BF3" w:rsidRDefault="00AD7BF3" w:rsidP="00BC2FDE">
      <w:pPr>
        <w:pStyle w:val="FootnoteText"/>
      </w:pPr>
      <w:r>
        <w:rPr>
          <w:rStyle w:val="FootnoteReference"/>
        </w:rPr>
        <w:footnoteRef/>
      </w:r>
      <w:r>
        <w:t xml:space="preserve"> </w:t>
      </w:r>
      <w:proofErr w:type="spellStart"/>
      <w:r>
        <w:t>Murgatroyd</w:t>
      </w:r>
      <w:proofErr w:type="spellEnd"/>
      <w:r>
        <w:t xml:space="preserve"> 2007: 14</w:t>
      </w:r>
    </w:p>
  </w:footnote>
  <w:footnote w:id="7">
    <w:p w:rsidR="00AD7BF3" w:rsidRDefault="00AD7BF3">
      <w:pPr>
        <w:pStyle w:val="FootnoteText"/>
      </w:pPr>
      <w:r>
        <w:rPr>
          <w:rStyle w:val="FootnoteReference"/>
        </w:rPr>
        <w:footnoteRef/>
      </w:r>
      <w:r>
        <w:t xml:space="preserve"> Ogden 2002: 178</w:t>
      </w:r>
    </w:p>
  </w:footnote>
  <w:footnote w:id="8">
    <w:p w:rsidR="00AD7BF3" w:rsidRDefault="00AD7BF3">
      <w:pPr>
        <w:pStyle w:val="FootnoteText"/>
      </w:pPr>
      <w:r>
        <w:rPr>
          <w:rStyle w:val="FootnoteReference"/>
        </w:rPr>
        <w:footnoteRef/>
      </w:r>
      <w:r>
        <w:t xml:space="preserve"> Ogden 2002: 130</w:t>
      </w:r>
    </w:p>
  </w:footnote>
  <w:footnote w:id="9">
    <w:p w:rsidR="00AD7BF3" w:rsidRDefault="00AD7BF3">
      <w:pPr>
        <w:pStyle w:val="FootnoteText"/>
      </w:pPr>
      <w:r>
        <w:rPr>
          <w:rStyle w:val="FootnoteReference"/>
        </w:rPr>
        <w:footnoteRef/>
      </w:r>
      <w:r>
        <w:t xml:space="preserve"> Ogden 2002: 132</w:t>
      </w:r>
    </w:p>
  </w:footnote>
  <w:footnote w:id="10">
    <w:p w:rsidR="00AD7BF3" w:rsidRDefault="00AD7BF3" w:rsidP="006C4944">
      <w:pPr>
        <w:pStyle w:val="FootnoteText"/>
      </w:pPr>
      <w:r>
        <w:rPr>
          <w:rStyle w:val="FootnoteReference"/>
        </w:rPr>
        <w:footnoteRef/>
      </w:r>
      <w:r>
        <w:t xml:space="preserve"> Ogden 2002: 133</w:t>
      </w:r>
    </w:p>
  </w:footnote>
  <w:footnote w:id="11">
    <w:p w:rsidR="00AD7BF3" w:rsidRDefault="00AD7BF3">
      <w:pPr>
        <w:pStyle w:val="FootnoteText"/>
      </w:pPr>
      <w:r>
        <w:rPr>
          <w:rStyle w:val="FootnoteReference"/>
        </w:rPr>
        <w:footnoteRef/>
      </w:r>
      <w:r>
        <w:t xml:space="preserve"> Ogden 2002: 178</w:t>
      </w:r>
    </w:p>
  </w:footnote>
  <w:footnote w:id="12">
    <w:p w:rsidR="00AD7BF3" w:rsidRDefault="00AD7BF3">
      <w:pPr>
        <w:pStyle w:val="FootnoteText"/>
      </w:pPr>
      <w:r>
        <w:rPr>
          <w:rStyle w:val="FootnoteReference"/>
        </w:rPr>
        <w:footnoteRef/>
      </w:r>
      <w:r>
        <w:t xml:space="preserve"> </w:t>
      </w:r>
      <w:proofErr w:type="spellStart"/>
      <w:r>
        <w:t>Murgatroyd</w:t>
      </w:r>
      <w:proofErr w:type="spellEnd"/>
      <w:r>
        <w:t xml:space="preserve"> 2007: 11</w:t>
      </w:r>
    </w:p>
  </w:footnote>
  <w:footnote w:id="13">
    <w:p w:rsidR="00AD7BF3" w:rsidRDefault="00AD7BF3">
      <w:pPr>
        <w:pStyle w:val="FootnoteText"/>
      </w:pPr>
      <w:r>
        <w:rPr>
          <w:rStyle w:val="FootnoteReference"/>
        </w:rPr>
        <w:footnoteRef/>
      </w:r>
      <w:r>
        <w:t xml:space="preserve"> </w:t>
      </w:r>
      <w:proofErr w:type="spellStart"/>
      <w:r>
        <w:t>Murgatroyd</w:t>
      </w:r>
      <w:proofErr w:type="spellEnd"/>
      <w:r>
        <w:t xml:space="preserve"> 2007: 11</w:t>
      </w:r>
    </w:p>
  </w:footnote>
  <w:footnote w:id="14">
    <w:p w:rsidR="00AD7BF3" w:rsidRDefault="00AD7BF3">
      <w:pPr>
        <w:pStyle w:val="FootnoteText"/>
      </w:pPr>
      <w:r>
        <w:rPr>
          <w:rStyle w:val="FootnoteReference"/>
        </w:rPr>
        <w:footnoteRef/>
      </w:r>
      <w:r>
        <w:t xml:space="preserve"> </w:t>
      </w:r>
      <w:proofErr w:type="spellStart"/>
      <w:r>
        <w:t>Murgatroyd</w:t>
      </w:r>
      <w:proofErr w:type="spellEnd"/>
      <w:r>
        <w:t xml:space="preserve"> 2007: 11</w:t>
      </w:r>
    </w:p>
  </w:footnote>
  <w:footnote w:id="15">
    <w:p w:rsidR="00AD7BF3" w:rsidRDefault="00AD7BF3">
      <w:pPr>
        <w:pStyle w:val="FootnoteText"/>
      </w:pPr>
      <w:r>
        <w:rPr>
          <w:rStyle w:val="FootnoteReference"/>
        </w:rPr>
        <w:footnoteRef/>
      </w:r>
      <w:r>
        <w:t xml:space="preserve"> </w:t>
      </w:r>
      <w:proofErr w:type="spellStart"/>
      <w:r>
        <w:t>Murgatroyd</w:t>
      </w:r>
      <w:proofErr w:type="spellEnd"/>
      <w:r>
        <w:t xml:space="preserve"> 2007: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507" w:rsidRDefault="00EB2507">
    <w:pPr>
      <w:pStyle w:val="Header"/>
    </w:pPr>
    <w:r>
      <w:t>Tilly Hall</w:t>
    </w:r>
    <w:r>
      <w:ptab w:relativeTo="margin" w:alignment="center" w:leader="none"/>
    </w:r>
    <w:r>
      <w:t>1502328</w:t>
    </w:r>
    <w:r>
      <w:ptab w:relativeTo="margin" w:alignment="right" w:leader="none"/>
    </w:r>
    <w:r>
      <w:t>CLCS6015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8B"/>
    <w:rsid w:val="0000493F"/>
    <w:rsid w:val="000126B8"/>
    <w:rsid w:val="00054F6A"/>
    <w:rsid w:val="00061FB5"/>
    <w:rsid w:val="00093A45"/>
    <w:rsid w:val="000B798F"/>
    <w:rsid w:val="000E6980"/>
    <w:rsid w:val="000F12B9"/>
    <w:rsid w:val="000F6738"/>
    <w:rsid w:val="00126737"/>
    <w:rsid w:val="00134A1B"/>
    <w:rsid w:val="0014275D"/>
    <w:rsid w:val="001513BE"/>
    <w:rsid w:val="001A1859"/>
    <w:rsid w:val="001A67D5"/>
    <w:rsid w:val="001A7976"/>
    <w:rsid w:val="001B1D5E"/>
    <w:rsid w:val="001F4564"/>
    <w:rsid w:val="00201D38"/>
    <w:rsid w:val="00202EBE"/>
    <w:rsid w:val="002172CE"/>
    <w:rsid w:val="00246249"/>
    <w:rsid w:val="00267E79"/>
    <w:rsid w:val="00296E27"/>
    <w:rsid w:val="002A23D7"/>
    <w:rsid w:val="002C02E9"/>
    <w:rsid w:val="002C4B62"/>
    <w:rsid w:val="002D0AA2"/>
    <w:rsid w:val="002D3CAE"/>
    <w:rsid w:val="002D6208"/>
    <w:rsid w:val="002D7CE2"/>
    <w:rsid w:val="002E5140"/>
    <w:rsid w:val="002E5CD1"/>
    <w:rsid w:val="00310303"/>
    <w:rsid w:val="00324373"/>
    <w:rsid w:val="00350F18"/>
    <w:rsid w:val="00353DA6"/>
    <w:rsid w:val="003652EE"/>
    <w:rsid w:val="003909A8"/>
    <w:rsid w:val="00393896"/>
    <w:rsid w:val="003F3CBE"/>
    <w:rsid w:val="0040224F"/>
    <w:rsid w:val="00430D8A"/>
    <w:rsid w:val="004456CD"/>
    <w:rsid w:val="00466B7F"/>
    <w:rsid w:val="004805EF"/>
    <w:rsid w:val="00491F91"/>
    <w:rsid w:val="004D238F"/>
    <w:rsid w:val="004D7EDC"/>
    <w:rsid w:val="004E25AF"/>
    <w:rsid w:val="005230CF"/>
    <w:rsid w:val="0052604A"/>
    <w:rsid w:val="00534C33"/>
    <w:rsid w:val="00543680"/>
    <w:rsid w:val="00560EC2"/>
    <w:rsid w:val="005710FE"/>
    <w:rsid w:val="005857DE"/>
    <w:rsid w:val="00595713"/>
    <w:rsid w:val="005B3B42"/>
    <w:rsid w:val="00632CC5"/>
    <w:rsid w:val="0064375B"/>
    <w:rsid w:val="0065169A"/>
    <w:rsid w:val="006639B8"/>
    <w:rsid w:val="00664D8A"/>
    <w:rsid w:val="006804CA"/>
    <w:rsid w:val="00685DDE"/>
    <w:rsid w:val="006B0805"/>
    <w:rsid w:val="006B292A"/>
    <w:rsid w:val="006C4944"/>
    <w:rsid w:val="0071188B"/>
    <w:rsid w:val="00713A1F"/>
    <w:rsid w:val="00724E24"/>
    <w:rsid w:val="007D4B6D"/>
    <w:rsid w:val="007E33FF"/>
    <w:rsid w:val="007E5306"/>
    <w:rsid w:val="007F642C"/>
    <w:rsid w:val="00873A63"/>
    <w:rsid w:val="00881F77"/>
    <w:rsid w:val="00884430"/>
    <w:rsid w:val="00896F7F"/>
    <w:rsid w:val="008972C1"/>
    <w:rsid w:val="008E6D36"/>
    <w:rsid w:val="008F1E9A"/>
    <w:rsid w:val="00933E1F"/>
    <w:rsid w:val="00940C8B"/>
    <w:rsid w:val="009446EF"/>
    <w:rsid w:val="00954AB5"/>
    <w:rsid w:val="009619A6"/>
    <w:rsid w:val="00980D61"/>
    <w:rsid w:val="00993390"/>
    <w:rsid w:val="009C0A2B"/>
    <w:rsid w:val="009F3EE9"/>
    <w:rsid w:val="009F4EB1"/>
    <w:rsid w:val="00A10C8C"/>
    <w:rsid w:val="00A42649"/>
    <w:rsid w:val="00A87D96"/>
    <w:rsid w:val="00AC1529"/>
    <w:rsid w:val="00AD7BF3"/>
    <w:rsid w:val="00AF48B4"/>
    <w:rsid w:val="00B5396C"/>
    <w:rsid w:val="00BC2FDE"/>
    <w:rsid w:val="00BD1F07"/>
    <w:rsid w:val="00BD28F6"/>
    <w:rsid w:val="00C30233"/>
    <w:rsid w:val="00C60B12"/>
    <w:rsid w:val="00CA260F"/>
    <w:rsid w:val="00CE7C49"/>
    <w:rsid w:val="00D2641A"/>
    <w:rsid w:val="00D524E3"/>
    <w:rsid w:val="00D771E9"/>
    <w:rsid w:val="00DC2B2F"/>
    <w:rsid w:val="00E157B3"/>
    <w:rsid w:val="00E354B2"/>
    <w:rsid w:val="00E365BD"/>
    <w:rsid w:val="00E53495"/>
    <w:rsid w:val="00E56FD2"/>
    <w:rsid w:val="00E57A24"/>
    <w:rsid w:val="00E768CE"/>
    <w:rsid w:val="00E81D1E"/>
    <w:rsid w:val="00E835D1"/>
    <w:rsid w:val="00EA5EF3"/>
    <w:rsid w:val="00EB2507"/>
    <w:rsid w:val="00EB5C7F"/>
    <w:rsid w:val="00F42212"/>
    <w:rsid w:val="00F43EDB"/>
    <w:rsid w:val="00F8537C"/>
    <w:rsid w:val="00F86574"/>
    <w:rsid w:val="00FD7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79807"/>
  <w15:chartTrackingRefBased/>
  <w15:docId w15:val="{BA2F1C86-D043-4C95-9F14-4BD35E94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02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2E9"/>
    <w:rPr>
      <w:sz w:val="20"/>
      <w:szCs w:val="20"/>
    </w:rPr>
  </w:style>
  <w:style w:type="character" w:styleId="FootnoteReference">
    <w:name w:val="footnote reference"/>
    <w:basedOn w:val="DefaultParagraphFont"/>
    <w:uiPriority w:val="99"/>
    <w:semiHidden/>
    <w:unhideWhenUsed/>
    <w:rsid w:val="002C02E9"/>
    <w:rPr>
      <w:vertAlign w:val="superscript"/>
    </w:rPr>
  </w:style>
  <w:style w:type="paragraph" w:styleId="Header">
    <w:name w:val="header"/>
    <w:basedOn w:val="Normal"/>
    <w:link w:val="HeaderChar"/>
    <w:uiPriority w:val="99"/>
    <w:unhideWhenUsed/>
    <w:rsid w:val="00EB2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507"/>
  </w:style>
  <w:style w:type="paragraph" w:styleId="Footer">
    <w:name w:val="footer"/>
    <w:basedOn w:val="Normal"/>
    <w:link w:val="FooterChar"/>
    <w:uiPriority w:val="99"/>
    <w:unhideWhenUsed/>
    <w:rsid w:val="00EB2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5305</TotalTime>
  <Pages>4</Pages>
  <Words>2203</Words>
  <Characters>11017</Characters>
  <Application>Microsoft Office Word</Application>
  <DocSecurity>0</DocSecurity>
  <Lines>144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hall</dc:creator>
  <cp:keywords/>
  <dc:description/>
  <cp:lastModifiedBy>tilly hall</cp:lastModifiedBy>
  <cp:revision>63</cp:revision>
  <dcterms:created xsi:type="dcterms:W3CDTF">2017-12-01T17:37:00Z</dcterms:created>
  <dcterms:modified xsi:type="dcterms:W3CDTF">2017-12-05T22:43:00Z</dcterms:modified>
</cp:coreProperties>
</file>