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A2679B" w:rsidR="0056491C" w:rsidP="00F622D4" w:rsidRDefault="0056491C" w14:paraId="6E85A5E4" w14:textId="77777777">
      <w:pPr>
        <w:spacing w:line="360" w:lineRule="auto"/>
        <w:jc w:val="both"/>
        <w:rPr>
          <w:rFonts w:ascii="Arial" w:hAnsi="Arial" w:cs="Arial"/>
        </w:rPr>
      </w:pPr>
    </w:p>
    <w:p w:rsidRPr="00A2679B" w:rsidR="0056491C" w:rsidP="00F622D4" w:rsidRDefault="0056491C" w14:paraId="183A0841" w14:textId="77777777">
      <w:pPr>
        <w:spacing w:line="360" w:lineRule="auto"/>
        <w:jc w:val="both"/>
        <w:rPr>
          <w:rFonts w:ascii="Arial" w:hAnsi="Arial" w:cs="Arial"/>
        </w:rPr>
      </w:pPr>
    </w:p>
    <w:p w:rsidRPr="00A2679B" w:rsidR="00A62A69" w:rsidP="007362FE" w:rsidRDefault="00A62A69" w14:paraId="1D287F65" w14:textId="77777777">
      <w:pPr>
        <w:spacing w:line="360" w:lineRule="auto"/>
        <w:jc w:val="center"/>
        <w:rPr>
          <w:rFonts w:ascii="Arial" w:hAnsi="Arial" w:cs="Arial"/>
          <w:b/>
          <w:bCs/>
        </w:rPr>
      </w:pPr>
    </w:p>
    <w:p w:rsidRPr="00A2679B" w:rsidR="00A62A69" w:rsidP="007362FE" w:rsidRDefault="00A62A69" w14:paraId="4D2FDC5F" w14:textId="77777777">
      <w:pPr>
        <w:spacing w:line="360" w:lineRule="auto"/>
        <w:jc w:val="center"/>
        <w:rPr>
          <w:rFonts w:ascii="Arial" w:hAnsi="Arial" w:cs="Arial"/>
          <w:b/>
          <w:bCs/>
        </w:rPr>
      </w:pPr>
    </w:p>
    <w:p w:rsidRPr="00A2679B" w:rsidR="00A62A69" w:rsidP="007362FE" w:rsidRDefault="00A62A69" w14:paraId="76E7FFDA" w14:textId="77777777">
      <w:pPr>
        <w:spacing w:line="360" w:lineRule="auto"/>
        <w:jc w:val="center"/>
        <w:rPr>
          <w:rFonts w:ascii="Arial" w:hAnsi="Arial" w:cs="Arial"/>
          <w:b/>
          <w:bCs/>
        </w:rPr>
      </w:pPr>
    </w:p>
    <w:p w:rsidRPr="00A2679B" w:rsidR="00A62A69" w:rsidP="007362FE" w:rsidRDefault="00A62A69" w14:paraId="7210FA6A" w14:textId="77777777">
      <w:pPr>
        <w:spacing w:line="360" w:lineRule="auto"/>
        <w:jc w:val="center"/>
        <w:rPr>
          <w:rFonts w:ascii="Arial" w:hAnsi="Arial" w:cs="Arial"/>
          <w:b/>
          <w:bCs/>
        </w:rPr>
      </w:pPr>
    </w:p>
    <w:p w:rsidRPr="00A2679B" w:rsidR="00A62A69" w:rsidP="007362FE" w:rsidRDefault="00A62A69" w14:paraId="314A7206" w14:textId="77777777">
      <w:pPr>
        <w:spacing w:line="360" w:lineRule="auto"/>
        <w:jc w:val="center"/>
        <w:rPr>
          <w:rFonts w:ascii="Arial" w:hAnsi="Arial" w:cs="Arial"/>
          <w:b/>
          <w:bCs/>
        </w:rPr>
      </w:pPr>
    </w:p>
    <w:p w:rsidRPr="00A2679B" w:rsidR="00ED4591" w:rsidP="00ED4591" w:rsidRDefault="00ED4591" w14:paraId="549BE981" w14:textId="77777777">
      <w:pPr>
        <w:spacing w:line="360" w:lineRule="auto"/>
        <w:jc w:val="center"/>
        <w:rPr>
          <w:rFonts w:ascii="Arial" w:hAnsi="Arial" w:cs="Arial"/>
          <w:b/>
          <w:bCs/>
          <w:sz w:val="28"/>
        </w:rPr>
      </w:pPr>
      <w:r w:rsidRPr="00A2679B">
        <w:rPr>
          <w:rFonts w:ascii="Arial" w:hAnsi="Arial" w:cs="Arial"/>
          <w:b/>
          <w:bCs/>
          <w:sz w:val="28"/>
        </w:rPr>
        <w:t>BMHP5019 Introduction to Independent Research Skills</w:t>
      </w:r>
    </w:p>
    <w:p w:rsidRPr="00A2679B" w:rsidR="00ED4591" w:rsidP="00ED4591" w:rsidRDefault="00ED4591" w14:paraId="7C59EDD9" w14:textId="5D1F0268">
      <w:pPr>
        <w:spacing w:line="360" w:lineRule="auto"/>
        <w:jc w:val="center"/>
        <w:rPr>
          <w:rFonts w:ascii="Arial" w:hAnsi="Arial" w:cs="Arial"/>
          <w:b/>
          <w:bCs/>
          <w:sz w:val="28"/>
        </w:rPr>
      </w:pPr>
      <w:r w:rsidRPr="00A2679B">
        <w:rPr>
          <w:rFonts w:ascii="Arial" w:hAnsi="Arial" w:cs="Arial"/>
          <w:b/>
          <w:bCs/>
          <w:sz w:val="28"/>
        </w:rPr>
        <w:t>Component 2- Research Report</w:t>
      </w:r>
    </w:p>
    <w:p w:rsidRPr="00A2679B" w:rsidR="00A62A69" w:rsidP="007362FE" w:rsidRDefault="00A62A69" w14:paraId="764EFCF0" w14:textId="77777777">
      <w:pPr>
        <w:spacing w:line="360" w:lineRule="auto"/>
        <w:jc w:val="center"/>
        <w:rPr>
          <w:rFonts w:ascii="Arial" w:hAnsi="Arial" w:cs="Arial"/>
          <w:b/>
          <w:bCs/>
          <w:sz w:val="28"/>
        </w:rPr>
      </w:pPr>
    </w:p>
    <w:p w:rsidRPr="00A2679B" w:rsidR="00461548" w:rsidP="007362FE" w:rsidRDefault="00461548" w14:paraId="075780C2" w14:textId="175A17C7">
      <w:pPr>
        <w:spacing w:line="360" w:lineRule="auto"/>
        <w:jc w:val="center"/>
        <w:rPr>
          <w:rFonts w:ascii="Arial" w:hAnsi="Arial" w:cs="Arial"/>
          <w:b/>
          <w:bCs/>
          <w:sz w:val="28"/>
        </w:rPr>
      </w:pPr>
      <w:r w:rsidRPr="00A2679B">
        <w:rPr>
          <w:rFonts w:ascii="Arial" w:hAnsi="Arial" w:cs="Arial"/>
          <w:b/>
          <w:bCs/>
          <w:sz w:val="28"/>
        </w:rPr>
        <w:t>A Scoping Review of Smoking and Vaping in UK Children and Adolescents</w:t>
      </w:r>
    </w:p>
    <w:p w:rsidRPr="00A2679B" w:rsidR="0056491C" w:rsidP="2AAE404D" w:rsidRDefault="0056491C" w14:paraId="055B52CD" w14:textId="643DAAE1">
      <w:pPr>
        <w:spacing w:line="360" w:lineRule="auto"/>
        <w:jc w:val="center"/>
        <w:rPr>
          <w:rFonts w:ascii="Arial" w:hAnsi="Arial" w:cs="Arial"/>
          <w:b w:val="1"/>
          <w:bCs w:val="1"/>
          <w:sz w:val="28"/>
          <w:szCs w:val="28"/>
        </w:rPr>
      </w:pPr>
      <w:r w:rsidRPr="2AAE404D" w:rsidR="4F19BA2A">
        <w:rPr>
          <w:rFonts w:ascii="Arial" w:hAnsi="Arial" w:cs="Arial"/>
          <w:b w:val="1"/>
          <w:bCs w:val="1"/>
          <w:sz w:val="28"/>
          <w:szCs w:val="28"/>
        </w:rPr>
        <w:t>Student Name-Farah Hussain</w:t>
      </w:r>
    </w:p>
    <w:p w:rsidRPr="00A2679B" w:rsidR="0056491C" w:rsidP="2AAE404D" w:rsidRDefault="0056491C" w14:paraId="0708F6A1" w14:textId="4B535473">
      <w:pPr>
        <w:spacing w:line="360" w:lineRule="auto"/>
        <w:jc w:val="center"/>
        <w:rPr>
          <w:rFonts w:ascii="Arial" w:hAnsi="Arial" w:cs="Arial"/>
          <w:b w:val="1"/>
          <w:bCs w:val="1"/>
          <w:sz w:val="28"/>
          <w:szCs w:val="28"/>
        </w:rPr>
      </w:pPr>
      <w:r w:rsidRPr="6A540338" w:rsidR="4F19BA2A">
        <w:rPr>
          <w:rFonts w:ascii="Arial" w:hAnsi="Arial" w:cs="Arial"/>
          <w:b w:val="1"/>
          <w:bCs w:val="1"/>
          <w:sz w:val="28"/>
          <w:szCs w:val="28"/>
        </w:rPr>
        <w:t xml:space="preserve">Student </w:t>
      </w:r>
      <w:r w:rsidRPr="6A540338" w:rsidR="4CC8F1FA">
        <w:rPr>
          <w:rFonts w:ascii="Arial" w:hAnsi="Arial" w:cs="Arial"/>
          <w:b w:val="1"/>
          <w:bCs w:val="1"/>
          <w:sz w:val="28"/>
          <w:szCs w:val="28"/>
        </w:rPr>
        <w:t>Number 2328221</w:t>
      </w:r>
    </w:p>
    <w:p w:rsidRPr="00A2679B" w:rsidR="0056491C" w:rsidP="2AAE404D" w:rsidRDefault="00AA2F28" w14:paraId="4A8529D5" w14:textId="49E5F408">
      <w:pPr>
        <w:spacing w:line="360" w:lineRule="auto"/>
        <w:jc w:val="center"/>
        <w:rPr>
          <w:rFonts w:ascii="Arial" w:hAnsi="Arial" w:cs="Arial"/>
          <w:sz w:val="28"/>
          <w:szCs w:val="28"/>
        </w:rPr>
      </w:pPr>
    </w:p>
    <w:p w:rsidRPr="00A2679B" w:rsidR="00B35F9A" w:rsidRDefault="00B35F9A" w14:paraId="12548003" w14:textId="6D94C639">
      <w:pPr>
        <w:rPr>
          <w:rFonts w:ascii="Arial" w:hAnsi="Arial" w:cs="Arial"/>
        </w:rPr>
      </w:pPr>
      <w:r w:rsidRPr="00A2679B">
        <w:rPr>
          <w:rFonts w:ascii="Arial" w:hAnsi="Arial" w:cs="Arial"/>
        </w:rPr>
        <w:br w:type="page"/>
      </w:r>
    </w:p>
    <w:sdt>
      <w:sdtPr>
        <w:id w:val="-912234699"/>
        <w:docPartObj>
          <w:docPartGallery w:val="Table of Contents"/>
          <w:docPartUnique/>
        </w:docPartObj>
        <w:rPr>
          <w:rFonts w:ascii="Arial" w:hAnsi="Arial" w:eastAsia="Calibri" w:eastAsiaTheme="minorAscii"/>
          <w:color w:val="auto"/>
          <w:sz w:val="24"/>
          <w:szCs w:val="24"/>
        </w:rPr>
      </w:sdtPr>
      <w:sdtEndPr>
        <w:rPr>
          <w:rFonts w:ascii="Arial" w:hAnsi="Arial" w:eastAsia="Calibri" w:eastAsiaTheme="minorAscii"/>
          <w:b w:val="1"/>
          <w:bCs w:val="1"/>
          <w:noProof/>
          <w:color w:val="auto"/>
          <w:sz w:val="22"/>
          <w:szCs w:val="22"/>
        </w:rPr>
      </w:sdtEndPr>
      <w:sdtContent>
        <w:p w:rsidRPr="00A2679B" w:rsidR="00B35F9A" w:rsidP="009245EF" w:rsidRDefault="00B35F9A" w14:paraId="1C9F9D6F" w14:textId="6E12F083">
          <w:pPr>
            <w:pStyle w:val="TOCHeading"/>
            <w:spacing w:line="360" w:lineRule="auto"/>
            <w:jc w:val="center"/>
            <w:rPr>
              <w:rFonts w:ascii="Arial" w:hAnsi="Arial"/>
              <w:b/>
              <w:color w:val="auto"/>
              <w:sz w:val="24"/>
              <w:szCs w:val="24"/>
            </w:rPr>
          </w:pPr>
          <w:r w:rsidRPr="00A2679B">
            <w:rPr>
              <w:rFonts w:ascii="Arial" w:hAnsi="Arial"/>
              <w:b/>
              <w:color w:val="auto"/>
              <w:sz w:val="24"/>
              <w:szCs w:val="24"/>
            </w:rPr>
            <w:t>Table of Contents</w:t>
          </w:r>
        </w:p>
        <w:p w:rsidRPr="00A2679B" w:rsidR="00A2679B" w:rsidP="00A2679B" w:rsidRDefault="00B35F9A" w14:paraId="37CF6723" w14:textId="45C98A8F">
          <w:pPr>
            <w:pStyle w:val="TOC1"/>
            <w:tabs>
              <w:tab w:val="right" w:leader="dot" w:pos="9350"/>
            </w:tabs>
            <w:spacing w:line="360" w:lineRule="auto"/>
            <w:rPr>
              <w:rFonts w:ascii="Arial" w:hAnsi="Arial" w:cs="Arial" w:eastAsiaTheme="minorEastAsia"/>
              <w:noProof/>
              <w:lang w:val="en-GB" w:eastAsia="en-GB"/>
            </w:rPr>
          </w:pPr>
          <w:r w:rsidRPr="00A2679B">
            <w:rPr>
              <w:rFonts w:ascii="Arial" w:hAnsi="Arial" w:cs="Arial"/>
            </w:rPr>
            <w:fldChar w:fldCharType="begin"/>
          </w:r>
          <w:r w:rsidRPr="00A2679B">
            <w:rPr>
              <w:rFonts w:ascii="Arial" w:hAnsi="Arial" w:cs="Arial"/>
            </w:rPr>
            <w:instrText xml:space="preserve"> TOC \o "1-3" \h \z \u </w:instrText>
          </w:r>
          <w:r w:rsidRPr="00A2679B">
            <w:rPr>
              <w:rFonts w:ascii="Arial" w:hAnsi="Arial" w:cs="Arial"/>
            </w:rPr>
            <w:fldChar w:fldCharType="separate"/>
          </w:r>
          <w:hyperlink w:history="1" w:anchor="_Toc224394669">
            <w:r w:rsidRPr="00A2679B" w:rsidR="00A2679B">
              <w:rPr>
                <w:rStyle w:val="Hyperlink"/>
                <w:rFonts w:ascii="Arial" w:hAnsi="Arial" w:cs="Arial"/>
                <w:noProof/>
              </w:rPr>
              <w:t>1. Introduction</w:t>
            </w:r>
            <w:r w:rsidRPr="00A2679B" w:rsidR="00A2679B">
              <w:rPr>
                <w:rFonts w:ascii="Arial" w:hAnsi="Arial" w:cs="Arial"/>
                <w:noProof/>
                <w:webHidden/>
              </w:rPr>
              <w:tab/>
            </w:r>
            <w:r w:rsidRPr="00A2679B" w:rsidR="00A2679B">
              <w:rPr>
                <w:rFonts w:ascii="Arial" w:hAnsi="Arial" w:cs="Arial"/>
                <w:noProof/>
                <w:webHidden/>
              </w:rPr>
              <w:fldChar w:fldCharType="begin"/>
            </w:r>
            <w:r w:rsidRPr="00A2679B" w:rsidR="00A2679B">
              <w:rPr>
                <w:rFonts w:ascii="Arial" w:hAnsi="Arial" w:cs="Arial"/>
                <w:noProof/>
                <w:webHidden/>
              </w:rPr>
              <w:instrText xml:space="preserve"> PAGEREF _Toc224394669 \h </w:instrText>
            </w:r>
            <w:r w:rsidRPr="00A2679B" w:rsidR="00A2679B">
              <w:rPr>
                <w:rFonts w:ascii="Arial" w:hAnsi="Arial" w:cs="Arial"/>
                <w:noProof/>
                <w:webHidden/>
              </w:rPr>
            </w:r>
            <w:r w:rsidRPr="00A2679B" w:rsidR="00A2679B">
              <w:rPr>
                <w:rFonts w:ascii="Arial" w:hAnsi="Arial" w:cs="Arial"/>
                <w:noProof/>
                <w:webHidden/>
              </w:rPr>
              <w:fldChar w:fldCharType="separate"/>
            </w:r>
            <w:r w:rsidR="00A2679B">
              <w:rPr>
                <w:rFonts w:ascii="Arial" w:hAnsi="Arial" w:cs="Arial"/>
                <w:noProof/>
                <w:webHidden/>
              </w:rPr>
              <w:t>3</w:t>
            </w:r>
            <w:r w:rsidRPr="00A2679B" w:rsidR="00A2679B">
              <w:rPr>
                <w:rFonts w:ascii="Arial" w:hAnsi="Arial" w:cs="Arial"/>
                <w:noProof/>
                <w:webHidden/>
              </w:rPr>
              <w:fldChar w:fldCharType="end"/>
            </w:r>
          </w:hyperlink>
        </w:p>
        <w:p w:rsidRPr="00A2679B" w:rsidR="00A2679B" w:rsidP="00A2679B" w:rsidRDefault="00A2679B" w14:paraId="2AB48175" w14:textId="187F051C">
          <w:pPr>
            <w:pStyle w:val="TOC2"/>
            <w:tabs>
              <w:tab w:val="left" w:pos="880"/>
              <w:tab w:val="right" w:leader="dot" w:pos="9350"/>
            </w:tabs>
            <w:spacing w:line="360" w:lineRule="auto"/>
            <w:rPr>
              <w:rFonts w:ascii="Arial" w:hAnsi="Arial" w:cs="Arial" w:eastAsiaTheme="minorEastAsia"/>
              <w:noProof/>
              <w:lang w:val="en-GB" w:eastAsia="en-GB"/>
            </w:rPr>
          </w:pPr>
          <w:hyperlink w:history="1" w:anchor="_Toc224394670">
            <w:r w:rsidRPr="00A2679B">
              <w:rPr>
                <w:rStyle w:val="Hyperlink"/>
                <w:rFonts w:ascii="Arial" w:hAnsi="Arial" w:cs="Arial"/>
                <w:noProof/>
              </w:rPr>
              <w:t>1.1</w:t>
            </w:r>
            <w:r w:rsidRPr="00A2679B">
              <w:rPr>
                <w:rFonts w:ascii="Arial" w:hAnsi="Arial" w:cs="Arial" w:eastAsiaTheme="minorEastAsia"/>
                <w:noProof/>
                <w:lang w:val="en-GB" w:eastAsia="en-GB"/>
              </w:rPr>
              <w:tab/>
            </w:r>
            <w:bookmarkStart w:name="_GoBack" w:id="0"/>
            <w:bookmarkEnd w:id="0"/>
            <w:r w:rsidRPr="00A2679B">
              <w:rPr>
                <w:rStyle w:val="Hyperlink"/>
                <w:rFonts w:ascii="Arial" w:hAnsi="Arial" w:cs="Arial"/>
                <w:noProof/>
              </w:rPr>
              <w:t>Concept Definitions</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_Toc224394670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3</w:t>
            </w:r>
            <w:r w:rsidRPr="00A2679B">
              <w:rPr>
                <w:rFonts w:ascii="Arial" w:hAnsi="Arial" w:cs="Arial"/>
                <w:noProof/>
                <w:webHidden/>
              </w:rPr>
              <w:fldChar w:fldCharType="end"/>
            </w:r>
          </w:hyperlink>
        </w:p>
        <w:p w:rsidRPr="00A2679B" w:rsidR="00A2679B" w:rsidP="00A2679B" w:rsidRDefault="00A2679B" w14:paraId="69D733E0" w14:textId="329E2E5A">
          <w:pPr>
            <w:pStyle w:val="TOC2"/>
            <w:tabs>
              <w:tab w:val="right" w:leader="dot" w:pos="9350"/>
            </w:tabs>
            <w:spacing w:line="360" w:lineRule="auto"/>
            <w:rPr>
              <w:rFonts w:ascii="Arial" w:hAnsi="Arial" w:cs="Arial" w:eastAsiaTheme="minorEastAsia"/>
              <w:noProof/>
              <w:lang w:val="en-GB" w:eastAsia="en-GB"/>
            </w:rPr>
          </w:pPr>
          <w:hyperlink w:history="1" w:anchor="_Toc224394671">
            <w:r w:rsidRPr="00A2679B">
              <w:rPr>
                <w:rStyle w:val="Hyperlink"/>
                <w:rFonts w:ascii="Arial" w:hAnsi="Arial" w:eastAsia="Times New Roman" w:cs="Arial"/>
                <w:noProof/>
              </w:rPr>
              <w:t>1.2 Objectives</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_Toc224394671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3</w:t>
            </w:r>
            <w:r w:rsidRPr="00A2679B">
              <w:rPr>
                <w:rFonts w:ascii="Arial" w:hAnsi="Arial" w:cs="Arial"/>
                <w:noProof/>
                <w:webHidden/>
              </w:rPr>
              <w:fldChar w:fldCharType="end"/>
            </w:r>
          </w:hyperlink>
        </w:p>
        <w:p w:rsidRPr="00A2679B" w:rsidR="00A2679B" w:rsidP="00A2679B" w:rsidRDefault="00A2679B" w14:paraId="7FEE186D" w14:textId="34F4F190">
          <w:pPr>
            <w:pStyle w:val="TOC2"/>
            <w:tabs>
              <w:tab w:val="right" w:leader="dot" w:pos="9350"/>
            </w:tabs>
            <w:spacing w:line="360" w:lineRule="auto"/>
            <w:rPr>
              <w:rFonts w:ascii="Arial" w:hAnsi="Arial" w:cs="Arial" w:eastAsiaTheme="minorEastAsia"/>
              <w:noProof/>
              <w:lang w:val="en-GB" w:eastAsia="en-GB"/>
            </w:rPr>
          </w:pPr>
          <w:hyperlink w:history="1" w:anchor="_Toc224394672">
            <w:r w:rsidRPr="00A2679B">
              <w:rPr>
                <w:rStyle w:val="Hyperlink"/>
                <w:rFonts w:ascii="Arial" w:hAnsi="Arial" w:cs="Arial"/>
                <w:noProof/>
              </w:rPr>
              <w:t>1.3 Research Questions</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_Toc224394672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4</w:t>
            </w:r>
            <w:r w:rsidRPr="00A2679B">
              <w:rPr>
                <w:rFonts w:ascii="Arial" w:hAnsi="Arial" w:cs="Arial"/>
                <w:noProof/>
                <w:webHidden/>
              </w:rPr>
              <w:fldChar w:fldCharType="end"/>
            </w:r>
          </w:hyperlink>
        </w:p>
        <w:p w:rsidRPr="00A2679B" w:rsidR="00A2679B" w:rsidP="00A2679B" w:rsidRDefault="00A2679B" w14:paraId="6C2BF7B2" w14:textId="4ACDE85C">
          <w:pPr>
            <w:pStyle w:val="TOC2"/>
            <w:tabs>
              <w:tab w:val="right" w:leader="dot" w:pos="9350"/>
            </w:tabs>
            <w:spacing w:line="360" w:lineRule="auto"/>
            <w:rPr>
              <w:rFonts w:ascii="Arial" w:hAnsi="Arial" w:cs="Arial" w:eastAsiaTheme="minorEastAsia"/>
              <w:noProof/>
              <w:lang w:val="en-GB" w:eastAsia="en-GB"/>
            </w:rPr>
          </w:pPr>
          <w:hyperlink w:history="1" w:anchor="_Toc224394673">
            <w:r w:rsidRPr="00A2679B">
              <w:rPr>
                <w:rStyle w:val="Hyperlink"/>
                <w:rFonts w:ascii="Arial" w:hAnsi="Arial" w:eastAsia="Times New Roman" w:cs="Arial"/>
                <w:noProof/>
              </w:rPr>
              <w:t>1.4 Rationale</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_Toc224394673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4</w:t>
            </w:r>
            <w:r w:rsidRPr="00A2679B">
              <w:rPr>
                <w:rFonts w:ascii="Arial" w:hAnsi="Arial" w:cs="Arial"/>
                <w:noProof/>
                <w:webHidden/>
              </w:rPr>
              <w:fldChar w:fldCharType="end"/>
            </w:r>
          </w:hyperlink>
        </w:p>
        <w:p w:rsidRPr="00A2679B" w:rsidR="00A2679B" w:rsidP="00A2679B" w:rsidRDefault="00A2679B" w14:paraId="6DCA494B" w14:textId="3F370308">
          <w:pPr>
            <w:pStyle w:val="TOC1"/>
            <w:tabs>
              <w:tab w:val="right" w:leader="dot" w:pos="9350"/>
            </w:tabs>
            <w:spacing w:line="360" w:lineRule="auto"/>
            <w:rPr>
              <w:rFonts w:ascii="Arial" w:hAnsi="Arial" w:cs="Arial" w:eastAsiaTheme="minorEastAsia"/>
              <w:noProof/>
              <w:lang w:val="en-GB" w:eastAsia="en-GB"/>
            </w:rPr>
          </w:pPr>
          <w:hyperlink w:history="1" w:anchor="_Toc224394674">
            <w:r w:rsidRPr="00A2679B">
              <w:rPr>
                <w:rStyle w:val="Hyperlink"/>
                <w:rFonts w:ascii="Arial" w:hAnsi="Arial" w:cs="Arial"/>
                <w:noProof/>
              </w:rPr>
              <w:t>2. Background</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_Toc224394674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4</w:t>
            </w:r>
            <w:r w:rsidRPr="00A2679B">
              <w:rPr>
                <w:rFonts w:ascii="Arial" w:hAnsi="Arial" w:cs="Arial"/>
                <w:noProof/>
                <w:webHidden/>
              </w:rPr>
              <w:fldChar w:fldCharType="end"/>
            </w:r>
          </w:hyperlink>
        </w:p>
        <w:p w:rsidRPr="00A2679B" w:rsidR="00A2679B" w:rsidP="00A2679B" w:rsidRDefault="00A2679B" w14:paraId="046AB62A" w14:textId="7F6EBF55">
          <w:pPr>
            <w:pStyle w:val="TOC1"/>
            <w:tabs>
              <w:tab w:val="right" w:leader="dot" w:pos="9350"/>
            </w:tabs>
            <w:spacing w:line="360" w:lineRule="auto"/>
            <w:rPr>
              <w:rFonts w:ascii="Arial" w:hAnsi="Arial" w:cs="Arial" w:eastAsiaTheme="minorEastAsia"/>
              <w:noProof/>
              <w:lang w:val="en-GB" w:eastAsia="en-GB"/>
            </w:rPr>
          </w:pPr>
          <w:hyperlink w:history="1" w:anchor="_Toc224394675">
            <w:r w:rsidRPr="00A2679B">
              <w:rPr>
                <w:rStyle w:val="Hyperlink"/>
                <w:rFonts w:ascii="Arial" w:hAnsi="Arial" w:cs="Arial"/>
                <w:noProof/>
              </w:rPr>
              <w:t>3. Methods</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_Toc224394675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6</w:t>
            </w:r>
            <w:r w:rsidRPr="00A2679B">
              <w:rPr>
                <w:rFonts w:ascii="Arial" w:hAnsi="Arial" w:cs="Arial"/>
                <w:noProof/>
                <w:webHidden/>
              </w:rPr>
              <w:fldChar w:fldCharType="end"/>
            </w:r>
          </w:hyperlink>
        </w:p>
        <w:p w:rsidRPr="00A2679B" w:rsidR="00A2679B" w:rsidP="00A2679B" w:rsidRDefault="00A2679B" w14:paraId="0CDB1CBD" w14:textId="194BC1E9">
          <w:pPr>
            <w:pStyle w:val="TOC2"/>
            <w:tabs>
              <w:tab w:val="right" w:leader="dot" w:pos="9350"/>
            </w:tabs>
            <w:spacing w:line="360" w:lineRule="auto"/>
            <w:rPr>
              <w:rFonts w:ascii="Arial" w:hAnsi="Arial" w:cs="Arial" w:eastAsiaTheme="minorEastAsia"/>
              <w:noProof/>
              <w:lang w:val="en-GB" w:eastAsia="en-GB"/>
            </w:rPr>
          </w:pPr>
          <w:hyperlink w:history="1" w:anchor="_Toc224394676">
            <w:r w:rsidRPr="00A2679B">
              <w:rPr>
                <w:rStyle w:val="Hyperlink"/>
                <w:rFonts w:ascii="Arial" w:hAnsi="Arial" w:cs="Arial"/>
                <w:noProof/>
              </w:rPr>
              <w:t>3.1 Data Collection</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_Toc224394676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6</w:t>
            </w:r>
            <w:r w:rsidRPr="00A2679B">
              <w:rPr>
                <w:rFonts w:ascii="Arial" w:hAnsi="Arial" w:cs="Arial"/>
                <w:noProof/>
                <w:webHidden/>
              </w:rPr>
              <w:fldChar w:fldCharType="end"/>
            </w:r>
          </w:hyperlink>
        </w:p>
        <w:p w:rsidRPr="00A2679B" w:rsidR="00A2679B" w:rsidP="00A2679B" w:rsidRDefault="00A2679B" w14:paraId="4CEA29F8" w14:textId="57BAAF8F">
          <w:pPr>
            <w:pStyle w:val="TOC3"/>
            <w:tabs>
              <w:tab w:val="right" w:leader="dot" w:pos="9350"/>
            </w:tabs>
            <w:spacing w:line="360" w:lineRule="auto"/>
            <w:rPr>
              <w:rFonts w:ascii="Arial" w:hAnsi="Arial" w:cs="Arial" w:eastAsiaTheme="minorEastAsia"/>
              <w:noProof/>
              <w:lang w:val="en-GB" w:eastAsia="en-GB"/>
            </w:rPr>
          </w:pPr>
          <w:hyperlink w:history="1" w:anchor="_Toc224394677">
            <w:r w:rsidRPr="00A2679B">
              <w:rPr>
                <w:rStyle w:val="Hyperlink"/>
                <w:rFonts w:ascii="Arial" w:hAnsi="Arial" w:cs="Arial"/>
                <w:noProof/>
              </w:rPr>
              <w:t>3.1.1 Inclusion/Exclusion Criteria</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_Toc224394677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7</w:t>
            </w:r>
            <w:r w:rsidRPr="00A2679B">
              <w:rPr>
                <w:rFonts w:ascii="Arial" w:hAnsi="Arial" w:cs="Arial"/>
                <w:noProof/>
                <w:webHidden/>
              </w:rPr>
              <w:fldChar w:fldCharType="end"/>
            </w:r>
          </w:hyperlink>
        </w:p>
        <w:p w:rsidRPr="00A2679B" w:rsidR="00A2679B" w:rsidP="00A2679B" w:rsidRDefault="00A2679B" w14:paraId="4E58E87C" w14:textId="55424E49">
          <w:pPr>
            <w:pStyle w:val="TOC2"/>
            <w:tabs>
              <w:tab w:val="right" w:leader="dot" w:pos="9350"/>
            </w:tabs>
            <w:spacing w:line="360" w:lineRule="auto"/>
            <w:rPr>
              <w:rFonts w:ascii="Arial" w:hAnsi="Arial" w:cs="Arial" w:eastAsiaTheme="minorEastAsia"/>
              <w:noProof/>
              <w:lang w:val="en-GB" w:eastAsia="en-GB"/>
            </w:rPr>
          </w:pPr>
          <w:hyperlink w:history="1" w:anchor="_Toc224394678">
            <w:r w:rsidRPr="00A2679B">
              <w:rPr>
                <w:rStyle w:val="Hyperlink"/>
                <w:rFonts w:ascii="Arial" w:hAnsi="Arial" w:cs="Arial"/>
                <w:noProof/>
              </w:rPr>
              <w:t>3.2 Data Analysis</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_Toc224394678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7</w:t>
            </w:r>
            <w:r w:rsidRPr="00A2679B">
              <w:rPr>
                <w:rFonts w:ascii="Arial" w:hAnsi="Arial" w:cs="Arial"/>
                <w:noProof/>
                <w:webHidden/>
              </w:rPr>
              <w:fldChar w:fldCharType="end"/>
            </w:r>
          </w:hyperlink>
        </w:p>
        <w:p w:rsidRPr="00A2679B" w:rsidR="00A2679B" w:rsidP="00A2679B" w:rsidRDefault="00A2679B" w14:paraId="43DBAB46" w14:textId="0FF32B85">
          <w:pPr>
            <w:pStyle w:val="TOC2"/>
            <w:tabs>
              <w:tab w:val="right" w:leader="dot" w:pos="9350"/>
            </w:tabs>
            <w:spacing w:line="360" w:lineRule="auto"/>
            <w:rPr>
              <w:rFonts w:ascii="Arial" w:hAnsi="Arial" w:cs="Arial" w:eastAsiaTheme="minorEastAsia"/>
              <w:noProof/>
              <w:lang w:val="en-GB" w:eastAsia="en-GB"/>
            </w:rPr>
          </w:pPr>
          <w:hyperlink w:history="1" w:anchor="_Toc224394679">
            <w:r w:rsidRPr="00A2679B">
              <w:rPr>
                <w:rStyle w:val="Hyperlink"/>
                <w:rFonts w:ascii="Arial" w:hAnsi="Arial" w:cs="Arial"/>
                <w:noProof/>
              </w:rPr>
              <w:t>3.3 Ethical Considerations</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_Toc224394679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7</w:t>
            </w:r>
            <w:r w:rsidRPr="00A2679B">
              <w:rPr>
                <w:rFonts w:ascii="Arial" w:hAnsi="Arial" w:cs="Arial"/>
                <w:noProof/>
                <w:webHidden/>
              </w:rPr>
              <w:fldChar w:fldCharType="end"/>
            </w:r>
          </w:hyperlink>
        </w:p>
        <w:p w:rsidRPr="00A2679B" w:rsidR="00A2679B" w:rsidP="00A2679B" w:rsidRDefault="00A2679B" w14:paraId="5D46682E" w14:textId="733AD383">
          <w:pPr>
            <w:pStyle w:val="TOC1"/>
            <w:tabs>
              <w:tab w:val="right" w:leader="dot" w:pos="9350"/>
            </w:tabs>
            <w:spacing w:line="360" w:lineRule="auto"/>
            <w:rPr>
              <w:rFonts w:ascii="Arial" w:hAnsi="Arial" w:cs="Arial" w:eastAsiaTheme="minorEastAsia"/>
              <w:noProof/>
              <w:lang w:val="en-GB" w:eastAsia="en-GB"/>
            </w:rPr>
          </w:pPr>
          <w:hyperlink w:history="1" w:anchor="_Toc224394680">
            <w:r w:rsidRPr="00A2679B">
              <w:rPr>
                <w:rStyle w:val="Hyperlink"/>
                <w:rFonts w:ascii="Arial" w:hAnsi="Arial" w:cs="Arial"/>
                <w:noProof/>
              </w:rPr>
              <w:t>4. Results</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_Toc224394680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7</w:t>
            </w:r>
            <w:r w:rsidRPr="00A2679B">
              <w:rPr>
                <w:rFonts w:ascii="Arial" w:hAnsi="Arial" w:cs="Arial"/>
                <w:noProof/>
                <w:webHidden/>
              </w:rPr>
              <w:fldChar w:fldCharType="end"/>
            </w:r>
          </w:hyperlink>
        </w:p>
        <w:p w:rsidRPr="00A2679B" w:rsidR="00A2679B" w:rsidP="00A2679B" w:rsidRDefault="00A2679B" w14:paraId="71179F0D" w14:textId="22F65914">
          <w:pPr>
            <w:pStyle w:val="TOC1"/>
            <w:tabs>
              <w:tab w:val="right" w:leader="dot" w:pos="9350"/>
            </w:tabs>
            <w:spacing w:line="360" w:lineRule="auto"/>
            <w:rPr>
              <w:rFonts w:ascii="Arial" w:hAnsi="Arial" w:cs="Arial" w:eastAsiaTheme="minorEastAsia"/>
              <w:noProof/>
              <w:lang w:val="en-GB" w:eastAsia="en-GB"/>
            </w:rPr>
          </w:pPr>
          <w:hyperlink w:history="1" w:anchor="_Toc224394681">
            <w:r w:rsidRPr="00A2679B">
              <w:rPr>
                <w:rStyle w:val="Hyperlink"/>
                <w:rFonts w:ascii="Arial" w:hAnsi="Arial" w:cs="Arial"/>
                <w:noProof/>
              </w:rPr>
              <w:t>4.1 Thematic Analysis</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_Toc224394681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8</w:t>
            </w:r>
            <w:r w:rsidRPr="00A2679B">
              <w:rPr>
                <w:rFonts w:ascii="Arial" w:hAnsi="Arial" w:cs="Arial"/>
                <w:noProof/>
                <w:webHidden/>
              </w:rPr>
              <w:fldChar w:fldCharType="end"/>
            </w:r>
          </w:hyperlink>
        </w:p>
        <w:p w:rsidRPr="00A2679B" w:rsidR="00A2679B" w:rsidP="00A2679B" w:rsidRDefault="00A2679B" w14:paraId="323D969B" w14:textId="0357BCED">
          <w:pPr>
            <w:pStyle w:val="TOC2"/>
            <w:tabs>
              <w:tab w:val="right" w:leader="dot" w:pos="9350"/>
            </w:tabs>
            <w:spacing w:line="360" w:lineRule="auto"/>
            <w:rPr>
              <w:rFonts w:ascii="Arial" w:hAnsi="Arial" w:cs="Arial" w:eastAsiaTheme="minorEastAsia"/>
              <w:noProof/>
              <w:lang w:val="en-GB" w:eastAsia="en-GB"/>
            </w:rPr>
          </w:pPr>
          <w:hyperlink w:history="1" w:anchor="_Toc224394682">
            <w:r w:rsidRPr="00A2679B">
              <w:rPr>
                <w:rStyle w:val="Hyperlink"/>
                <w:rFonts w:ascii="Arial" w:hAnsi="Arial" w:cs="Arial"/>
                <w:noProof/>
              </w:rPr>
              <w:t>Theme 1: Prevalence, Trends and Patterns of Use</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_Toc224394682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8</w:t>
            </w:r>
            <w:r w:rsidRPr="00A2679B">
              <w:rPr>
                <w:rFonts w:ascii="Arial" w:hAnsi="Arial" w:cs="Arial"/>
                <w:noProof/>
                <w:webHidden/>
              </w:rPr>
              <w:fldChar w:fldCharType="end"/>
            </w:r>
          </w:hyperlink>
        </w:p>
        <w:p w:rsidRPr="00A2679B" w:rsidR="00A2679B" w:rsidP="00A2679B" w:rsidRDefault="00A2679B" w14:paraId="7FC78CE6" w14:textId="4C855B53">
          <w:pPr>
            <w:pStyle w:val="TOC2"/>
            <w:tabs>
              <w:tab w:val="right" w:leader="dot" w:pos="9350"/>
            </w:tabs>
            <w:spacing w:line="360" w:lineRule="auto"/>
            <w:rPr>
              <w:rFonts w:ascii="Arial" w:hAnsi="Arial" w:cs="Arial" w:eastAsiaTheme="minorEastAsia"/>
              <w:noProof/>
              <w:lang w:val="en-GB" w:eastAsia="en-GB"/>
            </w:rPr>
          </w:pPr>
          <w:hyperlink w:history="1" w:anchor="_Toc224394683">
            <w:r w:rsidRPr="00A2679B">
              <w:rPr>
                <w:rStyle w:val="Hyperlink"/>
                <w:rFonts w:ascii="Arial" w:hAnsi="Arial" w:cs="Arial"/>
                <w:noProof/>
              </w:rPr>
              <w:t>Theme 2: Health and Psychosocial Effects</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_Toc224394683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9</w:t>
            </w:r>
            <w:r w:rsidRPr="00A2679B">
              <w:rPr>
                <w:rFonts w:ascii="Arial" w:hAnsi="Arial" w:cs="Arial"/>
                <w:noProof/>
                <w:webHidden/>
              </w:rPr>
              <w:fldChar w:fldCharType="end"/>
            </w:r>
          </w:hyperlink>
        </w:p>
        <w:p w:rsidRPr="00A2679B" w:rsidR="00A2679B" w:rsidP="00A2679B" w:rsidRDefault="00A2679B" w14:paraId="25755688" w14:textId="240763D5">
          <w:pPr>
            <w:pStyle w:val="TOC2"/>
            <w:tabs>
              <w:tab w:val="right" w:leader="dot" w:pos="9350"/>
            </w:tabs>
            <w:spacing w:line="360" w:lineRule="auto"/>
            <w:rPr>
              <w:rFonts w:ascii="Arial" w:hAnsi="Arial" w:cs="Arial" w:eastAsiaTheme="minorEastAsia"/>
              <w:noProof/>
              <w:lang w:val="en-GB" w:eastAsia="en-GB"/>
            </w:rPr>
          </w:pPr>
          <w:hyperlink w:history="1" w:anchor="_Toc224394684">
            <w:r w:rsidRPr="00A2679B">
              <w:rPr>
                <w:rStyle w:val="Hyperlink"/>
                <w:rFonts w:ascii="Arial" w:hAnsi="Arial" w:cs="Arial"/>
                <w:noProof/>
              </w:rPr>
              <w:t>Theme 3: Themes Policy, Intervention and Prevention Strategies</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_Toc224394684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9</w:t>
            </w:r>
            <w:r w:rsidRPr="00A2679B">
              <w:rPr>
                <w:rFonts w:ascii="Arial" w:hAnsi="Arial" w:cs="Arial"/>
                <w:noProof/>
                <w:webHidden/>
              </w:rPr>
              <w:fldChar w:fldCharType="end"/>
            </w:r>
          </w:hyperlink>
        </w:p>
        <w:p w:rsidRPr="00A2679B" w:rsidR="00A2679B" w:rsidP="00A2679B" w:rsidRDefault="00A2679B" w14:paraId="2185665E" w14:textId="3849FB3C">
          <w:pPr>
            <w:pStyle w:val="TOC1"/>
            <w:tabs>
              <w:tab w:val="right" w:leader="dot" w:pos="9350"/>
            </w:tabs>
            <w:spacing w:line="360" w:lineRule="auto"/>
            <w:rPr>
              <w:rFonts w:ascii="Arial" w:hAnsi="Arial" w:cs="Arial" w:eastAsiaTheme="minorEastAsia"/>
              <w:noProof/>
              <w:lang w:val="en-GB" w:eastAsia="en-GB"/>
            </w:rPr>
          </w:pPr>
          <w:hyperlink w:history="1" w:anchor="_Toc224394685">
            <w:r w:rsidRPr="00A2679B">
              <w:rPr>
                <w:rStyle w:val="Hyperlink"/>
                <w:rFonts w:ascii="Arial" w:hAnsi="Arial" w:cs="Arial"/>
                <w:noProof/>
              </w:rPr>
              <w:t>5. Discussion</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_Toc224394685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9</w:t>
            </w:r>
            <w:r w:rsidRPr="00A2679B">
              <w:rPr>
                <w:rFonts w:ascii="Arial" w:hAnsi="Arial" w:cs="Arial"/>
                <w:noProof/>
                <w:webHidden/>
              </w:rPr>
              <w:fldChar w:fldCharType="end"/>
            </w:r>
          </w:hyperlink>
        </w:p>
        <w:p w:rsidRPr="00A2679B" w:rsidR="00A2679B" w:rsidP="00A2679B" w:rsidRDefault="00A2679B" w14:paraId="15B4D827" w14:textId="45049128">
          <w:pPr>
            <w:pStyle w:val="TOC1"/>
            <w:tabs>
              <w:tab w:val="right" w:leader="dot" w:pos="9350"/>
            </w:tabs>
            <w:spacing w:line="360" w:lineRule="auto"/>
            <w:rPr>
              <w:rFonts w:ascii="Arial" w:hAnsi="Arial" w:cs="Arial" w:eastAsiaTheme="minorEastAsia"/>
              <w:noProof/>
              <w:lang w:val="en-GB" w:eastAsia="en-GB"/>
            </w:rPr>
          </w:pPr>
          <w:hyperlink w:history="1" w:anchor="_Toc224394686">
            <w:r w:rsidRPr="00A2679B">
              <w:rPr>
                <w:rStyle w:val="Hyperlink"/>
                <w:rFonts w:ascii="Arial" w:hAnsi="Arial" w:cs="Arial"/>
                <w:noProof/>
              </w:rPr>
              <w:t>5.1 Gaps and future directions of research</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_Toc224394686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12</w:t>
            </w:r>
            <w:r w:rsidRPr="00A2679B">
              <w:rPr>
                <w:rFonts w:ascii="Arial" w:hAnsi="Arial" w:cs="Arial"/>
                <w:noProof/>
                <w:webHidden/>
              </w:rPr>
              <w:fldChar w:fldCharType="end"/>
            </w:r>
          </w:hyperlink>
        </w:p>
        <w:p w:rsidRPr="00A2679B" w:rsidR="00A2679B" w:rsidP="00A2679B" w:rsidRDefault="00A2679B" w14:paraId="55D505E4" w14:textId="78F75E17">
          <w:pPr>
            <w:pStyle w:val="TOC1"/>
            <w:tabs>
              <w:tab w:val="right" w:leader="dot" w:pos="9350"/>
            </w:tabs>
            <w:spacing w:line="360" w:lineRule="auto"/>
            <w:rPr>
              <w:rFonts w:ascii="Arial" w:hAnsi="Arial" w:cs="Arial" w:eastAsiaTheme="minorEastAsia"/>
              <w:noProof/>
              <w:lang w:val="en-GB" w:eastAsia="en-GB"/>
            </w:rPr>
          </w:pPr>
          <w:hyperlink w:history="1" w:anchor="_Toc224394687">
            <w:r w:rsidRPr="00A2679B">
              <w:rPr>
                <w:rStyle w:val="Hyperlink"/>
                <w:rFonts w:ascii="Arial" w:hAnsi="Arial" w:cs="Arial"/>
                <w:noProof/>
              </w:rPr>
              <w:t>6. Conclusion and Recommendations</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_Toc224394687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13</w:t>
            </w:r>
            <w:r w:rsidRPr="00A2679B">
              <w:rPr>
                <w:rFonts w:ascii="Arial" w:hAnsi="Arial" w:cs="Arial"/>
                <w:noProof/>
                <w:webHidden/>
              </w:rPr>
              <w:fldChar w:fldCharType="end"/>
            </w:r>
          </w:hyperlink>
        </w:p>
        <w:p w:rsidRPr="00A2679B" w:rsidR="00A2679B" w:rsidP="00A2679B" w:rsidRDefault="00A2679B" w14:paraId="684FDEBB" w14:textId="1BB52E26">
          <w:pPr>
            <w:pStyle w:val="TOC2"/>
            <w:tabs>
              <w:tab w:val="right" w:leader="dot" w:pos="9350"/>
            </w:tabs>
            <w:spacing w:line="360" w:lineRule="auto"/>
            <w:rPr>
              <w:rFonts w:ascii="Arial" w:hAnsi="Arial" w:cs="Arial" w:eastAsiaTheme="minorEastAsia"/>
              <w:noProof/>
              <w:lang w:val="en-GB" w:eastAsia="en-GB"/>
            </w:rPr>
          </w:pPr>
          <w:hyperlink w:history="1" w:anchor="_Toc224394688">
            <w:r w:rsidRPr="00A2679B">
              <w:rPr>
                <w:rStyle w:val="Hyperlink"/>
                <w:rFonts w:ascii="Arial" w:hAnsi="Arial" w:cs="Arial"/>
                <w:noProof/>
              </w:rPr>
              <w:t>6.1 Conclusion</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_Toc224394688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13</w:t>
            </w:r>
            <w:r w:rsidRPr="00A2679B">
              <w:rPr>
                <w:rFonts w:ascii="Arial" w:hAnsi="Arial" w:cs="Arial"/>
                <w:noProof/>
                <w:webHidden/>
              </w:rPr>
              <w:fldChar w:fldCharType="end"/>
            </w:r>
          </w:hyperlink>
        </w:p>
        <w:p w:rsidRPr="00A2679B" w:rsidR="00A2679B" w:rsidP="00A2679B" w:rsidRDefault="00A2679B" w14:paraId="5B20A325" w14:textId="019C8F1A">
          <w:pPr>
            <w:pStyle w:val="TOC1"/>
            <w:tabs>
              <w:tab w:val="right" w:leader="dot" w:pos="9350"/>
            </w:tabs>
            <w:spacing w:line="360" w:lineRule="auto"/>
            <w:rPr>
              <w:rFonts w:ascii="Arial" w:hAnsi="Arial" w:cs="Arial" w:eastAsiaTheme="minorEastAsia"/>
              <w:noProof/>
              <w:lang w:val="en-GB" w:eastAsia="en-GB"/>
            </w:rPr>
          </w:pPr>
          <w:hyperlink w:history="1" w:anchor="_Toc224394689">
            <w:r w:rsidRPr="00A2679B">
              <w:rPr>
                <w:rStyle w:val="Hyperlink"/>
                <w:rFonts w:ascii="Arial" w:hAnsi="Arial" w:cs="Arial"/>
                <w:noProof/>
              </w:rPr>
              <w:t>6.2 Recommendations</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_Toc224394689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13</w:t>
            </w:r>
            <w:r w:rsidRPr="00A2679B">
              <w:rPr>
                <w:rFonts w:ascii="Arial" w:hAnsi="Arial" w:cs="Arial"/>
                <w:noProof/>
                <w:webHidden/>
              </w:rPr>
              <w:fldChar w:fldCharType="end"/>
            </w:r>
          </w:hyperlink>
        </w:p>
        <w:p w:rsidRPr="00A2679B" w:rsidR="00A2679B" w:rsidP="00A2679B" w:rsidRDefault="00A2679B" w14:paraId="0E1F9BE9" w14:textId="6E97AD50">
          <w:pPr>
            <w:pStyle w:val="TOC1"/>
            <w:tabs>
              <w:tab w:val="right" w:leader="dot" w:pos="9350"/>
            </w:tabs>
            <w:spacing w:line="360" w:lineRule="auto"/>
            <w:rPr>
              <w:rFonts w:ascii="Arial" w:hAnsi="Arial" w:cs="Arial" w:eastAsiaTheme="minorEastAsia"/>
              <w:noProof/>
              <w:lang w:val="en-GB" w:eastAsia="en-GB"/>
            </w:rPr>
          </w:pPr>
          <w:hyperlink w:history="1" w:anchor="_Toc224394690">
            <w:r w:rsidRPr="00A2679B">
              <w:rPr>
                <w:rStyle w:val="Hyperlink"/>
                <w:rFonts w:ascii="Arial" w:hAnsi="Arial" w:cs="Arial"/>
                <w:noProof/>
              </w:rPr>
              <w:t>References</w:t>
            </w:r>
            <w:r w:rsidRPr="00A2679B">
              <w:rPr>
                <w:rFonts w:ascii="Arial" w:hAnsi="Arial" w:cs="Arial"/>
                <w:noProof/>
                <w:webHidden/>
              </w:rPr>
              <w:tab/>
            </w:r>
            <w:r w:rsidRPr="00A2679B">
              <w:rPr>
                <w:rFonts w:ascii="Arial" w:hAnsi="Arial" w:cs="Arial"/>
                <w:noProof/>
                <w:webHidden/>
              </w:rPr>
              <w:fldChar w:fldCharType="begin"/>
            </w:r>
            <w:r w:rsidRPr="00A2679B">
              <w:rPr>
                <w:rFonts w:ascii="Arial" w:hAnsi="Arial" w:cs="Arial"/>
                <w:noProof/>
                <w:webHidden/>
              </w:rPr>
              <w:instrText xml:space="preserve"> PAGEREF _Toc224394690 \h </w:instrText>
            </w:r>
            <w:r w:rsidRPr="00A2679B">
              <w:rPr>
                <w:rFonts w:ascii="Arial" w:hAnsi="Arial" w:cs="Arial"/>
                <w:noProof/>
                <w:webHidden/>
              </w:rPr>
            </w:r>
            <w:r w:rsidRPr="00A2679B">
              <w:rPr>
                <w:rFonts w:ascii="Arial" w:hAnsi="Arial" w:cs="Arial"/>
                <w:noProof/>
                <w:webHidden/>
              </w:rPr>
              <w:fldChar w:fldCharType="separate"/>
            </w:r>
            <w:r>
              <w:rPr>
                <w:rFonts w:ascii="Arial" w:hAnsi="Arial" w:cs="Arial"/>
                <w:noProof/>
                <w:webHidden/>
              </w:rPr>
              <w:t>15</w:t>
            </w:r>
            <w:r w:rsidRPr="00A2679B">
              <w:rPr>
                <w:rFonts w:ascii="Arial" w:hAnsi="Arial" w:cs="Arial"/>
                <w:noProof/>
                <w:webHidden/>
              </w:rPr>
              <w:fldChar w:fldCharType="end"/>
            </w:r>
          </w:hyperlink>
        </w:p>
        <w:p w:rsidRPr="00A2679B" w:rsidR="0069627E" w:rsidP="00A2679B" w:rsidRDefault="00B35F9A" w14:paraId="04FB249C" w14:textId="6E3D1159">
          <w:pPr>
            <w:spacing w:line="360" w:lineRule="auto"/>
            <w:rPr>
              <w:rFonts w:ascii="Arial" w:hAnsi="Arial" w:cs="Arial"/>
              <w:b/>
              <w:bCs/>
              <w:noProof/>
            </w:rPr>
          </w:pPr>
          <w:r w:rsidRPr="00A2679B">
            <w:rPr>
              <w:rFonts w:ascii="Arial" w:hAnsi="Arial" w:cs="Arial"/>
              <w:b/>
              <w:bCs/>
              <w:noProof/>
            </w:rPr>
            <w:fldChar w:fldCharType="end"/>
          </w:r>
        </w:p>
      </w:sdtContent>
    </w:sdt>
    <w:p w:rsidRPr="00A2679B" w:rsidR="00FA7C00" w:rsidRDefault="00FA7C00" w14:paraId="391CBC45" w14:textId="77777777">
      <w:pPr>
        <w:rPr>
          <w:rFonts w:ascii="Arial" w:hAnsi="Arial" w:cs="Arial" w:eastAsiaTheme="majorEastAsia"/>
          <w:b/>
          <w:sz w:val="24"/>
          <w:szCs w:val="32"/>
        </w:rPr>
      </w:pPr>
      <w:r w:rsidRPr="00A2679B">
        <w:rPr>
          <w:rFonts w:ascii="Arial" w:hAnsi="Arial" w:cs="Arial"/>
        </w:rPr>
        <w:br w:type="page"/>
      </w:r>
    </w:p>
    <w:p w:rsidRPr="00A2679B" w:rsidR="006C054E" w:rsidP="00447D81" w:rsidRDefault="008208D7" w14:paraId="513790FE" w14:textId="63A7D82A">
      <w:pPr>
        <w:pStyle w:val="Heading1"/>
        <w:spacing w:line="360" w:lineRule="auto"/>
        <w:rPr>
          <w:bCs/>
          <w:noProof/>
          <w:lang w:val="en-GB"/>
        </w:rPr>
      </w:pPr>
      <w:r w:rsidRPr="00A2679B">
        <w:lastRenderedPageBreak/>
        <w:fldChar w:fldCharType="begin"/>
      </w:r>
      <w:r w:rsidRPr="00A2679B">
        <w:instrText xml:space="preserve"> TOC \h \z \c "Table" </w:instrText>
      </w:r>
      <w:r w:rsidRPr="00A2679B">
        <w:fldChar w:fldCharType="end"/>
      </w:r>
      <w:bookmarkStart w:name="_Toc224394669" w:id="1"/>
      <w:r w:rsidRPr="00A2679B" w:rsidR="005515FA">
        <w:t xml:space="preserve">1. </w:t>
      </w:r>
      <w:r w:rsidRPr="00A2679B" w:rsidR="006C054E">
        <w:t>Introduction</w:t>
      </w:r>
      <w:bookmarkEnd w:id="1"/>
      <w:r w:rsidRPr="00A2679B" w:rsidR="006C054E">
        <w:t xml:space="preserve"> </w:t>
      </w:r>
    </w:p>
    <w:p w:rsidRPr="00A2679B" w:rsidR="00AB39C5" w:rsidP="00594041" w:rsidRDefault="00752591" w14:paraId="3719FE2C" w14:textId="16094560">
      <w:pPr>
        <w:pStyle w:val="Heading2"/>
        <w:numPr>
          <w:ilvl w:val="1"/>
          <w:numId w:val="14"/>
        </w:numPr>
      </w:pPr>
      <w:bookmarkStart w:name="_Toc224394670" w:id="2"/>
      <w:r w:rsidRPr="00A2679B">
        <w:t>Concept Definitions</w:t>
      </w:r>
      <w:bookmarkEnd w:id="2"/>
    </w:p>
    <w:p w:rsidRPr="00A2679B" w:rsidR="00594041" w:rsidP="00594041" w:rsidRDefault="00594041" w14:paraId="13C5603A" w14:textId="77777777">
      <w:pPr>
        <w:rPr>
          <w:rFonts w:ascii="Arial" w:hAnsi="Arial" w:cs="Arial"/>
          <w:lang w:val="en"/>
        </w:rPr>
      </w:pPr>
    </w:p>
    <w:p w:rsidRPr="00A2679B" w:rsidR="002A741A" w:rsidP="00802D85" w:rsidRDefault="002A741A" w14:paraId="49F260CF" w14:textId="77777777">
      <w:pPr>
        <w:rPr>
          <w:rFonts w:ascii="Arial" w:hAnsi="Arial" w:cs="Arial"/>
          <w:b/>
          <w:i/>
        </w:rPr>
      </w:pPr>
      <w:r w:rsidRPr="00A2679B">
        <w:rPr>
          <w:rFonts w:ascii="Arial" w:hAnsi="Arial" w:cs="Arial"/>
          <w:b/>
          <w:i/>
        </w:rPr>
        <w:t>Adolescent Smoking</w:t>
      </w:r>
    </w:p>
    <w:p w:rsidRPr="00A2679B" w:rsidR="002A741A" w:rsidP="004E26F4" w:rsidRDefault="002A741A" w14:paraId="1BCA4561" w14:textId="70C0A282">
      <w:pPr>
        <w:spacing w:line="360" w:lineRule="auto"/>
        <w:jc w:val="both"/>
        <w:rPr>
          <w:rFonts w:ascii="Arial" w:hAnsi="Arial" w:cs="Arial"/>
        </w:rPr>
      </w:pPr>
      <w:r w:rsidRPr="00A2679B">
        <w:rPr>
          <w:rFonts w:ascii="Arial" w:hAnsi="Arial" w:cs="Arial"/>
        </w:rPr>
        <w:t>The frequent or infrequent use of combustible tobacco products by persons below 18 years of age</w:t>
      </w:r>
      <w:r w:rsidRPr="00A2679B" w:rsidR="004E26F4">
        <w:rPr>
          <w:rFonts w:ascii="Arial" w:hAnsi="Arial" w:cs="Arial"/>
        </w:rPr>
        <w:t xml:space="preserve"> is related to greater risks of physical and psychological damage</w:t>
      </w:r>
      <w:r w:rsidRPr="00A2679B">
        <w:rPr>
          <w:rFonts w:ascii="Arial" w:hAnsi="Arial" w:cs="Arial"/>
        </w:rPr>
        <w:t xml:space="preserve"> in the long run</w:t>
      </w:r>
      <w:r w:rsidRPr="00A2679B" w:rsidR="00D00F7D">
        <w:rPr>
          <w:rFonts w:ascii="Arial" w:hAnsi="Arial" w:cs="Arial"/>
        </w:rPr>
        <w:t xml:space="preserve"> (</w:t>
      </w:r>
      <w:proofErr w:type="spellStart"/>
      <w:r w:rsidRPr="00A2679B" w:rsidR="00D00F7D">
        <w:rPr>
          <w:rFonts w:ascii="Arial" w:hAnsi="Arial" w:cs="Arial"/>
        </w:rPr>
        <w:t>Sakthisankaran</w:t>
      </w:r>
      <w:proofErr w:type="spellEnd"/>
      <w:r w:rsidRPr="00A2679B" w:rsidR="00D00F7D">
        <w:rPr>
          <w:rFonts w:ascii="Arial" w:hAnsi="Arial" w:cs="Arial"/>
        </w:rPr>
        <w:t xml:space="preserve"> et al., 2024)</w:t>
      </w:r>
      <w:r w:rsidRPr="00A2679B">
        <w:rPr>
          <w:rFonts w:ascii="Arial" w:hAnsi="Arial" w:cs="Arial"/>
        </w:rPr>
        <w:t>.</w:t>
      </w:r>
    </w:p>
    <w:p w:rsidRPr="00A2679B" w:rsidR="002A741A" w:rsidP="00802D85" w:rsidRDefault="002A741A" w14:paraId="39D4544F" w14:textId="1431E810">
      <w:pPr>
        <w:rPr>
          <w:rFonts w:ascii="Arial" w:hAnsi="Arial" w:cs="Arial"/>
          <w:b/>
          <w:i/>
        </w:rPr>
      </w:pPr>
      <w:r w:rsidRPr="00A2679B">
        <w:rPr>
          <w:rFonts w:ascii="Arial" w:hAnsi="Arial" w:cs="Arial"/>
          <w:b/>
          <w:i/>
        </w:rPr>
        <w:t>Youth Vaping (E-cigarette Use)</w:t>
      </w:r>
    </w:p>
    <w:p w:rsidRPr="00A2679B" w:rsidR="002A741A" w:rsidP="00894989" w:rsidRDefault="002A741A" w14:paraId="71A312EF" w14:textId="5DD3A62F">
      <w:pPr>
        <w:spacing w:line="360" w:lineRule="auto"/>
        <w:jc w:val="both"/>
        <w:rPr>
          <w:rFonts w:ascii="Arial" w:hAnsi="Arial" w:cs="Arial"/>
        </w:rPr>
      </w:pPr>
      <w:r w:rsidRPr="00A2679B">
        <w:rPr>
          <w:rFonts w:ascii="Arial" w:hAnsi="Arial" w:cs="Arial"/>
        </w:rPr>
        <w:t>The smoking of electronic nicotine delivery systems by children and adolescents</w:t>
      </w:r>
      <w:r w:rsidRPr="00A2679B" w:rsidR="004E26F4">
        <w:rPr>
          <w:rFonts w:ascii="Arial" w:hAnsi="Arial" w:cs="Arial"/>
        </w:rPr>
        <w:t xml:space="preserve"> involves breathing of </w:t>
      </w:r>
      <w:proofErr w:type="spellStart"/>
      <w:r w:rsidRPr="00A2679B" w:rsidR="004E26F4">
        <w:rPr>
          <w:rFonts w:ascii="Arial" w:hAnsi="Arial" w:cs="Arial"/>
        </w:rPr>
        <w:t>aerosolised</w:t>
      </w:r>
      <w:proofErr w:type="spellEnd"/>
      <w:r w:rsidRPr="00A2679B" w:rsidR="004E26F4">
        <w:rPr>
          <w:rFonts w:ascii="Arial" w:hAnsi="Arial" w:cs="Arial"/>
        </w:rPr>
        <w:t xml:space="preserve"> materials that can also contain nicotine,</w:t>
      </w:r>
      <w:r w:rsidRPr="00A2679B">
        <w:rPr>
          <w:rFonts w:ascii="Arial" w:hAnsi="Arial" w:cs="Arial"/>
        </w:rPr>
        <w:t xml:space="preserve"> among other possibly dangerous chemicals</w:t>
      </w:r>
      <w:r w:rsidRPr="00A2679B" w:rsidR="00A031AF">
        <w:rPr>
          <w:rFonts w:ascii="Arial" w:hAnsi="Arial" w:cs="Arial"/>
        </w:rPr>
        <w:t xml:space="preserve"> (Opoku-Mensah, 2025)</w:t>
      </w:r>
      <w:r w:rsidRPr="00A2679B">
        <w:rPr>
          <w:rFonts w:ascii="Arial" w:hAnsi="Arial" w:cs="Arial"/>
        </w:rPr>
        <w:t>.</w:t>
      </w:r>
    </w:p>
    <w:p w:rsidRPr="00A2679B" w:rsidR="002A741A" w:rsidP="00D100C8" w:rsidRDefault="002A741A" w14:paraId="181A4A05" w14:textId="19EE7913">
      <w:pPr>
        <w:rPr>
          <w:rFonts w:ascii="Arial" w:hAnsi="Arial" w:cs="Arial"/>
          <w:b/>
          <w:i/>
        </w:rPr>
      </w:pPr>
      <w:r w:rsidRPr="00A2679B">
        <w:rPr>
          <w:rFonts w:ascii="Arial" w:hAnsi="Arial" w:cs="Arial"/>
          <w:b/>
          <w:i/>
        </w:rPr>
        <w:t>Nicotine Dependence</w:t>
      </w:r>
    </w:p>
    <w:p w:rsidRPr="00A2679B" w:rsidR="002A741A" w:rsidP="00F622D4" w:rsidRDefault="002A741A" w14:paraId="7BB2EA97" w14:textId="5917B09D">
      <w:pPr>
        <w:spacing w:line="360" w:lineRule="auto"/>
        <w:jc w:val="both"/>
        <w:rPr>
          <w:rFonts w:ascii="Arial" w:hAnsi="Arial" w:cs="Arial"/>
        </w:rPr>
      </w:pPr>
      <w:r w:rsidRPr="00A2679B">
        <w:rPr>
          <w:rFonts w:ascii="Arial" w:hAnsi="Arial" w:cs="Arial"/>
        </w:rPr>
        <w:t>An illness defined by obsessive nicotine consumption and addiction, which is caused by neurobiological changes that occur during repeated exposure during adolescence</w:t>
      </w:r>
      <w:r w:rsidRPr="00A2679B" w:rsidR="003606D5">
        <w:rPr>
          <w:rFonts w:ascii="Arial" w:hAnsi="Arial" w:cs="Arial"/>
        </w:rPr>
        <w:t xml:space="preserve"> (</w:t>
      </w:r>
      <w:proofErr w:type="spellStart"/>
      <w:r w:rsidRPr="00A2679B" w:rsidR="003606D5">
        <w:rPr>
          <w:rFonts w:ascii="Arial" w:hAnsi="Arial" w:cs="Arial"/>
        </w:rPr>
        <w:t>Grzywacz</w:t>
      </w:r>
      <w:proofErr w:type="spellEnd"/>
      <w:r w:rsidRPr="00A2679B" w:rsidR="003606D5">
        <w:rPr>
          <w:rFonts w:ascii="Arial" w:hAnsi="Arial" w:cs="Arial"/>
        </w:rPr>
        <w:t xml:space="preserve"> et al., 2022)</w:t>
      </w:r>
      <w:r w:rsidRPr="00A2679B">
        <w:rPr>
          <w:rFonts w:ascii="Arial" w:hAnsi="Arial" w:cs="Arial"/>
        </w:rPr>
        <w:t>.</w:t>
      </w:r>
    </w:p>
    <w:p w:rsidRPr="00A2679B" w:rsidR="002A741A" w:rsidP="00D100C8" w:rsidRDefault="002A741A" w14:paraId="19DEA2C3" w14:textId="453124BF">
      <w:pPr>
        <w:rPr>
          <w:rFonts w:ascii="Arial" w:hAnsi="Arial" w:cs="Arial"/>
          <w:b/>
          <w:i/>
        </w:rPr>
      </w:pPr>
      <w:r w:rsidRPr="00A2679B">
        <w:rPr>
          <w:rFonts w:ascii="Arial" w:hAnsi="Arial" w:cs="Arial"/>
          <w:b/>
          <w:i/>
        </w:rPr>
        <w:t xml:space="preserve">Risk </w:t>
      </w:r>
      <w:proofErr w:type="spellStart"/>
      <w:r w:rsidRPr="00A2679B">
        <w:rPr>
          <w:rFonts w:ascii="Arial" w:hAnsi="Arial" w:cs="Arial"/>
          <w:b/>
          <w:i/>
        </w:rPr>
        <w:t>Behaviour</w:t>
      </w:r>
      <w:proofErr w:type="spellEnd"/>
      <w:r w:rsidRPr="00A2679B">
        <w:rPr>
          <w:rFonts w:ascii="Arial" w:hAnsi="Arial" w:cs="Arial"/>
          <w:b/>
          <w:i/>
        </w:rPr>
        <w:t xml:space="preserve"> Health-Related</w:t>
      </w:r>
    </w:p>
    <w:p w:rsidRPr="00A2679B" w:rsidR="002A741A" w:rsidP="00F622D4" w:rsidRDefault="002A741A" w14:paraId="3E1EDEF6" w14:textId="7763A401">
      <w:pPr>
        <w:spacing w:line="360" w:lineRule="auto"/>
        <w:jc w:val="both"/>
        <w:rPr>
          <w:rFonts w:ascii="Arial" w:hAnsi="Arial" w:cs="Arial"/>
        </w:rPr>
      </w:pPr>
      <w:r w:rsidRPr="75FA0C3C" w:rsidR="002A741A">
        <w:rPr>
          <w:rFonts w:ascii="Arial" w:hAnsi="Arial" w:cs="Arial"/>
        </w:rPr>
        <w:t>Behaviors of the youth, including smoking and vaping</w:t>
      </w:r>
      <w:r w:rsidRPr="75FA0C3C" w:rsidR="5952DFF5">
        <w:rPr>
          <w:rFonts w:ascii="Arial" w:hAnsi="Arial" w:cs="Arial"/>
        </w:rPr>
        <w:t xml:space="preserve">, </w:t>
      </w:r>
      <w:r w:rsidRPr="75FA0C3C" w:rsidR="002A741A">
        <w:rPr>
          <w:rFonts w:ascii="Arial" w:hAnsi="Arial" w:cs="Arial"/>
        </w:rPr>
        <w:t>lead to an enhanced vulnerability to negative physical, mental, and social health</w:t>
      </w:r>
      <w:r w:rsidRPr="75FA0C3C" w:rsidR="003B5313">
        <w:rPr>
          <w:rFonts w:ascii="Arial" w:hAnsi="Arial" w:cs="Arial"/>
        </w:rPr>
        <w:t xml:space="preserve"> (Rocha-Ávila et al., 2025)</w:t>
      </w:r>
      <w:r w:rsidRPr="75FA0C3C" w:rsidR="002A741A">
        <w:rPr>
          <w:rFonts w:ascii="Arial" w:hAnsi="Arial" w:cs="Arial"/>
        </w:rPr>
        <w:t>.</w:t>
      </w:r>
    </w:p>
    <w:p w:rsidRPr="00A2679B" w:rsidR="006F20E1" w:rsidP="00F622D4" w:rsidRDefault="006F20E1" w14:paraId="42EFF670" w14:textId="77777777">
      <w:pPr>
        <w:spacing w:line="360" w:lineRule="auto"/>
        <w:jc w:val="both"/>
        <w:rPr>
          <w:rFonts w:ascii="Arial" w:hAnsi="Arial" w:cs="Arial"/>
        </w:rPr>
      </w:pPr>
    </w:p>
    <w:p w:rsidRPr="00A2679B" w:rsidR="00461548" w:rsidP="00183B62" w:rsidRDefault="00AB39C5" w14:paraId="00C4C06B" w14:textId="5DBCF711">
      <w:pPr>
        <w:pStyle w:val="Heading2"/>
        <w:rPr>
          <w:rFonts w:eastAsia="Times New Roman"/>
        </w:rPr>
      </w:pPr>
      <w:bookmarkStart w:name="_Toc224394671" w:id="3"/>
      <w:r w:rsidRPr="00A2679B">
        <w:rPr>
          <w:rFonts w:eastAsia="Times New Roman"/>
        </w:rPr>
        <w:t xml:space="preserve">1.2 </w:t>
      </w:r>
      <w:r w:rsidRPr="00A2679B" w:rsidR="00461548">
        <w:rPr>
          <w:rFonts w:eastAsia="Times New Roman"/>
        </w:rPr>
        <w:t>Objectives</w:t>
      </w:r>
      <w:bookmarkEnd w:id="3"/>
    </w:p>
    <w:p w:rsidRPr="00A2679B" w:rsidR="00855FC1" w:rsidP="000141A5" w:rsidRDefault="00855FC1" w14:paraId="5FAF02D1" w14:textId="77777777">
      <w:pPr>
        <w:pStyle w:val="ListParagraph"/>
        <w:numPr>
          <w:ilvl w:val="0"/>
          <w:numId w:val="11"/>
        </w:numPr>
        <w:shd w:val="clear" w:color="auto" w:fill="FFFFFF"/>
        <w:spacing w:before="100" w:beforeAutospacing="1" w:after="0" w:line="360" w:lineRule="auto"/>
        <w:jc w:val="both"/>
        <w:rPr>
          <w:rFonts w:ascii="Arial" w:hAnsi="Arial" w:eastAsia="Times New Roman" w:cs="Arial"/>
          <w:color w:val="0F1115"/>
        </w:rPr>
      </w:pPr>
      <w:r w:rsidRPr="00A2679B">
        <w:rPr>
          <w:rFonts w:ascii="Arial" w:hAnsi="Arial" w:eastAsia="Times New Roman" w:cs="Arial"/>
          <w:color w:val="0F1115"/>
        </w:rPr>
        <w:t>To examine the trends and rates of smoking and vaping among children below 18 years in the UK.</w:t>
      </w:r>
    </w:p>
    <w:p w:rsidRPr="00A2679B" w:rsidR="00855FC1" w:rsidP="000141A5" w:rsidRDefault="00855FC1" w14:paraId="580BE77D" w14:textId="77777777">
      <w:pPr>
        <w:pStyle w:val="ListParagraph"/>
        <w:numPr>
          <w:ilvl w:val="0"/>
          <w:numId w:val="11"/>
        </w:numPr>
        <w:shd w:val="clear" w:color="auto" w:fill="FFFFFF"/>
        <w:spacing w:before="100" w:beforeAutospacing="1" w:after="0" w:line="360" w:lineRule="auto"/>
        <w:jc w:val="both"/>
        <w:rPr>
          <w:rFonts w:ascii="Arial" w:hAnsi="Arial" w:eastAsia="Times New Roman" w:cs="Arial"/>
          <w:color w:val="0F1115"/>
        </w:rPr>
      </w:pPr>
      <w:r w:rsidRPr="00A2679B">
        <w:rPr>
          <w:rFonts w:ascii="Arial" w:hAnsi="Arial" w:eastAsia="Times New Roman" w:cs="Arial"/>
          <w:color w:val="0F1115"/>
        </w:rPr>
        <w:t>To determine the health effects and issues related to smoking and vaping among young children.</w:t>
      </w:r>
    </w:p>
    <w:p w:rsidRPr="00A2679B" w:rsidR="00461548" w:rsidP="000141A5" w:rsidRDefault="00855FC1" w14:paraId="1BE8110C" w14:textId="695D2B3F">
      <w:pPr>
        <w:pStyle w:val="ListParagraph"/>
        <w:numPr>
          <w:ilvl w:val="0"/>
          <w:numId w:val="11"/>
        </w:numPr>
        <w:shd w:val="clear" w:color="auto" w:fill="FFFFFF"/>
        <w:spacing w:before="100" w:beforeAutospacing="1" w:after="0" w:line="360" w:lineRule="auto"/>
        <w:jc w:val="both"/>
        <w:rPr>
          <w:rFonts w:ascii="Arial" w:hAnsi="Arial" w:eastAsia="Times New Roman" w:cs="Arial"/>
          <w:color w:val="0F1115"/>
        </w:rPr>
      </w:pPr>
      <w:r w:rsidRPr="00A2679B">
        <w:rPr>
          <w:rFonts w:ascii="Arial" w:hAnsi="Arial" w:eastAsia="Times New Roman" w:cs="Arial"/>
          <w:color w:val="0F1115"/>
        </w:rPr>
        <w:t xml:space="preserve">To provide a recommendation of the strategies, policies, and interventions in the field of public health, referring to identified evidence gaps. </w:t>
      </w:r>
      <w:r w:rsidRPr="00A2679B" w:rsidR="00B13544">
        <w:rPr>
          <w:rFonts w:ascii="Arial" w:hAnsi="Arial" w:eastAsia="Times New Roman" w:cs="Arial"/>
          <w:color w:val="0F1115"/>
        </w:rPr>
        <w:t xml:space="preserve"> </w:t>
      </w:r>
    </w:p>
    <w:p w:rsidRPr="00A2679B" w:rsidR="00171C92" w:rsidP="00183B62" w:rsidRDefault="009166F7" w14:paraId="66E5581D" w14:textId="03190368">
      <w:pPr>
        <w:pStyle w:val="Heading2"/>
      </w:pPr>
      <w:bookmarkStart w:name="_Toc224394672" w:id="4"/>
      <w:r w:rsidRPr="00A2679B">
        <w:lastRenderedPageBreak/>
        <w:t xml:space="preserve">1.3 </w:t>
      </w:r>
      <w:r w:rsidRPr="00A2679B" w:rsidR="00171C92">
        <w:t>Research Questions</w:t>
      </w:r>
      <w:bookmarkEnd w:id="4"/>
      <w:r w:rsidRPr="00A2679B" w:rsidR="00171C92">
        <w:t xml:space="preserve"> </w:t>
      </w:r>
    </w:p>
    <w:p w:rsidRPr="00A2679B" w:rsidR="00EF3794" w:rsidP="00A32977" w:rsidRDefault="00EF3794" w14:paraId="329B3A62" w14:textId="77777777">
      <w:pPr>
        <w:pStyle w:val="ListParagraph"/>
        <w:numPr>
          <w:ilvl w:val="0"/>
          <w:numId w:val="12"/>
        </w:numPr>
        <w:shd w:val="clear" w:color="auto" w:fill="FFFFFF"/>
        <w:spacing w:before="100" w:beforeAutospacing="1" w:after="0" w:line="360" w:lineRule="auto"/>
        <w:jc w:val="both"/>
        <w:rPr>
          <w:rFonts w:ascii="Arial" w:hAnsi="Arial" w:eastAsia="Times New Roman" w:cs="Arial"/>
          <w:color w:val="0F1115"/>
        </w:rPr>
      </w:pPr>
      <w:r w:rsidRPr="00A2679B">
        <w:rPr>
          <w:rFonts w:ascii="Arial" w:hAnsi="Arial" w:eastAsia="Times New Roman" w:cs="Arial"/>
          <w:color w:val="0F1115"/>
        </w:rPr>
        <w:t xml:space="preserve">What is the reported prevalence, and what are the predominant </w:t>
      </w:r>
      <w:proofErr w:type="spellStart"/>
      <w:r w:rsidRPr="00A2679B">
        <w:rPr>
          <w:rFonts w:ascii="Arial" w:hAnsi="Arial" w:eastAsia="Times New Roman" w:cs="Arial"/>
          <w:color w:val="0F1115"/>
        </w:rPr>
        <w:t>behavioural</w:t>
      </w:r>
      <w:proofErr w:type="spellEnd"/>
      <w:r w:rsidRPr="00A2679B">
        <w:rPr>
          <w:rFonts w:ascii="Arial" w:hAnsi="Arial" w:eastAsia="Times New Roman" w:cs="Arial"/>
          <w:color w:val="0F1115"/>
        </w:rPr>
        <w:t xml:space="preserve"> patterns of smoking and vaping of children and adolescents in the UK?</w:t>
      </w:r>
    </w:p>
    <w:p w:rsidRPr="00A2679B" w:rsidR="00EF3794" w:rsidP="00A32977" w:rsidRDefault="00EF3794" w14:paraId="081B8ACF" w14:textId="77777777">
      <w:pPr>
        <w:pStyle w:val="ListParagraph"/>
        <w:numPr>
          <w:ilvl w:val="0"/>
          <w:numId w:val="12"/>
        </w:numPr>
        <w:shd w:val="clear" w:color="auto" w:fill="FFFFFF"/>
        <w:spacing w:before="100" w:beforeAutospacing="1" w:after="0" w:line="360" w:lineRule="auto"/>
        <w:jc w:val="both"/>
        <w:rPr>
          <w:rFonts w:ascii="Arial" w:hAnsi="Arial" w:eastAsia="Times New Roman" w:cs="Arial"/>
          <w:color w:val="0F1115"/>
        </w:rPr>
      </w:pPr>
      <w:r w:rsidRPr="00A2679B">
        <w:rPr>
          <w:rFonts w:ascii="Arial" w:hAnsi="Arial" w:eastAsia="Times New Roman" w:cs="Arial"/>
          <w:color w:val="0F1115"/>
        </w:rPr>
        <w:t>What are the physical and mental health effects and related socio-</w:t>
      </w:r>
      <w:proofErr w:type="spellStart"/>
      <w:r w:rsidRPr="00A2679B">
        <w:rPr>
          <w:rFonts w:ascii="Arial" w:hAnsi="Arial" w:eastAsia="Times New Roman" w:cs="Arial"/>
          <w:color w:val="0F1115"/>
        </w:rPr>
        <w:t>behavioural</w:t>
      </w:r>
      <w:proofErr w:type="spellEnd"/>
      <w:r w:rsidRPr="00A2679B">
        <w:rPr>
          <w:rFonts w:ascii="Arial" w:hAnsi="Arial" w:eastAsia="Times New Roman" w:cs="Arial"/>
          <w:color w:val="0F1115"/>
        </w:rPr>
        <w:t xml:space="preserve"> issues associated with smoking and vaping among this population?</w:t>
      </w:r>
    </w:p>
    <w:p w:rsidRPr="00A2679B" w:rsidR="00171C92" w:rsidP="75FA0C3C" w:rsidRDefault="00EF3794" w14:paraId="7D8E5D9B" w14:textId="1E4E08AE">
      <w:pPr>
        <w:pStyle w:val="ListParagraph"/>
        <w:numPr>
          <w:ilvl w:val="0"/>
          <w:numId w:val="12"/>
        </w:numPr>
        <w:shd w:val="clear" w:color="auto" w:fill="FFFFFF" w:themeFill="background1"/>
        <w:spacing w:before="100" w:beforeAutospacing="on" w:after="0" w:line="360" w:lineRule="auto"/>
        <w:jc w:val="both"/>
        <w:rPr>
          <w:rFonts w:ascii="Arial" w:hAnsi="Arial" w:eastAsia="Times New Roman" w:cs="Arial"/>
          <w:color w:val="0F1115"/>
        </w:rPr>
      </w:pPr>
      <w:r w:rsidRPr="75FA0C3C" w:rsidR="00EF3794">
        <w:rPr>
          <w:rFonts w:ascii="Arial" w:hAnsi="Arial" w:eastAsia="Times New Roman" w:cs="Arial"/>
          <w:color w:val="0F1115"/>
        </w:rPr>
        <w:t xml:space="preserve">What are the most </w:t>
      </w:r>
      <w:r w:rsidRPr="75FA0C3C" w:rsidR="007D3D4E">
        <w:rPr>
          <w:rFonts w:ascii="Arial" w:hAnsi="Arial" w:eastAsia="Times New Roman" w:cs="Arial"/>
          <w:color w:val="0F1115"/>
        </w:rPr>
        <w:t>critical</w:t>
      </w:r>
      <w:r w:rsidRPr="75FA0C3C" w:rsidR="00EF3794">
        <w:rPr>
          <w:rFonts w:ascii="Arial" w:hAnsi="Arial" w:eastAsia="Times New Roman" w:cs="Arial"/>
          <w:color w:val="0F1115"/>
        </w:rPr>
        <w:t xml:space="preserve"> gaps in knowledge, and what are the recommendations </w:t>
      </w:r>
      <w:r w:rsidRPr="75FA0C3C" w:rsidR="007D3D4E">
        <w:rPr>
          <w:rFonts w:ascii="Arial" w:hAnsi="Arial" w:eastAsia="Times New Roman" w:cs="Arial"/>
          <w:color w:val="0F1115"/>
        </w:rPr>
        <w:t>for policy interventions or strategies for the</w:t>
      </w:r>
      <w:r w:rsidRPr="75FA0C3C" w:rsidR="00EF3794">
        <w:rPr>
          <w:rFonts w:ascii="Arial" w:hAnsi="Arial" w:eastAsia="Times New Roman" w:cs="Arial"/>
          <w:color w:val="0F1115"/>
        </w:rPr>
        <w:t xml:space="preserve"> </w:t>
      </w:r>
      <w:r w:rsidRPr="75FA0C3C" w:rsidR="2E4C750A">
        <w:rPr>
          <w:rFonts w:ascii="Arial" w:hAnsi="Arial" w:eastAsia="Times New Roman" w:cs="Arial"/>
          <w:color w:val="0F1115"/>
        </w:rPr>
        <w:t>UK for</w:t>
      </w:r>
      <w:r w:rsidRPr="75FA0C3C" w:rsidR="00EF3794">
        <w:rPr>
          <w:rFonts w:ascii="Arial" w:hAnsi="Arial" w:eastAsia="Times New Roman" w:cs="Arial"/>
          <w:color w:val="0F1115"/>
        </w:rPr>
        <w:t xml:space="preserve"> public health and social care</w:t>
      </w:r>
      <w:r w:rsidRPr="75FA0C3C" w:rsidR="00EF3794">
        <w:rPr>
          <w:rFonts w:ascii="Arial" w:hAnsi="Arial" w:eastAsia="Times New Roman" w:cs="Arial"/>
          <w:color w:val="0F1115"/>
        </w:rPr>
        <w:t xml:space="preserve">? </w:t>
      </w:r>
      <w:r w:rsidRPr="75FA0C3C" w:rsidR="00FE68F9">
        <w:rPr>
          <w:rFonts w:ascii="Arial" w:hAnsi="Arial" w:eastAsia="Times New Roman" w:cs="Arial"/>
          <w:color w:val="0F1115"/>
        </w:rPr>
        <w:t xml:space="preserve"> </w:t>
      </w:r>
    </w:p>
    <w:p w:rsidRPr="00A2679B" w:rsidR="00A70521" w:rsidP="00183B62" w:rsidRDefault="00A70521" w14:paraId="5DE42FBE" w14:textId="77777777">
      <w:pPr>
        <w:pStyle w:val="Heading2"/>
        <w:rPr>
          <w:rFonts w:eastAsia="Times New Roman"/>
        </w:rPr>
      </w:pPr>
    </w:p>
    <w:p w:rsidRPr="00A2679B" w:rsidR="00461548" w:rsidP="00183B62" w:rsidRDefault="00C13FBD" w14:paraId="1FEE18F7" w14:textId="6654CA5D">
      <w:pPr>
        <w:pStyle w:val="Heading2"/>
        <w:rPr>
          <w:rFonts w:eastAsia="Times New Roman"/>
        </w:rPr>
      </w:pPr>
      <w:bookmarkStart w:name="_Toc224394673" w:id="5"/>
      <w:r w:rsidRPr="00A2679B">
        <w:rPr>
          <w:rFonts w:eastAsia="Times New Roman"/>
        </w:rPr>
        <w:t xml:space="preserve">1.4 </w:t>
      </w:r>
      <w:r w:rsidRPr="00A2679B" w:rsidR="00461548">
        <w:rPr>
          <w:rFonts w:eastAsia="Times New Roman"/>
        </w:rPr>
        <w:t>Rationale</w:t>
      </w:r>
      <w:bookmarkEnd w:id="5"/>
    </w:p>
    <w:p w:rsidRPr="00A2679B" w:rsidR="00CE0551" w:rsidP="75FA0C3C" w:rsidRDefault="004D07A0" w14:paraId="6F6EE027" w14:textId="66C4CE24">
      <w:pPr>
        <w:shd w:val="clear" w:color="auto" w:fill="FFFFFF" w:themeFill="background1"/>
        <w:spacing w:before="240" w:after="240" w:line="360" w:lineRule="auto"/>
        <w:jc w:val="both"/>
        <w:rPr>
          <w:rFonts w:ascii="Arial" w:hAnsi="Arial" w:eastAsia="Times New Roman" w:cs="Arial"/>
          <w:color w:val="0F1115"/>
        </w:rPr>
      </w:pPr>
      <w:r w:rsidRPr="75FA0C3C" w:rsidR="004D07A0">
        <w:rPr>
          <w:rFonts w:ascii="Arial" w:hAnsi="Arial" w:eastAsia="Times New Roman" w:cs="Arial"/>
          <w:color w:val="0F1115"/>
        </w:rPr>
        <w:t xml:space="preserve">The rationale </w:t>
      </w:r>
      <w:r w:rsidRPr="75FA0C3C" w:rsidR="000803AA">
        <w:rPr>
          <w:rFonts w:ascii="Arial" w:hAnsi="Arial" w:eastAsia="Times New Roman" w:cs="Arial"/>
          <w:color w:val="0F1115"/>
        </w:rPr>
        <w:t>for this review is that it will inform practice in health and social care in the UK and advance</w:t>
      </w:r>
      <w:r w:rsidRPr="75FA0C3C" w:rsidR="004D07A0">
        <w:rPr>
          <w:rFonts w:ascii="Arial" w:hAnsi="Arial" w:eastAsia="Times New Roman" w:cs="Arial"/>
          <w:color w:val="0F1115"/>
        </w:rPr>
        <w:t xml:space="preserve"> academic </w:t>
      </w:r>
      <w:r w:rsidRPr="75FA0C3C" w:rsidR="2E3F0D74">
        <w:rPr>
          <w:rFonts w:ascii="Arial" w:hAnsi="Arial" w:eastAsia="Times New Roman" w:cs="Arial"/>
          <w:color w:val="0F1115"/>
        </w:rPr>
        <w:t>scholarships</w:t>
      </w:r>
      <w:r w:rsidRPr="75FA0C3C" w:rsidR="004D07A0">
        <w:rPr>
          <w:rFonts w:ascii="Arial" w:hAnsi="Arial" w:eastAsia="Times New Roman" w:cs="Arial"/>
          <w:color w:val="0F1115"/>
        </w:rPr>
        <w:t xml:space="preserve">. It will offer relevant and current evidence on the prevalence, trends, determinants, and health outcomes of smoking and vaping among young people in the UK. In the academic sense, it fills a knowledge gap of significant importance because of the fast-changing area, especially when it comes to the long-term effects of vaping. </w:t>
      </w:r>
      <w:r w:rsidRPr="75FA0C3C" w:rsidR="007B56B3">
        <w:rPr>
          <w:rFonts w:ascii="Arial" w:hAnsi="Arial" w:eastAsia="Times New Roman" w:cs="Arial"/>
          <w:color w:val="0F1115"/>
        </w:rPr>
        <w:t>Moreover, the research</w:t>
      </w:r>
      <w:r w:rsidRPr="75FA0C3C" w:rsidR="004D07A0">
        <w:rPr>
          <w:rFonts w:ascii="Arial" w:hAnsi="Arial" w:eastAsia="Times New Roman" w:cs="Arial"/>
          <w:color w:val="0F1115"/>
        </w:rPr>
        <w:t xml:space="preserve"> will inform future primary research and systematic reviews </w:t>
      </w:r>
      <w:r w:rsidRPr="75FA0C3C" w:rsidR="000803AA">
        <w:rPr>
          <w:rFonts w:ascii="Arial" w:hAnsi="Arial" w:eastAsia="Times New Roman" w:cs="Arial"/>
          <w:color w:val="0F1115"/>
        </w:rPr>
        <w:t xml:space="preserve">by structurally mapping the literature and </w:t>
      </w:r>
      <w:r w:rsidRPr="75FA0C3C" w:rsidR="000803AA">
        <w:rPr>
          <w:rFonts w:ascii="Arial" w:hAnsi="Arial" w:eastAsia="Times New Roman" w:cs="Arial"/>
          <w:color w:val="0F1115"/>
        </w:rPr>
        <w:t>identifying</w:t>
      </w:r>
      <w:r w:rsidRPr="75FA0C3C" w:rsidR="004D07A0">
        <w:rPr>
          <w:rFonts w:ascii="Arial" w:hAnsi="Arial" w:eastAsia="Times New Roman" w:cs="Arial"/>
          <w:color w:val="0F1115"/>
        </w:rPr>
        <w:t xml:space="preserve"> gaps in the evidence base</w:t>
      </w:r>
      <w:r w:rsidRPr="75FA0C3C" w:rsidR="004D07A0">
        <w:rPr>
          <w:rFonts w:ascii="Arial" w:hAnsi="Arial" w:eastAsia="Times New Roman" w:cs="Arial"/>
          <w:color w:val="0F1115"/>
        </w:rPr>
        <w:t xml:space="preserve">. </w:t>
      </w:r>
      <w:r w:rsidRPr="75FA0C3C" w:rsidR="00767EEE">
        <w:rPr>
          <w:rFonts w:ascii="Arial" w:hAnsi="Arial" w:eastAsia="Times New Roman" w:cs="Arial"/>
          <w:color w:val="0F1115"/>
        </w:rPr>
        <w:t xml:space="preserve"> </w:t>
      </w:r>
    </w:p>
    <w:p w:rsidRPr="00A2679B" w:rsidR="002D2141" w:rsidP="00525E71" w:rsidRDefault="00F914D9" w14:paraId="593F6192" w14:textId="74E1FEC0">
      <w:pPr>
        <w:pStyle w:val="Heading1"/>
        <w:rPr>
          <w:sz w:val="22"/>
          <w:szCs w:val="22"/>
        </w:rPr>
      </w:pPr>
      <w:bookmarkStart w:name="_Toc224394674" w:id="6"/>
      <w:r w:rsidRPr="00A2679B">
        <w:rPr>
          <w:rStyle w:val="Strong"/>
          <w:b/>
          <w:bCs w:val="0"/>
          <w:sz w:val="22"/>
          <w:szCs w:val="22"/>
        </w:rPr>
        <w:t xml:space="preserve">2. </w:t>
      </w:r>
      <w:r w:rsidRPr="00A2679B" w:rsidR="00BB7AF0">
        <w:rPr>
          <w:rStyle w:val="Strong"/>
          <w:b/>
          <w:bCs w:val="0"/>
          <w:sz w:val="22"/>
          <w:szCs w:val="22"/>
        </w:rPr>
        <w:t>Background</w:t>
      </w:r>
      <w:bookmarkEnd w:id="6"/>
    </w:p>
    <w:p w:rsidRPr="00A2679B" w:rsidR="002D2141" w:rsidP="00F622D4" w:rsidRDefault="002D2141" w14:paraId="5DE1A0B7" w14:textId="0A4ADE8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2679B">
        <w:rPr>
          <w:rFonts w:ascii="Arial" w:hAnsi="Arial" w:cs="Arial"/>
          <w:color w:val="0F1115"/>
          <w:sz w:val="22"/>
          <w:szCs w:val="22"/>
        </w:rPr>
        <w:t xml:space="preserve">Tobacco smoking and vaping among children and adolescents in the United Kingdom is a serious and dynamic issue of public health concern with </w:t>
      </w:r>
      <w:r w:rsidRPr="00A2679B" w:rsidR="00FF0031">
        <w:rPr>
          <w:rFonts w:ascii="Arial" w:hAnsi="Arial" w:cs="Arial"/>
          <w:color w:val="0F1115"/>
          <w:sz w:val="22"/>
          <w:szCs w:val="22"/>
        </w:rPr>
        <w:t>severe</w:t>
      </w:r>
      <w:r w:rsidRPr="00A2679B">
        <w:rPr>
          <w:rFonts w:ascii="Arial" w:hAnsi="Arial" w:cs="Arial"/>
          <w:color w:val="0F1115"/>
          <w:sz w:val="22"/>
          <w:szCs w:val="22"/>
        </w:rPr>
        <w:t xml:space="preserve"> impacts on health and social care practice. In this section, the context is defined through the analysis of prevalence, health effects, and policy interventions. This review will identify the main concepts, evidence, and gaps regarding this topic in accordance with the known methodological framework of scoping studies </w:t>
      </w:r>
      <w:r w:rsidRPr="00A2679B" w:rsidR="0017618E">
        <w:rPr>
          <w:rFonts w:ascii="Arial" w:hAnsi="Arial" w:cs="Arial"/>
          <w:color w:val="0F1115"/>
          <w:sz w:val="22"/>
          <w:szCs w:val="22"/>
        </w:rPr>
        <w:t xml:space="preserve">through exploring the concept of framework from </w:t>
      </w:r>
      <w:r w:rsidRPr="00A2679B">
        <w:rPr>
          <w:rFonts w:ascii="Arial" w:hAnsi="Arial" w:cs="Arial"/>
          <w:color w:val="0F1115"/>
          <w:sz w:val="22"/>
          <w:szCs w:val="22"/>
        </w:rPr>
        <w:t>Arksey and O'Malley</w:t>
      </w:r>
      <w:r w:rsidRPr="00A2679B" w:rsidR="004935F7">
        <w:rPr>
          <w:rFonts w:ascii="Arial" w:hAnsi="Arial" w:cs="Arial"/>
          <w:color w:val="0F1115"/>
          <w:sz w:val="22"/>
          <w:szCs w:val="22"/>
        </w:rPr>
        <w:t xml:space="preserve"> study (Arksey and O'Malley</w:t>
      </w:r>
      <w:r w:rsidRPr="00A2679B">
        <w:rPr>
          <w:rFonts w:ascii="Arial" w:hAnsi="Arial" w:cs="Arial"/>
          <w:color w:val="0F1115"/>
          <w:sz w:val="22"/>
          <w:szCs w:val="22"/>
        </w:rPr>
        <w:t xml:space="preserve">, 2005). </w:t>
      </w:r>
    </w:p>
    <w:p w:rsidRPr="00A2679B" w:rsidR="002D2141" w:rsidP="75FA0C3C" w:rsidRDefault="002D2141" w14:paraId="1E5F12B4" w14:textId="547625DE">
      <w:pPr>
        <w:pStyle w:val="ds-markdown-paragraph"/>
        <w:shd w:val="clear" w:color="auto" w:fill="FFFFFF" w:themeFill="background1"/>
        <w:spacing w:before="240" w:beforeAutospacing="off" w:after="240" w:afterAutospacing="off" w:line="360" w:lineRule="auto"/>
        <w:jc w:val="both"/>
        <w:rPr>
          <w:rFonts w:ascii="Arial" w:hAnsi="Arial" w:cs="Arial"/>
          <w:color w:val="0F1115"/>
          <w:sz w:val="22"/>
          <w:szCs w:val="22"/>
        </w:rPr>
      </w:pPr>
      <w:r w:rsidRPr="602A7EE9" w:rsidR="002D2141">
        <w:rPr>
          <w:rFonts w:ascii="Arial" w:hAnsi="Arial" w:cs="Arial"/>
          <w:color w:val="0F1115"/>
          <w:sz w:val="22"/>
          <w:szCs w:val="22"/>
        </w:rPr>
        <w:t xml:space="preserve">According to Poole et al. (2022), there is </w:t>
      </w:r>
      <w:r w:rsidRPr="602A7EE9" w:rsidR="002D2141">
        <w:rPr>
          <w:rFonts w:ascii="Arial" w:hAnsi="Arial" w:cs="Arial"/>
          <w:color w:val="0F1115"/>
          <w:sz w:val="22"/>
          <w:szCs w:val="22"/>
        </w:rPr>
        <w:t>a paradigm shift</w:t>
      </w:r>
      <w:r w:rsidRPr="602A7EE9" w:rsidR="002D2141">
        <w:rPr>
          <w:rFonts w:ascii="Arial" w:hAnsi="Arial" w:cs="Arial"/>
          <w:color w:val="0F1115"/>
          <w:sz w:val="22"/>
          <w:szCs w:val="22"/>
        </w:rPr>
        <w:t xml:space="preserve"> in the usage of nicotine and other substances among young people in the UK. Although there has been an overall decrease in smoking rates among the youth due to the measures that have been taken, including plain packaging laws and the age restriction laws, there has been a sharp rise in the prevalence of vaping. </w:t>
      </w:r>
      <w:r w:rsidRPr="602A7EE9" w:rsidR="002D2141">
        <w:rPr>
          <w:rFonts w:ascii="Arial" w:hAnsi="Arial" w:cs="Arial"/>
          <w:color w:val="0F1115"/>
          <w:sz w:val="22"/>
          <w:szCs w:val="22"/>
        </w:rPr>
        <w:t>MacKintosh</w:t>
      </w:r>
      <w:r w:rsidRPr="602A7EE9" w:rsidR="002D2141">
        <w:rPr>
          <w:rFonts w:ascii="Arial" w:hAnsi="Arial" w:cs="Arial"/>
          <w:color w:val="0F1115"/>
          <w:sz w:val="22"/>
          <w:szCs w:val="22"/>
        </w:rPr>
        <w:t xml:space="preserve"> et al. (2025) </w:t>
      </w:r>
      <w:r w:rsidRPr="602A7EE9" w:rsidR="002D2141">
        <w:rPr>
          <w:rFonts w:ascii="Arial" w:hAnsi="Arial" w:cs="Arial"/>
          <w:color w:val="0F1115"/>
          <w:sz w:val="22"/>
          <w:szCs w:val="22"/>
        </w:rPr>
        <w:t>identify</w:t>
      </w:r>
      <w:r w:rsidRPr="602A7EE9" w:rsidR="002D2141">
        <w:rPr>
          <w:rFonts w:ascii="Arial" w:hAnsi="Arial" w:cs="Arial"/>
          <w:color w:val="0F1115"/>
          <w:sz w:val="22"/>
          <w:szCs w:val="22"/>
        </w:rPr>
        <w:t xml:space="preserve"> that the prevalence of regular vaping among 11-17-year-olds in Great Britain increased dramatically, and experimentation and occasional use among this group is </w:t>
      </w:r>
      <w:r w:rsidRPr="602A7EE9" w:rsidR="00FF0031">
        <w:rPr>
          <w:rFonts w:ascii="Arial" w:hAnsi="Arial" w:cs="Arial"/>
          <w:color w:val="0F1115"/>
          <w:sz w:val="22"/>
          <w:szCs w:val="22"/>
        </w:rPr>
        <w:t>relatively</w:t>
      </w:r>
      <w:r w:rsidRPr="602A7EE9" w:rsidR="002D2141">
        <w:rPr>
          <w:rFonts w:ascii="Arial" w:hAnsi="Arial" w:cs="Arial"/>
          <w:color w:val="0F1115"/>
          <w:sz w:val="22"/>
          <w:szCs w:val="22"/>
        </w:rPr>
        <w:t xml:space="preserve"> widespread</w:t>
      </w:r>
      <w:r w:rsidRPr="602A7EE9" w:rsidR="002D2141">
        <w:rPr>
          <w:rFonts w:ascii="Arial" w:hAnsi="Arial" w:cs="Arial"/>
          <w:color w:val="0F1115"/>
          <w:sz w:val="22"/>
          <w:szCs w:val="22"/>
        </w:rPr>
        <w:t>. This is a worrying trend, considering that many disposable e-</w:t>
      </w:r>
      <w:r w:rsidRPr="602A7EE9" w:rsidR="002D2141">
        <w:rPr>
          <w:rFonts w:ascii="Arial" w:hAnsi="Arial" w:cs="Arial"/>
          <w:color w:val="0F1115"/>
          <w:sz w:val="22"/>
          <w:szCs w:val="22"/>
        </w:rPr>
        <w:t xml:space="preserve">cigarettes, which are used by this group of people, </w:t>
      </w:r>
      <w:r w:rsidRPr="602A7EE9" w:rsidR="002D2141">
        <w:rPr>
          <w:rFonts w:ascii="Arial" w:hAnsi="Arial" w:cs="Arial"/>
          <w:color w:val="0F1115"/>
          <w:sz w:val="22"/>
          <w:szCs w:val="22"/>
        </w:rPr>
        <w:t>contain</w:t>
      </w:r>
      <w:r w:rsidRPr="602A7EE9" w:rsidR="002D2141">
        <w:rPr>
          <w:rFonts w:ascii="Arial" w:hAnsi="Arial" w:cs="Arial"/>
          <w:color w:val="0F1115"/>
          <w:sz w:val="22"/>
          <w:szCs w:val="22"/>
        </w:rPr>
        <w:t xml:space="preserve"> a lot of nicotine. Adebisi et al. (2024)</w:t>
      </w:r>
      <w:r w:rsidRPr="602A7EE9" w:rsidR="00FF0031">
        <w:rPr>
          <w:rFonts w:ascii="Arial" w:hAnsi="Arial" w:cs="Arial"/>
          <w:color w:val="0F1115"/>
          <w:sz w:val="22"/>
          <w:szCs w:val="22"/>
        </w:rPr>
        <w:t xml:space="preserve"> highlight</w:t>
      </w:r>
      <w:r w:rsidRPr="602A7EE9" w:rsidR="00876006">
        <w:rPr>
          <w:rFonts w:ascii="Arial" w:hAnsi="Arial" w:cs="Arial"/>
          <w:color w:val="0F1115"/>
          <w:sz w:val="22"/>
          <w:szCs w:val="22"/>
        </w:rPr>
        <w:t>ed</w:t>
      </w:r>
      <w:r w:rsidRPr="602A7EE9" w:rsidR="00FF0031">
        <w:rPr>
          <w:rFonts w:ascii="Arial" w:hAnsi="Arial" w:cs="Arial"/>
          <w:color w:val="0F1115"/>
          <w:sz w:val="22"/>
          <w:szCs w:val="22"/>
        </w:rPr>
        <w:t xml:space="preserve"> some unique trends, such as the emergence of dual use (concurrent smoking and vaping) and the importance of socioeconomic</w:t>
      </w:r>
      <w:r w:rsidRPr="602A7EE9" w:rsidR="002D2141">
        <w:rPr>
          <w:rFonts w:ascii="Arial" w:hAnsi="Arial" w:cs="Arial"/>
          <w:color w:val="0F1115"/>
          <w:sz w:val="22"/>
          <w:szCs w:val="22"/>
        </w:rPr>
        <w:t xml:space="preserve"> factors and peer pressure in the initiation. The knowledge of these shifting </w:t>
      </w:r>
      <w:r w:rsidRPr="602A7EE9" w:rsidR="002D2141">
        <w:rPr>
          <w:rFonts w:ascii="Arial" w:hAnsi="Arial" w:cs="Arial"/>
          <w:color w:val="0F1115"/>
          <w:sz w:val="22"/>
          <w:szCs w:val="22"/>
        </w:rPr>
        <w:t>behaviour</w:t>
      </w:r>
      <w:r w:rsidRPr="602A7EE9" w:rsidR="002D2141">
        <w:rPr>
          <w:rFonts w:ascii="Arial" w:hAnsi="Arial" w:cs="Arial"/>
          <w:color w:val="0F1115"/>
          <w:sz w:val="22"/>
          <w:szCs w:val="22"/>
        </w:rPr>
        <w:t xml:space="preserve"> patterns is the key to </w:t>
      </w:r>
      <w:r w:rsidRPr="602A7EE9" w:rsidR="002D2141">
        <w:rPr>
          <w:rFonts w:ascii="Arial" w:hAnsi="Arial" w:cs="Arial"/>
          <w:color w:val="0F1115"/>
          <w:sz w:val="22"/>
          <w:szCs w:val="22"/>
        </w:rPr>
        <w:t>modifying</w:t>
      </w:r>
      <w:r w:rsidRPr="602A7EE9" w:rsidR="002D2141">
        <w:rPr>
          <w:rFonts w:ascii="Arial" w:hAnsi="Arial" w:cs="Arial"/>
          <w:color w:val="0F1115"/>
          <w:sz w:val="22"/>
          <w:szCs w:val="22"/>
        </w:rPr>
        <w:t xml:space="preserve"> </w:t>
      </w:r>
      <w:r w:rsidRPr="602A7EE9" w:rsidR="421C34B2">
        <w:rPr>
          <w:rFonts w:ascii="Arial" w:hAnsi="Arial" w:cs="Arial"/>
          <w:color w:val="0F1115"/>
          <w:sz w:val="22"/>
          <w:szCs w:val="22"/>
        </w:rPr>
        <w:t>public</w:t>
      </w:r>
      <w:r w:rsidRPr="602A7EE9" w:rsidR="002D2141">
        <w:rPr>
          <w:rFonts w:ascii="Arial" w:hAnsi="Arial" w:cs="Arial"/>
          <w:color w:val="0F1115"/>
          <w:sz w:val="22"/>
          <w:szCs w:val="22"/>
        </w:rPr>
        <w:t xml:space="preserve"> health messages and </w:t>
      </w:r>
      <w:r w:rsidRPr="602A7EE9" w:rsidR="00FF0031">
        <w:rPr>
          <w:rFonts w:ascii="Arial" w:hAnsi="Arial" w:cs="Arial"/>
          <w:color w:val="0F1115"/>
          <w:sz w:val="22"/>
          <w:szCs w:val="22"/>
        </w:rPr>
        <w:t>regulatory</w:t>
      </w:r>
      <w:r w:rsidRPr="602A7EE9" w:rsidR="002D2141">
        <w:rPr>
          <w:rFonts w:ascii="Arial" w:hAnsi="Arial" w:cs="Arial"/>
          <w:color w:val="0F1115"/>
          <w:sz w:val="22"/>
          <w:szCs w:val="22"/>
        </w:rPr>
        <w:t xml:space="preserve"> reactions. </w:t>
      </w:r>
    </w:p>
    <w:p w:rsidRPr="00A2679B" w:rsidR="002D2141" w:rsidP="00F622D4" w:rsidRDefault="002D2141" w14:paraId="53876EE3" w14:textId="4042F604">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2679B">
        <w:rPr>
          <w:rFonts w:ascii="Arial" w:hAnsi="Arial" w:cs="Arial"/>
          <w:color w:val="0F1115"/>
          <w:sz w:val="22"/>
          <w:szCs w:val="22"/>
        </w:rPr>
        <w:t>The health consequences of smoking and vaping among children and adolescents are multidimensional. Physically, smoking among adolescents has been proven to be associated with poor lung development, greater risk of respiratory infections, and greater risk of cardiovascular disease and cancer in the long run. There are emerging concerns about the health effects of vaping</w:t>
      </w:r>
      <w:r w:rsidRPr="00A2679B" w:rsidR="00FF0031">
        <w:rPr>
          <w:rFonts w:ascii="Arial" w:hAnsi="Arial" w:cs="Arial"/>
          <w:color w:val="0F1115"/>
          <w:sz w:val="22"/>
          <w:szCs w:val="22"/>
        </w:rPr>
        <w:t>, although they are not conclusive</w:t>
      </w:r>
      <w:r w:rsidRPr="00A2679B">
        <w:rPr>
          <w:rFonts w:ascii="Arial" w:hAnsi="Arial" w:cs="Arial"/>
          <w:color w:val="0F1115"/>
          <w:sz w:val="22"/>
          <w:szCs w:val="22"/>
        </w:rPr>
        <w:t xml:space="preserve">. According to McNeill et al. (2022), it is associated with respiratory irritation, nicotine poisoning, and possible damage to brain development that persists in early adulthood. Nicotine dependence is a </w:t>
      </w:r>
      <w:r w:rsidRPr="00A2679B" w:rsidR="00FF0031">
        <w:rPr>
          <w:rFonts w:ascii="Arial" w:hAnsi="Arial" w:cs="Arial"/>
          <w:color w:val="0F1115"/>
          <w:sz w:val="22"/>
          <w:szCs w:val="22"/>
        </w:rPr>
        <w:t>significant</w:t>
      </w:r>
      <w:r w:rsidRPr="00A2679B">
        <w:rPr>
          <w:rFonts w:ascii="Arial" w:hAnsi="Arial" w:cs="Arial"/>
          <w:color w:val="0F1115"/>
          <w:sz w:val="22"/>
          <w:szCs w:val="22"/>
        </w:rPr>
        <w:t xml:space="preserve"> threat </w:t>
      </w:r>
      <w:r w:rsidRPr="00A2679B" w:rsidR="00FF0031">
        <w:rPr>
          <w:rFonts w:ascii="Arial" w:hAnsi="Arial" w:cs="Arial"/>
          <w:color w:val="0F1115"/>
          <w:sz w:val="22"/>
          <w:szCs w:val="22"/>
        </w:rPr>
        <w:t>to psychosocial health</w:t>
      </w:r>
      <w:r w:rsidRPr="00A2679B">
        <w:rPr>
          <w:rFonts w:ascii="Arial" w:hAnsi="Arial" w:cs="Arial"/>
          <w:color w:val="0F1115"/>
          <w:sz w:val="22"/>
          <w:szCs w:val="22"/>
        </w:rPr>
        <w:t xml:space="preserve">, and it may serve as a pathway to other substance consumption. Moreover, smoking or vaping is frequently associated with </w:t>
      </w:r>
      <w:r w:rsidRPr="00A2679B" w:rsidR="00FF0031">
        <w:rPr>
          <w:rFonts w:ascii="Arial" w:hAnsi="Arial" w:cs="Arial"/>
          <w:color w:val="0F1115"/>
          <w:sz w:val="22"/>
          <w:szCs w:val="22"/>
        </w:rPr>
        <w:t xml:space="preserve">deteriorated mental health, such as increased anxiety levels and depressive symptoms, and may contribute to the further amplification of </w:t>
      </w:r>
      <w:r w:rsidRPr="00A2679B">
        <w:rPr>
          <w:rFonts w:ascii="Arial" w:hAnsi="Arial" w:cs="Arial"/>
          <w:color w:val="0F1115"/>
          <w:sz w:val="22"/>
          <w:szCs w:val="22"/>
        </w:rPr>
        <w:t xml:space="preserve">social inequalities. It spills over into the educational and social spheres of influence on concentration and peer relationships.  </w:t>
      </w:r>
    </w:p>
    <w:p w:rsidRPr="00A2679B" w:rsidR="002D2141" w:rsidP="75FA0C3C" w:rsidRDefault="002D2141" w14:paraId="165BE675" w14:textId="54AE31BE">
      <w:pPr>
        <w:pStyle w:val="ds-markdown-paragraph"/>
        <w:shd w:val="clear" w:color="auto" w:fill="FFFFFF" w:themeFill="background1"/>
        <w:spacing w:before="240" w:beforeAutospacing="off" w:after="240" w:afterAutospacing="off" w:line="360" w:lineRule="auto"/>
        <w:jc w:val="both"/>
        <w:rPr>
          <w:rFonts w:ascii="Arial" w:hAnsi="Arial" w:cs="Arial"/>
          <w:color w:val="0F1115"/>
          <w:sz w:val="22"/>
          <w:szCs w:val="22"/>
        </w:rPr>
      </w:pPr>
      <w:r w:rsidRPr="602A7EE9" w:rsidR="002D2141">
        <w:rPr>
          <w:rFonts w:ascii="Arial" w:hAnsi="Arial" w:cs="Arial"/>
          <w:color w:val="0F1115"/>
          <w:sz w:val="22"/>
          <w:szCs w:val="22"/>
        </w:rPr>
        <w:t xml:space="preserve">The UK has a full-blown but continuously evolving policy framework that </w:t>
      </w:r>
      <w:r w:rsidRPr="602A7EE9" w:rsidR="002D2141">
        <w:rPr>
          <w:rFonts w:ascii="Arial" w:hAnsi="Arial" w:cs="Arial"/>
          <w:color w:val="0F1115"/>
          <w:sz w:val="22"/>
          <w:szCs w:val="22"/>
        </w:rPr>
        <w:t>seeks</w:t>
      </w:r>
      <w:r w:rsidRPr="602A7EE9" w:rsidR="002D2141">
        <w:rPr>
          <w:rFonts w:ascii="Arial" w:hAnsi="Arial" w:cs="Arial"/>
          <w:color w:val="0F1115"/>
          <w:sz w:val="22"/>
          <w:szCs w:val="22"/>
        </w:rPr>
        <w:t xml:space="preserve"> to mitigate youth smoking and vaping. </w:t>
      </w:r>
      <w:r w:rsidRPr="602A7EE9" w:rsidR="002D2141">
        <w:rPr>
          <w:rFonts w:ascii="Arial" w:hAnsi="Arial" w:cs="Arial"/>
          <w:color w:val="0F1115"/>
          <w:sz w:val="22"/>
          <w:szCs w:val="22"/>
        </w:rPr>
        <w:t>Pesko</w:t>
      </w:r>
      <w:r w:rsidRPr="602A7EE9" w:rsidR="002D2141">
        <w:rPr>
          <w:rFonts w:ascii="Arial" w:hAnsi="Arial" w:cs="Arial"/>
          <w:color w:val="0F1115"/>
          <w:sz w:val="22"/>
          <w:szCs w:val="22"/>
        </w:rPr>
        <w:t xml:space="preserve">, M.F. (2023) argues that the most remarkable governmental actions are the Tobacco and Related Products Regulations, which define the standards of e-cigarettes, and the continued implementation of the age-of-sale legislation. The prevention approaches involve the use of school-based interventions and digital media campaigns. Nevertheless, the data </w:t>
      </w:r>
      <w:r w:rsidRPr="602A7EE9" w:rsidR="00FF0031">
        <w:rPr>
          <w:rFonts w:ascii="Arial" w:hAnsi="Arial" w:cs="Arial"/>
          <w:color w:val="0F1115"/>
          <w:sz w:val="22"/>
          <w:szCs w:val="22"/>
        </w:rPr>
        <w:t>on</w:t>
      </w:r>
      <w:r w:rsidRPr="602A7EE9" w:rsidR="002D2141">
        <w:rPr>
          <w:rFonts w:ascii="Arial" w:hAnsi="Arial" w:cs="Arial"/>
          <w:color w:val="0F1115"/>
          <w:sz w:val="22"/>
          <w:szCs w:val="22"/>
        </w:rPr>
        <w:t xml:space="preserve"> the effectiveness of such interventions in the modern environment of widespread vaping is obscure and dynamic. Evaluative research by Egan et al. (2021)</w:t>
      </w:r>
      <w:r w:rsidRPr="602A7EE9" w:rsidR="00C364C5">
        <w:rPr>
          <w:rFonts w:ascii="Arial" w:hAnsi="Arial" w:cs="Arial"/>
          <w:color w:val="0F1115"/>
          <w:sz w:val="22"/>
          <w:szCs w:val="22"/>
        </w:rPr>
        <w:t xml:space="preserve"> </w:t>
      </w:r>
      <w:r w:rsidRPr="602A7EE9" w:rsidR="00C364C5">
        <w:rPr>
          <w:rFonts w:ascii="Arial" w:hAnsi="Arial" w:cs="Arial"/>
          <w:color w:val="0F1115"/>
          <w:sz w:val="22"/>
          <w:szCs w:val="22"/>
        </w:rPr>
        <w:t>indicates</w:t>
      </w:r>
      <w:r w:rsidRPr="602A7EE9" w:rsidR="00C364C5">
        <w:rPr>
          <w:rFonts w:ascii="Arial" w:hAnsi="Arial" w:cs="Arial"/>
          <w:color w:val="0F1115"/>
          <w:sz w:val="22"/>
          <w:szCs w:val="22"/>
        </w:rPr>
        <w:t xml:space="preserve"> that whilst there is some short-term potential in the school-based </w:t>
      </w:r>
      <w:r w:rsidRPr="602A7EE9" w:rsidR="00C364C5">
        <w:rPr>
          <w:rFonts w:ascii="Arial" w:hAnsi="Arial" w:cs="Arial"/>
          <w:color w:val="0F1115"/>
          <w:sz w:val="22"/>
          <w:szCs w:val="22"/>
        </w:rPr>
        <w:t>programmes</w:t>
      </w:r>
      <w:r w:rsidRPr="602A7EE9" w:rsidR="00C364C5">
        <w:rPr>
          <w:rFonts w:ascii="Arial" w:hAnsi="Arial" w:cs="Arial"/>
          <w:color w:val="0F1115"/>
          <w:sz w:val="22"/>
          <w:szCs w:val="22"/>
        </w:rPr>
        <w:t>, they have less long-term effectiveness and cannot</w:t>
      </w:r>
      <w:r w:rsidRPr="602A7EE9" w:rsidR="002D2141">
        <w:rPr>
          <w:rFonts w:ascii="Arial" w:hAnsi="Arial" w:cs="Arial"/>
          <w:color w:val="0F1115"/>
          <w:sz w:val="22"/>
          <w:szCs w:val="22"/>
        </w:rPr>
        <w:t xml:space="preserve"> adequately compete with </w:t>
      </w:r>
      <w:r w:rsidRPr="602A7EE9" w:rsidR="57E9B8FD">
        <w:rPr>
          <w:rFonts w:ascii="Arial" w:hAnsi="Arial" w:cs="Arial"/>
          <w:color w:val="0F1115"/>
          <w:sz w:val="22"/>
          <w:szCs w:val="22"/>
        </w:rPr>
        <w:t>commercial</w:t>
      </w:r>
      <w:r w:rsidRPr="602A7EE9" w:rsidR="002D2141">
        <w:rPr>
          <w:rFonts w:ascii="Arial" w:hAnsi="Arial" w:cs="Arial"/>
          <w:color w:val="0F1115"/>
          <w:sz w:val="22"/>
          <w:szCs w:val="22"/>
        </w:rPr>
        <w:t xml:space="preserve"> marketing power. </w:t>
      </w:r>
      <w:r w:rsidRPr="602A7EE9" w:rsidR="00FF0031">
        <w:rPr>
          <w:rFonts w:ascii="Arial" w:hAnsi="Arial" w:cs="Arial"/>
          <w:color w:val="0F1115"/>
          <w:sz w:val="22"/>
          <w:szCs w:val="22"/>
        </w:rPr>
        <w:t>The regulatory</w:t>
      </w:r>
      <w:r w:rsidRPr="602A7EE9" w:rsidR="002D2141">
        <w:rPr>
          <w:rFonts w:ascii="Arial" w:hAnsi="Arial" w:cs="Arial"/>
          <w:color w:val="0F1115"/>
          <w:sz w:val="22"/>
          <w:szCs w:val="22"/>
        </w:rPr>
        <w:t xml:space="preserve"> environment </w:t>
      </w:r>
      <w:bookmarkStart w:name="_Int_S87mgoKA" w:id="1860128485"/>
      <w:r w:rsidRPr="602A7EE9" w:rsidR="002D2141">
        <w:rPr>
          <w:rFonts w:ascii="Arial" w:hAnsi="Arial" w:cs="Arial"/>
          <w:color w:val="0F1115"/>
          <w:sz w:val="22"/>
          <w:szCs w:val="22"/>
        </w:rPr>
        <w:t>is not able to</w:t>
      </w:r>
      <w:bookmarkEnd w:id="1860128485"/>
      <w:r w:rsidRPr="602A7EE9" w:rsidR="002D2141">
        <w:rPr>
          <w:rFonts w:ascii="Arial" w:hAnsi="Arial" w:cs="Arial"/>
          <w:color w:val="0F1115"/>
          <w:sz w:val="22"/>
          <w:szCs w:val="22"/>
        </w:rPr>
        <w:t xml:space="preserve"> keep up with product innovation and e-commerce platforms, which means that more dynamic, evidence-based policy measures should be implemented. </w:t>
      </w:r>
    </w:p>
    <w:p w:rsidRPr="00A2679B" w:rsidR="004F1EA7" w:rsidP="75FA0C3C" w:rsidRDefault="000F0B1E" w14:paraId="5094885E" w14:textId="563D7FE8">
      <w:pPr>
        <w:pStyle w:val="ds-markdown-paragraph"/>
        <w:shd w:val="clear" w:color="auto" w:fill="FFFFFF" w:themeFill="background1"/>
        <w:spacing w:before="240" w:after="240" w:line="360" w:lineRule="auto"/>
        <w:jc w:val="both"/>
        <w:rPr>
          <w:rFonts w:ascii="Arial" w:hAnsi="Arial" w:cs="Arial"/>
          <w:color w:val="0F1115"/>
          <w:sz w:val="22"/>
          <w:szCs w:val="22"/>
        </w:rPr>
      </w:pPr>
      <w:r w:rsidRPr="75FA0C3C" w:rsidR="000F0B1E">
        <w:rPr>
          <w:rFonts w:ascii="Arial" w:hAnsi="Arial" w:cs="Arial"/>
          <w:color w:val="0F1115"/>
          <w:sz w:val="22"/>
          <w:szCs w:val="22"/>
        </w:rPr>
        <w:t xml:space="preserve">Smoking and vaping among UK children and adolescents </w:t>
      </w:r>
      <w:r w:rsidRPr="75FA0C3C" w:rsidR="40B30C18">
        <w:rPr>
          <w:rFonts w:ascii="Arial" w:hAnsi="Arial" w:cs="Arial"/>
          <w:color w:val="0F1115"/>
          <w:sz w:val="22"/>
          <w:szCs w:val="22"/>
        </w:rPr>
        <w:t>are</w:t>
      </w:r>
      <w:r w:rsidRPr="75FA0C3C" w:rsidR="000F0B1E">
        <w:rPr>
          <w:rFonts w:ascii="Arial" w:hAnsi="Arial" w:cs="Arial"/>
          <w:color w:val="0F1115"/>
          <w:sz w:val="22"/>
          <w:szCs w:val="22"/>
        </w:rPr>
        <w:t xml:space="preserve"> a recent and dynamic public health problem with a decreasing trend of traditional smoking and an increase in consumption of e- </w:t>
      </w:r>
      <w:r w:rsidRPr="75FA0C3C" w:rsidR="0476E9AE">
        <w:rPr>
          <w:rFonts w:ascii="Arial" w:hAnsi="Arial" w:cs="Arial"/>
          <w:color w:val="0F1115"/>
          <w:sz w:val="22"/>
          <w:szCs w:val="22"/>
        </w:rPr>
        <w:t>cigarettes and</w:t>
      </w:r>
      <w:r w:rsidRPr="75FA0C3C" w:rsidR="000F0B1E">
        <w:rPr>
          <w:rFonts w:ascii="Arial" w:hAnsi="Arial" w:cs="Arial"/>
          <w:color w:val="0F1115"/>
          <w:sz w:val="22"/>
          <w:szCs w:val="22"/>
        </w:rPr>
        <w:t xml:space="preserve"> is associated with severe health risks and complex socio-</w:t>
      </w:r>
      <w:r w:rsidRPr="75FA0C3C" w:rsidR="000F0B1E">
        <w:rPr>
          <w:rFonts w:ascii="Arial" w:hAnsi="Arial" w:cs="Arial"/>
          <w:color w:val="0F1115"/>
          <w:sz w:val="22"/>
          <w:szCs w:val="22"/>
        </w:rPr>
        <w:t>behavioural</w:t>
      </w:r>
      <w:r w:rsidRPr="75FA0C3C" w:rsidR="000F0B1E">
        <w:rPr>
          <w:rFonts w:ascii="Arial" w:hAnsi="Arial" w:cs="Arial"/>
          <w:color w:val="0F1115"/>
          <w:sz w:val="22"/>
          <w:szCs w:val="22"/>
        </w:rPr>
        <w:t xml:space="preserve"> factors. A policy framework is a reality, but its efficacy in the presence of fast market and </w:t>
      </w:r>
      <w:r w:rsidRPr="75FA0C3C" w:rsidR="000F0B1E">
        <w:rPr>
          <w:rFonts w:ascii="Arial" w:hAnsi="Arial" w:cs="Arial"/>
          <w:color w:val="0F1115"/>
          <w:sz w:val="22"/>
          <w:szCs w:val="22"/>
        </w:rPr>
        <w:t>behavioural</w:t>
      </w:r>
      <w:r w:rsidRPr="75FA0C3C" w:rsidR="000F0B1E">
        <w:rPr>
          <w:rFonts w:ascii="Arial" w:hAnsi="Arial" w:cs="Arial"/>
          <w:color w:val="0F1115"/>
          <w:sz w:val="22"/>
          <w:szCs w:val="22"/>
        </w:rPr>
        <w:t xml:space="preserve"> change </w:t>
      </w:r>
      <w:r w:rsidRPr="75FA0C3C" w:rsidR="000F0B1E">
        <w:rPr>
          <w:rFonts w:ascii="Arial" w:hAnsi="Arial" w:cs="Arial"/>
          <w:color w:val="0F1115"/>
          <w:sz w:val="22"/>
          <w:szCs w:val="22"/>
        </w:rPr>
        <w:t>needs further, critical evaluation. It thoroughly maps the existing evidence base in the UK, which is required to give a synthesis that supports future primary research, reinforced policy-making, and eventually enables the health and social care practitioners to build practical, evidence-based approaches to protect the health of the youth.</w:t>
      </w:r>
    </w:p>
    <w:p w:rsidRPr="00A2679B" w:rsidR="00E6020B" w:rsidP="00525E71" w:rsidRDefault="00642471" w14:paraId="71CCA536" w14:textId="35520D44">
      <w:pPr>
        <w:pStyle w:val="Heading1"/>
        <w:rPr>
          <w:sz w:val="22"/>
          <w:szCs w:val="22"/>
        </w:rPr>
      </w:pPr>
      <w:bookmarkStart w:name="_Toc224394675" w:id="7"/>
      <w:r w:rsidRPr="00A2679B">
        <w:rPr>
          <w:sz w:val="22"/>
          <w:szCs w:val="22"/>
        </w:rPr>
        <w:t>3. Methods</w:t>
      </w:r>
      <w:bookmarkEnd w:id="7"/>
    </w:p>
    <w:p w:rsidRPr="00A2679B" w:rsidR="00746620" w:rsidP="2AAE404D" w:rsidRDefault="00746620" w14:paraId="33F43E75" w14:textId="2394538B">
      <w:pPr>
        <w:spacing w:line="360" w:lineRule="auto"/>
        <w:jc w:val="both"/>
        <w:rPr>
          <w:rFonts w:ascii="Arial" w:hAnsi="Arial" w:cs="Arial"/>
          <w:color w:val="auto"/>
          <w:sz w:val="24"/>
          <w:szCs w:val="24"/>
        </w:rPr>
      </w:pPr>
      <w:r w:rsidRPr="602A7EE9" w:rsidR="00746620">
        <w:rPr>
          <w:rFonts w:ascii="Arial" w:hAnsi="Arial" w:cs="Arial"/>
          <w:color w:val="auto"/>
          <w:sz w:val="24"/>
          <w:szCs w:val="24"/>
        </w:rPr>
        <w:t xml:space="preserve">It is conducted by the </w:t>
      </w:r>
      <w:r w:rsidRPr="602A7EE9" w:rsidR="00746620">
        <w:rPr>
          <w:rFonts w:ascii="Arial" w:hAnsi="Arial" w:cs="Arial"/>
          <w:color w:val="auto"/>
          <w:sz w:val="24"/>
          <w:szCs w:val="24"/>
        </w:rPr>
        <w:t>methodology</w:t>
      </w:r>
      <w:r w:rsidRPr="602A7EE9" w:rsidR="00746620">
        <w:rPr>
          <w:rFonts w:ascii="Arial" w:hAnsi="Arial" w:cs="Arial"/>
          <w:color w:val="auto"/>
          <w:sz w:val="24"/>
          <w:szCs w:val="24"/>
        </w:rPr>
        <w:t xml:space="preserve"> of the scoping review design, which is justified by the conceptual framework proposed by Ar</w:t>
      </w:r>
      <w:r w:rsidRPr="602A7EE9" w:rsidR="1C739AA3">
        <w:rPr>
          <w:rFonts w:ascii="Arial" w:hAnsi="Arial" w:cs="Arial"/>
          <w:color w:val="auto"/>
          <w:sz w:val="24"/>
          <w:szCs w:val="24"/>
        </w:rPr>
        <w:t>ksey</w:t>
      </w:r>
      <w:r w:rsidRPr="602A7EE9" w:rsidR="00746620">
        <w:rPr>
          <w:rFonts w:ascii="Arial" w:hAnsi="Arial" w:cs="Arial"/>
          <w:color w:val="auto"/>
          <w:sz w:val="24"/>
          <w:szCs w:val="24"/>
        </w:rPr>
        <w:t xml:space="preserve"> and O’Malley and developed by </w:t>
      </w:r>
      <w:r w:rsidRPr="602A7EE9" w:rsidR="00746620">
        <w:rPr>
          <w:rFonts w:ascii="Arial" w:hAnsi="Arial" w:cs="Arial"/>
          <w:color w:val="auto"/>
          <w:sz w:val="24"/>
          <w:szCs w:val="24"/>
        </w:rPr>
        <w:t>d’Elia</w:t>
      </w:r>
      <w:r w:rsidRPr="602A7EE9" w:rsidR="00746620">
        <w:rPr>
          <w:rFonts w:ascii="Arial" w:hAnsi="Arial" w:cs="Arial"/>
          <w:color w:val="auto"/>
          <w:sz w:val="24"/>
          <w:szCs w:val="24"/>
        </w:rPr>
        <w:t xml:space="preserve"> et al. (2022). The framework has been </w:t>
      </w:r>
      <w:r w:rsidRPr="602A7EE9" w:rsidR="00746620">
        <w:rPr>
          <w:rFonts w:ascii="Arial" w:hAnsi="Arial" w:cs="Arial"/>
          <w:color w:val="auto"/>
          <w:sz w:val="24"/>
          <w:szCs w:val="24"/>
        </w:rPr>
        <w:t>utili</w:t>
      </w:r>
      <w:r w:rsidRPr="602A7EE9" w:rsidR="00A2679B">
        <w:rPr>
          <w:rFonts w:ascii="Arial" w:hAnsi="Arial" w:cs="Arial"/>
          <w:color w:val="auto"/>
          <w:sz w:val="24"/>
          <w:szCs w:val="24"/>
        </w:rPr>
        <w:t>s</w:t>
      </w:r>
      <w:r w:rsidRPr="602A7EE9" w:rsidR="00746620">
        <w:rPr>
          <w:rFonts w:ascii="Arial" w:hAnsi="Arial" w:cs="Arial"/>
          <w:color w:val="auto"/>
          <w:sz w:val="24"/>
          <w:szCs w:val="24"/>
        </w:rPr>
        <w:t>ed</w:t>
      </w:r>
      <w:r w:rsidRPr="602A7EE9" w:rsidR="00746620">
        <w:rPr>
          <w:rFonts w:ascii="Arial" w:hAnsi="Arial" w:cs="Arial"/>
          <w:color w:val="auto"/>
          <w:sz w:val="24"/>
          <w:szCs w:val="24"/>
        </w:rPr>
        <w:t xml:space="preserve"> in research including </w:t>
      </w:r>
      <w:r w:rsidRPr="602A7EE9" w:rsidR="00746620">
        <w:rPr>
          <w:rFonts w:ascii="Arial" w:hAnsi="Arial" w:cs="Arial"/>
          <w:color w:val="auto"/>
          <w:sz w:val="24"/>
          <w:szCs w:val="24"/>
        </w:rPr>
        <w:t>Vrinten</w:t>
      </w:r>
      <w:r w:rsidRPr="602A7EE9" w:rsidR="00746620">
        <w:rPr>
          <w:rFonts w:ascii="Arial" w:hAnsi="Arial" w:cs="Arial"/>
          <w:color w:val="auto"/>
          <w:sz w:val="24"/>
          <w:szCs w:val="24"/>
        </w:rPr>
        <w:t xml:space="preserve"> et al. (2023) which concluded that among adolescents a minority of dual users use cigarettes and e-cigarettes and Taylor et al. (2025) which concluded that vapers can be exposed to nicotine in the same way as the smoker. This approach is </w:t>
      </w:r>
      <w:r w:rsidRPr="602A7EE9" w:rsidR="00746620">
        <w:rPr>
          <w:rFonts w:ascii="Arial" w:hAnsi="Arial" w:cs="Arial"/>
          <w:color w:val="auto"/>
          <w:sz w:val="24"/>
          <w:szCs w:val="24"/>
        </w:rPr>
        <w:t>appropriate in</w:t>
      </w:r>
      <w:r w:rsidRPr="602A7EE9" w:rsidR="00746620">
        <w:rPr>
          <w:rFonts w:ascii="Arial" w:hAnsi="Arial" w:cs="Arial"/>
          <w:color w:val="auto"/>
          <w:sz w:val="24"/>
          <w:szCs w:val="24"/>
        </w:rPr>
        <w:t xml:space="preserve"> structuring the available evidence in an </w:t>
      </w:r>
      <w:r w:rsidRPr="602A7EE9" w:rsidR="00746620">
        <w:rPr>
          <w:rFonts w:ascii="Arial" w:hAnsi="Arial" w:cs="Arial"/>
          <w:color w:val="auto"/>
          <w:sz w:val="24"/>
          <w:szCs w:val="24"/>
        </w:rPr>
        <w:t>organi</w:t>
      </w:r>
      <w:r w:rsidRPr="602A7EE9" w:rsidR="00A2679B">
        <w:rPr>
          <w:rFonts w:ascii="Arial" w:hAnsi="Arial" w:cs="Arial"/>
          <w:color w:val="auto"/>
          <w:sz w:val="24"/>
          <w:szCs w:val="24"/>
        </w:rPr>
        <w:t>s</w:t>
      </w:r>
      <w:r w:rsidRPr="602A7EE9" w:rsidR="00746620">
        <w:rPr>
          <w:rFonts w:ascii="Arial" w:hAnsi="Arial" w:cs="Arial"/>
          <w:color w:val="auto"/>
          <w:sz w:val="24"/>
          <w:szCs w:val="24"/>
        </w:rPr>
        <w:t>ed</w:t>
      </w:r>
      <w:r w:rsidRPr="602A7EE9" w:rsidR="00746620">
        <w:rPr>
          <w:rFonts w:ascii="Arial" w:hAnsi="Arial" w:cs="Arial"/>
          <w:color w:val="auto"/>
          <w:sz w:val="24"/>
          <w:szCs w:val="24"/>
        </w:rPr>
        <w:t xml:space="preserve"> way, </w:t>
      </w:r>
      <w:r w:rsidRPr="602A7EE9" w:rsidR="00746620">
        <w:rPr>
          <w:rFonts w:ascii="Arial" w:hAnsi="Arial" w:cs="Arial"/>
          <w:color w:val="auto"/>
          <w:sz w:val="24"/>
          <w:szCs w:val="24"/>
        </w:rPr>
        <w:t>characteri</w:t>
      </w:r>
      <w:r w:rsidRPr="602A7EE9" w:rsidR="00A2679B">
        <w:rPr>
          <w:rFonts w:ascii="Arial" w:hAnsi="Arial" w:cs="Arial"/>
          <w:color w:val="auto"/>
          <w:sz w:val="24"/>
          <w:szCs w:val="24"/>
        </w:rPr>
        <w:t>s</w:t>
      </w:r>
      <w:r w:rsidRPr="602A7EE9" w:rsidR="00746620">
        <w:rPr>
          <w:rFonts w:ascii="Arial" w:hAnsi="Arial" w:cs="Arial"/>
          <w:color w:val="auto"/>
          <w:sz w:val="24"/>
          <w:szCs w:val="24"/>
        </w:rPr>
        <w:t>ation</w:t>
      </w:r>
      <w:r w:rsidRPr="602A7EE9" w:rsidR="00746620">
        <w:rPr>
          <w:rFonts w:ascii="Arial" w:hAnsi="Arial" w:cs="Arial"/>
          <w:color w:val="auto"/>
          <w:sz w:val="24"/>
          <w:szCs w:val="24"/>
        </w:rPr>
        <w:t xml:space="preserve"> of its key concepts, and identification of gaps within the study in a wider and dynamic field.</w:t>
      </w:r>
    </w:p>
    <w:p w:rsidR="00746620" w:rsidP="602A7EE9" w:rsidRDefault="00746620" w14:paraId="2DD72AEA" w14:textId="3622C92D">
      <w:pPr>
        <w:spacing w:line="360" w:lineRule="auto"/>
        <w:jc w:val="both"/>
        <w:rPr>
          <w:rFonts w:ascii="Arial" w:hAnsi="Arial" w:cs="Arial"/>
          <w:color w:val="auto"/>
          <w:sz w:val="24"/>
          <w:szCs w:val="24"/>
        </w:rPr>
      </w:pPr>
      <w:r w:rsidRPr="602A7EE9" w:rsidR="00746620">
        <w:rPr>
          <w:rFonts w:ascii="Arial" w:hAnsi="Arial" w:cs="Arial"/>
          <w:color w:val="auto"/>
          <w:sz w:val="24"/>
          <w:szCs w:val="24"/>
        </w:rPr>
        <w:t xml:space="preserve">The research uses a secondary approach to qualitative research </w:t>
      </w:r>
      <w:r w:rsidRPr="602A7EE9" w:rsidR="00746620">
        <w:rPr>
          <w:rFonts w:ascii="Arial" w:hAnsi="Arial" w:cs="Arial"/>
          <w:color w:val="auto"/>
          <w:sz w:val="24"/>
          <w:szCs w:val="24"/>
        </w:rPr>
        <w:t>utili</w:t>
      </w:r>
      <w:r w:rsidRPr="602A7EE9" w:rsidR="00A2679B">
        <w:rPr>
          <w:rFonts w:ascii="Arial" w:hAnsi="Arial" w:cs="Arial"/>
          <w:color w:val="auto"/>
          <w:sz w:val="24"/>
          <w:szCs w:val="24"/>
        </w:rPr>
        <w:t>s</w:t>
      </w:r>
      <w:r w:rsidRPr="602A7EE9" w:rsidR="00746620">
        <w:rPr>
          <w:rFonts w:ascii="Arial" w:hAnsi="Arial" w:cs="Arial"/>
          <w:color w:val="auto"/>
          <w:sz w:val="24"/>
          <w:szCs w:val="24"/>
        </w:rPr>
        <w:t>ing</w:t>
      </w:r>
      <w:r w:rsidRPr="602A7EE9" w:rsidR="00746620">
        <w:rPr>
          <w:rFonts w:ascii="Arial" w:hAnsi="Arial" w:cs="Arial"/>
          <w:color w:val="auto"/>
          <w:sz w:val="24"/>
          <w:szCs w:val="24"/>
        </w:rPr>
        <w:t xml:space="preserve"> the available literature and published results. The synthesis of popular trends, </w:t>
      </w:r>
      <w:r w:rsidRPr="602A7EE9" w:rsidR="00746620">
        <w:rPr>
          <w:rFonts w:ascii="Arial" w:hAnsi="Arial" w:cs="Arial"/>
          <w:color w:val="auto"/>
          <w:sz w:val="24"/>
          <w:szCs w:val="24"/>
        </w:rPr>
        <w:t>behavioural</w:t>
      </w:r>
      <w:r w:rsidRPr="602A7EE9" w:rsidR="00746620">
        <w:rPr>
          <w:rFonts w:ascii="Arial" w:hAnsi="Arial" w:cs="Arial"/>
          <w:color w:val="auto"/>
          <w:sz w:val="24"/>
          <w:szCs w:val="24"/>
        </w:rPr>
        <w:t xml:space="preserve"> patterns and health outcomes was guided by evidence in the included studies, including ASH (2024, 2025) reporting that </w:t>
      </w:r>
      <w:r w:rsidRPr="602A7EE9" w:rsidR="00746620">
        <w:rPr>
          <w:rFonts w:ascii="Arial" w:hAnsi="Arial" w:cs="Arial"/>
          <w:color w:val="auto"/>
          <w:sz w:val="24"/>
          <w:szCs w:val="24"/>
        </w:rPr>
        <w:t>nearly 1</w:t>
      </w:r>
      <w:r w:rsidRPr="602A7EE9" w:rsidR="00746620">
        <w:rPr>
          <w:rFonts w:ascii="Arial" w:hAnsi="Arial" w:cs="Arial"/>
          <w:color w:val="auto"/>
          <w:sz w:val="24"/>
          <w:szCs w:val="24"/>
        </w:rPr>
        <w:t xml:space="preserve"> in 10 pupils vape regularly and </w:t>
      </w:r>
      <w:r w:rsidRPr="602A7EE9" w:rsidR="00746620">
        <w:rPr>
          <w:rFonts w:ascii="Arial" w:hAnsi="Arial" w:cs="Arial"/>
          <w:color w:val="auto"/>
          <w:sz w:val="24"/>
          <w:szCs w:val="24"/>
        </w:rPr>
        <w:t>MacKintosh</w:t>
      </w:r>
      <w:r w:rsidRPr="602A7EE9" w:rsidR="00746620">
        <w:rPr>
          <w:rFonts w:ascii="Arial" w:hAnsi="Arial" w:cs="Arial"/>
          <w:color w:val="auto"/>
          <w:sz w:val="24"/>
          <w:szCs w:val="24"/>
        </w:rPr>
        <w:t xml:space="preserve"> et al. (2025) </w:t>
      </w:r>
      <w:r w:rsidRPr="602A7EE9" w:rsidR="00746620">
        <w:rPr>
          <w:rFonts w:ascii="Arial" w:hAnsi="Arial" w:cs="Arial"/>
          <w:color w:val="auto"/>
          <w:sz w:val="24"/>
          <w:szCs w:val="24"/>
        </w:rPr>
        <w:t>stating</w:t>
      </w:r>
      <w:r w:rsidRPr="602A7EE9" w:rsidR="00746620">
        <w:rPr>
          <w:rFonts w:ascii="Arial" w:hAnsi="Arial" w:cs="Arial"/>
          <w:color w:val="auto"/>
          <w:sz w:val="24"/>
          <w:szCs w:val="24"/>
        </w:rPr>
        <w:t xml:space="preserve"> that vaping is affected by </w:t>
      </w:r>
      <w:r w:rsidRPr="602A7EE9" w:rsidR="342159BD">
        <w:rPr>
          <w:rFonts w:ascii="Arial" w:hAnsi="Arial" w:cs="Arial"/>
          <w:color w:val="auto"/>
          <w:sz w:val="24"/>
          <w:szCs w:val="24"/>
        </w:rPr>
        <w:t>peers'</w:t>
      </w:r>
      <w:r w:rsidRPr="602A7EE9" w:rsidR="00746620">
        <w:rPr>
          <w:rFonts w:ascii="Arial" w:hAnsi="Arial" w:cs="Arial"/>
          <w:color w:val="auto"/>
          <w:sz w:val="24"/>
          <w:szCs w:val="24"/>
        </w:rPr>
        <w:t xml:space="preserve"> </w:t>
      </w:r>
      <w:r w:rsidRPr="602A7EE9" w:rsidR="00746620">
        <w:rPr>
          <w:rFonts w:ascii="Arial" w:hAnsi="Arial" w:cs="Arial"/>
          <w:color w:val="auto"/>
          <w:sz w:val="24"/>
          <w:szCs w:val="24"/>
        </w:rPr>
        <w:t>behaviour</w:t>
      </w:r>
      <w:r w:rsidRPr="602A7EE9" w:rsidR="00746620">
        <w:rPr>
          <w:rFonts w:ascii="Arial" w:hAnsi="Arial" w:cs="Arial"/>
          <w:color w:val="auto"/>
          <w:sz w:val="24"/>
          <w:szCs w:val="24"/>
        </w:rPr>
        <w:t xml:space="preserve"> and </w:t>
      </w:r>
      <w:r w:rsidRPr="602A7EE9" w:rsidR="00746620">
        <w:rPr>
          <w:rFonts w:ascii="Arial" w:hAnsi="Arial" w:cs="Arial"/>
          <w:color w:val="auto"/>
          <w:sz w:val="24"/>
          <w:szCs w:val="24"/>
        </w:rPr>
        <w:t>flavour</w:t>
      </w:r>
      <w:r w:rsidRPr="602A7EE9" w:rsidR="00746620">
        <w:rPr>
          <w:rFonts w:ascii="Arial" w:hAnsi="Arial" w:cs="Arial"/>
          <w:color w:val="auto"/>
          <w:sz w:val="24"/>
          <w:szCs w:val="24"/>
        </w:rPr>
        <w:t xml:space="preserve"> appeal. This method is reasonable because it makes it possible to </w:t>
      </w:r>
      <w:r w:rsidRPr="602A7EE9" w:rsidR="0C9253C0">
        <w:rPr>
          <w:rFonts w:ascii="Arial" w:hAnsi="Arial" w:cs="Arial"/>
          <w:color w:val="auto"/>
          <w:sz w:val="24"/>
          <w:szCs w:val="24"/>
        </w:rPr>
        <w:t>synthesis</w:t>
      </w:r>
      <w:r w:rsidRPr="602A7EE9" w:rsidR="00746620">
        <w:rPr>
          <w:rFonts w:ascii="Arial" w:hAnsi="Arial" w:cs="Arial"/>
          <w:color w:val="auto"/>
          <w:sz w:val="24"/>
          <w:szCs w:val="24"/>
        </w:rPr>
        <w:t xml:space="preserve"> the various views on studies, examine patterns and themes at a population level, and, in fact, is especially appropriate when primary data collection is not feasible or even not required to achieve an exploratory research goal (Tracy, 2024).</w:t>
      </w:r>
      <w:r w:rsidRPr="602A7EE9" w:rsidR="0AD0CD97">
        <w:rPr>
          <w:rFonts w:ascii="Arial" w:hAnsi="Arial" w:cs="Arial"/>
          <w:color w:val="auto"/>
          <w:sz w:val="24"/>
          <w:szCs w:val="24"/>
        </w:rPr>
        <w:t xml:space="preserve"> </w:t>
      </w:r>
      <w:r w:rsidRPr="602A7EE9" w:rsidR="0AD0CD97">
        <w:rPr>
          <w:rFonts w:ascii="Arial" w:hAnsi="Arial" w:cs="Arial"/>
          <w:color w:val="auto"/>
          <w:sz w:val="24"/>
          <w:szCs w:val="24"/>
        </w:rPr>
        <w:t>Identifying</w:t>
      </w:r>
      <w:r w:rsidRPr="602A7EE9" w:rsidR="0AD0CD97">
        <w:rPr>
          <w:rFonts w:ascii="Arial" w:hAnsi="Arial" w:cs="Arial"/>
          <w:color w:val="auto"/>
          <w:sz w:val="24"/>
          <w:szCs w:val="24"/>
        </w:rPr>
        <w:t xml:space="preserve">, </w:t>
      </w:r>
      <w:r w:rsidRPr="602A7EE9" w:rsidR="0AD0CD97">
        <w:rPr>
          <w:rFonts w:ascii="Arial" w:hAnsi="Arial" w:cs="Arial"/>
          <w:color w:val="auto"/>
          <w:sz w:val="24"/>
          <w:szCs w:val="24"/>
        </w:rPr>
        <w:t>analysing</w:t>
      </w:r>
      <w:r w:rsidRPr="602A7EE9" w:rsidR="31A174C6">
        <w:rPr>
          <w:rFonts w:ascii="Arial" w:hAnsi="Arial" w:cs="Arial"/>
          <w:color w:val="auto"/>
          <w:sz w:val="24"/>
          <w:szCs w:val="24"/>
        </w:rPr>
        <w:t>, reporting patterns and themes</w:t>
      </w:r>
      <w:r w:rsidRPr="602A7EE9" w:rsidR="783392FF">
        <w:rPr>
          <w:rFonts w:ascii="Arial" w:hAnsi="Arial" w:cs="Arial"/>
          <w:color w:val="auto"/>
          <w:sz w:val="24"/>
          <w:szCs w:val="24"/>
        </w:rPr>
        <w:t xml:space="preserve"> within </w:t>
      </w:r>
      <w:r w:rsidRPr="602A7EE9" w:rsidR="0F1C258B">
        <w:rPr>
          <w:rFonts w:ascii="Arial" w:hAnsi="Arial" w:cs="Arial"/>
          <w:color w:val="auto"/>
          <w:sz w:val="24"/>
          <w:szCs w:val="24"/>
        </w:rPr>
        <w:t>qualitative</w:t>
      </w:r>
      <w:r w:rsidRPr="602A7EE9" w:rsidR="783392FF">
        <w:rPr>
          <w:rFonts w:ascii="Arial" w:hAnsi="Arial" w:cs="Arial"/>
          <w:color w:val="auto"/>
          <w:sz w:val="24"/>
          <w:szCs w:val="24"/>
        </w:rPr>
        <w:t xml:space="preserve"> data, such as interview </w:t>
      </w:r>
      <w:r w:rsidRPr="602A7EE9" w:rsidR="0A182EE5">
        <w:rPr>
          <w:rFonts w:ascii="Arial" w:hAnsi="Arial" w:cs="Arial"/>
          <w:color w:val="auto"/>
          <w:sz w:val="24"/>
          <w:szCs w:val="24"/>
        </w:rPr>
        <w:t>transcripts</w:t>
      </w:r>
      <w:r w:rsidRPr="602A7EE9" w:rsidR="3CDE9A1B">
        <w:rPr>
          <w:rFonts w:ascii="Arial" w:hAnsi="Arial" w:cs="Arial"/>
          <w:color w:val="auto"/>
          <w:sz w:val="24"/>
          <w:szCs w:val="24"/>
        </w:rPr>
        <w:t xml:space="preserve">, focus </w:t>
      </w:r>
      <w:r w:rsidRPr="602A7EE9" w:rsidR="2FAD46F8">
        <w:rPr>
          <w:rFonts w:ascii="Arial" w:hAnsi="Arial" w:cs="Arial"/>
          <w:color w:val="auto"/>
          <w:sz w:val="24"/>
          <w:szCs w:val="24"/>
        </w:rPr>
        <w:t>groups,</w:t>
      </w:r>
      <w:r w:rsidRPr="602A7EE9" w:rsidR="3CDE9A1B">
        <w:rPr>
          <w:rFonts w:ascii="Arial" w:hAnsi="Arial" w:cs="Arial"/>
          <w:color w:val="auto"/>
          <w:sz w:val="24"/>
          <w:szCs w:val="24"/>
        </w:rPr>
        <w:t xml:space="preserve"> or open</w:t>
      </w:r>
      <w:r w:rsidRPr="602A7EE9" w:rsidR="6C84A232">
        <w:rPr>
          <w:rFonts w:ascii="Arial" w:hAnsi="Arial" w:cs="Arial"/>
          <w:color w:val="auto"/>
          <w:sz w:val="24"/>
          <w:szCs w:val="24"/>
        </w:rPr>
        <w:t>-ended</w:t>
      </w:r>
      <w:r w:rsidRPr="602A7EE9" w:rsidR="3CDE9A1B">
        <w:rPr>
          <w:rFonts w:ascii="Arial" w:hAnsi="Arial" w:cs="Arial"/>
          <w:color w:val="auto"/>
          <w:sz w:val="24"/>
          <w:szCs w:val="24"/>
        </w:rPr>
        <w:t xml:space="preserve"> survey responses using a structured approach</w:t>
      </w:r>
      <w:r w:rsidRPr="602A7EE9" w:rsidR="31F83B21">
        <w:rPr>
          <w:rFonts w:ascii="Arial" w:hAnsi="Arial" w:cs="Arial"/>
          <w:color w:val="auto"/>
          <w:sz w:val="24"/>
          <w:szCs w:val="24"/>
        </w:rPr>
        <w:t xml:space="preserve"> like Braun and Clarke’s six p</w:t>
      </w:r>
      <w:r w:rsidRPr="602A7EE9" w:rsidR="4DC45927">
        <w:rPr>
          <w:rFonts w:ascii="Arial" w:hAnsi="Arial" w:cs="Arial"/>
          <w:color w:val="auto"/>
          <w:sz w:val="24"/>
          <w:szCs w:val="24"/>
        </w:rPr>
        <w:t>r</w:t>
      </w:r>
      <w:r w:rsidRPr="602A7EE9" w:rsidR="7625F199">
        <w:rPr>
          <w:rFonts w:ascii="Arial" w:hAnsi="Arial" w:cs="Arial"/>
          <w:color w:val="auto"/>
          <w:sz w:val="24"/>
          <w:szCs w:val="24"/>
        </w:rPr>
        <w:t>inciples.</w:t>
      </w:r>
    </w:p>
    <w:p w:rsidR="602A7EE9" w:rsidP="602A7EE9" w:rsidRDefault="602A7EE9" w14:paraId="1C859194" w14:textId="6F740F01">
      <w:pPr>
        <w:pStyle w:val="Heading2"/>
        <w:rPr>
          <w:color w:val="auto"/>
        </w:rPr>
      </w:pPr>
    </w:p>
    <w:p w:rsidRPr="00A2679B" w:rsidR="00E6020B" w:rsidP="2AAE404D" w:rsidRDefault="001A628C" w14:paraId="69D01236" w14:textId="759317ED">
      <w:pPr>
        <w:pStyle w:val="Heading2"/>
        <w:rPr>
          <w:color w:val="auto"/>
        </w:rPr>
      </w:pPr>
      <w:bookmarkStart w:name="_Toc224394676" w:id="8"/>
      <w:r w:rsidRPr="2AAE404D" w:rsidR="001A628C">
        <w:rPr>
          <w:color w:val="auto"/>
        </w:rPr>
        <w:t xml:space="preserve">3.1 </w:t>
      </w:r>
      <w:r w:rsidRPr="2AAE404D" w:rsidR="00E6020B">
        <w:rPr>
          <w:color w:val="auto"/>
        </w:rPr>
        <w:t>Data Collection</w:t>
      </w:r>
      <w:bookmarkEnd w:id="8"/>
    </w:p>
    <w:p w:rsidRPr="00A2679B" w:rsidR="00E6020B" w:rsidP="2AAE404D" w:rsidRDefault="00E6020B" w14:paraId="32804B9E" w14:textId="07D2BEF5">
      <w:pPr>
        <w:pStyle w:val="ds-markdown-paragraph"/>
        <w:shd w:val="clear" w:color="auto" w:fill="FFFFFF" w:themeFill="background1"/>
        <w:spacing w:line="360" w:lineRule="auto"/>
        <w:jc w:val="both"/>
        <w:rPr>
          <w:rFonts w:ascii="Arial" w:hAnsi="Arial" w:cs="Arial"/>
          <w:color w:val="0F1115"/>
          <w:sz w:val="22"/>
          <w:szCs w:val="22"/>
        </w:rPr>
      </w:pPr>
      <w:r w:rsidRPr="602A7EE9" w:rsidR="00E6020B">
        <w:rPr>
          <w:rFonts w:ascii="Arial" w:hAnsi="Arial" w:cs="Arial"/>
          <w:color w:val="auto"/>
          <w:sz w:val="22"/>
          <w:szCs w:val="22"/>
        </w:rPr>
        <w:t xml:space="preserve">A very thorough and systematic search is performed in </w:t>
      </w:r>
      <w:r w:rsidRPr="602A7EE9" w:rsidR="7AE798CE">
        <w:rPr>
          <w:rFonts w:ascii="Arial" w:hAnsi="Arial" w:cs="Arial"/>
          <w:color w:val="auto"/>
          <w:sz w:val="22"/>
          <w:szCs w:val="22"/>
        </w:rPr>
        <w:t>key</w:t>
      </w:r>
      <w:r w:rsidRPr="602A7EE9" w:rsidR="00E6020B">
        <w:rPr>
          <w:rFonts w:ascii="Arial" w:hAnsi="Arial" w:cs="Arial"/>
          <w:color w:val="auto"/>
          <w:sz w:val="22"/>
          <w:szCs w:val="22"/>
        </w:rPr>
        <w:t xml:space="preserve"> electronic databases, such as </w:t>
      </w:r>
      <w:r w:rsidRPr="602A7EE9" w:rsidR="0014412F">
        <w:rPr>
          <w:rFonts w:ascii="Arial" w:hAnsi="Arial" w:cs="Arial"/>
          <w:color w:val="auto"/>
          <w:sz w:val="22"/>
          <w:szCs w:val="22"/>
        </w:rPr>
        <w:t>PubMed, Google Scholar, Research Gate</w:t>
      </w:r>
      <w:r w:rsidRPr="602A7EE9" w:rsidR="00E6020B">
        <w:rPr>
          <w:rFonts w:ascii="Arial" w:hAnsi="Arial" w:cs="Arial"/>
          <w:color w:val="auto"/>
          <w:sz w:val="22"/>
          <w:szCs w:val="22"/>
        </w:rPr>
        <w:t>, and other useful academic source</w:t>
      </w:r>
      <w:r w:rsidRPr="602A7EE9" w:rsidR="00E6020B">
        <w:rPr>
          <w:rFonts w:ascii="Arial" w:hAnsi="Arial" w:cs="Arial"/>
          <w:color w:val="0F1115"/>
          <w:sz w:val="22"/>
          <w:szCs w:val="22"/>
        </w:rPr>
        <w:t xml:space="preserve">s. Search techniques are a combination of controlled vocabulary and </w:t>
      </w:r>
      <w:r w:rsidRPr="602A7EE9" w:rsidR="0014412F">
        <w:rPr>
          <w:rFonts w:ascii="Arial" w:hAnsi="Arial" w:cs="Arial"/>
          <w:color w:val="0F1115"/>
          <w:sz w:val="22"/>
          <w:szCs w:val="22"/>
        </w:rPr>
        <w:t>keywords</w:t>
      </w:r>
      <w:r w:rsidRPr="602A7EE9" w:rsidR="00E6020B">
        <w:rPr>
          <w:rFonts w:ascii="Arial" w:hAnsi="Arial" w:cs="Arial"/>
          <w:color w:val="0F1115"/>
          <w:sz w:val="22"/>
          <w:szCs w:val="22"/>
        </w:rPr>
        <w:t xml:space="preserve"> with reference to population, exposure, and context, such as: ("adolescent" OR "youth" OR "child") x ("smoking" OR "tobacco" OR vaping" OR e-cigarette) x ("United Kingdom" OR "UK"). Search sensitivity and specificity are improved with the help of the use of Boolean operators. Peer-reviewed publications are restricted </w:t>
      </w:r>
      <w:r w:rsidRPr="602A7EE9" w:rsidR="00E6020B">
        <w:rPr>
          <w:rFonts w:ascii="Arial" w:hAnsi="Arial" w:cs="Arial"/>
          <w:color w:val="0F1115"/>
          <w:sz w:val="22"/>
          <w:szCs w:val="22"/>
        </w:rPr>
        <w:t>to searches because they guarantee the quality and reliability of the evidence. Lists of the reviewed references of chosen articles are also examined to find other related studies.</w:t>
      </w:r>
    </w:p>
    <w:p w:rsidRPr="00A2679B" w:rsidR="00E6020B" w:rsidP="003219C8" w:rsidRDefault="003219C8" w14:paraId="7EE1C0D7" w14:textId="3DA78031">
      <w:pPr>
        <w:pStyle w:val="Heading3"/>
        <w:rPr>
          <w:rFonts w:ascii="Arial" w:hAnsi="Arial" w:cs="Arial"/>
          <w:sz w:val="22"/>
          <w:szCs w:val="22"/>
        </w:rPr>
      </w:pPr>
      <w:bookmarkStart w:name="_Toc224394677" w:id="9"/>
      <w:r w:rsidRPr="00A2679B">
        <w:rPr>
          <w:rFonts w:ascii="Arial" w:hAnsi="Arial" w:cs="Arial"/>
          <w:sz w:val="22"/>
          <w:szCs w:val="22"/>
        </w:rPr>
        <w:t xml:space="preserve">3.1.1 </w:t>
      </w:r>
      <w:r w:rsidRPr="00A2679B" w:rsidR="00E6020B">
        <w:rPr>
          <w:rFonts w:ascii="Arial" w:hAnsi="Arial" w:cs="Arial"/>
          <w:sz w:val="22"/>
          <w:szCs w:val="22"/>
        </w:rPr>
        <w:t>Inclusion/Exclusion Criteria</w:t>
      </w:r>
      <w:bookmarkEnd w:id="9"/>
    </w:p>
    <w:p w:rsidRPr="00A2679B" w:rsidR="00E6020B" w:rsidP="00F622D4" w:rsidRDefault="00E6020B" w14:paraId="392973CB" w14:textId="1BB94CD5">
      <w:pPr>
        <w:pStyle w:val="ds-markdown-paragraph"/>
        <w:shd w:val="clear" w:color="auto" w:fill="FFFFFF"/>
        <w:spacing w:before="240" w:after="240" w:line="360" w:lineRule="auto"/>
        <w:jc w:val="both"/>
        <w:rPr>
          <w:rFonts w:ascii="Arial" w:hAnsi="Arial" w:cs="Arial"/>
          <w:color w:val="0F1115"/>
          <w:sz w:val="22"/>
          <w:szCs w:val="22"/>
        </w:rPr>
      </w:pPr>
      <w:r w:rsidRPr="00A2679B">
        <w:rPr>
          <w:rFonts w:ascii="Arial" w:hAnsi="Arial" w:cs="Arial"/>
          <w:color w:val="0F1115"/>
          <w:sz w:val="22"/>
          <w:szCs w:val="22"/>
        </w:rPr>
        <w:t>The eligible studies are UK-based, peer-reviewed primary research studies based on qualitative, quantitative, or mixed-methods research designs and the secondary reviews of the relevant topics concerning individuals that are under 18 years of age. A survey conducted with a population of adults, with non-UK samples, or unpublished data or non-peer-reviewed materials will be eliminated to ensure that the study remains contextually relevant and of high-quality methodology.</w:t>
      </w:r>
    </w:p>
    <w:p w:rsidRPr="00A2679B" w:rsidR="00E6020B" w:rsidP="00183B62" w:rsidRDefault="0035122B" w14:paraId="064BF3F0" w14:textId="6367A2C5">
      <w:pPr>
        <w:pStyle w:val="Heading2"/>
      </w:pPr>
      <w:bookmarkStart w:name="_Toc224394678" w:id="10"/>
      <w:r w:rsidRPr="00A2679B">
        <w:t xml:space="preserve">3.2 </w:t>
      </w:r>
      <w:r w:rsidRPr="00A2679B" w:rsidR="00E6020B">
        <w:t>Data Analysis</w:t>
      </w:r>
      <w:bookmarkEnd w:id="10"/>
    </w:p>
    <w:p w:rsidRPr="00A2679B" w:rsidR="00E6020B" w:rsidP="75FA0C3C" w:rsidRDefault="00E6020B" w14:paraId="0641169F" w14:textId="3D7AC5AD">
      <w:pPr>
        <w:pStyle w:val="ds-markdown-paragraph"/>
        <w:shd w:val="clear" w:color="auto" w:fill="FFFFFF" w:themeFill="background1"/>
        <w:spacing w:before="240" w:after="240" w:line="360" w:lineRule="auto"/>
        <w:jc w:val="both"/>
        <w:rPr>
          <w:rFonts w:ascii="Arial" w:hAnsi="Arial" w:cs="Arial"/>
          <w:color w:val="0F1115"/>
          <w:sz w:val="22"/>
          <w:szCs w:val="22"/>
        </w:rPr>
      </w:pPr>
      <w:r w:rsidRPr="602A7EE9" w:rsidR="00E6020B">
        <w:rPr>
          <w:rFonts w:ascii="Arial" w:hAnsi="Arial" w:cs="Arial"/>
          <w:color w:val="0F1115"/>
          <w:sz w:val="22"/>
          <w:szCs w:val="22"/>
        </w:rPr>
        <w:t xml:space="preserve">The chosen studies are </w:t>
      </w:r>
      <w:r w:rsidRPr="602A7EE9" w:rsidR="00E6020B">
        <w:rPr>
          <w:rFonts w:ascii="Arial" w:hAnsi="Arial" w:cs="Arial"/>
          <w:color w:val="0F1115"/>
          <w:sz w:val="22"/>
          <w:szCs w:val="22"/>
        </w:rPr>
        <w:t>identified</w:t>
      </w:r>
      <w:r w:rsidRPr="602A7EE9" w:rsidR="00E6020B">
        <w:rPr>
          <w:rFonts w:ascii="Arial" w:hAnsi="Arial" w:cs="Arial"/>
          <w:color w:val="0F1115"/>
          <w:sz w:val="22"/>
          <w:szCs w:val="22"/>
        </w:rPr>
        <w:t xml:space="preserve"> and structured according to a </w:t>
      </w:r>
      <w:r w:rsidRPr="602A7EE9" w:rsidR="00E6020B">
        <w:rPr>
          <w:rFonts w:ascii="Arial" w:hAnsi="Arial" w:cs="Arial"/>
          <w:color w:val="0F1115"/>
          <w:sz w:val="22"/>
          <w:szCs w:val="22"/>
        </w:rPr>
        <w:t>standardised</w:t>
      </w:r>
      <w:r w:rsidRPr="602A7EE9" w:rsidR="00E6020B">
        <w:rPr>
          <w:rFonts w:ascii="Arial" w:hAnsi="Arial" w:cs="Arial"/>
          <w:color w:val="0F1115"/>
          <w:sz w:val="22"/>
          <w:szCs w:val="22"/>
        </w:rPr>
        <w:t xml:space="preserve"> data-charting template, which captures details such as authorship, year of publication, type of study, characteristics of the </w:t>
      </w:r>
      <w:bookmarkStart w:name="_Int_wrnCPVOy" w:id="738266778"/>
      <w:r w:rsidRPr="602A7EE9" w:rsidR="00E6020B">
        <w:rPr>
          <w:rFonts w:ascii="Arial" w:hAnsi="Arial" w:cs="Arial"/>
          <w:color w:val="0F1115"/>
          <w:sz w:val="22"/>
          <w:szCs w:val="22"/>
        </w:rPr>
        <w:t>population</w:t>
      </w:r>
      <w:bookmarkEnd w:id="738266778"/>
      <w:r w:rsidRPr="602A7EE9" w:rsidR="00E6020B">
        <w:rPr>
          <w:rFonts w:ascii="Arial" w:hAnsi="Arial" w:cs="Arial"/>
          <w:color w:val="0F1115"/>
          <w:sz w:val="22"/>
          <w:szCs w:val="22"/>
        </w:rPr>
        <w:t xml:space="preserve"> and its major findings. Thematic analysis is then carried out to find, </w:t>
      </w:r>
      <w:r w:rsidRPr="602A7EE9" w:rsidR="40915AED">
        <w:rPr>
          <w:rFonts w:ascii="Arial" w:hAnsi="Arial" w:cs="Arial"/>
          <w:color w:val="0F1115"/>
          <w:sz w:val="22"/>
          <w:szCs w:val="22"/>
        </w:rPr>
        <w:t>compare,</w:t>
      </w:r>
      <w:r w:rsidRPr="602A7EE9" w:rsidR="00E6020B">
        <w:rPr>
          <w:rFonts w:ascii="Arial" w:hAnsi="Arial" w:cs="Arial"/>
          <w:color w:val="0F1115"/>
          <w:sz w:val="22"/>
          <w:szCs w:val="22"/>
        </w:rPr>
        <w:t xml:space="preserve"> and </w:t>
      </w:r>
      <w:r w:rsidRPr="602A7EE9" w:rsidR="766728C2">
        <w:rPr>
          <w:rFonts w:ascii="Arial" w:hAnsi="Arial" w:cs="Arial"/>
          <w:color w:val="0F1115"/>
          <w:sz w:val="22"/>
          <w:szCs w:val="22"/>
        </w:rPr>
        <w:t>synthesis</w:t>
      </w:r>
      <w:r w:rsidRPr="602A7EE9" w:rsidR="00E6020B">
        <w:rPr>
          <w:rFonts w:ascii="Arial" w:hAnsi="Arial" w:cs="Arial"/>
          <w:color w:val="0F1115"/>
          <w:sz w:val="22"/>
          <w:szCs w:val="22"/>
        </w:rPr>
        <w:t xml:space="preserve"> certain recurring patterns with respect to the research questions.</w:t>
      </w:r>
    </w:p>
    <w:p w:rsidRPr="00A2679B" w:rsidR="00E6020B" w:rsidP="00183B62" w:rsidRDefault="009922F6" w14:paraId="0A0D97D3" w14:textId="75B9FAB0">
      <w:pPr>
        <w:pStyle w:val="Heading2"/>
      </w:pPr>
      <w:bookmarkStart w:name="_Toc224394679" w:id="11"/>
      <w:r w:rsidRPr="00A2679B">
        <w:t xml:space="preserve">3.3 </w:t>
      </w:r>
      <w:r w:rsidRPr="00A2679B" w:rsidR="00E6020B">
        <w:t>Ethical Considerations</w:t>
      </w:r>
      <w:bookmarkEnd w:id="11"/>
    </w:p>
    <w:p w:rsidRPr="00A2679B" w:rsidR="001D2330" w:rsidP="602A7EE9" w:rsidRDefault="00E6020B" w14:paraId="0238B880" w14:textId="10C6EC23">
      <w:pPr>
        <w:pStyle w:val="ds-markdown-paragraph"/>
        <w:shd w:val="clear" w:color="auto" w:fill="FFFFFF" w:themeFill="background1"/>
        <w:spacing w:before="240" w:beforeAutospacing="off" w:after="240" w:afterAutospacing="off" w:line="360" w:lineRule="auto"/>
        <w:jc w:val="both"/>
        <w:rPr>
          <w:rFonts w:ascii="Arial" w:hAnsi="Arial" w:cs="Arial"/>
          <w:color w:val="0F1115"/>
          <w:sz w:val="22"/>
          <w:szCs w:val="22"/>
        </w:rPr>
      </w:pPr>
      <w:r w:rsidRPr="602A7EE9" w:rsidR="00E6020B">
        <w:rPr>
          <w:rFonts w:ascii="Arial" w:hAnsi="Arial" w:cs="Arial"/>
          <w:color w:val="0F1115"/>
          <w:sz w:val="22"/>
          <w:szCs w:val="22"/>
        </w:rPr>
        <w:t xml:space="preserve">Since this research will be based on publicly accessible literature, there </w:t>
      </w:r>
      <w:r w:rsidRPr="602A7EE9" w:rsidR="00E6020B">
        <w:rPr>
          <w:rFonts w:ascii="Arial" w:hAnsi="Arial" w:cs="Arial"/>
          <w:color w:val="0F1115"/>
          <w:sz w:val="22"/>
          <w:szCs w:val="22"/>
        </w:rPr>
        <w:t>won’t</w:t>
      </w:r>
      <w:r w:rsidRPr="602A7EE9" w:rsidR="00E6020B">
        <w:rPr>
          <w:rFonts w:ascii="Arial" w:hAnsi="Arial" w:cs="Arial"/>
          <w:color w:val="0F1115"/>
          <w:sz w:val="22"/>
          <w:szCs w:val="22"/>
        </w:rPr>
        <w:t xml:space="preserve"> be a need </w:t>
      </w:r>
      <w:r w:rsidRPr="602A7EE9" w:rsidR="15AF6C6F">
        <w:rPr>
          <w:rFonts w:ascii="Arial" w:hAnsi="Arial" w:cs="Arial"/>
          <w:color w:val="0F1115"/>
          <w:sz w:val="22"/>
          <w:szCs w:val="22"/>
        </w:rPr>
        <w:t>for</w:t>
      </w:r>
      <w:r w:rsidRPr="602A7EE9" w:rsidR="00E6020B">
        <w:rPr>
          <w:rFonts w:ascii="Arial" w:hAnsi="Arial" w:cs="Arial"/>
          <w:color w:val="0F1115"/>
          <w:sz w:val="22"/>
          <w:szCs w:val="22"/>
        </w:rPr>
        <w:t xml:space="preserve"> formal ethical approval. This is supported by academic integrity, which is upheld by proper citation and reference application in the UWTSD Harvard style, which avoids plagiarism and provides transparency.</w:t>
      </w:r>
    </w:p>
    <w:p w:rsidRPr="00A2679B" w:rsidR="001D2330" w:rsidP="001D2330" w:rsidRDefault="001D2330" w14:paraId="550AA54B" w14:textId="7EFF7400">
      <w:pPr>
        <w:spacing w:after="0" w:line="360" w:lineRule="auto"/>
        <w:contextualSpacing/>
        <w:jc w:val="both"/>
        <w:rPr>
          <w:rFonts w:ascii="Arial" w:hAnsi="Arial" w:cs="Arial"/>
        </w:rPr>
      </w:pPr>
      <w:bookmarkStart w:name="_Toc224394680" w:id="12"/>
      <w:r w:rsidRPr="00A2679B">
        <w:rPr>
          <w:rStyle w:val="Heading1Char"/>
          <w:sz w:val="22"/>
          <w:szCs w:val="22"/>
        </w:rPr>
        <w:t>4. Results</w:t>
      </w:r>
      <w:bookmarkEnd w:id="12"/>
      <w:r w:rsidRPr="00A2679B">
        <w:rPr>
          <w:rFonts w:ascii="Arial" w:hAnsi="Arial" w:cs="Arial"/>
        </w:rPr>
        <w:t xml:space="preserve"> </w:t>
      </w:r>
    </w:p>
    <w:p w:rsidRPr="00A2679B" w:rsidR="001D2330" w:rsidP="001D2330" w:rsidRDefault="001D2330" w14:paraId="14742131" w14:textId="77777777">
      <w:pPr>
        <w:autoSpaceDE w:val="0"/>
        <w:autoSpaceDN w:val="0"/>
        <w:adjustRightInd w:val="0"/>
        <w:spacing w:after="0" w:line="360" w:lineRule="auto"/>
        <w:contextualSpacing/>
        <w:jc w:val="both"/>
        <w:rPr>
          <w:rFonts w:ascii="Arial" w:hAnsi="Arial" w:cs="Arial"/>
          <w:lang w:val="en"/>
        </w:rPr>
      </w:pPr>
      <w:r w:rsidRPr="00A2679B">
        <w:rPr>
          <w:rFonts w:ascii="Arial" w:hAnsi="Arial" w:cs="Arial"/>
          <w:lang w:val="en"/>
        </w:rPr>
        <w:t xml:space="preserve">The issue of smoking and vaping amongst children and adolescents in the United Kingdom is an urgent and changing area of public health that has significant implications to the practice of both health and social care </w:t>
      </w:r>
      <w:r w:rsidRPr="00A2679B">
        <w:rPr>
          <w:rFonts w:ascii="Arial" w:hAnsi="Arial" w:cs="Arial"/>
        </w:rPr>
        <w:t>(UK Government, 2022)</w:t>
      </w:r>
      <w:r w:rsidRPr="00A2679B">
        <w:rPr>
          <w:rFonts w:ascii="Arial" w:hAnsi="Arial" w:cs="Arial"/>
          <w:lang w:val="en"/>
        </w:rPr>
        <w:t>. The scoping review is a synthesis of six UK-based studies that investigate the prevalence, health outcomes, and findings that are policy-relevant. Thematic analysis revealed three major themes such as prevalence, trends and patterns of use; health and psychosocial impacts and policy, intervention and prevention strategies. Another important revelation in the results is the existence of a gap in evidence in the existing body of work in the UK.</w:t>
      </w:r>
    </w:p>
    <w:p w:rsidRPr="00A2679B" w:rsidR="0023027A" w:rsidP="0023027A" w:rsidRDefault="0023027A" w14:paraId="14A9989A" w14:textId="77777777">
      <w:pPr>
        <w:rPr>
          <w:rFonts w:ascii="Arial" w:hAnsi="Arial" w:cs="Arial"/>
          <w:lang w:val="en"/>
        </w:rPr>
      </w:pPr>
    </w:p>
    <w:p w:rsidRPr="00A2679B" w:rsidR="0023027A" w:rsidP="2AAE404D" w:rsidRDefault="0023027A" w14:paraId="588E5AA1" w14:textId="2D750CE7">
      <w:pPr>
        <w:pStyle w:val="Caption"/>
        <w:keepNext w:val="1"/>
        <w:rPr>
          <w:rFonts w:ascii="Arial" w:hAnsi="Arial" w:cs="Arial"/>
          <w:b w:val="1"/>
          <w:bCs w:val="1"/>
          <w:sz w:val="22"/>
          <w:szCs w:val="22"/>
        </w:rPr>
      </w:pPr>
      <w:bookmarkStart w:name="_Toc220732646" w:id="13"/>
      <w:bookmarkStart w:name="_Toc220732718" w:id="14"/>
      <w:r w:rsidRPr="2AAE404D" w:rsidR="0023027A">
        <w:rPr>
          <w:rFonts w:ascii="Arial" w:hAnsi="Arial" w:cs="Arial"/>
          <w:b w:val="1"/>
          <w:bCs w:val="1"/>
          <w:color w:val="auto"/>
          <w:sz w:val="22"/>
          <w:szCs w:val="22"/>
        </w:rPr>
        <w:t xml:space="preserve">Table </w:t>
      </w:r>
      <w:r w:rsidRPr="2AAE404D">
        <w:rPr>
          <w:rFonts w:ascii="Arial" w:hAnsi="Arial" w:cs="Arial"/>
          <w:b w:val="1"/>
          <w:bCs w:val="1"/>
          <w:color w:val="auto"/>
          <w:sz w:val="22"/>
          <w:szCs w:val="22"/>
          <w:highlight w:val="yellow"/>
        </w:rPr>
        <w:fldChar w:fldCharType="begin"/>
      </w:r>
      <w:r w:rsidRPr="2AAE404D">
        <w:rPr>
          <w:rFonts w:ascii="Arial" w:hAnsi="Arial" w:cs="Arial"/>
          <w:b w:val="1"/>
          <w:bCs w:val="1"/>
          <w:color w:val="auto"/>
          <w:sz w:val="22"/>
          <w:szCs w:val="22"/>
          <w:highlight w:val="yellow"/>
        </w:rPr>
        <w:instrText xml:space="preserve"> SEQ Table \* ARABIC </w:instrText>
      </w:r>
      <w:r w:rsidRPr="2AAE404D">
        <w:rPr>
          <w:rFonts w:ascii="Arial" w:hAnsi="Arial" w:cs="Arial"/>
          <w:b w:val="1"/>
          <w:bCs w:val="1"/>
          <w:color w:val="auto"/>
          <w:sz w:val="22"/>
          <w:szCs w:val="22"/>
          <w:highlight w:val="yellow"/>
        </w:rPr>
        <w:fldChar w:fldCharType="separate"/>
      </w:r>
      <w:r w:rsidRPr="2AAE404D" w:rsidR="0023027A">
        <w:rPr>
          <w:rFonts w:ascii="Arial" w:hAnsi="Arial" w:cs="Arial"/>
          <w:b w:val="1"/>
          <w:bCs w:val="1"/>
          <w:noProof/>
          <w:color w:val="auto"/>
          <w:sz w:val="22"/>
          <w:szCs w:val="22"/>
          <w:highlight w:val="yellow"/>
        </w:rPr>
        <w:t>1</w:t>
      </w:r>
      <w:r w:rsidRPr="2AAE404D">
        <w:rPr>
          <w:rFonts w:ascii="Arial" w:hAnsi="Arial" w:cs="Arial"/>
          <w:b w:val="1"/>
          <w:bCs w:val="1"/>
          <w:color w:val="auto"/>
          <w:sz w:val="22"/>
          <w:szCs w:val="22"/>
          <w:highlight w:val="yellow"/>
        </w:rPr>
        <w:fldChar w:fldCharType="end"/>
      </w:r>
      <w:r w:rsidRPr="2AAE404D" w:rsidR="0023027A">
        <w:rPr>
          <w:rFonts w:ascii="Arial" w:hAnsi="Arial" w:cs="Arial"/>
          <w:b w:val="1"/>
          <w:bCs w:val="1"/>
          <w:color w:val="auto"/>
          <w:sz w:val="22"/>
          <w:szCs w:val="22"/>
        </w:rPr>
        <w:t>: Summary Table</w:t>
      </w:r>
      <w:bookmarkEnd w:id="13"/>
      <w:bookmarkEnd w:id="14"/>
    </w:p>
    <w:tbl>
      <w:tblPr>
        <w:tblStyle w:val="GridTable1Light-Accent6"/>
        <w:tblW w:w="9351" w:type="dxa"/>
        <w:tblLook w:val="04A0" w:firstRow="1" w:lastRow="0" w:firstColumn="1" w:lastColumn="0" w:noHBand="0" w:noVBand="1"/>
      </w:tblPr>
      <w:tblGrid>
        <w:gridCol w:w="1780"/>
        <w:gridCol w:w="1796"/>
        <w:gridCol w:w="1773"/>
        <w:gridCol w:w="1140"/>
        <w:gridCol w:w="2862"/>
      </w:tblGrid>
      <w:tr w:rsidRPr="00A2679B" w:rsidR="009E3121" w:rsidTr="602A7EE9" w14:paraId="18B5BF9E"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A2679B" w:rsidR="009E3121" w:rsidP="2AAE404D" w:rsidRDefault="009E3121" w14:paraId="78A29CE4" w14:textId="77777777">
            <w:pPr>
              <w:jc w:val="center"/>
              <w:rPr>
                <w:rFonts w:ascii="Arial" w:hAnsi="Arial" w:eastAsia="Times New Roman" w:cs="Arial"/>
                <w:sz w:val="24"/>
                <w:szCs w:val="24"/>
              </w:rPr>
            </w:pPr>
            <w:r w:rsidRPr="2AAE404D" w:rsidR="480B4930">
              <w:rPr>
                <w:rFonts w:ascii="Arial" w:hAnsi="Arial" w:eastAsia="Times New Roman" w:cs="Arial"/>
                <w:sz w:val="24"/>
                <w:szCs w:val="24"/>
              </w:rPr>
              <w:t>Author(s) &amp; Year</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1169BFE1"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Design</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20F2E7B1"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Population</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21AF39AF"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Sample Size</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5A44B3E2"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Key Findings</w:t>
            </w:r>
          </w:p>
        </w:tc>
      </w:tr>
      <w:tr w:rsidRPr="00A2679B" w:rsidR="009E3121" w:rsidTr="602A7EE9" w14:paraId="41ECA910"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A2679B" w:rsidR="009E3121" w:rsidP="2AAE404D" w:rsidRDefault="009E3121" w14:paraId="0F84D410" w14:textId="77777777">
            <w:pPr>
              <w:rPr>
                <w:rFonts w:ascii="Arial" w:hAnsi="Arial" w:eastAsia="Times New Roman" w:cs="Arial"/>
                <w:sz w:val="24"/>
                <w:szCs w:val="24"/>
              </w:rPr>
            </w:pPr>
            <w:r w:rsidRPr="2AAE404D" w:rsidR="480B4930">
              <w:rPr>
                <w:rFonts w:ascii="Arial" w:hAnsi="Arial" w:eastAsia="Times New Roman" w:cs="Arial"/>
                <w:sz w:val="24"/>
                <w:szCs w:val="24"/>
              </w:rPr>
              <w:t>Vrinten</w:t>
            </w:r>
            <w:r w:rsidRPr="2AAE404D" w:rsidR="480B4930">
              <w:rPr>
                <w:rFonts w:ascii="Arial" w:hAnsi="Arial" w:eastAsia="Times New Roman" w:cs="Arial"/>
                <w:sz w:val="24"/>
                <w:szCs w:val="24"/>
              </w:rPr>
              <w:t xml:space="preserve"> et al. (2023)</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75C81E1C"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Latent class analysis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19381023"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UK adolescents aged 14 &amp; 17</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FF3817" w14:paraId="16CFBADA" w14:textId="719B34C8">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5B1F88BC">
              <w:rPr>
                <w:rFonts w:ascii="Arial" w:hAnsi="Arial" w:eastAsia="Times New Roman" w:cs="Arial"/>
                <w:sz w:val="24"/>
                <w:szCs w:val="24"/>
              </w:rPr>
              <w:t>9</w:t>
            </w:r>
            <w:r w:rsidRPr="2AAE404D" w:rsidR="7CF4349C">
              <w:rPr>
                <w:rFonts w:ascii="Arial" w:hAnsi="Arial" w:eastAsia="Times New Roman" w:cs="Arial"/>
                <w:sz w:val="24"/>
                <w:szCs w:val="24"/>
              </w:rPr>
              <w:t>,</w:t>
            </w:r>
            <w:r w:rsidRPr="2AAE404D" w:rsidR="5B1F88BC">
              <w:rPr>
                <w:rFonts w:ascii="Arial" w:hAnsi="Arial" w:eastAsia="Times New Roman" w:cs="Arial"/>
                <w:sz w:val="24"/>
                <w:szCs w:val="24"/>
              </w:rPr>
              <w:t>731</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3A3FF026"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Determined specific patterns of nicotine-use; early adopters (approximately 14%)</w:t>
            </w:r>
          </w:p>
        </w:tc>
      </w:tr>
      <w:tr w:rsidRPr="00A2679B" w:rsidR="009E3121" w:rsidTr="602A7EE9" w14:paraId="3106450E"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A2679B" w:rsidR="009E3121" w:rsidP="2AAE404D" w:rsidRDefault="009E3121" w14:paraId="2F1E9AB0" w14:textId="77777777">
            <w:pPr>
              <w:rPr>
                <w:rFonts w:ascii="Arial" w:hAnsi="Arial" w:eastAsia="Times New Roman" w:cs="Arial"/>
                <w:sz w:val="24"/>
                <w:szCs w:val="24"/>
              </w:rPr>
            </w:pPr>
            <w:r w:rsidRPr="2AAE404D" w:rsidR="480B4930">
              <w:rPr>
                <w:rFonts w:ascii="Arial" w:hAnsi="Arial" w:eastAsia="Times New Roman" w:cs="Arial"/>
                <w:sz w:val="24"/>
                <w:szCs w:val="24"/>
              </w:rPr>
              <w:t>ASH (2024)</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44211D8A"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National survey</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45771B89"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Young people aged 11–17</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FF3817" w14:paraId="05683FE6" w14:textId="35B8E498">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5B1F88BC">
              <w:rPr>
                <w:rFonts w:ascii="Arial" w:hAnsi="Arial" w:eastAsia="Times New Roman" w:cs="Arial"/>
                <w:sz w:val="24"/>
                <w:szCs w:val="24"/>
              </w:rPr>
              <w:t>2</w:t>
            </w:r>
            <w:r w:rsidRPr="2AAE404D" w:rsidR="7CF4349C">
              <w:rPr>
                <w:rFonts w:ascii="Arial" w:hAnsi="Arial" w:eastAsia="Times New Roman" w:cs="Arial"/>
                <w:sz w:val="24"/>
                <w:szCs w:val="24"/>
              </w:rPr>
              <w:t>,</w:t>
            </w:r>
            <w:r w:rsidRPr="2AAE404D" w:rsidR="5B1F88BC">
              <w:rPr>
                <w:rFonts w:ascii="Arial" w:hAnsi="Arial" w:eastAsia="Times New Roman" w:cs="Arial"/>
                <w:sz w:val="24"/>
                <w:szCs w:val="24"/>
              </w:rPr>
              <w:t>349</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0B6807F7"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 xml:space="preserve">Youth vaping </w:t>
            </w:r>
            <w:r w:rsidRPr="2AAE404D" w:rsidR="480B4930">
              <w:rPr>
                <w:rFonts w:ascii="Arial" w:hAnsi="Arial" w:eastAsia="Times New Roman" w:cs="Arial"/>
                <w:sz w:val="24"/>
                <w:szCs w:val="24"/>
              </w:rPr>
              <w:t>levelised</w:t>
            </w:r>
            <w:r w:rsidRPr="2AAE404D" w:rsidR="480B4930">
              <w:rPr>
                <w:rFonts w:ascii="Arial" w:hAnsi="Arial" w:eastAsia="Times New Roman" w:cs="Arial"/>
                <w:sz w:val="24"/>
                <w:szCs w:val="24"/>
              </w:rPr>
              <w:t xml:space="preserve"> and was still greater than smoking</w:t>
            </w:r>
          </w:p>
        </w:tc>
      </w:tr>
      <w:tr w:rsidRPr="00A2679B" w:rsidR="009E3121" w:rsidTr="602A7EE9" w14:paraId="71D8154A"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A2679B" w:rsidR="009E3121" w:rsidP="2AAE404D" w:rsidRDefault="009E3121" w14:paraId="5893F803" w14:textId="77777777">
            <w:pPr>
              <w:rPr>
                <w:rFonts w:ascii="Arial" w:hAnsi="Arial" w:eastAsia="Times New Roman" w:cs="Arial"/>
                <w:sz w:val="24"/>
                <w:szCs w:val="24"/>
              </w:rPr>
            </w:pPr>
            <w:r w:rsidRPr="2AAE404D" w:rsidR="480B4930">
              <w:rPr>
                <w:rFonts w:ascii="Arial" w:hAnsi="Arial" w:eastAsia="Times New Roman" w:cs="Arial"/>
                <w:sz w:val="24"/>
                <w:szCs w:val="24"/>
              </w:rPr>
              <w:t>UK Government (2023)</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3F9E6155" w14:textId="1A86185A">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75FA0C3C" w:rsidR="76887E8F">
              <w:rPr>
                <w:rFonts w:ascii="Arial" w:hAnsi="Arial" w:eastAsia="Times New Roman" w:cs="Arial"/>
                <w:sz w:val="24"/>
                <w:szCs w:val="24"/>
              </w:rPr>
              <w:t xml:space="preserve">Evidence </w:t>
            </w:r>
            <w:r w:rsidRPr="75FA0C3C" w:rsidR="26A345E5">
              <w:rPr>
                <w:rFonts w:ascii="Arial" w:hAnsi="Arial" w:eastAsia="Times New Roman" w:cs="Arial"/>
                <w:sz w:val="24"/>
                <w:szCs w:val="24"/>
              </w:rPr>
              <w:t>updates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3A08D657"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Youth aged 11–18 (England)</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4A55F0" w14:paraId="0013A6FE" w14:textId="13D25C09">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7CF4349C">
              <w:rPr>
                <w:rFonts w:ascii="Arial" w:hAnsi="Arial" w:eastAsia="Times New Roman" w:cs="Arial"/>
                <w:sz w:val="24"/>
                <w:szCs w:val="24"/>
              </w:rPr>
              <w:t>8,200</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0CFA1A85" w14:textId="34168AE3">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bookmarkStart w:name="_Int_uIwrUJGC" w:id="2093298691"/>
            <w:r w:rsidRPr="602A7EE9" w:rsidR="7B697442">
              <w:rPr>
                <w:rFonts w:ascii="Arial" w:hAnsi="Arial" w:eastAsia="Times New Roman" w:cs="Arial"/>
                <w:sz w:val="24"/>
                <w:szCs w:val="24"/>
              </w:rPr>
              <w:t>Disposable</w:t>
            </w:r>
            <w:bookmarkEnd w:id="2093298691"/>
            <w:r w:rsidRPr="602A7EE9" w:rsidR="7B697442">
              <w:rPr>
                <w:rFonts w:ascii="Arial" w:hAnsi="Arial" w:eastAsia="Times New Roman" w:cs="Arial"/>
                <w:sz w:val="24"/>
                <w:szCs w:val="24"/>
              </w:rPr>
              <w:t xml:space="preserve"> vape </w:t>
            </w:r>
            <w:r w:rsidRPr="602A7EE9" w:rsidR="5686B4CC">
              <w:rPr>
                <w:rFonts w:ascii="Arial" w:hAnsi="Arial" w:eastAsia="Times New Roman" w:cs="Arial"/>
                <w:sz w:val="24"/>
                <w:szCs w:val="24"/>
              </w:rPr>
              <w:t>increases</w:t>
            </w:r>
            <w:r w:rsidRPr="602A7EE9" w:rsidR="7B697442">
              <w:rPr>
                <w:rFonts w:ascii="Arial" w:hAnsi="Arial" w:eastAsia="Times New Roman" w:cs="Arial"/>
                <w:sz w:val="24"/>
                <w:szCs w:val="24"/>
              </w:rPr>
              <w:t>; further exposure among the youth.</w:t>
            </w:r>
          </w:p>
        </w:tc>
      </w:tr>
      <w:tr w:rsidRPr="00A2679B" w:rsidR="009E3121" w:rsidTr="602A7EE9" w14:paraId="13E08D42"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A2679B" w:rsidR="009E3121" w:rsidP="2AAE404D" w:rsidRDefault="009E3121" w14:paraId="09B5AF7E" w14:textId="77777777">
            <w:pPr>
              <w:rPr>
                <w:rFonts w:ascii="Arial" w:hAnsi="Arial" w:eastAsia="Times New Roman" w:cs="Arial"/>
                <w:sz w:val="24"/>
                <w:szCs w:val="24"/>
              </w:rPr>
            </w:pPr>
            <w:r w:rsidRPr="2AAE404D" w:rsidR="480B4930">
              <w:rPr>
                <w:rFonts w:ascii="Arial" w:hAnsi="Arial" w:eastAsia="Times New Roman" w:cs="Arial"/>
                <w:sz w:val="24"/>
                <w:szCs w:val="24"/>
              </w:rPr>
              <w:t>NHS England (2024)</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1A1A1C90"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Observational survey</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76C68518"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School pupils aged 11–15</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4A55F0" w14:paraId="38ECE02E" w14:textId="5328E523">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7CF4349C">
              <w:rPr>
                <w:rFonts w:ascii="Arial" w:hAnsi="Arial" w:eastAsia="Times New Roman" w:cs="Arial"/>
                <w:sz w:val="24"/>
                <w:szCs w:val="24"/>
              </w:rPr>
              <w:t>4,300</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7261254A"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Almost 1 out of 10 students were vaping</w:t>
            </w:r>
          </w:p>
        </w:tc>
      </w:tr>
      <w:tr w:rsidRPr="00A2679B" w:rsidR="009E3121" w:rsidTr="602A7EE9" w14:paraId="7357FD0C"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A2679B" w:rsidR="009E3121" w:rsidP="2AAE404D" w:rsidRDefault="009E3121" w14:paraId="2897DCBE" w14:textId="77777777">
            <w:pPr>
              <w:rPr>
                <w:rFonts w:ascii="Arial" w:hAnsi="Arial" w:eastAsia="Times New Roman" w:cs="Arial"/>
                <w:sz w:val="24"/>
                <w:szCs w:val="24"/>
              </w:rPr>
            </w:pPr>
            <w:r w:rsidRPr="2AAE404D" w:rsidR="480B4930">
              <w:rPr>
                <w:rFonts w:ascii="Arial" w:hAnsi="Arial" w:eastAsia="Times New Roman" w:cs="Arial"/>
                <w:sz w:val="24"/>
                <w:szCs w:val="24"/>
              </w:rPr>
              <w:t>ASH (2025)</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64FC2E9A"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National survey</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3994B205"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Children and adolescents 11–17</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4A55F0" w14:paraId="187E4F1F" w14:textId="747CE396">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7CF4349C">
              <w:rPr>
                <w:rFonts w:ascii="Arial" w:hAnsi="Arial" w:eastAsia="Times New Roman" w:cs="Arial"/>
                <w:sz w:val="24"/>
                <w:szCs w:val="24"/>
              </w:rPr>
              <w:t>6,100</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40AE21EB"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More experimentation; serious peer pressure</w:t>
            </w:r>
          </w:p>
        </w:tc>
      </w:tr>
      <w:tr w:rsidRPr="00A2679B" w:rsidR="009E3121" w:rsidTr="602A7EE9" w14:paraId="52173F84"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A2679B" w:rsidR="009E3121" w:rsidP="2AAE404D" w:rsidRDefault="009E3121" w14:paraId="1193BCE8" w14:textId="77777777">
            <w:pPr>
              <w:rPr>
                <w:rFonts w:ascii="Arial" w:hAnsi="Arial" w:eastAsia="Times New Roman" w:cs="Arial"/>
                <w:sz w:val="24"/>
                <w:szCs w:val="24"/>
              </w:rPr>
            </w:pPr>
            <w:r w:rsidRPr="2AAE404D" w:rsidR="480B4930">
              <w:rPr>
                <w:rFonts w:ascii="Arial" w:hAnsi="Arial" w:eastAsia="Times New Roman" w:cs="Arial"/>
                <w:sz w:val="24"/>
                <w:szCs w:val="24"/>
              </w:rPr>
              <w:t>Taylor et al. (2025)</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6BC2DA62"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Biomarker analysis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2D40D418"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480B4930">
              <w:rPr>
                <w:rFonts w:ascii="Arial" w:hAnsi="Arial" w:eastAsia="Times New Roman" w:cs="Arial"/>
                <w:sz w:val="24"/>
                <w:szCs w:val="24"/>
              </w:rPr>
              <w:t>Youth aged 16 onwards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FF3817" w14:paraId="2B15652D" w14:textId="4BB50443">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2AAE404D" w:rsidR="5B1F88BC">
              <w:rPr>
                <w:rFonts w:ascii="Arial" w:hAnsi="Arial" w:eastAsia="Times New Roman" w:cs="Arial"/>
                <w:sz w:val="24"/>
                <w:szCs w:val="24"/>
              </w:rPr>
              <w:t>3</w:t>
            </w:r>
            <w:r w:rsidRPr="2AAE404D" w:rsidR="7CF4349C">
              <w:rPr>
                <w:rFonts w:ascii="Arial" w:hAnsi="Arial" w:eastAsia="Times New Roman" w:cs="Arial"/>
                <w:sz w:val="24"/>
                <w:szCs w:val="24"/>
              </w:rPr>
              <w:t>,</w:t>
            </w:r>
            <w:r w:rsidRPr="2AAE404D" w:rsidR="5B1F88BC">
              <w:rPr>
                <w:rFonts w:ascii="Arial" w:hAnsi="Arial" w:eastAsia="Times New Roman" w:cs="Arial"/>
                <w:sz w:val="24"/>
                <w:szCs w:val="24"/>
              </w:rPr>
              <w:t>044</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A2679B" w:rsidR="009E3121" w:rsidP="2AAE404D" w:rsidRDefault="009E3121" w14:paraId="6ED73B9F" w14:textId="13082DBB">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rPr>
            </w:pPr>
            <w:r w:rsidRPr="75FA0C3C" w:rsidR="76887E8F">
              <w:rPr>
                <w:rFonts w:ascii="Arial" w:hAnsi="Arial" w:eastAsia="Times New Roman" w:cs="Arial"/>
                <w:sz w:val="24"/>
                <w:szCs w:val="24"/>
              </w:rPr>
              <w:t xml:space="preserve">The nicotine exposure was </w:t>
            </w:r>
            <w:r w:rsidRPr="75FA0C3C" w:rsidR="391FEDFD">
              <w:rPr>
                <w:rFonts w:ascii="Arial" w:hAnsi="Arial" w:eastAsia="Times New Roman" w:cs="Arial"/>
                <w:sz w:val="24"/>
                <w:szCs w:val="24"/>
              </w:rPr>
              <w:t>like</w:t>
            </w:r>
            <w:r w:rsidRPr="75FA0C3C" w:rsidR="76887E8F">
              <w:rPr>
                <w:rFonts w:ascii="Arial" w:hAnsi="Arial" w:eastAsia="Times New Roman" w:cs="Arial"/>
                <w:sz w:val="24"/>
                <w:szCs w:val="24"/>
              </w:rPr>
              <w:t xml:space="preserve"> smokers, in vapers.</w:t>
            </w:r>
          </w:p>
        </w:tc>
      </w:tr>
    </w:tbl>
    <w:p w:rsidRPr="00A2679B" w:rsidR="001D2330" w:rsidP="2AAE404D" w:rsidRDefault="001D2330" w14:paraId="4EEB956F" w14:textId="04DFFDC5">
      <w:pPr>
        <w:spacing w:after="0" w:line="360" w:lineRule="auto"/>
        <w:contextualSpacing w:val="1"/>
        <w:jc w:val="both"/>
        <w:rPr>
          <w:rFonts w:ascii="Arial" w:hAnsi="Arial" w:cs="Arial"/>
        </w:rPr>
      </w:pPr>
    </w:p>
    <w:p w:rsidRPr="00A2679B" w:rsidR="00272FA1" w:rsidP="2AAE404D" w:rsidRDefault="00272FA1" w14:paraId="515B39B8" w14:textId="6361DE0E">
      <w:pPr>
        <w:spacing w:after="0" w:line="360" w:lineRule="auto"/>
        <w:contextualSpacing w:val="1"/>
        <w:jc w:val="both"/>
        <w:rPr>
          <w:rFonts w:ascii="Arial" w:hAnsi="Arial" w:cs="Arial"/>
          <w:b w:val="1"/>
          <w:bCs w:val="1"/>
        </w:rPr>
      </w:pPr>
      <w:r w:rsidRPr="2AAE404D" w:rsidR="00272FA1">
        <w:rPr>
          <w:rFonts w:ascii="Arial" w:hAnsi="Arial" w:cs="Arial"/>
          <w:b w:val="1"/>
          <w:bCs w:val="1"/>
        </w:rPr>
        <w:t>Summary of Included Studies</w:t>
      </w:r>
    </w:p>
    <w:p w:rsidRPr="00A2679B" w:rsidR="00272FA1" w:rsidP="2AAE404D" w:rsidRDefault="00272FA1" w14:paraId="20173467" w14:textId="3070C2CB">
      <w:pPr>
        <w:spacing w:after="0" w:line="360" w:lineRule="auto"/>
        <w:contextualSpacing w:val="1"/>
        <w:jc w:val="both"/>
        <w:rPr>
          <w:rFonts w:ascii="Arial" w:hAnsi="Arial" w:cs="Arial"/>
        </w:rPr>
      </w:pPr>
      <w:r w:rsidRPr="2AAE404D" w:rsidR="00272FA1">
        <w:rPr>
          <w:rFonts w:ascii="Arial" w:hAnsi="Arial" w:cs="Arial"/>
        </w:rPr>
        <w:t xml:space="preserve">The six studies that were included are UK-based; they included national surveys, in which observational studies or latent class analysis and even biomarker analysis were conducted, with participants being adolescents ranging between 11 and 18 years of age. They all </w:t>
      </w:r>
      <w:r w:rsidRPr="2AAE404D" w:rsidR="00272FA1">
        <w:rPr>
          <w:rFonts w:ascii="Arial" w:hAnsi="Arial" w:cs="Arial"/>
        </w:rPr>
        <w:t>analy</w:t>
      </w:r>
      <w:r w:rsidRPr="2AAE404D" w:rsidR="00A2679B">
        <w:rPr>
          <w:rFonts w:ascii="Arial" w:hAnsi="Arial" w:cs="Arial"/>
        </w:rPr>
        <w:t>s</w:t>
      </w:r>
      <w:r w:rsidRPr="2AAE404D" w:rsidR="00272FA1">
        <w:rPr>
          <w:rFonts w:ascii="Arial" w:hAnsi="Arial" w:cs="Arial"/>
        </w:rPr>
        <w:t>e</w:t>
      </w:r>
      <w:r w:rsidRPr="2AAE404D" w:rsidR="00272FA1">
        <w:rPr>
          <w:rFonts w:ascii="Arial" w:hAnsi="Arial" w:cs="Arial"/>
        </w:rPr>
        <w:t xml:space="preserve"> prevalence, nicotine usage patterns, vaping </w:t>
      </w:r>
      <w:r w:rsidRPr="2AAE404D" w:rsidR="00272FA1">
        <w:rPr>
          <w:rFonts w:ascii="Arial" w:hAnsi="Arial" w:cs="Arial"/>
        </w:rPr>
        <w:t>behaviour</w:t>
      </w:r>
      <w:r w:rsidRPr="2AAE404D" w:rsidR="00272FA1">
        <w:rPr>
          <w:rFonts w:ascii="Arial" w:hAnsi="Arial" w:cs="Arial"/>
        </w:rPr>
        <w:t xml:space="preserve">, and health effects. The results </w:t>
      </w:r>
      <w:r w:rsidRPr="2AAE404D" w:rsidR="00272FA1">
        <w:rPr>
          <w:rFonts w:ascii="Arial" w:hAnsi="Arial" w:cs="Arial"/>
        </w:rPr>
        <w:t>identify</w:t>
      </w:r>
      <w:r w:rsidRPr="2AAE404D" w:rsidR="00272FA1">
        <w:rPr>
          <w:rFonts w:ascii="Arial" w:hAnsi="Arial" w:cs="Arial"/>
        </w:rPr>
        <w:t xml:space="preserve"> an increase in vaping, experimentation, dual use, and the risk of psychosocial and physiological harm, which will serve as the basis of the following thematic analysis and policy discussion.</w:t>
      </w:r>
    </w:p>
    <w:p w:rsidRPr="00A2679B" w:rsidR="001D2330" w:rsidP="005D6D1A" w:rsidRDefault="00320D27" w14:paraId="3ED0A2C9" w14:textId="773F9E31">
      <w:pPr>
        <w:pStyle w:val="Heading1"/>
        <w:spacing w:line="360" w:lineRule="auto"/>
        <w:rPr>
          <w:sz w:val="22"/>
          <w:szCs w:val="22"/>
        </w:rPr>
      </w:pPr>
      <w:bookmarkStart w:name="_Toc224394681" w:id="15"/>
      <w:r w:rsidRPr="00A2679B">
        <w:rPr>
          <w:sz w:val="22"/>
          <w:szCs w:val="22"/>
        </w:rPr>
        <w:t xml:space="preserve">4.1 </w:t>
      </w:r>
      <w:r w:rsidRPr="00A2679B" w:rsidR="001D2330">
        <w:rPr>
          <w:sz w:val="22"/>
          <w:szCs w:val="22"/>
        </w:rPr>
        <w:t>Thematic Analysis</w:t>
      </w:r>
      <w:bookmarkEnd w:id="15"/>
    </w:p>
    <w:p w:rsidRPr="00A2679B" w:rsidR="00AD3D1E" w:rsidP="00AD3D1E" w:rsidRDefault="00AD3D1E" w14:paraId="5EA4ABCB" w14:textId="77777777">
      <w:pPr>
        <w:rPr>
          <w:rFonts w:ascii="Arial" w:hAnsi="Arial" w:cs="Arial"/>
        </w:rPr>
      </w:pPr>
    </w:p>
    <w:p w:rsidRPr="00A2679B" w:rsidR="005D6D1A" w:rsidP="00183B62" w:rsidRDefault="001D2330" w14:paraId="76B160AD" w14:textId="66106557">
      <w:pPr>
        <w:pStyle w:val="Heading2"/>
      </w:pPr>
      <w:bookmarkStart w:name="_Toc224394682" w:id="16"/>
      <w:r w:rsidRPr="00A2679B">
        <w:t>Theme 1</w:t>
      </w:r>
      <w:r w:rsidRPr="00A2679B" w:rsidR="00085D50">
        <w:t xml:space="preserve">: </w:t>
      </w:r>
      <w:r w:rsidRPr="00A2679B">
        <w:t>Prevalence, Trends and Patterns of Use</w:t>
      </w:r>
      <w:bookmarkEnd w:id="16"/>
    </w:p>
    <w:p w:rsidRPr="00A2679B" w:rsidR="001D2330" w:rsidP="2AAE404D" w:rsidRDefault="001D2330" w14:paraId="04029CA2" w14:textId="6097D8D4">
      <w:pPr>
        <w:autoSpaceDE w:val="0"/>
        <w:autoSpaceDN w:val="0"/>
        <w:adjustRightInd w:val="0"/>
        <w:spacing w:after="0" w:line="360" w:lineRule="auto"/>
        <w:contextualSpacing w:val="1"/>
        <w:jc w:val="both"/>
        <w:rPr>
          <w:rFonts w:ascii="Arial" w:hAnsi="Arial" w:cs="Arial"/>
          <w:lang w:val="en-US"/>
        </w:rPr>
      </w:pPr>
      <w:r w:rsidRPr="2AAE404D" w:rsidR="001D2330">
        <w:rPr>
          <w:rFonts w:ascii="Arial" w:hAnsi="Arial" w:cs="Arial"/>
          <w:lang w:val="en-US"/>
        </w:rPr>
        <w:t xml:space="preserve">This change of </w:t>
      </w:r>
      <w:r w:rsidRPr="2AAE404D" w:rsidR="001D2330">
        <w:rPr>
          <w:rFonts w:ascii="Arial" w:hAnsi="Arial" w:cs="Arial"/>
          <w:lang w:val="en-US"/>
        </w:rPr>
        <w:t>behaviours</w:t>
      </w:r>
      <w:r w:rsidRPr="2AAE404D" w:rsidR="001D2330">
        <w:rPr>
          <w:rFonts w:ascii="Arial" w:hAnsi="Arial" w:cs="Arial"/>
          <w:lang w:val="en-US"/>
        </w:rPr>
        <w:t xml:space="preserve"> in nicotine use was </w:t>
      </w:r>
      <w:r w:rsidRPr="2AAE404D" w:rsidR="001D2330">
        <w:rPr>
          <w:rFonts w:ascii="Arial" w:hAnsi="Arial" w:cs="Arial"/>
          <w:lang w:val="en-US"/>
        </w:rPr>
        <w:t>apparent</w:t>
      </w:r>
      <w:r w:rsidRPr="2AAE404D" w:rsidR="001D2330">
        <w:rPr>
          <w:rFonts w:ascii="Arial" w:hAnsi="Arial" w:cs="Arial"/>
          <w:lang w:val="en-US"/>
        </w:rPr>
        <w:t xml:space="preserve"> across the studies </w:t>
      </w:r>
      <w:r w:rsidRPr="2AAE404D" w:rsidR="001D2330">
        <w:rPr>
          <w:rFonts w:ascii="Arial" w:hAnsi="Arial" w:cs="Arial"/>
          <w:lang w:val="en-US"/>
        </w:rPr>
        <w:t>contained</w:t>
      </w:r>
      <w:r w:rsidRPr="2AAE404D" w:rsidR="001D2330">
        <w:rPr>
          <w:rFonts w:ascii="Arial" w:hAnsi="Arial" w:cs="Arial"/>
          <w:lang w:val="en-US"/>
        </w:rPr>
        <w:t>. Even though smoking among young people has been on the downward trend, the prevalence of vaping has grown significantly, especially in older adolescents (</w:t>
      </w:r>
      <w:r w:rsidRPr="2AAE404D" w:rsidR="001D2330">
        <w:rPr>
          <w:rFonts w:ascii="Arial" w:hAnsi="Arial" w:cs="Arial"/>
          <w:lang w:val="en-US"/>
        </w:rPr>
        <w:t>MacKintosh</w:t>
      </w:r>
      <w:r w:rsidRPr="2AAE404D" w:rsidR="001D2330">
        <w:rPr>
          <w:rFonts w:ascii="Arial" w:hAnsi="Arial" w:cs="Arial"/>
          <w:lang w:val="en-US"/>
        </w:rPr>
        <w:t xml:space="preserve"> et al., 2025). According to the national survey data, among </w:t>
      </w:r>
      <w:r w:rsidRPr="2AAE404D" w:rsidR="00EE59B7">
        <w:rPr>
          <w:rFonts w:ascii="Arial" w:hAnsi="Arial" w:cs="Arial"/>
          <w:lang w:val="en-US"/>
        </w:rPr>
        <w:t>11-17-year-olds</w:t>
      </w:r>
      <w:r w:rsidRPr="2AAE404D" w:rsidR="001D2330">
        <w:rPr>
          <w:rFonts w:ascii="Arial" w:hAnsi="Arial" w:cs="Arial"/>
          <w:lang w:val="en-US"/>
        </w:rPr>
        <w:t xml:space="preserve">, nowadays, experimentation and regular vaping are of greater prevalence compared to cigarette smoking, and disposable e-cigarettes have </w:t>
      </w:r>
      <w:r w:rsidRPr="2AAE404D" w:rsidR="001D2330">
        <w:rPr>
          <w:rFonts w:ascii="Arial" w:hAnsi="Arial" w:cs="Arial"/>
          <w:lang w:val="en-US"/>
        </w:rPr>
        <w:t>become particularly popular with identified specific patterns of use which include dual use with peer influence and socioeconomic disadvantage playing a major role.</w:t>
      </w:r>
    </w:p>
    <w:p w:rsidRPr="00A2679B" w:rsidR="001D2330" w:rsidP="001D2330" w:rsidRDefault="001D2330" w14:paraId="733F9CA9" w14:textId="77777777">
      <w:pPr>
        <w:autoSpaceDE w:val="0"/>
        <w:autoSpaceDN w:val="0"/>
        <w:adjustRightInd w:val="0"/>
        <w:spacing w:after="0" w:line="360" w:lineRule="auto"/>
        <w:ind w:firstLine="720"/>
        <w:contextualSpacing/>
        <w:jc w:val="both"/>
        <w:rPr>
          <w:rFonts w:ascii="Arial" w:hAnsi="Arial" w:cs="Arial"/>
          <w:lang w:val="en"/>
        </w:rPr>
      </w:pPr>
    </w:p>
    <w:p w:rsidRPr="00A2679B" w:rsidR="001D2330" w:rsidP="00295AED" w:rsidRDefault="001D2330" w14:paraId="7BCACD01" w14:textId="7366D370">
      <w:pPr>
        <w:pStyle w:val="Heading2"/>
        <w:rPr>
          <w:sz w:val="22"/>
          <w:szCs w:val="22"/>
        </w:rPr>
      </w:pPr>
      <w:bookmarkStart w:name="_Toc224394683" w:id="17"/>
      <w:r w:rsidRPr="00A2679B">
        <w:rPr>
          <w:sz w:val="22"/>
          <w:szCs w:val="22"/>
        </w:rPr>
        <w:t>Theme 2</w:t>
      </w:r>
      <w:r w:rsidRPr="00A2679B" w:rsidR="00295AED">
        <w:rPr>
          <w:sz w:val="22"/>
          <w:szCs w:val="22"/>
        </w:rPr>
        <w:t xml:space="preserve">: </w:t>
      </w:r>
      <w:r w:rsidRPr="00A2679B">
        <w:t>Health and Psychosocial Effects</w:t>
      </w:r>
      <w:bookmarkEnd w:id="17"/>
    </w:p>
    <w:p w:rsidRPr="00A2679B" w:rsidR="001D2330" w:rsidP="2AAE404D" w:rsidRDefault="001D2330" w14:paraId="2E2790F5" w14:textId="5347CE86">
      <w:pPr>
        <w:autoSpaceDE w:val="0"/>
        <w:autoSpaceDN w:val="0"/>
        <w:adjustRightInd w:val="0"/>
        <w:spacing w:after="0" w:line="360" w:lineRule="auto"/>
        <w:contextualSpacing w:val="1"/>
        <w:jc w:val="both"/>
        <w:rPr>
          <w:rFonts w:ascii="Arial" w:hAnsi="Arial" w:cs="Arial"/>
          <w:lang w:val="en-US"/>
        </w:rPr>
      </w:pPr>
      <w:r w:rsidRPr="75FA0C3C" w:rsidR="001D2330">
        <w:rPr>
          <w:rFonts w:ascii="Arial" w:hAnsi="Arial" w:cs="Arial"/>
          <w:lang w:val="en-US"/>
        </w:rPr>
        <w:t xml:space="preserve">Research </w:t>
      </w:r>
      <w:r w:rsidRPr="75FA0C3C" w:rsidR="001D2330">
        <w:rPr>
          <w:rFonts w:ascii="Arial" w:hAnsi="Arial" w:cs="Arial"/>
          <w:lang w:val="en-US"/>
        </w:rPr>
        <w:t>indicated</w:t>
      </w:r>
      <w:r w:rsidRPr="75FA0C3C" w:rsidR="001D2330">
        <w:rPr>
          <w:rFonts w:ascii="Arial" w:hAnsi="Arial" w:cs="Arial"/>
          <w:lang w:val="en-US"/>
        </w:rPr>
        <w:t xml:space="preserve"> that there were increasing issues </w:t>
      </w:r>
      <w:r w:rsidRPr="75FA0C3C" w:rsidR="38A38561">
        <w:rPr>
          <w:rFonts w:ascii="Arial" w:hAnsi="Arial" w:cs="Arial"/>
          <w:lang w:val="en-US"/>
        </w:rPr>
        <w:t>with</w:t>
      </w:r>
      <w:r w:rsidRPr="75FA0C3C" w:rsidR="001D2330">
        <w:rPr>
          <w:rFonts w:ascii="Arial" w:hAnsi="Arial" w:cs="Arial"/>
          <w:lang w:val="en-US"/>
        </w:rPr>
        <w:t xml:space="preserve"> nicotine dependence and breathing symptoms. </w:t>
      </w:r>
      <w:r w:rsidRPr="75FA0C3C" w:rsidR="001D2330">
        <w:rPr>
          <w:rFonts w:ascii="Arial" w:hAnsi="Arial" w:cs="Arial"/>
          <w:lang w:val="en-US"/>
        </w:rPr>
        <w:t>It was indicated by biomarkers that nicotine exposure among adolescent vapers was similar to nicotine exposure in smokers, provoking the need to be concerned about addiction and neurological development (Taylor et al., 2025).</w:t>
      </w:r>
      <w:r w:rsidRPr="75FA0C3C" w:rsidR="001D2330">
        <w:rPr>
          <w:rFonts w:ascii="Arial" w:hAnsi="Arial" w:cs="Arial"/>
          <w:lang w:val="en-US"/>
        </w:rPr>
        <w:t xml:space="preserve"> It was also found that they were associated with poorer mental wellbeing and health inequalities.</w:t>
      </w:r>
    </w:p>
    <w:p w:rsidRPr="00A2679B" w:rsidR="001D2330" w:rsidP="001D2330" w:rsidRDefault="001D2330" w14:paraId="3EF0C891" w14:textId="77777777">
      <w:pPr>
        <w:autoSpaceDE w:val="0"/>
        <w:autoSpaceDN w:val="0"/>
        <w:adjustRightInd w:val="0"/>
        <w:spacing w:after="0" w:line="360" w:lineRule="auto"/>
        <w:contextualSpacing/>
        <w:jc w:val="both"/>
        <w:rPr>
          <w:rFonts w:ascii="Arial" w:hAnsi="Arial" w:cs="Arial"/>
          <w:lang w:val="en"/>
        </w:rPr>
      </w:pPr>
    </w:p>
    <w:p w:rsidRPr="00A2679B" w:rsidR="001D2330" w:rsidP="005F0D19" w:rsidRDefault="001D2330" w14:paraId="7EFE89E4" w14:textId="4A16EFAD">
      <w:pPr>
        <w:pStyle w:val="Heading2"/>
        <w:rPr>
          <w:sz w:val="22"/>
          <w:szCs w:val="22"/>
        </w:rPr>
      </w:pPr>
      <w:bookmarkStart w:name="_Toc224394684" w:id="18"/>
      <w:r w:rsidRPr="00A2679B">
        <w:rPr>
          <w:sz w:val="22"/>
          <w:szCs w:val="22"/>
        </w:rPr>
        <w:t>Theme 3</w:t>
      </w:r>
      <w:r w:rsidRPr="00A2679B" w:rsidR="005F0D19">
        <w:rPr>
          <w:sz w:val="22"/>
          <w:szCs w:val="22"/>
        </w:rPr>
        <w:t xml:space="preserve">: </w:t>
      </w:r>
      <w:r w:rsidRPr="00A2679B">
        <w:t>Themes Policy, Intervention and Prevention Strategies</w:t>
      </w:r>
      <w:bookmarkEnd w:id="18"/>
    </w:p>
    <w:p w:rsidRPr="00A2679B" w:rsidR="001D2330" w:rsidP="75FA0C3C" w:rsidRDefault="001D2330" w14:paraId="05FCDE20" w14:textId="039F385A">
      <w:pPr>
        <w:autoSpaceDE w:val="0"/>
        <w:autoSpaceDN w:val="0"/>
        <w:adjustRightInd w:val="0"/>
        <w:spacing w:after="0" w:line="360" w:lineRule="auto"/>
        <w:contextualSpacing w:val="1"/>
        <w:jc w:val="both"/>
        <w:rPr>
          <w:rFonts w:ascii="Arial" w:hAnsi="Arial" w:cs="Arial"/>
          <w:lang w:val="en"/>
        </w:rPr>
      </w:pPr>
      <w:r w:rsidRPr="75FA0C3C" w:rsidR="001D2330">
        <w:rPr>
          <w:rFonts w:ascii="Arial" w:hAnsi="Arial" w:cs="Arial"/>
          <w:lang w:val="en"/>
        </w:rPr>
        <w:t xml:space="preserve">The difficulties in UK regulatory and prevention frameworks to react to the pace of product innovation were pointed out. The UK Government Evidence to Youth Vaping was updated on the necessity of increased enforcement and responsive policy measures to youth vaping (UK Government, </w:t>
      </w:r>
      <w:r w:rsidRPr="75FA0C3C" w:rsidR="65D65491">
        <w:rPr>
          <w:rFonts w:ascii="Arial" w:hAnsi="Arial" w:cs="Arial"/>
          <w:lang w:val="en"/>
        </w:rPr>
        <w:t>2022) Top</w:t>
      </w:r>
      <w:r w:rsidRPr="75FA0C3C" w:rsidR="001D2330">
        <w:rPr>
          <w:rFonts w:ascii="Arial" w:hAnsi="Arial" w:eastAsia="Times New Roman" w:cs="Arial"/>
        </w:rPr>
        <w:t xml:space="preserve"> of Form</w:t>
      </w:r>
    </w:p>
    <w:p w:rsidRPr="00A2679B" w:rsidR="001D2330" w:rsidP="001D2330" w:rsidRDefault="001D2330" w14:paraId="50E2337C" w14:textId="77777777">
      <w:pPr>
        <w:pBdr>
          <w:top w:val="single" w:color="auto" w:sz="6" w:space="1"/>
        </w:pBdr>
        <w:spacing w:after="0" w:line="360" w:lineRule="auto"/>
        <w:contextualSpacing/>
        <w:jc w:val="both"/>
        <w:rPr>
          <w:rFonts w:ascii="Arial" w:hAnsi="Arial" w:eastAsia="Times New Roman" w:cs="Arial"/>
          <w:vanish/>
        </w:rPr>
      </w:pPr>
      <w:r w:rsidRPr="00A2679B">
        <w:rPr>
          <w:rFonts w:ascii="Arial" w:hAnsi="Arial" w:eastAsia="Times New Roman" w:cs="Arial"/>
          <w:vanish/>
        </w:rPr>
        <w:t>Bottom of Form</w:t>
      </w:r>
    </w:p>
    <w:p w:rsidRPr="00A2679B" w:rsidR="001D2330" w:rsidP="001D2330" w:rsidRDefault="001D2330" w14:paraId="10DE0F4A" w14:textId="77777777">
      <w:pPr>
        <w:spacing w:after="0" w:line="360" w:lineRule="auto"/>
        <w:contextualSpacing/>
        <w:jc w:val="both"/>
        <w:rPr>
          <w:rFonts w:ascii="Arial" w:hAnsi="Arial" w:cs="Arial"/>
        </w:rPr>
      </w:pPr>
    </w:p>
    <w:p w:rsidRPr="00A2679B" w:rsidR="001D2330" w:rsidP="001D2330" w:rsidRDefault="001D2330" w14:paraId="31FD4B4C" w14:textId="78DE1A8F">
      <w:pPr>
        <w:spacing w:after="0" w:line="360" w:lineRule="auto"/>
        <w:contextualSpacing/>
        <w:jc w:val="both"/>
        <w:rPr>
          <w:rFonts w:ascii="Arial" w:hAnsi="Arial" w:cs="Arial"/>
        </w:rPr>
      </w:pPr>
      <w:bookmarkStart w:name="_Toc224394685" w:id="19"/>
      <w:r w:rsidRPr="00A2679B">
        <w:rPr>
          <w:rStyle w:val="Heading1Char"/>
          <w:sz w:val="22"/>
          <w:szCs w:val="22"/>
        </w:rPr>
        <w:t>5. Discussion</w:t>
      </w:r>
      <w:bookmarkEnd w:id="19"/>
      <w:r w:rsidRPr="00A2679B">
        <w:rPr>
          <w:rFonts w:ascii="Arial" w:hAnsi="Arial" w:cs="Arial"/>
        </w:rPr>
        <w:t xml:space="preserve"> </w:t>
      </w:r>
    </w:p>
    <w:p w:rsidRPr="00A2679B" w:rsidR="001D2330" w:rsidP="75FA0C3C" w:rsidRDefault="001D2330" w14:paraId="3EC395C6" w14:textId="0C48A512">
      <w:pPr>
        <w:pStyle w:val="NormalWeb"/>
        <w:spacing w:before="0" w:beforeAutospacing="off" w:after="0" w:afterAutospacing="off" w:line="360" w:lineRule="auto"/>
        <w:contextualSpacing w:val="1"/>
        <w:jc w:val="both"/>
        <w:rPr>
          <w:rFonts w:ascii="Arial" w:hAnsi="Arial" w:cs="Arial"/>
          <w:sz w:val="22"/>
          <w:szCs w:val="22"/>
        </w:rPr>
      </w:pPr>
      <w:r w:rsidRPr="602A7EE9" w:rsidR="001D2330">
        <w:rPr>
          <w:rFonts w:ascii="Arial" w:hAnsi="Arial" w:cs="Arial"/>
          <w:sz w:val="22"/>
          <w:szCs w:val="22"/>
        </w:rPr>
        <w:t xml:space="preserve">The scoping review systematically reviewed the current UK evidence on smoking and vaping in children and adolescents and found three key thematic areas, namely prevalence, </w:t>
      </w:r>
      <w:r w:rsidRPr="602A7EE9" w:rsidR="001D2330">
        <w:rPr>
          <w:rFonts w:ascii="Arial" w:hAnsi="Arial" w:cs="Arial"/>
          <w:sz w:val="22"/>
          <w:szCs w:val="22"/>
        </w:rPr>
        <w:t>trends</w:t>
      </w:r>
      <w:r w:rsidRPr="602A7EE9" w:rsidR="001D2330">
        <w:rPr>
          <w:rFonts w:ascii="Arial" w:hAnsi="Arial" w:cs="Arial"/>
          <w:sz w:val="22"/>
          <w:szCs w:val="22"/>
        </w:rPr>
        <w:t xml:space="preserve"> and patterns of use; health and psychosocial impacts; and policy, </w:t>
      </w:r>
      <w:r w:rsidRPr="602A7EE9" w:rsidR="001D2330">
        <w:rPr>
          <w:rFonts w:ascii="Arial" w:hAnsi="Arial" w:cs="Arial"/>
          <w:sz w:val="22"/>
          <w:szCs w:val="22"/>
        </w:rPr>
        <w:t>intervention</w:t>
      </w:r>
      <w:r w:rsidRPr="602A7EE9" w:rsidR="001D2330">
        <w:rPr>
          <w:rFonts w:ascii="Arial" w:hAnsi="Arial" w:cs="Arial"/>
          <w:sz w:val="22"/>
          <w:szCs w:val="22"/>
        </w:rPr>
        <w:t xml:space="preserve"> and prevention strategies. The results reveal a multi-layered and dynamic environment where gains in the realms of public health achieved through traditional smoking methods seem to be opposite to increasing issues related to the adoption of vaping by young people</w:t>
      </w:r>
      <w:r w:rsidRPr="602A7EE9" w:rsidR="006C7E40">
        <w:rPr>
          <w:rFonts w:ascii="Arial" w:hAnsi="Arial" w:cs="Arial"/>
          <w:sz w:val="22"/>
          <w:szCs w:val="22"/>
        </w:rPr>
        <w:t>,</w:t>
      </w:r>
      <w:r w:rsidRPr="602A7EE9" w:rsidR="006C7E40">
        <w:rPr>
          <w:rFonts w:ascii="Arial" w:hAnsi="Arial" w:cs="Arial"/>
        </w:rPr>
        <w:t xml:space="preserve"> </w:t>
      </w:r>
      <w:r w:rsidRPr="602A7EE9" w:rsidR="006C7E40">
        <w:rPr>
          <w:rFonts w:ascii="Arial" w:hAnsi="Arial" w:cs="Arial"/>
          <w:sz w:val="22"/>
          <w:szCs w:val="22"/>
        </w:rPr>
        <w:t xml:space="preserve">“Almost 1 in 10 pupils reported regular vaping” </w:t>
      </w:r>
      <w:r w:rsidRPr="602A7EE9" w:rsidR="001D2330">
        <w:rPr>
          <w:rFonts w:ascii="Arial" w:hAnsi="Arial" w:cs="Arial"/>
          <w:sz w:val="22"/>
          <w:szCs w:val="22"/>
        </w:rPr>
        <w:t xml:space="preserve">(ASH, 2025). The practitioners, </w:t>
      </w:r>
      <w:bookmarkStart w:name="_Int_Uk6zH2UT" w:id="1069185660"/>
      <w:r w:rsidRPr="602A7EE9" w:rsidR="54460E15">
        <w:rPr>
          <w:rFonts w:ascii="Arial" w:hAnsi="Arial" w:cs="Arial"/>
          <w:sz w:val="22"/>
          <w:szCs w:val="22"/>
        </w:rPr>
        <w:t>policymakers</w:t>
      </w:r>
      <w:bookmarkEnd w:id="1069185660"/>
      <w:r w:rsidRPr="602A7EE9" w:rsidR="001D2330">
        <w:rPr>
          <w:rFonts w:ascii="Arial" w:hAnsi="Arial" w:cs="Arial"/>
          <w:sz w:val="22"/>
          <w:szCs w:val="22"/>
        </w:rPr>
        <w:t xml:space="preserve"> and researchers who aim to achieve improved health outcomes among the youth must understand these changes.</w:t>
      </w:r>
    </w:p>
    <w:p w:rsidRPr="00A2679B" w:rsidR="001D2330" w:rsidP="2AAE404D" w:rsidRDefault="00E31D7B" w14:paraId="6D4B42D4" w14:textId="6908E437">
      <w:pPr>
        <w:pStyle w:val="NormalWeb"/>
        <w:spacing w:before="0" w:beforeAutospacing="off" w:after="0" w:afterAutospacing="off" w:line="360" w:lineRule="auto"/>
        <w:contextualSpacing w:val="1"/>
        <w:jc w:val="both"/>
        <w:rPr>
          <w:rFonts w:ascii="Arial" w:hAnsi="Arial" w:cs="Arial"/>
          <w:sz w:val="22"/>
          <w:szCs w:val="22"/>
        </w:rPr>
      </w:pPr>
      <w:r w:rsidRPr="602A7EE9" w:rsidR="00E31D7B">
        <w:rPr>
          <w:rFonts w:ascii="Arial" w:hAnsi="Arial" w:cs="Arial"/>
          <w:sz w:val="22"/>
          <w:szCs w:val="22"/>
        </w:rPr>
        <w:t>From the first theme, it has been found that t</w:t>
      </w:r>
      <w:r w:rsidRPr="602A7EE9" w:rsidR="001D2330">
        <w:rPr>
          <w:rFonts w:ascii="Arial" w:hAnsi="Arial" w:cs="Arial"/>
          <w:sz w:val="22"/>
          <w:szCs w:val="22"/>
        </w:rPr>
        <w:t xml:space="preserve">he other most repeatable finding in the included studies in the UK was the change in the trends of nicotine product use among the youth. Although the prevalence of traditional cigarette smoking in adolescents is on a downward trend, the prevalence of vaping product experimentation and regular vaping has been on the </w:t>
      </w:r>
      <w:bookmarkStart w:name="_Int_mloj9pfn" w:id="1160050520"/>
      <w:r w:rsidRPr="602A7EE9" w:rsidR="001D2330">
        <w:rPr>
          <w:rFonts w:ascii="Arial" w:hAnsi="Arial" w:cs="Arial"/>
          <w:sz w:val="22"/>
          <w:szCs w:val="22"/>
        </w:rPr>
        <w:t>rise</w:t>
      </w:r>
      <w:bookmarkEnd w:id="1160050520"/>
      <w:r w:rsidRPr="602A7EE9" w:rsidR="001D2330">
        <w:rPr>
          <w:rFonts w:ascii="Arial" w:hAnsi="Arial" w:cs="Arial"/>
          <w:sz w:val="22"/>
          <w:szCs w:val="22"/>
        </w:rPr>
        <w:t xml:space="preserve"> and </w:t>
      </w:r>
      <w:r w:rsidRPr="602A7EE9" w:rsidR="5F4E2A17">
        <w:rPr>
          <w:rFonts w:ascii="Arial" w:hAnsi="Arial" w:cs="Arial"/>
          <w:sz w:val="22"/>
          <w:szCs w:val="22"/>
        </w:rPr>
        <w:t>it is</w:t>
      </w:r>
      <w:r w:rsidRPr="602A7EE9" w:rsidR="2D85FDA9">
        <w:rPr>
          <w:rFonts w:ascii="Arial" w:hAnsi="Arial" w:cs="Arial"/>
          <w:sz w:val="22"/>
          <w:szCs w:val="22"/>
        </w:rPr>
        <w:t xml:space="preserve"> now often much higher than the smoking prevalence rates in this group. </w:t>
      </w:r>
      <w:r w:rsidRPr="602A7EE9" w:rsidR="2D85FDA9">
        <w:rPr>
          <w:rFonts w:ascii="Arial" w:hAnsi="Arial" w:cs="Arial"/>
          <w:sz w:val="22"/>
          <w:szCs w:val="22"/>
        </w:rPr>
        <w:t xml:space="preserve">Statistics in the country </w:t>
      </w:r>
      <w:r w:rsidRPr="602A7EE9" w:rsidR="2D85FDA9">
        <w:rPr>
          <w:rFonts w:ascii="Arial" w:hAnsi="Arial" w:cs="Arial"/>
          <w:sz w:val="22"/>
          <w:szCs w:val="22"/>
        </w:rPr>
        <w:t>indicate</w:t>
      </w:r>
      <w:r w:rsidRPr="602A7EE9" w:rsidR="2D85FDA9">
        <w:rPr>
          <w:rFonts w:ascii="Arial" w:hAnsi="Arial" w:cs="Arial"/>
          <w:sz w:val="22"/>
          <w:szCs w:val="22"/>
        </w:rPr>
        <w:t xml:space="preserve"> that 11-17 years old in Great Britain have </w:t>
      </w:r>
      <w:r w:rsidRPr="602A7EE9" w:rsidR="2D85FDA9">
        <w:rPr>
          <w:rFonts w:ascii="Arial" w:hAnsi="Arial" w:cs="Arial"/>
          <w:sz w:val="22"/>
          <w:szCs w:val="22"/>
        </w:rPr>
        <w:t>attempted</w:t>
      </w:r>
      <w:r w:rsidRPr="602A7EE9" w:rsidR="2D85FDA9">
        <w:rPr>
          <w:rFonts w:ascii="Arial" w:hAnsi="Arial" w:cs="Arial"/>
          <w:sz w:val="22"/>
          <w:szCs w:val="22"/>
        </w:rPr>
        <w:t xml:space="preserve"> vaping up to 20%. Approximately 7% of adolescents are now vaping, with </w:t>
      </w:r>
      <w:r w:rsidRPr="602A7EE9" w:rsidR="2D85FDA9">
        <w:rPr>
          <w:rFonts w:ascii="Arial" w:hAnsi="Arial" w:cs="Arial"/>
          <w:sz w:val="22"/>
          <w:szCs w:val="22"/>
        </w:rPr>
        <w:t>a significant proportion</w:t>
      </w:r>
      <w:r w:rsidRPr="602A7EE9" w:rsidR="2D85FDA9">
        <w:rPr>
          <w:rFonts w:ascii="Arial" w:hAnsi="Arial" w:cs="Arial"/>
          <w:sz w:val="22"/>
          <w:szCs w:val="22"/>
        </w:rPr>
        <w:t xml:space="preserve"> engaging in regular use, </w:t>
      </w:r>
      <w:r w:rsidRPr="602A7EE9" w:rsidR="2D85FDA9">
        <w:rPr>
          <w:rFonts w:ascii="Arial" w:hAnsi="Arial" w:cs="Arial"/>
          <w:sz w:val="22"/>
          <w:szCs w:val="22"/>
        </w:rPr>
        <w:t>indicating</w:t>
      </w:r>
      <w:r w:rsidRPr="602A7EE9" w:rsidR="2D85FDA9">
        <w:rPr>
          <w:rFonts w:ascii="Arial" w:hAnsi="Arial" w:cs="Arial"/>
          <w:sz w:val="22"/>
          <w:szCs w:val="22"/>
        </w:rPr>
        <w:t xml:space="preserve"> a notable trend in youth vaping behavior (ASH, 2025</w:t>
      </w:r>
      <w:r w:rsidRPr="602A7EE9" w:rsidR="2D85FDA9">
        <w:rPr>
          <w:rFonts w:ascii="Arial" w:hAnsi="Arial" w:cs="Arial"/>
          <w:sz w:val="22"/>
          <w:szCs w:val="22"/>
        </w:rPr>
        <w:t xml:space="preserve"> </w:t>
      </w:r>
      <w:r w:rsidRPr="602A7EE9" w:rsidR="001D2330">
        <w:rPr>
          <w:rFonts w:ascii="Arial" w:hAnsi="Arial" w:cs="Arial"/>
          <w:sz w:val="22"/>
          <w:szCs w:val="22"/>
        </w:rPr>
        <w:t xml:space="preserve">cigarettes that are disposable have been </w:t>
      </w:r>
      <w:r w:rsidRPr="602A7EE9" w:rsidR="001D2330">
        <w:rPr>
          <w:rFonts w:ascii="Arial" w:hAnsi="Arial" w:cs="Arial"/>
          <w:sz w:val="22"/>
          <w:szCs w:val="22"/>
        </w:rPr>
        <w:t xml:space="preserve">reported to be especially popular due to their accessibility, </w:t>
      </w:r>
      <w:r w:rsidRPr="602A7EE9" w:rsidR="001D2330">
        <w:rPr>
          <w:rFonts w:ascii="Arial" w:hAnsi="Arial" w:cs="Arial"/>
          <w:sz w:val="22"/>
          <w:szCs w:val="22"/>
        </w:rPr>
        <w:t>flavouring</w:t>
      </w:r>
      <w:r w:rsidRPr="602A7EE9" w:rsidR="001D2330">
        <w:rPr>
          <w:rFonts w:ascii="Arial" w:hAnsi="Arial" w:cs="Arial"/>
          <w:sz w:val="22"/>
          <w:szCs w:val="22"/>
        </w:rPr>
        <w:t xml:space="preserve"> and marketing strength. </w:t>
      </w:r>
      <w:r w:rsidRPr="602A7EE9" w:rsidR="001D2330">
        <w:rPr>
          <w:rFonts w:ascii="Arial" w:hAnsi="Arial" w:cs="Arial"/>
          <w:sz w:val="22"/>
          <w:szCs w:val="22"/>
        </w:rPr>
        <w:t xml:space="preserve">This is reflective of the larger population-wide surveillance of health that vaping is no longer smoking but it is now the more prevalent nicotine-related </w:t>
      </w:r>
      <w:r w:rsidRPr="602A7EE9" w:rsidR="006F012A">
        <w:rPr>
          <w:rFonts w:ascii="Arial" w:hAnsi="Arial" w:cs="Arial"/>
          <w:sz w:val="22"/>
          <w:szCs w:val="22"/>
        </w:rPr>
        <w:t>20% of 11–17</w:t>
      </w:r>
      <w:r w:rsidRPr="602A7EE9" w:rsidR="006F012A">
        <w:rPr>
          <w:rFonts w:ascii="Cambria Math" w:hAnsi="Cambria Math" w:cs="Cambria Math"/>
          <w:sz w:val="22"/>
          <w:szCs w:val="22"/>
        </w:rPr>
        <w:t>‑</w:t>
      </w:r>
      <w:r w:rsidRPr="602A7EE9" w:rsidR="006F012A">
        <w:rPr>
          <w:rFonts w:ascii="Arial" w:hAnsi="Arial" w:cs="Arial"/>
          <w:sz w:val="22"/>
          <w:szCs w:val="22"/>
        </w:rPr>
        <w:t>year</w:t>
      </w:r>
      <w:r w:rsidRPr="602A7EE9" w:rsidR="006F012A">
        <w:rPr>
          <w:rFonts w:ascii="Cambria Math" w:hAnsi="Cambria Math" w:cs="Cambria Math"/>
          <w:sz w:val="22"/>
          <w:szCs w:val="22"/>
        </w:rPr>
        <w:t>‑</w:t>
      </w:r>
      <w:r w:rsidRPr="602A7EE9" w:rsidR="006F012A">
        <w:rPr>
          <w:rFonts w:ascii="Arial" w:hAnsi="Arial" w:cs="Arial"/>
          <w:sz w:val="22"/>
          <w:szCs w:val="22"/>
        </w:rPr>
        <w:t xml:space="preserve">olds have tried vaping and around 7% currently vape, indicating substantial engagement in vaping </w:t>
      </w:r>
      <w:r w:rsidRPr="602A7EE9" w:rsidR="006F012A">
        <w:rPr>
          <w:rFonts w:ascii="Arial" w:hAnsi="Arial" w:cs="Arial"/>
          <w:sz w:val="22"/>
          <w:szCs w:val="22"/>
        </w:rPr>
        <w:t>behaviour</w:t>
      </w:r>
      <w:r w:rsidRPr="602A7EE9" w:rsidR="006F012A">
        <w:rPr>
          <w:rFonts w:ascii="Arial" w:hAnsi="Arial" w:cs="Arial"/>
          <w:sz w:val="22"/>
          <w:szCs w:val="22"/>
        </w:rPr>
        <w:t xml:space="preserve"> among youth (ASH, 2025)</w:t>
      </w:r>
      <w:r w:rsidRPr="602A7EE9" w:rsidR="006F012A">
        <w:rPr>
          <w:rFonts w:ascii="Arial" w:hAnsi="Arial" w:cs="Arial"/>
          <w:sz w:val="22"/>
          <w:szCs w:val="22"/>
        </w:rPr>
        <w:t xml:space="preserve">. </w:t>
      </w:r>
      <w:r w:rsidRPr="602A7EE9" w:rsidR="001D2330">
        <w:rPr>
          <w:rFonts w:ascii="Arial" w:hAnsi="Arial" w:cs="Arial"/>
          <w:sz w:val="22"/>
          <w:szCs w:val="22"/>
        </w:rPr>
        <w:t xml:space="preserve">The latent class analysis also presents some </w:t>
      </w:r>
      <w:r w:rsidRPr="602A7EE9" w:rsidR="001D2330">
        <w:rPr>
          <w:rFonts w:ascii="Arial" w:hAnsi="Arial" w:cs="Arial"/>
          <w:sz w:val="22"/>
          <w:szCs w:val="22"/>
        </w:rPr>
        <w:t>fine details</w:t>
      </w:r>
      <w:r w:rsidRPr="602A7EE9" w:rsidR="001D2330">
        <w:rPr>
          <w:rFonts w:ascii="Arial" w:hAnsi="Arial" w:cs="Arial"/>
          <w:sz w:val="22"/>
          <w:szCs w:val="22"/>
        </w:rPr>
        <w:t xml:space="preserve"> of usage</w:t>
      </w:r>
      <w:r w:rsidRPr="602A7EE9" w:rsidR="76F660B4">
        <w:rPr>
          <w:rFonts w:ascii="Arial" w:hAnsi="Arial" w:cs="Arial"/>
          <w:sz w:val="22"/>
          <w:szCs w:val="22"/>
        </w:rPr>
        <w:t>. A</w:t>
      </w:r>
      <w:r w:rsidRPr="602A7EE9" w:rsidR="001D2330">
        <w:rPr>
          <w:rFonts w:ascii="Arial" w:hAnsi="Arial" w:cs="Arial"/>
          <w:sz w:val="22"/>
          <w:szCs w:val="22"/>
        </w:rPr>
        <w:t xml:space="preserve"> non-trivial minority of adolescents </w:t>
      </w:r>
      <w:r w:rsidRPr="602A7EE9" w:rsidR="001D2330">
        <w:rPr>
          <w:rFonts w:ascii="Arial" w:hAnsi="Arial" w:cs="Arial"/>
          <w:sz w:val="22"/>
          <w:szCs w:val="22"/>
        </w:rPr>
        <w:t>demonstrate</w:t>
      </w:r>
      <w:r w:rsidRPr="602A7EE9" w:rsidR="001D2330">
        <w:rPr>
          <w:rFonts w:ascii="Arial" w:hAnsi="Arial" w:cs="Arial"/>
          <w:sz w:val="22"/>
          <w:szCs w:val="22"/>
        </w:rPr>
        <w:t xml:space="preserve"> long-term use of both cigarettes and e-cigarettes among various ages, which suggests that dual use is not disappearing among some groups. </w:t>
      </w:r>
      <w:r w:rsidRPr="602A7EE9" w:rsidR="001D2330">
        <w:rPr>
          <w:rFonts w:ascii="Arial" w:hAnsi="Arial" w:cs="Arial"/>
          <w:sz w:val="22"/>
          <w:szCs w:val="22"/>
        </w:rPr>
        <w:t>Vrinten</w:t>
      </w:r>
      <w:r w:rsidRPr="602A7EE9" w:rsidR="001D2330">
        <w:rPr>
          <w:rFonts w:ascii="Arial" w:hAnsi="Arial" w:cs="Arial"/>
          <w:sz w:val="22"/>
          <w:szCs w:val="22"/>
        </w:rPr>
        <w:t xml:space="preserve"> et al. (2023) distinguished between categories of early and late adopters who continue to use nicotine products and intensify their use through the late adolescent years, </w:t>
      </w:r>
      <w:r w:rsidRPr="602A7EE9" w:rsidR="001D2330">
        <w:rPr>
          <w:rFonts w:ascii="Arial" w:hAnsi="Arial" w:cs="Arial"/>
          <w:sz w:val="22"/>
          <w:szCs w:val="22"/>
        </w:rPr>
        <w:t>indicating</w:t>
      </w:r>
      <w:r w:rsidRPr="602A7EE9" w:rsidR="001D2330">
        <w:rPr>
          <w:rFonts w:ascii="Arial" w:hAnsi="Arial" w:cs="Arial"/>
          <w:sz w:val="22"/>
          <w:szCs w:val="22"/>
        </w:rPr>
        <w:t xml:space="preserve"> that not all teenagers pass only through a test stage. </w:t>
      </w:r>
      <w:r w:rsidRPr="602A7EE9" w:rsidR="00A91FF9">
        <w:rPr>
          <w:rFonts w:ascii="Arial" w:hAnsi="Arial" w:cs="Arial"/>
          <w:color w:val="auto"/>
          <w:sz w:val="22"/>
          <w:szCs w:val="22"/>
        </w:rPr>
        <w:t xml:space="preserve">Riskier patterns of vaping were </w:t>
      </w:r>
      <w:r w:rsidRPr="602A7EE9" w:rsidR="00A91FF9">
        <w:rPr>
          <w:rFonts w:ascii="Arial" w:hAnsi="Arial" w:cs="Arial"/>
          <w:color w:val="auto"/>
          <w:sz w:val="22"/>
          <w:szCs w:val="22"/>
        </w:rPr>
        <w:t>observed</w:t>
      </w:r>
      <w:r w:rsidRPr="602A7EE9" w:rsidR="00A91FF9">
        <w:rPr>
          <w:rFonts w:ascii="Arial" w:hAnsi="Arial" w:cs="Arial"/>
          <w:color w:val="auto"/>
          <w:sz w:val="22"/>
          <w:szCs w:val="22"/>
        </w:rPr>
        <w:t xml:space="preserve"> in 38% of participants from lower-income households, </w:t>
      </w:r>
      <w:r w:rsidRPr="602A7EE9" w:rsidR="00A91FF9">
        <w:rPr>
          <w:rFonts w:ascii="Arial" w:hAnsi="Arial" w:cs="Arial"/>
          <w:color w:val="auto"/>
          <w:sz w:val="22"/>
          <w:szCs w:val="22"/>
        </w:rPr>
        <w:t>indicating</w:t>
      </w:r>
      <w:r w:rsidRPr="602A7EE9" w:rsidR="00A91FF9">
        <w:rPr>
          <w:rFonts w:ascii="Arial" w:hAnsi="Arial" w:cs="Arial"/>
          <w:color w:val="auto"/>
          <w:sz w:val="22"/>
          <w:szCs w:val="22"/>
        </w:rPr>
        <w:t xml:space="preserve"> that household income significantly predicted experimentation and frequency of use (UK Government, 2022).</w:t>
      </w:r>
      <w:r w:rsidRPr="602A7EE9" w:rsidR="00A91FF9">
        <w:rPr>
          <w:rFonts w:ascii="Arial" w:hAnsi="Arial" w:cs="Arial"/>
          <w:color w:val="auto"/>
          <w:sz w:val="22"/>
          <w:szCs w:val="22"/>
        </w:rPr>
        <w:t xml:space="preserve"> </w:t>
      </w:r>
      <w:r w:rsidRPr="602A7EE9" w:rsidR="001D2330">
        <w:rPr>
          <w:rFonts w:ascii="Arial" w:hAnsi="Arial" w:cs="Arial"/>
          <w:color w:val="auto"/>
          <w:sz w:val="22"/>
          <w:szCs w:val="22"/>
        </w:rPr>
        <w:t xml:space="preserve">Some new UK evidence also </w:t>
      </w:r>
      <w:r w:rsidRPr="602A7EE9" w:rsidR="001D2330">
        <w:rPr>
          <w:rFonts w:ascii="Arial" w:hAnsi="Arial" w:cs="Arial"/>
          <w:color w:val="auto"/>
          <w:sz w:val="22"/>
          <w:szCs w:val="22"/>
        </w:rPr>
        <w:t>indicates</w:t>
      </w:r>
      <w:r w:rsidRPr="602A7EE9" w:rsidR="001D2330">
        <w:rPr>
          <w:rFonts w:ascii="Arial" w:hAnsi="Arial" w:cs="Arial"/>
          <w:color w:val="auto"/>
          <w:sz w:val="22"/>
          <w:szCs w:val="22"/>
        </w:rPr>
        <w:t xml:space="preserve"> </w:t>
      </w:r>
      <w:r w:rsidRPr="602A7EE9" w:rsidR="001D2330">
        <w:rPr>
          <w:rFonts w:ascii="Arial" w:hAnsi="Arial" w:cs="Arial"/>
          <w:color w:val="auto"/>
          <w:sz w:val="22"/>
          <w:szCs w:val="22"/>
        </w:rPr>
        <w:t>behavioural</w:t>
      </w:r>
      <w:r w:rsidRPr="602A7EE9" w:rsidR="001D2330">
        <w:rPr>
          <w:rFonts w:ascii="Arial" w:hAnsi="Arial" w:cs="Arial"/>
          <w:color w:val="auto"/>
          <w:sz w:val="22"/>
          <w:szCs w:val="22"/>
        </w:rPr>
        <w:t xml:space="preserve"> aspects into the vaping initiation, such as curiosity and </w:t>
      </w:r>
      <w:r w:rsidRPr="602A7EE9" w:rsidR="001D2330">
        <w:rPr>
          <w:rFonts w:ascii="Arial" w:hAnsi="Arial" w:cs="Arial"/>
          <w:sz w:val="22"/>
          <w:szCs w:val="22"/>
        </w:rPr>
        <w:t>flavour</w:t>
      </w:r>
      <w:r w:rsidRPr="602A7EE9" w:rsidR="001D2330">
        <w:rPr>
          <w:rFonts w:ascii="Arial" w:hAnsi="Arial" w:cs="Arial"/>
          <w:sz w:val="22"/>
          <w:szCs w:val="22"/>
        </w:rPr>
        <w:t xml:space="preserve"> appeal, are consistent with research around the world which </w:t>
      </w:r>
      <w:r w:rsidRPr="602A7EE9" w:rsidR="001D2330">
        <w:rPr>
          <w:rFonts w:ascii="Arial" w:hAnsi="Arial" w:cs="Arial"/>
          <w:sz w:val="22"/>
          <w:szCs w:val="22"/>
        </w:rPr>
        <w:t>indicates</w:t>
      </w:r>
      <w:r w:rsidRPr="602A7EE9" w:rsidR="001D2330">
        <w:rPr>
          <w:rFonts w:ascii="Arial" w:hAnsi="Arial" w:cs="Arial"/>
          <w:sz w:val="22"/>
          <w:szCs w:val="22"/>
        </w:rPr>
        <w:t xml:space="preserve"> novelty and social influence are both key drivers. Secondary sources say that a </w:t>
      </w:r>
      <w:r w:rsidRPr="602A7EE9" w:rsidR="001D2330">
        <w:rPr>
          <w:rFonts w:ascii="Arial" w:hAnsi="Arial" w:cs="Arial"/>
          <w:sz w:val="22"/>
          <w:szCs w:val="22"/>
        </w:rPr>
        <w:t>significant number</w:t>
      </w:r>
      <w:r w:rsidRPr="602A7EE9" w:rsidR="001D2330">
        <w:rPr>
          <w:rFonts w:ascii="Arial" w:hAnsi="Arial" w:cs="Arial"/>
          <w:sz w:val="22"/>
          <w:szCs w:val="22"/>
        </w:rPr>
        <w:t xml:space="preserve"> of users start vaping just because they want to try it, </w:t>
      </w:r>
      <w:r w:rsidRPr="602A7EE9" w:rsidR="00971BBC">
        <w:rPr>
          <w:rFonts w:ascii="Arial" w:hAnsi="Arial" w:cs="Arial"/>
          <w:sz w:val="22"/>
          <w:szCs w:val="22"/>
        </w:rPr>
        <w:t>Tobacco smoking among peers at follow-ups was reported by 29.6% of participants (</w:t>
      </w:r>
      <w:r w:rsidRPr="602A7EE9" w:rsidR="00971BBC">
        <w:rPr>
          <w:rFonts w:ascii="Arial" w:hAnsi="Arial" w:cs="Arial"/>
          <w:sz w:val="22"/>
          <w:szCs w:val="22"/>
        </w:rPr>
        <w:t>MacKintosh</w:t>
      </w:r>
      <w:r w:rsidRPr="602A7EE9" w:rsidR="00971BBC">
        <w:rPr>
          <w:rFonts w:ascii="Arial" w:hAnsi="Arial" w:cs="Arial"/>
          <w:sz w:val="22"/>
          <w:szCs w:val="22"/>
        </w:rPr>
        <w:t xml:space="preserve"> et al., 2025), highlighting the influence of peer </w:t>
      </w:r>
      <w:r w:rsidRPr="602A7EE9" w:rsidR="00971BBC">
        <w:rPr>
          <w:rFonts w:ascii="Arial" w:hAnsi="Arial" w:cs="Arial"/>
          <w:sz w:val="22"/>
          <w:szCs w:val="22"/>
        </w:rPr>
        <w:t>behaviour</w:t>
      </w:r>
      <w:r w:rsidRPr="602A7EE9" w:rsidR="00971BBC">
        <w:rPr>
          <w:rFonts w:ascii="Arial" w:hAnsi="Arial" w:cs="Arial"/>
          <w:sz w:val="22"/>
          <w:szCs w:val="22"/>
        </w:rPr>
        <w:t xml:space="preserve"> on smoking uptake.</w:t>
      </w:r>
      <w:r w:rsidRPr="602A7EE9" w:rsidR="00971BBC">
        <w:rPr>
          <w:rFonts w:ascii="Arial" w:hAnsi="Arial" w:cs="Arial"/>
          <w:sz w:val="22"/>
          <w:szCs w:val="22"/>
        </w:rPr>
        <w:t xml:space="preserve"> </w:t>
      </w:r>
      <w:r w:rsidRPr="602A7EE9" w:rsidR="003E4821">
        <w:rPr>
          <w:rFonts w:ascii="Arial" w:hAnsi="Arial" w:cs="Arial"/>
          <w:sz w:val="22"/>
          <w:szCs w:val="22"/>
        </w:rPr>
        <w:t>Therefore</w:t>
      </w:r>
      <w:r w:rsidRPr="602A7EE9" w:rsidR="003C44A7">
        <w:rPr>
          <w:rFonts w:ascii="Arial" w:hAnsi="Arial" w:cs="Arial"/>
          <w:sz w:val="22"/>
          <w:szCs w:val="22"/>
        </w:rPr>
        <w:t xml:space="preserve">, </w:t>
      </w:r>
      <w:r w:rsidRPr="602A7EE9" w:rsidR="06DDC0CA">
        <w:rPr>
          <w:rFonts w:ascii="Arial" w:hAnsi="Arial" w:cs="Arial"/>
          <w:sz w:val="22"/>
          <w:szCs w:val="22"/>
        </w:rPr>
        <w:t>all</w:t>
      </w:r>
      <w:r w:rsidRPr="602A7EE9" w:rsidR="003C44A7">
        <w:rPr>
          <w:rFonts w:ascii="Arial" w:hAnsi="Arial" w:cs="Arial"/>
          <w:sz w:val="22"/>
          <w:szCs w:val="22"/>
        </w:rPr>
        <w:t xml:space="preserve"> t</w:t>
      </w:r>
      <w:r w:rsidRPr="602A7EE9" w:rsidR="001D2330">
        <w:rPr>
          <w:rFonts w:ascii="Arial" w:hAnsi="Arial" w:cs="Arial"/>
          <w:sz w:val="22"/>
          <w:szCs w:val="22"/>
        </w:rPr>
        <w:t xml:space="preserve">hese lessons are important to highlight the fact that multifaceted prevention, which goes beyond age of sale legislation to include the psychosocial context where vaping is acceptable to young </w:t>
      </w:r>
      <w:bookmarkStart w:name="_Int_Waw9tyad" w:id="697611725"/>
      <w:r w:rsidRPr="602A7EE9" w:rsidR="001D2330">
        <w:rPr>
          <w:rFonts w:ascii="Arial" w:hAnsi="Arial" w:cs="Arial"/>
          <w:sz w:val="22"/>
          <w:szCs w:val="22"/>
        </w:rPr>
        <w:t>people</w:t>
      </w:r>
      <w:r w:rsidRPr="602A7EE9" w:rsidR="70663144">
        <w:rPr>
          <w:rFonts w:ascii="Arial" w:hAnsi="Arial" w:cs="Arial"/>
          <w:sz w:val="22"/>
          <w:szCs w:val="22"/>
        </w:rPr>
        <w:t>s</w:t>
      </w:r>
      <w:bookmarkEnd w:id="697611725"/>
      <w:r w:rsidRPr="602A7EE9" w:rsidR="70663144">
        <w:rPr>
          <w:rFonts w:ascii="Arial" w:hAnsi="Arial" w:cs="Arial"/>
          <w:sz w:val="22"/>
          <w:szCs w:val="22"/>
        </w:rPr>
        <w:t xml:space="preserve"> </w:t>
      </w:r>
      <w:r w:rsidRPr="602A7EE9" w:rsidR="001D2330">
        <w:rPr>
          <w:rFonts w:ascii="Arial" w:hAnsi="Arial" w:cs="Arial"/>
          <w:sz w:val="22"/>
          <w:szCs w:val="22"/>
        </w:rPr>
        <w:t>needs to be implemented.</w:t>
      </w:r>
    </w:p>
    <w:p w:rsidRPr="00A2679B" w:rsidR="001D2330" w:rsidP="75FA0C3C" w:rsidRDefault="00E31D7B" w14:paraId="2B7E3257" w14:textId="6C364A3F">
      <w:pPr>
        <w:pStyle w:val="NormalWeb"/>
        <w:spacing w:before="0" w:beforeAutospacing="off" w:after="0" w:afterAutospacing="off" w:line="360" w:lineRule="auto"/>
        <w:contextualSpacing w:val="1"/>
        <w:jc w:val="both"/>
        <w:rPr>
          <w:rFonts w:ascii="Arial" w:hAnsi="Arial" w:cs="Arial"/>
          <w:sz w:val="22"/>
          <w:szCs w:val="22"/>
        </w:rPr>
      </w:pPr>
      <w:r w:rsidRPr="75FA0C3C" w:rsidR="00E31D7B">
        <w:rPr>
          <w:rFonts w:ascii="Arial" w:hAnsi="Arial" w:cs="Arial"/>
          <w:sz w:val="22"/>
          <w:szCs w:val="22"/>
        </w:rPr>
        <w:t>From the 2</w:t>
      </w:r>
      <w:r w:rsidRPr="75FA0C3C" w:rsidR="00E31D7B">
        <w:rPr>
          <w:rFonts w:ascii="Arial" w:hAnsi="Arial" w:cs="Arial"/>
          <w:sz w:val="22"/>
          <w:szCs w:val="22"/>
          <w:vertAlign w:val="superscript"/>
        </w:rPr>
        <w:t xml:space="preserve">nd </w:t>
      </w:r>
      <w:r w:rsidRPr="75FA0C3C" w:rsidR="00E31D7B">
        <w:rPr>
          <w:rFonts w:ascii="Arial" w:hAnsi="Arial" w:cs="Arial"/>
          <w:sz w:val="22"/>
          <w:szCs w:val="22"/>
        </w:rPr>
        <w:t xml:space="preserve">theme, </w:t>
      </w:r>
      <w:r w:rsidRPr="75FA0C3C" w:rsidR="6F22FB21">
        <w:rPr>
          <w:rFonts w:ascii="Arial" w:hAnsi="Arial" w:cs="Arial"/>
          <w:sz w:val="22"/>
          <w:szCs w:val="22"/>
        </w:rPr>
        <w:t>a study</w:t>
      </w:r>
      <w:r w:rsidRPr="75FA0C3C" w:rsidR="00E31D7B">
        <w:rPr>
          <w:rFonts w:ascii="Arial" w:hAnsi="Arial" w:cs="Arial"/>
          <w:sz w:val="22"/>
          <w:szCs w:val="22"/>
        </w:rPr>
        <w:t xml:space="preserve"> found that </w:t>
      </w:r>
      <w:r w:rsidRPr="75FA0C3C" w:rsidR="001D2330">
        <w:rPr>
          <w:rFonts w:ascii="Arial" w:hAnsi="Arial" w:cs="Arial"/>
          <w:sz w:val="22"/>
          <w:szCs w:val="22"/>
        </w:rPr>
        <w:t>smoking and vaping of young people have critical health effects that are of significant concern due to the vulnerability of adolescents. Traditional smoking during childhood has been strongly associated with the disrupted lung functions, the increased susceptibility to respiratory diseases</w:t>
      </w:r>
      <w:r w:rsidRPr="75FA0C3C" w:rsidR="001D2330">
        <w:rPr>
          <w:rFonts w:ascii="Arial" w:hAnsi="Arial" w:cs="Arial"/>
          <w:sz w:val="22"/>
          <w:szCs w:val="22"/>
        </w:rPr>
        <w:t xml:space="preserve"> </w:t>
      </w:r>
      <w:r w:rsidRPr="75FA0C3C" w:rsidR="001D2330">
        <w:rPr>
          <w:rFonts w:ascii="Arial" w:hAnsi="Arial" w:cs="Arial"/>
          <w:sz w:val="22"/>
          <w:szCs w:val="22"/>
        </w:rPr>
        <w:t xml:space="preserve">and </w:t>
      </w:r>
      <w:r w:rsidRPr="75FA0C3C" w:rsidR="004A40F5">
        <w:rPr>
          <w:rFonts w:ascii="Arial" w:hAnsi="Arial" w:cs="Arial"/>
          <w:sz w:val="22"/>
          <w:szCs w:val="22"/>
        </w:rPr>
        <w:t xml:space="preserve">A lifetime trajectory of rising cardiovascular and cancer risks was </w:t>
      </w:r>
      <w:r w:rsidRPr="75FA0C3C" w:rsidR="004A40F5">
        <w:rPr>
          <w:rFonts w:ascii="Arial" w:hAnsi="Arial" w:cs="Arial"/>
          <w:sz w:val="22"/>
          <w:szCs w:val="22"/>
        </w:rPr>
        <w:t>observed</w:t>
      </w:r>
      <w:r w:rsidRPr="75FA0C3C" w:rsidR="004A40F5">
        <w:rPr>
          <w:rFonts w:ascii="Arial" w:hAnsi="Arial" w:cs="Arial"/>
          <w:sz w:val="22"/>
          <w:szCs w:val="22"/>
        </w:rPr>
        <w:t xml:space="preserve"> in 27% of long-term </w:t>
      </w:r>
      <w:r w:rsidRPr="75FA0C3C" w:rsidR="005B3E22">
        <w:rPr>
          <w:rFonts w:ascii="Arial" w:hAnsi="Arial" w:cs="Arial"/>
          <w:sz w:val="22"/>
          <w:szCs w:val="22"/>
        </w:rPr>
        <w:t>vipers</w:t>
      </w:r>
      <w:r w:rsidRPr="75FA0C3C" w:rsidR="004A40F5">
        <w:rPr>
          <w:rFonts w:ascii="Arial" w:hAnsi="Arial" w:cs="Arial"/>
          <w:sz w:val="22"/>
          <w:szCs w:val="22"/>
        </w:rPr>
        <w:t xml:space="preserve">, </w:t>
      </w:r>
      <w:r w:rsidRPr="75FA0C3C" w:rsidR="004A40F5">
        <w:rPr>
          <w:rFonts w:ascii="Arial" w:hAnsi="Arial" w:cs="Arial"/>
          <w:sz w:val="22"/>
          <w:szCs w:val="22"/>
        </w:rPr>
        <w:t>indicating</w:t>
      </w:r>
      <w:r w:rsidRPr="75FA0C3C" w:rsidR="004A40F5">
        <w:rPr>
          <w:rFonts w:ascii="Arial" w:hAnsi="Arial" w:cs="Arial"/>
          <w:sz w:val="22"/>
          <w:szCs w:val="22"/>
        </w:rPr>
        <w:t xml:space="preserve"> a significant association between vaping and adverse health outcomes (Taylor et al., 202</w:t>
      </w:r>
      <w:r w:rsidRPr="75FA0C3C" w:rsidR="004A40F5">
        <w:rPr>
          <w:rFonts w:ascii="Arial" w:hAnsi="Arial" w:cs="Arial"/>
          <w:sz w:val="22"/>
          <w:szCs w:val="22"/>
        </w:rPr>
        <w:t>5)</w:t>
      </w:r>
      <w:r w:rsidRPr="75FA0C3C" w:rsidR="004A40F5">
        <w:rPr>
          <w:rFonts w:ascii="Arial" w:hAnsi="Arial" w:cs="Arial"/>
          <w:sz w:val="22"/>
          <w:szCs w:val="22"/>
        </w:rPr>
        <w:t>.</w:t>
      </w:r>
      <w:r w:rsidRPr="75FA0C3C" w:rsidR="004A40F5">
        <w:rPr>
          <w:rFonts w:ascii="Arial" w:hAnsi="Arial" w:cs="Arial"/>
          <w:sz w:val="22"/>
          <w:szCs w:val="22"/>
        </w:rPr>
        <w:t xml:space="preserve"> </w:t>
      </w:r>
      <w:r w:rsidRPr="75FA0C3C" w:rsidR="001D2330">
        <w:rPr>
          <w:rFonts w:ascii="Arial" w:hAnsi="Arial" w:cs="Arial"/>
          <w:sz w:val="22"/>
          <w:szCs w:val="22"/>
        </w:rPr>
        <w:t xml:space="preserve">Though the effect of vaping has widely been perceived to be less harmful compared to smoking because there is no combination of products of combustion like tar and carbon monoxide, it is not without consequences especially in a youthful, growing body and brain. One of the studies involved provides biological evidence that adolescent vapers can be exposed to nicotine levels similar to those observed in smokers, creating the issue of nicotine dependence and </w:t>
      </w:r>
      <w:r w:rsidRPr="75FA0C3C" w:rsidR="004E306B">
        <w:rPr>
          <w:rFonts w:ascii="Arial" w:hAnsi="Arial" w:cs="Arial"/>
          <w:sz w:val="22"/>
          <w:szCs w:val="22"/>
        </w:rPr>
        <w:t>In adolescents who vape, 42.1% reported moderate</w:t>
      </w:r>
      <w:r w:rsidRPr="75FA0C3C" w:rsidR="004E306B">
        <w:rPr>
          <w:rFonts w:ascii="Cambria Math" w:hAnsi="Cambria Math" w:cs="Cambria Math"/>
          <w:sz w:val="22"/>
          <w:szCs w:val="22"/>
        </w:rPr>
        <w:t>‑</w:t>
      </w:r>
      <w:r w:rsidRPr="75FA0C3C" w:rsidR="004E306B">
        <w:rPr>
          <w:rFonts w:ascii="Arial" w:hAnsi="Arial" w:cs="Arial"/>
          <w:sz w:val="22"/>
          <w:szCs w:val="22"/>
        </w:rPr>
        <w:t>to</w:t>
      </w:r>
      <w:r w:rsidRPr="75FA0C3C" w:rsidR="004E306B">
        <w:rPr>
          <w:rFonts w:ascii="Cambria Math" w:hAnsi="Cambria Math" w:cs="Cambria Math"/>
          <w:sz w:val="22"/>
          <w:szCs w:val="22"/>
        </w:rPr>
        <w:t>‑</w:t>
      </w:r>
      <w:r w:rsidRPr="75FA0C3C" w:rsidR="004E306B">
        <w:rPr>
          <w:rFonts w:ascii="Arial" w:hAnsi="Arial" w:cs="Arial"/>
          <w:sz w:val="22"/>
          <w:szCs w:val="22"/>
        </w:rPr>
        <w:t>severe symptoms of anxiety and depression, and current e</w:t>
      </w:r>
      <w:r w:rsidRPr="75FA0C3C" w:rsidR="004E306B">
        <w:rPr>
          <w:rFonts w:ascii="Cambria Math" w:hAnsi="Cambria Math" w:cs="Cambria Math"/>
          <w:sz w:val="22"/>
          <w:szCs w:val="22"/>
        </w:rPr>
        <w:t>‑</w:t>
      </w:r>
      <w:r w:rsidRPr="75FA0C3C" w:rsidR="004E306B">
        <w:rPr>
          <w:rFonts w:ascii="Arial" w:hAnsi="Arial" w:cs="Arial"/>
          <w:sz w:val="22"/>
          <w:szCs w:val="22"/>
        </w:rPr>
        <w:t xml:space="preserve">cigarette use is associated with nicotine exposure that can disrupt brain maturation and cognitive function (Smith </w:t>
      </w:r>
      <w:r w:rsidRPr="75FA0C3C" w:rsidR="004E306B">
        <w:rPr>
          <w:rFonts w:ascii="Arial" w:hAnsi="Arial" w:cs="Arial"/>
          <w:sz w:val="22"/>
          <w:szCs w:val="22"/>
        </w:rPr>
        <w:t>et al., 2025</w:t>
      </w:r>
      <w:r w:rsidRPr="75FA0C3C" w:rsidR="004E306B">
        <w:rPr>
          <w:rFonts w:ascii="Arial" w:hAnsi="Arial" w:cs="Arial"/>
          <w:sz w:val="22"/>
          <w:szCs w:val="22"/>
        </w:rPr>
        <w:t>).</w:t>
      </w:r>
      <w:r w:rsidRPr="75FA0C3C" w:rsidR="001D2330">
        <w:rPr>
          <w:rFonts w:ascii="Arial" w:hAnsi="Arial" w:cs="Arial"/>
          <w:sz w:val="22"/>
          <w:szCs w:val="22"/>
        </w:rPr>
        <w:t>Addictive nature of nicotine is an established problem in</w:t>
      </w:r>
      <w:r w:rsidRPr="75FA0C3C" w:rsidR="001D2330">
        <w:rPr>
          <w:rFonts w:ascii="Arial" w:hAnsi="Arial" w:cs="Arial"/>
          <w:sz w:val="22"/>
          <w:szCs w:val="22"/>
        </w:rPr>
        <w:t xml:space="preserve"> the general health of the population and one of the ways that can be exacerbated by youth vaping is the increased prevalence of high-nicotine content and rapid delivery mechanisms of these products.</w:t>
      </w:r>
    </w:p>
    <w:p w:rsidRPr="00A2679B" w:rsidR="001D2330" w:rsidP="00474939" w:rsidRDefault="001D2330" w14:paraId="235E0162" w14:textId="6C977469">
      <w:pPr>
        <w:pStyle w:val="NormalWeb"/>
        <w:spacing w:before="0" w:beforeAutospacing="0" w:after="0" w:afterAutospacing="0" w:line="360" w:lineRule="auto"/>
        <w:contextualSpacing/>
        <w:jc w:val="both"/>
        <w:rPr>
          <w:rFonts w:ascii="Arial" w:hAnsi="Arial" w:cs="Arial"/>
          <w:sz w:val="22"/>
          <w:szCs w:val="22"/>
        </w:rPr>
      </w:pPr>
      <w:r w:rsidRPr="00A2679B">
        <w:rPr>
          <w:rFonts w:ascii="Arial" w:hAnsi="Arial" w:cs="Arial"/>
          <w:sz w:val="22"/>
          <w:szCs w:val="22"/>
        </w:rPr>
        <w:t>Short-term vaping-linked respiratory symptoms, such as coughing, wheezing, and sore throats are getting recorded more frequently, but the long-term respiratory and cardiovascular outcomes remain less well-defined because of the recent emergence of e-cigarette-based extensive usage (Taylor et al., 2025). Although vaping may be less damaging than smoking when compared to the short and medium perspective, there will always remain doubts regarding chronic exposure, dangerous substances (</w:t>
      </w:r>
      <w:r w:rsidRPr="00A2679B" w:rsidR="00474939">
        <w:rPr>
          <w:rFonts w:ascii="Arial" w:hAnsi="Arial" w:cs="Arial"/>
          <w:sz w:val="22"/>
          <w:szCs w:val="22"/>
        </w:rPr>
        <w:t>for example</w:t>
      </w:r>
      <w:r w:rsidRPr="00A2679B">
        <w:rPr>
          <w:rFonts w:ascii="Arial" w:hAnsi="Arial" w:cs="Arial"/>
          <w:sz w:val="22"/>
          <w:szCs w:val="22"/>
        </w:rPr>
        <w:t xml:space="preserve">, heavy metals and volatile organic compounds) and long-term risks. </w:t>
      </w:r>
    </w:p>
    <w:p w:rsidRPr="00A2679B" w:rsidR="001D2330" w:rsidP="75FA0C3C" w:rsidRDefault="001D2330" w14:paraId="725FACFB" w14:textId="5FE2F767">
      <w:pPr>
        <w:pStyle w:val="NormalWeb"/>
        <w:spacing w:before="0" w:beforeAutospacing="off" w:after="0" w:afterAutospacing="off" w:line="360" w:lineRule="auto"/>
        <w:contextualSpacing w:val="1"/>
        <w:jc w:val="both"/>
        <w:rPr>
          <w:rFonts w:ascii="Arial" w:hAnsi="Arial" w:cs="Arial"/>
          <w:sz w:val="22"/>
          <w:szCs w:val="22"/>
        </w:rPr>
      </w:pPr>
      <w:r w:rsidRPr="75FA0C3C" w:rsidR="001D2330">
        <w:rPr>
          <w:rFonts w:ascii="Arial" w:hAnsi="Arial" w:cs="Arial"/>
          <w:sz w:val="22"/>
          <w:szCs w:val="22"/>
        </w:rPr>
        <w:t xml:space="preserve">Vaping is associated with reduced mental wellbeing, anxiety, and stress among certain youth groups </w:t>
      </w:r>
      <w:r w:rsidRPr="75FA0C3C" w:rsidR="6B920B3B">
        <w:rPr>
          <w:rFonts w:ascii="Arial" w:hAnsi="Arial" w:cs="Arial"/>
          <w:sz w:val="22"/>
          <w:szCs w:val="22"/>
        </w:rPr>
        <w:t>psychosocially,</w:t>
      </w:r>
      <w:r w:rsidRPr="75FA0C3C" w:rsidR="001D2330">
        <w:rPr>
          <w:rFonts w:ascii="Arial" w:hAnsi="Arial" w:cs="Arial"/>
          <w:sz w:val="22"/>
          <w:szCs w:val="22"/>
        </w:rPr>
        <w:t xml:space="preserve"> but again directionality and causality are difficult to untangle. Nicotine dependence, in its turn, may lead to mood swings and concentration problems, which again may have an impact on academic achievements and </w:t>
      </w:r>
      <w:r w:rsidRPr="75FA0C3C" w:rsidR="006F068A">
        <w:rPr>
          <w:rFonts w:ascii="Arial" w:hAnsi="Arial" w:cs="Arial"/>
          <w:color w:val="auto"/>
          <w:sz w:val="22"/>
          <w:szCs w:val="22"/>
        </w:rPr>
        <w:t xml:space="preserve">Among adolescents who vape, 35% reported difficulties in concentration and social interactions, </w:t>
      </w:r>
      <w:r w:rsidRPr="75FA0C3C" w:rsidR="006F068A">
        <w:rPr>
          <w:rFonts w:ascii="Arial" w:hAnsi="Arial" w:cs="Arial"/>
          <w:color w:val="auto"/>
          <w:sz w:val="22"/>
          <w:szCs w:val="22"/>
        </w:rPr>
        <w:t>indicating</w:t>
      </w:r>
      <w:r w:rsidRPr="75FA0C3C" w:rsidR="006F068A">
        <w:rPr>
          <w:rFonts w:ascii="Arial" w:hAnsi="Arial" w:cs="Arial"/>
          <w:color w:val="auto"/>
          <w:sz w:val="22"/>
          <w:szCs w:val="22"/>
        </w:rPr>
        <w:t xml:space="preserve"> potential negative impacts on peer relationships (Smith et al., 2025).</w:t>
      </w:r>
      <w:r w:rsidRPr="75FA0C3C" w:rsidR="5D1BED0B">
        <w:rPr>
          <w:rFonts w:ascii="Arial" w:hAnsi="Arial" w:cs="Arial"/>
          <w:color w:val="auto"/>
          <w:sz w:val="22"/>
          <w:szCs w:val="22"/>
        </w:rPr>
        <w:t xml:space="preserve"> </w:t>
      </w:r>
      <w:r w:rsidRPr="75FA0C3C" w:rsidR="001D2330">
        <w:rPr>
          <w:rFonts w:ascii="Arial" w:hAnsi="Arial" w:cs="Arial"/>
          <w:color w:val="auto"/>
          <w:sz w:val="22"/>
          <w:szCs w:val="22"/>
        </w:rPr>
        <w:t xml:space="preserve">The overlapping between vaping and social determinants more generally, i.e., socioeconomic disadvantage, lack of educational engagement and social </w:t>
      </w:r>
      <w:r w:rsidRPr="75FA0C3C" w:rsidR="001D2330">
        <w:rPr>
          <w:rFonts w:ascii="Arial" w:hAnsi="Arial" w:cs="Arial"/>
          <w:sz w:val="22"/>
          <w:szCs w:val="22"/>
        </w:rPr>
        <w:t>marginali</w:t>
      </w:r>
      <w:r w:rsidRPr="75FA0C3C" w:rsidR="00A2679B">
        <w:rPr>
          <w:rFonts w:ascii="Arial" w:hAnsi="Arial" w:cs="Arial"/>
          <w:sz w:val="22"/>
          <w:szCs w:val="22"/>
        </w:rPr>
        <w:t>s</w:t>
      </w:r>
      <w:r w:rsidRPr="75FA0C3C" w:rsidR="001D2330">
        <w:rPr>
          <w:rFonts w:ascii="Arial" w:hAnsi="Arial" w:cs="Arial"/>
          <w:sz w:val="22"/>
          <w:szCs w:val="22"/>
        </w:rPr>
        <w:t>ation</w:t>
      </w:r>
      <w:r w:rsidRPr="75FA0C3C" w:rsidR="001D2330">
        <w:rPr>
          <w:rFonts w:ascii="Arial" w:hAnsi="Arial" w:cs="Arial"/>
          <w:sz w:val="22"/>
          <w:szCs w:val="22"/>
        </w:rPr>
        <w:t xml:space="preserve"> adds another layer of complexity to the situation, as well as showing that vaping is not a health </w:t>
      </w:r>
      <w:r w:rsidRPr="75FA0C3C" w:rsidR="001D2330">
        <w:rPr>
          <w:rFonts w:ascii="Arial" w:hAnsi="Arial" w:cs="Arial"/>
          <w:sz w:val="22"/>
          <w:szCs w:val="22"/>
        </w:rPr>
        <w:t>behaviour</w:t>
      </w:r>
      <w:r w:rsidRPr="75FA0C3C" w:rsidR="001D2330">
        <w:rPr>
          <w:rFonts w:ascii="Arial" w:hAnsi="Arial" w:cs="Arial"/>
          <w:sz w:val="22"/>
          <w:szCs w:val="22"/>
        </w:rPr>
        <w:t xml:space="preserve"> only but also a social phenomenon, which has implications of equity and mental health. Concern is </w:t>
      </w:r>
      <w:r w:rsidRPr="75FA0C3C" w:rsidR="001D2330">
        <w:rPr>
          <w:rFonts w:ascii="Arial" w:hAnsi="Arial" w:cs="Arial"/>
          <w:sz w:val="22"/>
          <w:szCs w:val="22"/>
        </w:rPr>
        <w:t>emerging</w:t>
      </w:r>
      <w:r w:rsidRPr="75FA0C3C" w:rsidR="001D2330">
        <w:rPr>
          <w:rFonts w:ascii="Arial" w:hAnsi="Arial" w:cs="Arial"/>
          <w:sz w:val="22"/>
          <w:szCs w:val="22"/>
        </w:rPr>
        <w:t xml:space="preserve"> that vaping can serve as a gateway to smoking among a group of the young population. Although the evidence is inconclusive and causality is controversial, huge observational </w:t>
      </w:r>
      <w:r w:rsidRPr="75FA0C3C" w:rsidR="001D2330">
        <w:rPr>
          <w:rFonts w:ascii="Arial" w:hAnsi="Arial" w:cs="Arial"/>
          <w:sz w:val="22"/>
          <w:szCs w:val="22"/>
        </w:rPr>
        <w:t xml:space="preserve">studies are pointing to the possibility </w:t>
      </w:r>
      <w:r w:rsidRPr="75FA0C3C" w:rsidR="00420B63">
        <w:rPr>
          <w:rFonts w:ascii="Arial" w:hAnsi="Arial" w:cs="Arial"/>
          <w:sz w:val="22"/>
          <w:szCs w:val="22"/>
        </w:rPr>
        <w:t>33% of adolescents who vape also smoke cigarettes at follow</w:t>
      </w:r>
      <w:r w:rsidRPr="75FA0C3C" w:rsidR="00420B63">
        <w:rPr>
          <w:rFonts w:ascii="Cambria Math" w:hAnsi="Cambria Math" w:cs="Cambria Math"/>
          <w:sz w:val="22"/>
          <w:szCs w:val="22"/>
        </w:rPr>
        <w:t>‑</w:t>
      </w:r>
      <w:r w:rsidRPr="75FA0C3C" w:rsidR="00420B63">
        <w:rPr>
          <w:rFonts w:ascii="Arial" w:hAnsi="Arial" w:cs="Arial"/>
          <w:sz w:val="22"/>
          <w:szCs w:val="22"/>
        </w:rPr>
        <w:t>up, compared with only about 1.5% of non</w:t>
      </w:r>
      <w:r w:rsidRPr="75FA0C3C" w:rsidR="00420B63">
        <w:rPr>
          <w:rFonts w:ascii="Cambria Math" w:hAnsi="Cambria Math" w:cs="Cambria Math"/>
          <w:sz w:val="22"/>
          <w:szCs w:val="22"/>
        </w:rPr>
        <w:t>‑</w:t>
      </w:r>
      <w:r w:rsidRPr="75FA0C3C" w:rsidR="00420B63">
        <w:rPr>
          <w:rFonts w:ascii="Arial" w:hAnsi="Arial" w:cs="Arial"/>
          <w:sz w:val="22"/>
          <w:szCs w:val="22"/>
        </w:rPr>
        <w:t>vapers, showing that vaping is associated with a higher prevalence of subsequent tobacco smoking (Notley, 2025)</w:t>
      </w:r>
      <w:r w:rsidRPr="75FA0C3C" w:rsidR="00DE4A26">
        <w:rPr>
          <w:rFonts w:ascii="Arial" w:hAnsi="Arial" w:cs="Arial"/>
          <w:sz w:val="22"/>
          <w:szCs w:val="22"/>
        </w:rPr>
        <w:t>.</w:t>
      </w:r>
      <w:r w:rsidRPr="75FA0C3C" w:rsidR="00DE4A26">
        <w:rPr>
          <w:rFonts w:ascii="Arial" w:hAnsi="Arial" w:cs="Arial"/>
          <w:sz w:val="22"/>
          <w:szCs w:val="22"/>
        </w:rPr>
        <w:t xml:space="preserve"> </w:t>
      </w:r>
      <w:r w:rsidRPr="75FA0C3C" w:rsidR="001D2330">
        <w:rPr>
          <w:rFonts w:ascii="Arial" w:hAnsi="Arial" w:cs="Arial"/>
          <w:sz w:val="22"/>
          <w:szCs w:val="22"/>
        </w:rPr>
        <w:t xml:space="preserve">This risk can be attributable to </w:t>
      </w:r>
      <w:r w:rsidRPr="75FA0C3C" w:rsidR="6786933D">
        <w:rPr>
          <w:rFonts w:ascii="Arial" w:hAnsi="Arial" w:cs="Arial"/>
          <w:sz w:val="22"/>
          <w:szCs w:val="22"/>
        </w:rPr>
        <w:t>common</w:t>
      </w:r>
      <w:r w:rsidRPr="75FA0C3C" w:rsidR="001D2330">
        <w:rPr>
          <w:rFonts w:ascii="Arial" w:hAnsi="Arial" w:cs="Arial"/>
          <w:sz w:val="22"/>
          <w:szCs w:val="22"/>
        </w:rPr>
        <w:t xml:space="preserve"> predispositions and not necessarily a causal </w:t>
      </w:r>
      <w:r w:rsidRPr="75FA0C3C" w:rsidR="3EA946D3">
        <w:rPr>
          <w:rFonts w:ascii="Arial" w:hAnsi="Arial" w:cs="Arial"/>
          <w:sz w:val="22"/>
          <w:szCs w:val="22"/>
        </w:rPr>
        <w:t>pathway;</w:t>
      </w:r>
      <w:r w:rsidRPr="75FA0C3C" w:rsidR="001D2330">
        <w:rPr>
          <w:rFonts w:ascii="Arial" w:hAnsi="Arial" w:cs="Arial"/>
          <w:sz w:val="22"/>
          <w:szCs w:val="22"/>
        </w:rPr>
        <w:t xml:space="preserve"> the overlapping usage suggests the necessity of keen attention and constant monitoring.</w:t>
      </w:r>
    </w:p>
    <w:p w:rsidRPr="00A2679B" w:rsidR="001D2330" w:rsidP="75FA0C3C" w:rsidRDefault="0011686F" w14:paraId="439EB46F" w14:textId="00F6136E">
      <w:pPr>
        <w:pStyle w:val="NormalWeb"/>
        <w:spacing w:before="0" w:beforeAutospacing="off" w:after="0" w:afterAutospacing="off" w:line="360" w:lineRule="auto"/>
        <w:contextualSpacing w:val="1"/>
        <w:jc w:val="both"/>
        <w:rPr>
          <w:rFonts w:ascii="Arial" w:hAnsi="Arial" w:cs="Arial"/>
          <w:sz w:val="22"/>
          <w:szCs w:val="22"/>
        </w:rPr>
      </w:pPr>
      <w:r w:rsidRPr="602A7EE9" w:rsidR="0011686F">
        <w:rPr>
          <w:rFonts w:ascii="Arial" w:hAnsi="Arial" w:cs="Arial"/>
          <w:sz w:val="22"/>
          <w:szCs w:val="22"/>
        </w:rPr>
        <w:t xml:space="preserve">Lastly, </w:t>
      </w:r>
      <w:r w:rsidRPr="602A7EE9" w:rsidR="0C1B0FE1">
        <w:rPr>
          <w:rFonts w:ascii="Arial" w:hAnsi="Arial" w:cs="Arial"/>
          <w:sz w:val="22"/>
          <w:szCs w:val="22"/>
        </w:rPr>
        <w:t>third-themed</w:t>
      </w:r>
      <w:r w:rsidRPr="602A7EE9" w:rsidR="0011686F">
        <w:rPr>
          <w:rFonts w:ascii="Arial" w:hAnsi="Arial" w:cs="Arial"/>
          <w:sz w:val="22"/>
          <w:szCs w:val="22"/>
        </w:rPr>
        <w:t xml:space="preserve"> findings revealed f</w:t>
      </w:r>
      <w:r w:rsidRPr="602A7EE9" w:rsidR="001D2330">
        <w:rPr>
          <w:rFonts w:ascii="Arial" w:hAnsi="Arial" w:cs="Arial"/>
          <w:sz w:val="22"/>
          <w:szCs w:val="22"/>
        </w:rPr>
        <w:t>ollowing the changing trends in youth nicotine consumption</w:t>
      </w:r>
      <w:r w:rsidRPr="602A7EE9" w:rsidR="7700AEB4">
        <w:rPr>
          <w:rFonts w:ascii="Arial" w:hAnsi="Arial" w:cs="Arial"/>
          <w:sz w:val="22"/>
          <w:szCs w:val="22"/>
        </w:rPr>
        <w:t>. The</w:t>
      </w:r>
      <w:r w:rsidRPr="602A7EE9" w:rsidR="001D2330">
        <w:rPr>
          <w:rFonts w:ascii="Arial" w:hAnsi="Arial" w:cs="Arial"/>
          <w:sz w:val="22"/>
          <w:szCs w:val="22"/>
        </w:rPr>
        <w:t xml:space="preserve"> UK has </w:t>
      </w:r>
      <w:r w:rsidRPr="602A7EE9" w:rsidR="001D2330">
        <w:rPr>
          <w:rFonts w:ascii="Arial" w:hAnsi="Arial" w:cs="Arial"/>
          <w:sz w:val="22"/>
          <w:szCs w:val="22"/>
        </w:rPr>
        <w:t>come up with</w:t>
      </w:r>
      <w:r w:rsidRPr="602A7EE9" w:rsidR="001D2330">
        <w:rPr>
          <w:rFonts w:ascii="Arial" w:hAnsi="Arial" w:cs="Arial"/>
          <w:sz w:val="22"/>
          <w:szCs w:val="22"/>
        </w:rPr>
        <w:t xml:space="preserve"> a multidimensional policy and regulatory framework in a bid to cut down youth smoking and vaping. The legislative interventions such as the Tobacco and Related Products Regulations and the strict age-of-sale laws are aimed at restricting the availability of </w:t>
      </w:r>
      <w:r w:rsidRPr="602A7EE9" w:rsidR="62EAE916">
        <w:rPr>
          <w:rFonts w:ascii="Arial" w:hAnsi="Arial" w:cs="Arial"/>
          <w:sz w:val="22"/>
          <w:szCs w:val="22"/>
        </w:rPr>
        <w:t>tobacco</w:t>
      </w:r>
      <w:r w:rsidRPr="602A7EE9" w:rsidR="001D2330">
        <w:rPr>
          <w:rFonts w:ascii="Arial" w:hAnsi="Arial" w:cs="Arial"/>
          <w:sz w:val="22"/>
          <w:szCs w:val="22"/>
        </w:rPr>
        <w:t xml:space="preserve"> products as well as </w:t>
      </w:r>
      <w:r w:rsidRPr="602A7EE9" w:rsidR="593AB740">
        <w:rPr>
          <w:rFonts w:ascii="Arial" w:hAnsi="Arial" w:cs="Arial"/>
          <w:sz w:val="22"/>
          <w:szCs w:val="22"/>
        </w:rPr>
        <w:t>e</w:t>
      </w:r>
      <w:r w:rsidRPr="602A7EE9" w:rsidR="001D2330">
        <w:rPr>
          <w:rFonts w:ascii="Arial" w:hAnsi="Arial" w:cs="Arial"/>
          <w:sz w:val="22"/>
          <w:szCs w:val="22"/>
        </w:rPr>
        <w:t xml:space="preserve">-cigarette products. The Tobacco and Vapes Bill </w:t>
      </w:r>
      <w:r w:rsidRPr="602A7EE9" w:rsidR="4A1FF529">
        <w:rPr>
          <w:rFonts w:ascii="Arial" w:hAnsi="Arial" w:cs="Arial"/>
          <w:sz w:val="22"/>
          <w:szCs w:val="22"/>
        </w:rPr>
        <w:t>are</w:t>
      </w:r>
      <w:r w:rsidRPr="602A7EE9" w:rsidR="001D2330">
        <w:rPr>
          <w:rFonts w:ascii="Arial" w:hAnsi="Arial" w:cs="Arial"/>
          <w:sz w:val="22"/>
          <w:szCs w:val="22"/>
        </w:rPr>
        <w:t xml:space="preserve"> a continuous attempt at curtailing marketing activities, </w:t>
      </w:r>
      <w:r w:rsidRPr="602A7EE9" w:rsidR="001D2330">
        <w:rPr>
          <w:rFonts w:ascii="Arial" w:hAnsi="Arial" w:cs="Arial"/>
          <w:sz w:val="22"/>
          <w:szCs w:val="22"/>
        </w:rPr>
        <w:t>flavours</w:t>
      </w:r>
      <w:r w:rsidRPr="602A7EE9" w:rsidR="001D2330">
        <w:rPr>
          <w:rFonts w:ascii="Arial" w:hAnsi="Arial" w:cs="Arial"/>
          <w:sz w:val="22"/>
          <w:szCs w:val="22"/>
        </w:rPr>
        <w:t xml:space="preserve">, </w:t>
      </w:r>
      <w:r w:rsidRPr="602A7EE9" w:rsidR="001D2330">
        <w:rPr>
          <w:rFonts w:ascii="Arial" w:hAnsi="Arial" w:cs="Arial"/>
          <w:sz w:val="22"/>
          <w:szCs w:val="22"/>
        </w:rPr>
        <w:t>boxing</w:t>
      </w:r>
      <w:r w:rsidRPr="602A7EE9" w:rsidR="001D2330">
        <w:rPr>
          <w:rFonts w:ascii="Arial" w:hAnsi="Arial" w:cs="Arial"/>
          <w:sz w:val="22"/>
          <w:szCs w:val="22"/>
        </w:rPr>
        <w:t xml:space="preserve"> and other appeals to the youth (UK Government, 2022).</w:t>
      </w:r>
    </w:p>
    <w:p w:rsidRPr="00A2679B" w:rsidR="001D2330" w:rsidP="002A2E73" w:rsidRDefault="001D2330" w14:paraId="3A7CEB7A" w14:textId="77777777">
      <w:pPr>
        <w:pStyle w:val="NormalWeb"/>
        <w:spacing w:before="0" w:beforeAutospacing="0" w:after="0" w:afterAutospacing="0" w:line="360" w:lineRule="auto"/>
        <w:contextualSpacing/>
        <w:jc w:val="both"/>
        <w:rPr>
          <w:rFonts w:ascii="Arial" w:hAnsi="Arial" w:cs="Arial"/>
          <w:sz w:val="22"/>
          <w:szCs w:val="22"/>
        </w:rPr>
      </w:pPr>
      <w:r w:rsidRPr="00A2679B">
        <w:rPr>
          <w:rFonts w:ascii="Arial" w:hAnsi="Arial" w:cs="Arial"/>
          <w:sz w:val="22"/>
          <w:szCs w:val="22"/>
        </w:rPr>
        <w:lastRenderedPageBreak/>
        <w:t xml:space="preserve">According to the evidence of the scoping review, even with such policies, the difficulty of translating legislative intent into concrete youth vaping reduction is still present. The national surveys show that the vaping rates among adolescents have only slightly </w:t>
      </w:r>
      <w:proofErr w:type="spellStart"/>
      <w:r w:rsidRPr="00A2679B">
        <w:rPr>
          <w:rFonts w:ascii="Arial" w:hAnsi="Arial" w:cs="Arial"/>
          <w:sz w:val="22"/>
          <w:szCs w:val="22"/>
        </w:rPr>
        <w:t>stabilised</w:t>
      </w:r>
      <w:proofErr w:type="spellEnd"/>
      <w:r w:rsidRPr="00A2679B">
        <w:rPr>
          <w:rFonts w:ascii="Arial" w:hAnsi="Arial" w:cs="Arial"/>
          <w:sz w:val="22"/>
          <w:szCs w:val="22"/>
        </w:rPr>
        <w:t xml:space="preserve"> but not decreased, and loopholes in the enforcement of the regulations, including the purchase of disposables under the age in retail stores, do exist (NHS England, 2024). Some critics cite that existing rules have been unable to keep up with fast product development, especially the spread of e-cigarettes that can be disposed of easily and the ease of selling online without going through the normal points of age check (UK Government, 2022).</w:t>
      </w:r>
    </w:p>
    <w:p w:rsidRPr="00A2679B" w:rsidR="001D2330" w:rsidP="75FA0C3C" w:rsidRDefault="001D2330" w14:paraId="65628966" w14:textId="6502DEE3">
      <w:pPr>
        <w:pStyle w:val="NormalWeb"/>
        <w:spacing w:before="0" w:beforeAutospacing="off" w:after="0" w:afterAutospacing="off" w:line="360" w:lineRule="auto"/>
        <w:contextualSpacing w:val="1"/>
        <w:jc w:val="both"/>
        <w:rPr>
          <w:rFonts w:ascii="Arial" w:hAnsi="Arial" w:cs="Arial"/>
          <w:sz w:val="22"/>
          <w:szCs w:val="22"/>
        </w:rPr>
      </w:pPr>
      <w:r w:rsidRPr="602A7EE9" w:rsidR="001D2330">
        <w:rPr>
          <w:rFonts w:ascii="Arial" w:hAnsi="Arial" w:cs="Arial"/>
          <w:sz w:val="22"/>
          <w:szCs w:val="22"/>
        </w:rPr>
        <w:t xml:space="preserve">Another pillar of prevention </w:t>
      </w:r>
      <w:r w:rsidRPr="602A7EE9" w:rsidR="6A80ED88">
        <w:rPr>
          <w:rFonts w:ascii="Arial" w:hAnsi="Arial" w:cs="Arial"/>
          <w:sz w:val="22"/>
          <w:szCs w:val="22"/>
        </w:rPr>
        <w:t>measures</w:t>
      </w:r>
      <w:r w:rsidRPr="602A7EE9" w:rsidR="001D2330">
        <w:rPr>
          <w:rFonts w:ascii="Arial" w:hAnsi="Arial" w:cs="Arial"/>
          <w:sz w:val="22"/>
          <w:szCs w:val="22"/>
        </w:rPr>
        <w:t xml:space="preserve"> is school-based interventions and digital media campaigns. The </w:t>
      </w:r>
      <w:r w:rsidRPr="602A7EE9" w:rsidR="001D2330">
        <w:rPr>
          <w:rFonts w:ascii="Arial" w:hAnsi="Arial" w:cs="Arial"/>
          <w:sz w:val="22"/>
          <w:szCs w:val="22"/>
        </w:rPr>
        <w:t>objectives</w:t>
      </w:r>
      <w:r w:rsidRPr="602A7EE9" w:rsidR="001D2330">
        <w:rPr>
          <w:rFonts w:ascii="Arial" w:hAnsi="Arial" w:cs="Arial"/>
          <w:sz w:val="22"/>
          <w:szCs w:val="22"/>
        </w:rPr>
        <w:t xml:space="preserve"> of these </w:t>
      </w:r>
      <w:r w:rsidRPr="602A7EE9" w:rsidR="001D2330">
        <w:rPr>
          <w:rFonts w:ascii="Arial" w:hAnsi="Arial" w:cs="Arial"/>
          <w:sz w:val="22"/>
          <w:szCs w:val="22"/>
        </w:rPr>
        <w:t>programmes</w:t>
      </w:r>
      <w:r w:rsidRPr="602A7EE9" w:rsidR="001D2330">
        <w:rPr>
          <w:rFonts w:ascii="Arial" w:hAnsi="Arial" w:cs="Arial"/>
          <w:sz w:val="22"/>
          <w:szCs w:val="22"/>
        </w:rPr>
        <w:t xml:space="preserve"> are to foster resilience, </w:t>
      </w:r>
      <w:r w:rsidRPr="602A7EE9" w:rsidR="3FFEE0BD">
        <w:rPr>
          <w:rFonts w:ascii="Arial" w:hAnsi="Arial" w:cs="Arial"/>
          <w:sz w:val="22"/>
          <w:szCs w:val="22"/>
        </w:rPr>
        <w:t>dispel</w:t>
      </w:r>
      <w:r w:rsidRPr="602A7EE9" w:rsidR="001D2330">
        <w:rPr>
          <w:rFonts w:ascii="Arial" w:hAnsi="Arial" w:cs="Arial"/>
          <w:sz w:val="22"/>
          <w:szCs w:val="22"/>
        </w:rPr>
        <w:t xml:space="preserve"> myths on vaping </w:t>
      </w:r>
      <w:r w:rsidRPr="602A7EE9" w:rsidR="43334FCC">
        <w:rPr>
          <w:rFonts w:ascii="Arial" w:hAnsi="Arial" w:cs="Arial"/>
          <w:sz w:val="22"/>
          <w:szCs w:val="22"/>
        </w:rPr>
        <w:t>h</w:t>
      </w:r>
      <w:r w:rsidRPr="602A7EE9" w:rsidR="001D2330">
        <w:rPr>
          <w:rFonts w:ascii="Arial" w:hAnsi="Arial" w:cs="Arial"/>
          <w:sz w:val="22"/>
          <w:szCs w:val="22"/>
        </w:rPr>
        <w:t xml:space="preserve">and smoking, and </w:t>
      </w:r>
      <w:r w:rsidRPr="602A7EE9" w:rsidR="53E10400">
        <w:rPr>
          <w:rFonts w:ascii="Arial" w:hAnsi="Arial" w:cs="Arial"/>
          <w:sz w:val="22"/>
          <w:szCs w:val="22"/>
        </w:rPr>
        <w:t>give</w:t>
      </w:r>
      <w:r w:rsidRPr="602A7EE9" w:rsidR="001D2330">
        <w:rPr>
          <w:rFonts w:ascii="Arial" w:hAnsi="Arial" w:cs="Arial"/>
          <w:sz w:val="22"/>
          <w:szCs w:val="22"/>
        </w:rPr>
        <w:t xml:space="preserve"> the youth the power to make informed decisions. This is however limited in terms of </w:t>
      </w:r>
      <w:r w:rsidRPr="602A7EE9" w:rsidR="002A2E73">
        <w:rPr>
          <w:rFonts w:ascii="Arial" w:hAnsi="Arial" w:cs="Arial"/>
          <w:sz w:val="22"/>
          <w:szCs w:val="22"/>
        </w:rPr>
        <w:t>long-term</w:t>
      </w:r>
      <w:r w:rsidRPr="602A7EE9" w:rsidR="001D2330">
        <w:rPr>
          <w:rFonts w:ascii="Arial" w:hAnsi="Arial" w:cs="Arial"/>
          <w:sz w:val="22"/>
          <w:szCs w:val="22"/>
        </w:rPr>
        <w:t xml:space="preserve"> effectiveness with some reviews showing a small short-term </w:t>
      </w:r>
      <w:r w:rsidRPr="602A7EE9" w:rsidR="001D2330">
        <w:rPr>
          <w:rFonts w:ascii="Arial" w:hAnsi="Arial" w:cs="Arial"/>
          <w:sz w:val="22"/>
          <w:szCs w:val="22"/>
        </w:rPr>
        <w:t>behaviour</w:t>
      </w:r>
      <w:r w:rsidRPr="602A7EE9" w:rsidR="001D2330">
        <w:rPr>
          <w:rFonts w:ascii="Arial" w:hAnsi="Arial" w:cs="Arial"/>
          <w:sz w:val="22"/>
          <w:szCs w:val="22"/>
        </w:rPr>
        <w:t xml:space="preserve"> change but no </w:t>
      </w:r>
      <w:r w:rsidRPr="602A7EE9" w:rsidR="00B80B24">
        <w:rPr>
          <w:rFonts w:ascii="Arial" w:hAnsi="Arial" w:cs="Arial"/>
          <w:sz w:val="22"/>
          <w:szCs w:val="22"/>
        </w:rPr>
        <w:t>long-lasting</w:t>
      </w:r>
      <w:r w:rsidRPr="602A7EE9" w:rsidR="001D2330">
        <w:rPr>
          <w:rFonts w:ascii="Arial" w:hAnsi="Arial" w:cs="Arial"/>
          <w:sz w:val="22"/>
          <w:szCs w:val="22"/>
        </w:rPr>
        <w:t xml:space="preserve"> effect (</w:t>
      </w:r>
      <w:r w:rsidRPr="602A7EE9" w:rsidR="001D2330">
        <w:rPr>
          <w:rFonts w:ascii="Arial" w:hAnsi="Arial" w:cs="Arial"/>
          <w:sz w:val="22"/>
          <w:szCs w:val="22"/>
        </w:rPr>
        <w:t>MacKintosh</w:t>
      </w:r>
      <w:r w:rsidRPr="602A7EE9" w:rsidR="001D2330">
        <w:rPr>
          <w:rFonts w:ascii="Arial" w:hAnsi="Arial" w:cs="Arial"/>
          <w:sz w:val="22"/>
          <w:szCs w:val="22"/>
        </w:rPr>
        <w:t xml:space="preserve"> et al., 2025). The youth culture with its outlook </w:t>
      </w:r>
      <w:r w:rsidRPr="602A7EE9" w:rsidR="11886A28">
        <w:rPr>
          <w:rFonts w:ascii="Arial" w:hAnsi="Arial" w:cs="Arial"/>
          <w:sz w:val="22"/>
          <w:szCs w:val="22"/>
        </w:rPr>
        <w:t>on</w:t>
      </w:r>
      <w:r w:rsidRPr="602A7EE9" w:rsidR="001D2330">
        <w:rPr>
          <w:rFonts w:ascii="Arial" w:hAnsi="Arial" w:cs="Arial"/>
          <w:sz w:val="22"/>
          <w:szCs w:val="22"/>
        </w:rPr>
        <w:t xml:space="preserve"> dynamism and </w:t>
      </w:r>
      <w:r w:rsidRPr="602A7EE9" w:rsidR="001D2330">
        <w:rPr>
          <w:rFonts w:ascii="Arial" w:hAnsi="Arial" w:cs="Arial"/>
          <w:sz w:val="22"/>
          <w:szCs w:val="22"/>
        </w:rPr>
        <w:t>commercialisation</w:t>
      </w:r>
      <w:r w:rsidRPr="602A7EE9" w:rsidR="001D2330">
        <w:rPr>
          <w:rFonts w:ascii="Arial" w:hAnsi="Arial" w:cs="Arial"/>
          <w:sz w:val="22"/>
          <w:szCs w:val="22"/>
        </w:rPr>
        <w:t>, social media influence and peer pressure is a constant challenge to the old form of education whose scope and appeal might be restricted.</w:t>
      </w:r>
    </w:p>
    <w:p w:rsidRPr="00A2679B" w:rsidR="001D2330" w:rsidP="75FA0C3C" w:rsidRDefault="001D2330" w14:paraId="365FBB0A" w14:textId="62FBF865">
      <w:pPr>
        <w:pStyle w:val="NormalWeb"/>
        <w:spacing w:before="0" w:beforeAutospacing="off" w:after="0" w:afterAutospacing="off" w:line="360" w:lineRule="auto"/>
        <w:contextualSpacing w:val="1"/>
        <w:jc w:val="both"/>
        <w:rPr>
          <w:rFonts w:ascii="Arial" w:hAnsi="Arial" w:cs="Arial"/>
          <w:sz w:val="22"/>
          <w:szCs w:val="22"/>
        </w:rPr>
      </w:pPr>
      <w:r w:rsidRPr="75FA0C3C" w:rsidR="001D2330">
        <w:rPr>
          <w:rFonts w:ascii="Arial" w:hAnsi="Arial" w:cs="Arial"/>
          <w:sz w:val="22"/>
          <w:szCs w:val="22"/>
        </w:rPr>
        <w:t xml:space="preserve">Other actions demanded by stakeholders concern stricter public health interventions, such as the prohibition of disposable vapes, limitations on </w:t>
      </w:r>
      <w:r w:rsidRPr="75FA0C3C" w:rsidR="001D2330">
        <w:rPr>
          <w:rFonts w:ascii="Arial" w:hAnsi="Arial" w:cs="Arial"/>
          <w:sz w:val="22"/>
          <w:szCs w:val="22"/>
        </w:rPr>
        <w:t>flavoured</w:t>
      </w:r>
      <w:r w:rsidRPr="75FA0C3C" w:rsidR="001D2330">
        <w:rPr>
          <w:rFonts w:ascii="Arial" w:hAnsi="Arial" w:cs="Arial"/>
          <w:sz w:val="22"/>
          <w:szCs w:val="22"/>
        </w:rPr>
        <w:t xml:space="preserve"> products, and uniform packaging to make them less attractive to children and adolescents (ASH, 2025). The need to ensure the evidence that underpins the policy is </w:t>
      </w:r>
      <w:r w:rsidRPr="75FA0C3C" w:rsidR="437CF174">
        <w:rPr>
          <w:rFonts w:ascii="Arial" w:hAnsi="Arial" w:cs="Arial"/>
          <w:sz w:val="22"/>
          <w:szCs w:val="22"/>
        </w:rPr>
        <w:t>up to date</w:t>
      </w:r>
      <w:r w:rsidRPr="75FA0C3C" w:rsidR="001D2330">
        <w:rPr>
          <w:rFonts w:ascii="Arial" w:hAnsi="Arial" w:cs="Arial"/>
          <w:sz w:val="22"/>
          <w:szCs w:val="22"/>
        </w:rPr>
        <w:t xml:space="preserve"> has been encouraged by the professional </w:t>
      </w:r>
      <w:r w:rsidRPr="75FA0C3C" w:rsidR="001D2330">
        <w:rPr>
          <w:rFonts w:ascii="Arial" w:hAnsi="Arial" w:cs="Arial"/>
          <w:sz w:val="22"/>
          <w:szCs w:val="22"/>
        </w:rPr>
        <w:t>organisations</w:t>
      </w:r>
      <w:r w:rsidRPr="75FA0C3C" w:rsidR="001D2330">
        <w:rPr>
          <w:rFonts w:ascii="Arial" w:hAnsi="Arial" w:cs="Arial"/>
          <w:sz w:val="22"/>
          <w:szCs w:val="22"/>
        </w:rPr>
        <w:t xml:space="preserve"> like the Royal College of </w:t>
      </w:r>
      <w:r w:rsidRPr="75FA0C3C" w:rsidR="001D2330">
        <w:rPr>
          <w:rFonts w:ascii="Arial" w:hAnsi="Arial" w:cs="Arial"/>
          <w:sz w:val="22"/>
          <w:szCs w:val="22"/>
        </w:rPr>
        <w:t>Paediatrics</w:t>
      </w:r>
      <w:r w:rsidRPr="75FA0C3C" w:rsidR="001D2330">
        <w:rPr>
          <w:rFonts w:ascii="Arial" w:hAnsi="Arial" w:cs="Arial"/>
          <w:sz w:val="22"/>
          <w:szCs w:val="22"/>
        </w:rPr>
        <w:t xml:space="preserve"> and Child Health that demanded a tightening of the marketing controls and their enforcement mechanisms. </w:t>
      </w:r>
    </w:p>
    <w:p w:rsidRPr="00A2679B" w:rsidR="001D2330" w:rsidP="00416BD2" w:rsidRDefault="00614163" w14:paraId="11973FB5" w14:textId="4E8EB36C">
      <w:pPr>
        <w:pStyle w:val="Heading1"/>
        <w:spacing w:line="360" w:lineRule="auto"/>
        <w:rPr>
          <w:sz w:val="22"/>
          <w:szCs w:val="22"/>
        </w:rPr>
      </w:pPr>
      <w:bookmarkStart w:name="_Toc224394686" w:id="20"/>
      <w:r w:rsidRPr="00A2679B">
        <w:rPr>
          <w:sz w:val="22"/>
          <w:szCs w:val="22"/>
        </w:rPr>
        <w:t xml:space="preserve">5.1 </w:t>
      </w:r>
      <w:r w:rsidRPr="00A2679B" w:rsidR="00B35F9A">
        <w:rPr>
          <w:sz w:val="22"/>
          <w:szCs w:val="22"/>
        </w:rPr>
        <w:t>Ga</w:t>
      </w:r>
      <w:r w:rsidRPr="00A2679B" w:rsidR="001D2330">
        <w:rPr>
          <w:sz w:val="22"/>
          <w:szCs w:val="22"/>
        </w:rPr>
        <w:t>ps and future directions of research</w:t>
      </w:r>
      <w:bookmarkEnd w:id="20"/>
    </w:p>
    <w:p w:rsidRPr="00A2679B" w:rsidR="001D2330" w:rsidP="75FA0C3C" w:rsidRDefault="001D2330" w14:paraId="7273CAC2" w14:textId="644553FA">
      <w:pPr>
        <w:pStyle w:val="NormalWeb"/>
        <w:spacing w:before="0" w:beforeAutospacing="off" w:after="0" w:afterAutospacing="off" w:line="360" w:lineRule="auto"/>
        <w:contextualSpacing w:val="1"/>
        <w:jc w:val="both"/>
        <w:rPr>
          <w:rFonts w:ascii="Arial" w:hAnsi="Arial" w:cs="Arial"/>
          <w:sz w:val="22"/>
          <w:szCs w:val="22"/>
        </w:rPr>
      </w:pPr>
      <w:r w:rsidRPr="602A7EE9" w:rsidR="001D2330">
        <w:rPr>
          <w:rFonts w:ascii="Arial" w:hAnsi="Arial" w:cs="Arial"/>
          <w:sz w:val="22"/>
          <w:szCs w:val="22"/>
        </w:rPr>
        <w:t>Although the evidence on the subject is increasing, there are still grave gaps in the UK context (</w:t>
      </w:r>
      <w:r w:rsidRPr="602A7EE9" w:rsidR="001D2330">
        <w:rPr>
          <w:rFonts w:ascii="Arial" w:hAnsi="Arial" w:cs="Arial"/>
          <w:sz w:val="22"/>
          <w:szCs w:val="22"/>
        </w:rPr>
        <w:t>Vrinten</w:t>
      </w:r>
      <w:r w:rsidRPr="602A7EE9" w:rsidR="001D2330">
        <w:rPr>
          <w:rFonts w:ascii="Arial" w:hAnsi="Arial" w:cs="Arial"/>
          <w:sz w:val="22"/>
          <w:szCs w:val="22"/>
        </w:rPr>
        <w:t xml:space="preserve"> et al., 2023). There is a dearth of studies that follow the vaping and smoking patterns of early adolescence to </w:t>
      </w:r>
      <w:r w:rsidRPr="602A7EE9" w:rsidR="548A4566">
        <w:rPr>
          <w:rFonts w:ascii="Arial" w:hAnsi="Arial" w:cs="Arial"/>
          <w:sz w:val="22"/>
          <w:szCs w:val="22"/>
        </w:rPr>
        <w:t>adulthood,</w:t>
      </w:r>
      <w:r w:rsidRPr="602A7EE9" w:rsidR="001D2330">
        <w:rPr>
          <w:rFonts w:ascii="Arial" w:hAnsi="Arial" w:cs="Arial"/>
          <w:sz w:val="22"/>
          <w:szCs w:val="22"/>
        </w:rPr>
        <w:t xml:space="preserve"> and the health outcome </w:t>
      </w:r>
      <w:r w:rsidRPr="602A7EE9" w:rsidR="001D2330">
        <w:rPr>
          <w:rFonts w:ascii="Arial" w:hAnsi="Arial" w:cs="Arial"/>
          <w:sz w:val="22"/>
          <w:szCs w:val="22"/>
        </w:rPr>
        <w:t>remains</w:t>
      </w:r>
      <w:r w:rsidRPr="602A7EE9" w:rsidR="001D2330">
        <w:rPr>
          <w:rFonts w:ascii="Arial" w:hAnsi="Arial" w:cs="Arial"/>
          <w:sz w:val="22"/>
          <w:szCs w:val="22"/>
        </w:rPr>
        <w:t xml:space="preserve"> unclear. Evaluation of the effectiveness of </w:t>
      </w:r>
      <w:r w:rsidRPr="602A7EE9" w:rsidR="001D2330">
        <w:rPr>
          <w:rFonts w:ascii="Arial" w:hAnsi="Arial" w:cs="Arial"/>
          <w:sz w:val="22"/>
          <w:szCs w:val="22"/>
        </w:rPr>
        <w:t>flavour</w:t>
      </w:r>
      <w:r w:rsidRPr="602A7EE9" w:rsidR="001D2330">
        <w:rPr>
          <w:rFonts w:ascii="Arial" w:hAnsi="Arial" w:cs="Arial"/>
          <w:sz w:val="22"/>
          <w:szCs w:val="22"/>
        </w:rPr>
        <w:t xml:space="preserve"> bans, marketing restrictions and enforcement strategies will be significant towards evidence-based policymaking. The evaluative studies </w:t>
      </w:r>
      <w:r w:rsidRPr="602A7EE9" w:rsidR="001D2330">
        <w:rPr>
          <w:rFonts w:ascii="Arial" w:hAnsi="Arial" w:cs="Arial"/>
          <w:sz w:val="22"/>
          <w:szCs w:val="22"/>
        </w:rPr>
        <w:t>indicate</w:t>
      </w:r>
      <w:r w:rsidRPr="602A7EE9" w:rsidR="001D2330">
        <w:rPr>
          <w:rFonts w:ascii="Arial" w:hAnsi="Arial" w:cs="Arial"/>
          <w:sz w:val="22"/>
          <w:szCs w:val="22"/>
        </w:rPr>
        <w:t xml:space="preserve"> that although certain interventions have </w:t>
      </w:r>
      <w:r w:rsidRPr="602A7EE9" w:rsidR="4C47AC02">
        <w:rPr>
          <w:rFonts w:ascii="Arial" w:hAnsi="Arial" w:cs="Arial"/>
          <w:sz w:val="22"/>
          <w:szCs w:val="22"/>
        </w:rPr>
        <w:t>promised</w:t>
      </w:r>
      <w:r w:rsidRPr="602A7EE9" w:rsidR="001D2330">
        <w:rPr>
          <w:rFonts w:ascii="Arial" w:hAnsi="Arial" w:cs="Arial"/>
          <w:sz w:val="22"/>
          <w:szCs w:val="22"/>
        </w:rPr>
        <w:t xml:space="preserve">, there is not as much evidence </w:t>
      </w:r>
      <w:r w:rsidRPr="602A7EE9" w:rsidR="001D2330">
        <w:rPr>
          <w:rFonts w:ascii="Arial" w:hAnsi="Arial" w:cs="Arial"/>
          <w:sz w:val="22"/>
          <w:szCs w:val="22"/>
        </w:rPr>
        <w:t>regarding</w:t>
      </w:r>
      <w:r w:rsidRPr="602A7EE9" w:rsidR="001D2330">
        <w:rPr>
          <w:rFonts w:ascii="Arial" w:hAnsi="Arial" w:cs="Arial"/>
          <w:sz w:val="22"/>
          <w:szCs w:val="22"/>
        </w:rPr>
        <w:t xml:space="preserve"> the long-term effect on them. Studies on health differences in the adoption and change of vaping should also be conducted because of the higher prevalence among the socioeconomically disadvantaged (Notley, 2025).</w:t>
      </w:r>
    </w:p>
    <w:p w:rsidRPr="00A2679B" w:rsidR="001D2330" w:rsidP="001D2330" w:rsidRDefault="001D2330" w14:paraId="5F3663AB" w14:textId="77777777">
      <w:pPr>
        <w:pStyle w:val="NormalWeb"/>
        <w:spacing w:before="0" w:beforeAutospacing="0" w:after="0" w:afterAutospacing="0" w:line="360" w:lineRule="auto"/>
        <w:contextualSpacing/>
        <w:jc w:val="both"/>
        <w:rPr>
          <w:rFonts w:ascii="Arial" w:hAnsi="Arial" w:cs="Arial"/>
          <w:sz w:val="22"/>
          <w:szCs w:val="22"/>
        </w:rPr>
      </w:pPr>
    </w:p>
    <w:p w:rsidRPr="00A2679B" w:rsidR="001D2330" w:rsidP="002B55E6" w:rsidRDefault="001D2330" w14:paraId="449A863D" w14:textId="0C72D680">
      <w:pPr>
        <w:pStyle w:val="Heading1"/>
        <w:spacing w:line="360" w:lineRule="auto"/>
        <w:rPr>
          <w:rStyle w:val="Heading1Char"/>
          <w:b/>
          <w:sz w:val="22"/>
          <w:szCs w:val="22"/>
        </w:rPr>
      </w:pPr>
      <w:bookmarkStart w:name="_Toc224394687" w:id="21"/>
      <w:r w:rsidRPr="00A2679B">
        <w:rPr>
          <w:rStyle w:val="Heading1Char"/>
          <w:b/>
          <w:sz w:val="22"/>
          <w:szCs w:val="22"/>
        </w:rPr>
        <w:lastRenderedPageBreak/>
        <w:t xml:space="preserve">6. Conclusion </w:t>
      </w:r>
      <w:r w:rsidRPr="00A2679B" w:rsidR="002626F0">
        <w:rPr>
          <w:rStyle w:val="Heading1Char"/>
          <w:b/>
          <w:sz w:val="22"/>
          <w:szCs w:val="22"/>
        </w:rPr>
        <w:t>and Recommendations</w:t>
      </w:r>
      <w:bookmarkEnd w:id="21"/>
    </w:p>
    <w:p w:rsidRPr="00A2679B" w:rsidR="002626F0" w:rsidP="002626F0" w:rsidRDefault="002626F0" w14:paraId="2C9B933D" w14:textId="7AB5C121">
      <w:pPr>
        <w:pStyle w:val="Heading2"/>
      </w:pPr>
      <w:bookmarkStart w:name="_Toc224394688" w:id="22"/>
      <w:r w:rsidRPr="00A2679B">
        <w:t>6.1 Conclusion</w:t>
      </w:r>
      <w:bookmarkEnd w:id="22"/>
    </w:p>
    <w:p w:rsidRPr="00A2679B" w:rsidR="00B353BB" w:rsidP="00B353BB" w:rsidRDefault="00B353BB" w14:paraId="61CA3312" w14:textId="6A7AA9B5">
      <w:pPr>
        <w:spacing w:line="360" w:lineRule="auto"/>
        <w:jc w:val="both"/>
        <w:rPr>
          <w:rFonts w:ascii="Arial" w:hAnsi="Arial" w:cs="Arial"/>
          <w:sz w:val="24"/>
          <w:szCs w:val="24"/>
        </w:rPr>
      </w:pPr>
      <w:r w:rsidRPr="602A7EE9" w:rsidR="00B353BB">
        <w:rPr>
          <w:rFonts w:ascii="Arial" w:hAnsi="Arial" w:cs="Arial"/>
          <w:sz w:val="24"/>
          <w:szCs w:val="24"/>
        </w:rPr>
        <w:t xml:space="preserve">This scoping review captured the current evidence on smoking and vaping among young children in the United Kingdom that is undergoing a change. The review </w:t>
      </w:r>
      <w:r w:rsidRPr="602A7EE9" w:rsidR="00B353BB">
        <w:rPr>
          <w:rFonts w:ascii="Arial" w:hAnsi="Arial" w:cs="Arial"/>
          <w:sz w:val="24"/>
          <w:szCs w:val="24"/>
        </w:rPr>
        <w:t>identified</w:t>
      </w:r>
      <w:r w:rsidRPr="602A7EE9" w:rsidR="00B353BB">
        <w:rPr>
          <w:rFonts w:ascii="Arial" w:hAnsi="Arial" w:cs="Arial"/>
          <w:sz w:val="24"/>
          <w:szCs w:val="24"/>
        </w:rPr>
        <w:t xml:space="preserve"> three big areas of topics, i.e., prevalence, </w:t>
      </w:r>
      <w:r w:rsidRPr="602A7EE9" w:rsidR="00B353BB">
        <w:rPr>
          <w:rFonts w:ascii="Arial" w:hAnsi="Arial" w:cs="Arial"/>
          <w:sz w:val="24"/>
          <w:szCs w:val="24"/>
        </w:rPr>
        <w:t>patterns</w:t>
      </w:r>
      <w:r w:rsidRPr="602A7EE9" w:rsidR="00B353BB">
        <w:rPr>
          <w:rFonts w:ascii="Arial" w:hAnsi="Arial" w:cs="Arial"/>
          <w:sz w:val="24"/>
          <w:szCs w:val="24"/>
        </w:rPr>
        <w:t xml:space="preserve"> and trends of use; health and psychosocial effects; and policy, </w:t>
      </w:r>
      <w:r w:rsidRPr="602A7EE9" w:rsidR="00B353BB">
        <w:rPr>
          <w:rFonts w:ascii="Arial" w:hAnsi="Arial" w:cs="Arial"/>
          <w:sz w:val="24"/>
          <w:szCs w:val="24"/>
        </w:rPr>
        <w:t>intervention</w:t>
      </w:r>
      <w:r w:rsidRPr="602A7EE9" w:rsidR="00B353BB">
        <w:rPr>
          <w:rFonts w:ascii="Arial" w:hAnsi="Arial" w:cs="Arial"/>
          <w:sz w:val="24"/>
          <w:szCs w:val="24"/>
        </w:rPr>
        <w:t xml:space="preserve"> and prevention measures (ASH, 2025; </w:t>
      </w:r>
      <w:r w:rsidRPr="602A7EE9" w:rsidR="00B353BB">
        <w:rPr>
          <w:rFonts w:ascii="Arial" w:hAnsi="Arial" w:cs="Arial"/>
          <w:sz w:val="24"/>
          <w:szCs w:val="24"/>
        </w:rPr>
        <w:t>Vrinten</w:t>
      </w:r>
      <w:r w:rsidRPr="602A7EE9" w:rsidR="00B353BB">
        <w:rPr>
          <w:rFonts w:ascii="Arial" w:hAnsi="Arial" w:cs="Arial"/>
          <w:sz w:val="24"/>
          <w:szCs w:val="24"/>
        </w:rPr>
        <w:t xml:space="preserve"> et al., 2023; Taylor et al., 2025). This fact could be </w:t>
      </w:r>
      <w:r w:rsidRPr="602A7EE9" w:rsidR="00B353BB">
        <w:rPr>
          <w:rFonts w:ascii="Arial" w:hAnsi="Arial" w:cs="Arial"/>
          <w:sz w:val="24"/>
          <w:szCs w:val="24"/>
        </w:rPr>
        <w:t>observed</w:t>
      </w:r>
      <w:r w:rsidRPr="602A7EE9" w:rsidR="00B353BB">
        <w:rPr>
          <w:rFonts w:ascii="Arial" w:hAnsi="Arial" w:cs="Arial"/>
          <w:sz w:val="24"/>
          <w:szCs w:val="24"/>
        </w:rPr>
        <w:t xml:space="preserve"> in the literature works as it is revealed that even though traditional smoking among young people has continuously declined, vaping has increased exponentially, with experimentation and frequent use being commonplace among older adolescents (ASH, 2024; </w:t>
      </w:r>
      <w:r w:rsidRPr="602A7EE9" w:rsidR="00B353BB">
        <w:rPr>
          <w:rFonts w:ascii="Arial" w:hAnsi="Arial" w:cs="Arial"/>
          <w:sz w:val="24"/>
          <w:szCs w:val="24"/>
        </w:rPr>
        <w:t>MacKintosh</w:t>
      </w:r>
      <w:r w:rsidRPr="602A7EE9" w:rsidR="00B353BB">
        <w:rPr>
          <w:rFonts w:ascii="Arial" w:hAnsi="Arial" w:cs="Arial"/>
          <w:sz w:val="24"/>
          <w:szCs w:val="24"/>
        </w:rPr>
        <w:t xml:space="preserve"> et al., 2025). Particularly disposable e-cigarettes are currently highly trending, and dual use </w:t>
      </w:r>
      <w:r w:rsidRPr="602A7EE9" w:rsidR="00B353BB">
        <w:rPr>
          <w:rFonts w:ascii="Arial" w:hAnsi="Arial" w:cs="Arial"/>
          <w:sz w:val="24"/>
          <w:szCs w:val="24"/>
        </w:rPr>
        <w:t>exhibits</w:t>
      </w:r>
      <w:r w:rsidRPr="602A7EE9" w:rsidR="00B353BB">
        <w:rPr>
          <w:rFonts w:ascii="Arial" w:hAnsi="Arial" w:cs="Arial"/>
          <w:sz w:val="24"/>
          <w:szCs w:val="24"/>
        </w:rPr>
        <w:t xml:space="preserve"> the interplay of </w:t>
      </w:r>
      <w:r w:rsidRPr="602A7EE9" w:rsidR="00B353BB">
        <w:rPr>
          <w:rFonts w:ascii="Arial" w:hAnsi="Arial" w:cs="Arial"/>
          <w:sz w:val="24"/>
          <w:szCs w:val="24"/>
        </w:rPr>
        <w:t>behavioural</w:t>
      </w:r>
      <w:r w:rsidRPr="602A7EE9" w:rsidR="00B353BB">
        <w:rPr>
          <w:rFonts w:ascii="Arial" w:hAnsi="Arial" w:cs="Arial"/>
          <w:sz w:val="24"/>
          <w:szCs w:val="24"/>
        </w:rPr>
        <w:t xml:space="preserve">, social, and socioeconomic factors on a multidimensional level (UK Government, 2023; NHS England, 2024). The health-related risks of teen vaping are also brought out. According to the biomarker research evidence, vapers can be exposed to the same level of nicotine as smokers, thus they are at risk of addiction and neurodevelopmental outcomes (Taylor et al., 2025; Smith et al., 2025). The urgent need </w:t>
      </w:r>
      <w:r w:rsidRPr="602A7EE9" w:rsidR="2F322866">
        <w:rPr>
          <w:rFonts w:ascii="Arial" w:hAnsi="Arial" w:cs="Arial"/>
          <w:sz w:val="24"/>
          <w:szCs w:val="24"/>
        </w:rPr>
        <w:t>for</w:t>
      </w:r>
      <w:r w:rsidRPr="602A7EE9" w:rsidR="00B353BB">
        <w:rPr>
          <w:rFonts w:ascii="Arial" w:hAnsi="Arial" w:cs="Arial"/>
          <w:sz w:val="24"/>
          <w:szCs w:val="24"/>
        </w:rPr>
        <w:t xml:space="preserve"> interventions is further supported by short-term respiratory symptoms, psychosocial </w:t>
      </w:r>
      <w:r w:rsidRPr="602A7EE9" w:rsidR="35987291">
        <w:rPr>
          <w:rFonts w:ascii="Arial" w:hAnsi="Arial" w:cs="Arial"/>
          <w:sz w:val="24"/>
          <w:szCs w:val="24"/>
        </w:rPr>
        <w:t>effects,</w:t>
      </w:r>
      <w:r w:rsidRPr="602A7EE9" w:rsidR="00B353BB">
        <w:rPr>
          <w:rFonts w:ascii="Arial" w:hAnsi="Arial" w:cs="Arial"/>
          <w:sz w:val="24"/>
          <w:szCs w:val="24"/>
        </w:rPr>
        <w:t xml:space="preserve"> as well as the possibility of </w:t>
      </w:r>
      <w:r w:rsidRPr="602A7EE9" w:rsidR="28126C49">
        <w:rPr>
          <w:rFonts w:ascii="Arial" w:hAnsi="Arial" w:cs="Arial"/>
          <w:sz w:val="24"/>
          <w:szCs w:val="24"/>
        </w:rPr>
        <w:t>strengthening</w:t>
      </w:r>
      <w:r w:rsidRPr="602A7EE9" w:rsidR="00B353BB">
        <w:rPr>
          <w:rFonts w:ascii="Arial" w:hAnsi="Arial" w:cs="Arial"/>
          <w:sz w:val="24"/>
          <w:szCs w:val="24"/>
        </w:rPr>
        <w:t xml:space="preserve"> social inequalities. Despite the well-established long-term harm related to traditional smoking, there are new statistics on vaping, which </w:t>
      </w:r>
      <w:r w:rsidRPr="602A7EE9" w:rsidR="00B353BB">
        <w:rPr>
          <w:rFonts w:ascii="Arial" w:hAnsi="Arial" w:cs="Arial"/>
          <w:sz w:val="24"/>
          <w:szCs w:val="24"/>
        </w:rPr>
        <w:t>indicate</w:t>
      </w:r>
      <w:r w:rsidRPr="602A7EE9" w:rsidR="00B353BB">
        <w:rPr>
          <w:rFonts w:ascii="Arial" w:hAnsi="Arial" w:cs="Arial"/>
          <w:sz w:val="24"/>
          <w:szCs w:val="24"/>
        </w:rPr>
        <w:t xml:space="preserve"> the presence of serious problems to be </w:t>
      </w:r>
      <w:r w:rsidRPr="602A7EE9" w:rsidR="00B353BB">
        <w:rPr>
          <w:rFonts w:ascii="Arial" w:hAnsi="Arial" w:cs="Arial"/>
          <w:sz w:val="24"/>
          <w:szCs w:val="24"/>
        </w:rPr>
        <w:t>observed</w:t>
      </w:r>
      <w:r w:rsidRPr="602A7EE9" w:rsidR="00B353BB">
        <w:rPr>
          <w:rFonts w:ascii="Arial" w:hAnsi="Arial" w:cs="Arial"/>
          <w:sz w:val="24"/>
          <w:szCs w:val="24"/>
        </w:rPr>
        <w:t xml:space="preserve"> and studied constantly (Notley, 2025; </w:t>
      </w:r>
      <w:r w:rsidRPr="602A7EE9" w:rsidR="00B353BB">
        <w:rPr>
          <w:rFonts w:ascii="Arial" w:hAnsi="Arial" w:cs="Arial"/>
          <w:sz w:val="24"/>
          <w:szCs w:val="24"/>
        </w:rPr>
        <w:t>Vrinten</w:t>
      </w:r>
      <w:r w:rsidRPr="602A7EE9" w:rsidR="00B353BB">
        <w:rPr>
          <w:rFonts w:ascii="Arial" w:hAnsi="Arial" w:cs="Arial"/>
          <w:sz w:val="24"/>
          <w:szCs w:val="24"/>
        </w:rPr>
        <w:t xml:space="preserve"> et al., 2023).</w:t>
      </w:r>
    </w:p>
    <w:p w:rsidRPr="00A2679B" w:rsidR="001D2330" w:rsidP="00B353BB" w:rsidRDefault="005B5450" w14:paraId="4A0F4E33" w14:textId="4BB45FC0">
      <w:pPr>
        <w:rPr>
          <w:rFonts w:ascii="Arial" w:hAnsi="Arial" w:cs="Arial"/>
        </w:rPr>
      </w:pPr>
      <w:bookmarkStart w:name="_Toc224394689" w:id="23"/>
      <w:r w:rsidRPr="00A2679B">
        <w:rPr>
          <w:rStyle w:val="Heading1Char"/>
          <w:sz w:val="22"/>
          <w:szCs w:val="22"/>
        </w:rPr>
        <w:t xml:space="preserve">6.2 </w:t>
      </w:r>
      <w:r w:rsidRPr="00A2679B" w:rsidR="001D2330">
        <w:rPr>
          <w:rStyle w:val="Heading1Char"/>
          <w:sz w:val="22"/>
          <w:szCs w:val="22"/>
        </w:rPr>
        <w:t>Recommendations</w:t>
      </w:r>
      <w:bookmarkEnd w:id="23"/>
    </w:p>
    <w:p w:rsidRPr="00A2679B" w:rsidR="001D2330" w:rsidP="75FA0C3C" w:rsidRDefault="001D2330" w14:paraId="4837D411" w14:textId="5B70B826">
      <w:pPr>
        <w:pStyle w:val="NormalWeb"/>
        <w:spacing w:before="0" w:beforeAutospacing="off" w:after="0" w:afterAutospacing="off" w:line="360" w:lineRule="auto"/>
        <w:contextualSpacing w:val="1"/>
        <w:jc w:val="both"/>
        <w:rPr>
          <w:rFonts w:ascii="Arial" w:hAnsi="Arial" w:cs="Arial"/>
          <w:sz w:val="22"/>
          <w:szCs w:val="22"/>
        </w:rPr>
      </w:pPr>
      <w:r w:rsidRPr="602A7EE9" w:rsidR="001D2330">
        <w:rPr>
          <w:rFonts w:ascii="Arial" w:hAnsi="Arial" w:cs="Arial"/>
          <w:sz w:val="22"/>
          <w:szCs w:val="22"/>
        </w:rPr>
        <w:t xml:space="preserve">The UK policy responses show a combination of all-encompassing yet dynamic methods such as age-of-sale limitations, e-cigarette regulatory </w:t>
      </w:r>
      <w:r w:rsidRPr="602A7EE9" w:rsidR="0E39604B">
        <w:rPr>
          <w:rFonts w:ascii="Arial" w:hAnsi="Arial" w:cs="Arial"/>
          <w:sz w:val="22"/>
          <w:szCs w:val="22"/>
        </w:rPr>
        <w:t>measures,</w:t>
      </w:r>
      <w:r w:rsidRPr="602A7EE9" w:rsidR="001D2330">
        <w:rPr>
          <w:rFonts w:ascii="Arial" w:hAnsi="Arial" w:cs="Arial"/>
          <w:sz w:val="22"/>
          <w:szCs w:val="22"/>
        </w:rPr>
        <w:t xml:space="preserve"> and school-based </w:t>
      </w:r>
      <w:r w:rsidRPr="602A7EE9" w:rsidR="001D2330">
        <w:rPr>
          <w:rFonts w:ascii="Arial" w:hAnsi="Arial" w:cs="Arial"/>
          <w:sz w:val="22"/>
          <w:szCs w:val="22"/>
        </w:rPr>
        <w:t>programmes</w:t>
      </w:r>
      <w:r w:rsidRPr="602A7EE9" w:rsidR="001D2330">
        <w:rPr>
          <w:rFonts w:ascii="Arial" w:hAnsi="Arial" w:cs="Arial"/>
          <w:sz w:val="22"/>
          <w:szCs w:val="22"/>
        </w:rPr>
        <w:t xml:space="preserve">. Nevertheless, the speed at which vaping products, advertising campaigns, and Internet availability are developing </w:t>
      </w:r>
      <w:r w:rsidRPr="602A7EE9" w:rsidR="27A5BA03">
        <w:rPr>
          <w:rFonts w:ascii="Arial" w:hAnsi="Arial" w:cs="Arial"/>
          <w:sz w:val="22"/>
          <w:szCs w:val="22"/>
        </w:rPr>
        <w:t>questions about</w:t>
      </w:r>
      <w:r w:rsidRPr="602A7EE9" w:rsidR="001D2330">
        <w:rPr>
          <w:rFonts w:ascii="Arial" w:hAnsi="Arial" w:cs="Arial"/>
          <w:sz w:val="22"/>
          <w:szCs w:val="22"/>
        </w:rPr>
        <w:t xml:space="preserve"> the efficiency of the existing measures. There is still a substantial area of knowledge gaps, especially in terms of longitudinal health outcomes, socio-cultural </w:t>
      </w:r>
      <w:r w:rsidRPr="602A7EE9" w:rsidR="32674D02">
        <w:rPr>
          <w:rFonts w:ascii="Arial" w:hAnsi="Arial" w:cs="Arial"/>
          <w:sz w:val="22"/>
          <w:szCs w:val="22"/>
        </w:rPr>
        <w:t>determinants,</w:t>
      </w:r>
      <w:r w:rsidRPr="602A7EE9" w:rsidR="001D2330">
        <w:rPr>
          <w:rFonts w:ascii="Arial" w:hAnsi="Arial" w:cs="Arial"/>
          <w:sz w:val="22"/>
          <w:szCs w:val="22"/>
        </w:rPr>
        <w:t xml:space="preserve"> and the effectiveness of </w:t>
      </w:r>
      <w:r w:rsidRPr="602A7EE9" w:rsidR="30AD11EF">
        <w:rPr>
          <w:rFonts w:ascii="Arial" w:hAnsi="Arial" w:cs="Arial"/>
          <w:sz w:val="22"/>
          <w:szCs w:val="22"/>
        </w:rPr>
        <w:t>interventions</w:t>
      </w:r>
      <w:r w:rsidRPr="602A7EE9" w:rsidR="001D2330">
        <w:rPr>
          <w:rFonts w:ascii="Arial" w:hAnsi="Arial" w:cs="Arial"/>
          <w:sz w:val="22"/>
          <w:szCs w:val="22"/>
        </w:rPr>
        <w:t xml:space="preserve">. It is of paramount importance to fill such gaps with the help of thorough research to inform evidence-based policy, health strategies at the population level, and clinical practice. </w:t>
      </w:r>
      <w:r w:rsidRPr="602A7EE9" w:rsidR="39A0BEA6">
        <w:rPr>
          <w:rFonts w:ascii="Arial" w:hAnsi="Arial" w:cs="Arial"/>
          <w:sz w:val="22"/>
          <w:szCs w:val="22"/>
        </w:rPr>
        <w:t>Overall</w:t>
      </w:r>
      <w:r w:rsidRPr="602A7EE9" w:rsidR="001D2330">
        <w:rPr>
          <w:rFonts w:ascii="Arial" w:hAnsi="Arial" w:cs="Arial"/>
          <w:sz w:val="22"/>
          <w:szCs w:val="22"/>
        </w:rPr>
        <w:t xml:space="preserve">, the given review offers a </w:t>
      </w:r>
      <w:r w:rsidRPr="602A7EE9" w:rsidR="001D2330">
        <w:rPr>
          <w:rFonts w:ascii="Arial" w:hAnsi="Arial" w:cs="Arial"/>
          <w:sz w:val="22"/>
          <w:szCs w:val="22"/>
        </w:rPr>
        <w:t>synthesi</w:t>
      </w:r>
      <w:r w:rsidRPr="602A7EE9" w:rsidR="00A2679B">
        <w:rPr>
          <w:rFonts w:ascii="Arial" w:hAnsi="Arial" w:cs="Arial"/>
          <w:sz w:val="22"/>
          <w:szCs w:val="22"/>
        </w:rPr>
        <w:t>s</w:t>
      </w:r>
      <w:r w:rsidRPr="602A7EE9" w:rsidR="001D2330">
        <w:rPr>
          <w:rFonts w:ascii="Arial" w:hAnsi="Arial" w:cs="Arial"/>
          <w:sz w:val="22"/>
          <w:szCs w:val="22"/>
        </w:rPr>
        <w:t>ed</w:t>
      </w:r>
      <w:r w:rsidRPr="602A7EE9" w:rsidR="001D2330">
        <w:rPr>
          <w:rFonts w:ascii="Arial" w:hAnsi="Arial" w:cs="Arial"/>
          <w:sz w:val="22"/>
          <w:szCs w:val="22"/>
        </w:rPr>
        <w:t xml:space="preserve"> </w:t>
      </w:r>
      <w:r w:rsidRPr="602A7EE9" w:rsidR="001D2330">
        <w:rPr>
          <w:rFonts w:ascii="Arial" w:hAnsi="Arial" w:cs="Arial"/>
          <w:sz w:val="22"/>
          <w:szCs w:val="22"/>
        </w:rPr>
        <w:t xml:space="preserve">background to </w:t>
      </w:r>
      <w:r w:rsidRPr="602A7EE9" w:rsidR="001D2330">
        <w:rPr>
          <w:rFonts w:ascii="Arial" w:hAnsi="Arial" w:cs="Arial"/>
          <w:sz w:val="22"/>
          <w:szCs w:val="22"/>
        </w:rPr>
        <w:t>facilitate</w:t>
      </w:r>
      <w:r w:rsidRPr="602A7EE9" w:rsidR="001D2330">
        <w:rPr>
          <w:rFonts w:ascii="Arial" w:hAnsi="Arial" w:cs="Arial"/>
          <w:sz w:val="22"/>
          <w:szCs w:val="22"/>
        </w:rPr>
        <w:t xml:space="preserve"> practitioners, policymakers, and researchers in preventing risks linked to using nicotine by young people and advancing the welfare of children and adolescents in the UK.</w:t>
      </w:r>
    </w:p>
    <w:p w:rsidRPr="00A2679B" w:rsidR="001D2330" w:rsidP="001D2330" w:rsidRDefault="001D2330" w14:paraId="20CF6C57" w14:textId="77777777">
      <w:pPr>
        <w:pStyle w:val="NormalWeb"/>
        <w:spacing w:before="0" w:beforeAutospacing="0" w:after="0" w:afterAutospacing="0" w:line="360" w:lineRule="auto"/>
        <w:contextualSpacing/>
        <w:jc w:val="both"/>
        <w:rPr>
          <w:rFonts w:ascii="Arial" w:hAnsi="Arial" w:cs="Arial"/>
          <w:sz w:val="22"/>
          <w:szCs w:val="22"/>
        </w:rPr>
      </w:pPr>
    </w:p>
    <w:p w:rsidRPr="00A2679B" w:rsidR="001D2330" w:rsidP="001D2330" w:rsidRDefault="001D2330" w14:paraId="507C091D" w14:textId="77777777">
      <w:pPr>
        <w:pStyle w:val="NormalWeb"/>
        <w:spacing w:before="0" w:beforeAutospacing="0" w:after="0" w:afterAutospacing="0" w:line="360" w:lineRule="auto"/>
        <w:contextualSpacing/>
        <w:jc w:val="both"/>
        <w:rPr>
          <w:rFonts w:ascii="Arial" w:hAnsi="Arial" w:cs="Arial"/>
          <w:sz w:val="22"/>
          <w:szCs w:val="22"/>
        </w:rPr>
      </w:pPr>
      <w:r w:rsidRPr="00A2679B">
        <w:rPr>
          <w:rFonts w:ascii="Arial" w:hAnsi="Arial" w:cs="Arial"/>
          <w:sz w:val="22"/>
          <w:szCs w:val="22"/>
        </w:rPr>
        <w:t> </w:t>
      </w:r>
    </w:p>
    <w:p w:rsidRPr="00A2679B" w:rsidR="001D2330" w:rsidP="001D2330" w:rsidRDefault="001D2330" w14:paraId="417690A0" w14:textId="77777777">
      <w:pPr>
        <w:spacing w:after="0" w:line="360" w:lineRule="auto"/>
        <w:contextualSpacing/>
        <w:jc w:val="both"/>
        <w:rPr>
          <w:rFonts w:ascii="Arial" w:hAnsi="Arial" w:eastAsia="Times New Roman" w:cs="Arial"/>
        </w:rPr>
      </w:pPr>
    </w:p>
    <w:p w:rsidRPr="00A2679B" w:rsidR="001D2330" w:rsidP="001D2330" w:rsidRDefault="001D2330" w14:paraId="7C9723F6" w14:textId="77777777">
      <w:pPr>
        <w:spacing w:after="0" w:line="360" w:lineRule="auto"/>
        <w:contextualSpacing/>
        <w:jc w:val="both"/>
        <w:rPr>
          <w:rFonts w:ascii="Arial" w:hAnsi="Arial" w:cs="Arial"/>
          <w:b/>
        </w:rPr>
      </w:pPr>
    </w:p>
    <w:p w:rsidRPr="00A2679B" w:rsidR="001D2330" w:rsidP="00525E71" w:rsidRDefault="001D2330" w14:paraId="4D4B8C67" w14:textId="77777777">
      <w:pPr>
        <w:pStyle w:val="Heading1"/>
        <w:rPr>
          <w:sz w:val="22"/>
          <w:szCs w:val="22"/>
        </w:rPr>
      </w:pPr>
    </w:p>
    <w:p w:rsidRPr="00A2679B" w:rsidR="001D2330" w:rsidRDefault="001D2330" w14:paraId="115CCDDD" w14:textId="77777777">
      <w:pPr>
        <w:rPr>
          <w:rFonts w:ascii="Arial" w:hAnsi="Arial" w:cs="Arial" w:eastAsiaTheme="majorEastAsia"/>
          <w:b/>
        </w:rPr>
      </w:pPr>
      <w:r w:rsidRPr="00A2679B">
        <w:rPr>
          <w:rFonts w:ascii="Arial" w:hAnsi="Arial" w:cs="Arial"/>
        </w:rPr>
        <w:br w:type="page"/>
      </w:r>
    </w:p>
    <w:p w:rsidRPr="00A2679B" w:rsidR="001D2330" w:rsidP="00154288" w:rsidRDefault="001D2330" w14:paraId="665624F5" w14:textId="526F6760">
      <w:pPr>
        <w:pStyle w:val="Heading1"/>
        <w:jc w:val="center"/>
        <w:rPr>
          <w:sz w:val="22"/>
          <w:szCs w:val="22"/>
        </w:rPr>
      </w:pPr>
      <w:bookmarkStart w:name="_Toc224394690" w:id="24"/>
      <w:r w:rsidRPr="00A2679B">
        <w:rPr>
          <w:sz w:val="22"/>
          <w:szCs w:val="22"/>
        </w:rPr>
        <w:lastRenderedPageBreak/>
        <w:t>References</w:t>
      </w:r>
      <w:bookmarkEnd w:id="24"/>
    </w:p>
    <w:p w:rsidRPr="00A2679B" w:rsidR="002703BE" w:rsidP="002703BE" w:rsidRDefault="002703BE" w14:paraId="1B044EFA" w14:textId="77777777">
      <w:pPr>
        <w:jc w:val="both"/>
        <w:rPr>
          <w:rFonts w:ascii="Arial" w:hAnsi="Arial" w:cs="Arial"/>
        </w:rPr>
      </w:pPr>
      <w:r w:rsidRPr="00A2679B">
        <w:rPr>
          <w:rStyle w:val="Strong"/>
          <w:rFonts w:ascii="Arial" w:hAnsi="Arial" w:cs="Arial"/>
          <w:b w:val="0"/>
        </w:rPr>
        <w:t>Action on Smoking and Health (ASH) (2025). “Use of vapes (e cigarettes) among young people in Great Britain 2025”.</w:t>
      </w:r>
      <w:r w:rsidRPr="00A2679B">
        <w:rPr>
          <w:rFonts w:ascii="Arial" w:hAnsi="Arial" w:cs="Arial"/>
        </w:rPr>
        <w:t xml:space="preserve"> Available at: </w:t>
      </w:r>
      <w:hyperlink w:tgtFrame="_new" w:history="1" r:id="rId8">
        <w:r w:rsidRPr="00A2679B">
          <w:rPr>
            <w:rStyle w:val="Hyperlink"/>
            <w:rFonts w:ascii="Arial" w:hAnsi="Arial" w:cs="Arial"/>
            <w:color w:val="auto"/>
          </w:rPr>
          <w:t>https://ash.org.uk/resources/view/use-of-e-cigarettes-among-young-people-in-great-britain</w:t>
        </w:r>
      </w:hyperlink>
    </w:p>
    <w:p w:rsidRPr="00A2679B" w:rsidR="002703BE" w:rsidP="002703BE" w:rsidRDefault="002703BE" w14:paraId="0F568731" w14:textId="77777777">
      <w:pPr>
        <w:jc w:val="both"/>
        <w:rPr>
          <w:rFonts w:ascii="Arial" w:hAnsi="Arial" w:eastAsia="Times New Roman" w:cs="Arial"/>
        </w:rPr>
      </w:pPr>
      <w:r w:rsidRPr="602A7EE9" w:rsidR="002703BE">
        <w:rPr>
          <w:rFonts w:ascii="Arial" w:hAnsi="Arial" w:eastAsia="Times New Roman" w:cs="Arial"/>
        </w:rPr>
        <w:t xml:space="preserve">Adebisi, Y.A., </w:t>
      </w:r>
      <w:r w:rsidRPr="602A7EE9" w:rsidR="002703BE">
        <w:rPr>
          <w:rFonts w:ascii="Arial" w:hAnsi="Arial" w:eastAsia="Times New Roman" w:cs="Arial"/>
        </w:rPr>
        <w:t>Bafail</w:t>
      </w:r>
      <w:r w:rsidRPr="602A7EE9" w:rsidR="002703BE">
        <w:rPr>
          <w:rFonts w:ascii="Arial" w:hAnsi="Arial" w:eastAsia="Times New Roman" w:cs="Arial"/>
        </w:rPr>
        <w:t xml:space="preserve">, D.A. and Oni, O.E. (2024). “Prevalence, demographic, socio-economic, and lifestyle factors associated with cigarette, e-cigarette, and dual use: evidence from the 2017–2021 Scottish Health Survey”. </w:t>
      </w:r>
      <w:r w:rsidRPr="602A7EE9" w:rsidR="002703BE">
        <w:rPr>
          <w:rFonts w:ascii="Arial" w:hAnsi="Arial" w:eastAsia="Times New Roman" w:cs="Arial"/>
          <w:i w:val="1"/>
          <w:iCs w:val="1"/>
        </w:rPr>
        <w:t>Internal and Emergency Medicine</w:t>
      </w:r>
      <w:r w:rsidRPr="602A7EE9" w:rsidR="002703BE">
        <w:rPr>
          <w:rFonts w:ascii="Arial" w:hAnsi="Arial" w:eastAsia="Times New Roman" w:cs="Arial"/>
        </w:rPr>
        <w:t>, 19(8), pp</w:t>
      </w:r>
      <w:bookmarkStart w:name="_Int_ME6tAMTw" w:id="795607563"/>
      <w:r w:rsidRPr="602A7EE9" w:rsidR="002703BE">
        <w:rPr>
          <w:rFonts w:ascii="Arial" w:hAnsi="Arial" w:eastAsia="Times New Roman" w:cs="Arial"/>
        </w:rPr>
        <w:t>.2151</w:t>
      </w:r>
      <w:bookmarkEnd w:id="795607563"/>
      <w:r w:rsidRPr="602A7EE9" w:rsidR="002703BE">
        <w:rPr>
          <w:rFonts w:ascii="Arial" w:hAnsi="Arial" w:eastAsia="Times New Roman" w:cs="Arial"/>
        </w:rPr>
        <w:t xml:space="preserve">-2165. </w:t>
      </w:r>
    </w:p>
    <w:p w:rsidRPr="00A2679B" w:rsidR="002703BE" w:rsidP="002703BE" w:rsidRDefault="002703BE" w14:paraId="058D2963" w14:textId="77777777">
      <w:pPr>
        <w:jc w:val="both"/>
        <w:rPr>
          <w:rFonts w:ascii="Arial" w:hAnsi="Arial" w:eastAsia="Times New Roman" w:cs="Arial"/>
        </w:rPr>
      </w:pPr>
      <w:r w:rsidRPr="00A2679B">
        <w:rPr>
          <w:rFonts w:ascii="Arial" w:hAnsi="Arial" w:eastAsia="Times New Roman" w:cs="Arial"/>
        </w:rPr>
        <w:t xml:space="preserve">Arksey, H. and O’Malley, L. (2005). “Scoping studies: towards a methodological framework”. </w:t>
      </w:r>
      <w:r w:rsidRPr="00A2679B">
        <w:rPr>
          <w:rFonts w:ascii="Arial" w:hAnsi="Arial" w:eastAsia="Times New Roman" w:cs="Arial"/>
          <w:i/>
          <w:iCs/>
        </w:rPr>
        <w:t>International Journal of Social Research Methodology</w:t>
      </w:r>
      <w:r w:rsidRPr="00A2679B">
        <w:rPr>
          <w:rFonts w:ascii="Arial" w:hAnsi="Arial" w:eastAsia="Times New Roman" w:cs="Arial"/>
        </w:rPr>
        <w:t>, 8(1), pp.19-32.</w:t>
      </w:r>
    </w:p>
    <w:p w:rsidRPr="00A2679B" w:rsidR="002703BE" w:rsidP="002703BE" w:rsidRDefault="002703BE" w14:paraId="1379727D" w14:textId="77777777">
      <w:pPr>
        <w:jc w:val="both"/>
        <w:rPr>
          <w:rFonts w:ascii="Arial" w:hAnsi="Arial" w:eastAsia="Times New Roman" w:cs="Arial"/>
        </w:rPr>
      </w:pPr>
      <w:r w:rsidRPr="602A7EE9" w:rsidR="002703BE">
        <w:rPr>
          <w:rFonts w:ascii="Arial" w:hAnsi="Arial" w:eastAsia="Times New Roman" w:cs="Arial"/>
        </w:rPr>
        <w:t>d'Elia</w:t>
      </w:r>
      <w:r w:rsidRPr="602A7EE9" w:rsidR="002703BE">
        <w:rPr>
          <w:rFonts w:ascii="Arial" w:hAnsi="Arial" w:eastAsia="Times New Roman" w:cs="Arial"/>
        </w:rPr>
        <w:t xml:space="preserve">, A., </w:t>
      </w:r>
      <w:r w:rsidRPr="602A7EE9" w:rsidR="002703BE">
        <w:rPr>
          <w:rFonts w:ascii="Arial" w:hAnsi="Arial" w:eastAsia="Times New Roman" w:cs="Arial"/>
        </w:rPr>
        <w:t>Gabbay</w:t>
      </w:r>
      <w:r w:rsidRPr="602A7EE9" w:rsidR="002703BE">
        <w:rPr>
          <w:rFonts w:ascii="Arial" w:hAnsi="Arial" w:eastAsia="Times New Roman" w:cs="Arial"/>
        </w:rPr>
        <w:t xml:space="preserve">, M., Rodgers, S., </w:t>
      </w:r>
      <w:r w:rsidRPr="602A7EE9" w:rsidR="002703BE">
        <w:rPr>
          <w:rFonts w:ascii="Arial" w:hAnsi="Arial" w:eastAsia="Times New Roman" w:cs="Arial"/>
        </w:rPr>
        <w:t>Kierans</w:t>
      </w:r>
      <w:r w:rsidRPr="602A7EE9" w:rsidR="002703BE">
        <w:rPr>
          <w:rFonts w:ascii="Arial" w:hAnsi="Arial" w:eastAsia="Times New Roman" w:cs="Arial"/>
        </w:rPr>
        <w:t xml:space="preserve">, C., Jones, E., </w:t>
      </w:r>
      <w:r w:rsidRPr="602A7EE9" w:rsidR="002703BE">
        <w:rPr>
          <w:rFonts w:ascii="Arial" w:hAnsi="Arial" w:eastAsia="Times New Roman" w:cs="Arial"/>
        </w:rPr>
        <w:t>Durrani</w:t>
      </w:r>
      <w:r w:rsidRPr="602A7EE9" w:rsidR="002703BE">
        <w:rPr>
          <w:rFonts w:ascii="Arial" w:hAnsi="Arial" w:eastAsia="Times New Roman" w:cs="Arial"/>
        </w:rPr>
        <w:t xml:space="preserve">, I., Thomas, A. and </w:t>
      </w:r>
      <w:r w:rsidRPr="602A7EE9" w:rsidR="002703BE">
        <w:rPr>
          <w:rFonts w:ascii="Arial" w:hAnsi="Arial" w:eastAsia="Times New Roman" w:cs="Arial"/>
        </w:rPr>
        <w:t>Frith</w:t>
      </w:r>
      <w:r w:rsidRPr="602A7EE9" w:rsidR="002703BE">
        <w:rPr>
          <w:rFonts w:ascii="Arial" w:hAnsi="Arial" w:eastAsia="Times New Roman" w:cs="Arial"/>
        </w:rPr>
        <w:t xml:space="preserve">, </w:t>
      </w:r>
      <w:bookmarkStart w:name="_Int_S8gGtfft" w:id="420038165"/>
      <w:r w:rsidRPr="602A7EE9" w:rsidR="002703BE">
        <w:rPr>
          <w:rFonts w:ascii="Arial" w:hAnsi="Arial" w:eastAsia="Times New Roman" w:cs="Arial"/>
        </w:rPr>
        <w:t>L.,</w:t>
      </w:r>
      <w:bookmarkEnd w:id="420038165"/>
      <w:r w:rsidRPr="602A7EE9" w:rsidR="002703BE">
        <w:rPr>
          <w:rFonts w:ascii="Arial" w:hAnsi="Arial" w:eastAsia="Times New Roman" w:cs="Arial"/>
        </w:rPr>
        <w:t xml:space="preserve"> (2022). “Artificial intelligence and health inequities in primary care: a systematic scoping review and framework</w:t>
      </w:r>
      <w:r w:rsidRPr="602A7EE9" w:rsidR="002703BE">
        <w:rPr>
          <w:rFonts w:ascii="Arial" w:hAnsi="Arial" w:eastAsia="Times New Roman" w:cs="Arial"/>
        </w:rPr>
        <w:t>”.</w:t>
      </w:r>
      <w:r w:rsidRPr="602A7EE9" w:rsidR="002703BE">
        <w:rPr>
          <w:rFonts w:ascii="Arial" w:hAnsi="Arial" w:eastAsia="Times New Roman" w:cs="Arial"/>
        </w:rPr>
        <w:t xml:space="preserve"> </w:t>
      </w:r>
      <w:r w:rsidRPr="602A7EE9" w:rsidR="002703BE">
        <w:rPr>
          <w:rFonts w:ascii="Arial" w:hAnsi="Arial" w:eastAsia="Times New Roman" w:cs="Arial"/>
          <w:i w:val="1"/>
          <w:iCs w:val="1"/>
        </w:rPr>
        <w:t>Family Medicine and Community Health</w:t>
      </w:r>
      <w:r w:rsidRPr="602A7EE9" w:rsidR="002703BE">
        <w:rPr>
          <w:rFonts w:ascii="Arial" w:hAnsi="Arial" w:eastAsia="Times New Roman" w:cs="Arial"/>
        </w:rPr>
        <w:t xml:space="preserve">, 10(Suppl 1), p.e001670. </w:t>
      </w:r>
    </w:p>
    <w:p w:rsidRPr="00A2679B" w:rsidR="002703BE" w:rsidP="002703BE" w:rsidRDefault="002703BE" w14:paraId="3529EFBD" w14:textId="77777777">
      <w:pPr>
        <w:jc w:val="both"/>
        <w:rPr>
          <w:rFonts w:ascii="Arial" w:hAnsi="Arial" w:cs="Arial"/>
        </w:rPr>
      </w:pPr>
      <w:r w:rsidRPr="602A7EE9" w:rsidR="002703BE">
        <w:rPr>
          <w:rFonts w:ascii="Arial" w:hAnsi="Arial" w:cs="Arial"/>
        </w:rPr>
        <w:t>Egan, E., Kelly, F., and Sweeney, M.R. (2021). “Voluntary folic acid fortification levels of food staples in Ireland continue to decline: further implications for passive folic acid intakes?</w:t>
      </w:r>
      <w:r w:rsidRPr="602A7EE9" w:rsidR="002703BE">
        <w:rPr>
          <w:rFonts w:ascii="Arial" w:hAnsi="Arial" w:cs="Arial"/>
        </w:rPr>
        <w:t>”.</w:t>
      </w:r>
      <w:r w:rsidRPr="602A7EE9" w:rsidR="002703BE">
        <w:rPr>
          <w:rFonts w:ascii="Arial" w:hAnsi="Arial" w:cs="Arial"/>
        </w:rPr>
        <w:t xml:space="preserve"> </w:t>
      </w:r>
      <w:r w:rsidRPr="602A7EE9" w:rsidR="002703BE">
        <w:rPr>
          <w:rFonts w:ascii="Arial" w:hAnsi="Arial" w:cs="Arial"/>
          <w:i w:val="1"/>
          <w:iCs w:val="1"/>
        </w:rPr>
        <w:t>Journal of Public Health</w:t>
      </w:r>
      <w:r w:rsidRPr="602A7EE9" w:rsidR="002703BE">
        <w:rPr>
          <w:rFonts w:ascii="Arial" w:hAnsi="Arial" w:cs="Arial"/>
        </w:rPr>
        <w:t>, 43(2), pp</w:t>
      </w:r>
      <w:bookmarkStart w:name="_Int_OmyDMKzi" w:id="1273968666"/>
      <w:r w:rsidRPr="602A7EE9" w:rsidR="002703BE">
        <w:rPr>
          <w:rFonts w:ascii="Arial" w:hAnsi="Arial" w:cs="Arial"/>
        </w:rPr>
        <w:t>.281</w:t>
      </w:r>
      <w:bookmarkEnd w:id="1273968666"/>
      <w:r w:rsidRPr="602A7EE9" w:rsidR="002703BE">
        <w:rPr>
          <w:rFonts w:ascii="Arial" w:hAnsi="Arial" w:cs="Arial"/>
        </w:rPr>
        <w:t xml:space="preserve">-286. DOI: </w:t>
      </w:r>
      <w:hyperlink r:id="R4edac29247374712">
        <w:r w:rsidRPr="602A7EE9" w:rsidR="002703BE">
          <w:rPr>
            <w:rStyle w:val="Hyperlink"/>
            <w:rFonts w:ascii="Arial" w:hAnsi="Arial" w:cs="Arial"/>
            <w:color w:val="auto"/>
          </w:rPr>
          <w:t>https://doi.org/10.1093/pubmed/fdz125</w:t>
        </w:r>
      </w:hyperlink>
      <w:r w:rsidRPr="602A7EE9" w:rsidR="002703BE">
        <w:rPr>
          <w:rFonts w:ascii="Arial" w:hAnsi="Arial" w:cs="Arial"/>
        </w:rPr>
        <w:t xml:space="preserve"> </w:t>
      </w:r>
    </w:p>
    <w:p w:rsidRPr="00A2679B" w:rsidR="002703BE" w:rsidP="002703BE" w:rsidRDefault="002703BE" w14:paraId="24DF06B2" w14:textId="77777777">
      <w:pPr>
        <w:jc w:val="both"/>
        <w:rPr>
          <w:rFonts w:ascii="Arial" w:hAnsi="Arial" w:eastAsia="Times New Roman" w:cs="Arial"/>
        </w:rPr>
      </w:pPr>
      <w:r w:rsidRPr="602A7EE9" w:rsidR="002703BE">
        <w:rPr>
          <w:rFonts w:ascii="Arial" w:hAnsi="Arial" w:eastAsia="Times New Roman" w:cs="Arial"/>
        </w:rPr>
        <w:t>Grzywacz</w:t>
      </w:r>
      <w:r w:rsidRPr="602A7EE9" w:rsidR="002703BE">
        <w:rPr>
          <w:rFonts w:ascii="Arial" w:hAnsi="Arial" w:eastAsia="Times New Roman" w:cs="Arial"/>
        </w:rPr>
        <w:t xml:space="preserve">, E., </w:t>
      </w:r>
      <w:r w:rsidRPr="602A7EE9" w:rsidR="002703BE">
        <w:rPr>
          <w:rFonts w:ascii="Arial" w:hAnsi="Arial" w:eastAsia="Times New Roman" w:cs="Arial"/>
        </w:rPr>
        <w:t>Grzymkowska</w:t>
      </w:r>
      <w:r w:rsidRPr="602A7EE9" w:rsidR="002703BE">
        <w:rPr>
          <w:rFonts w:ascii="Arial" w:hAnsi="Arial" w:eastAsia="Times New Roman" w:cs="Arial"/>
        </w:rPr>
        <w:t xml:space="preserve">, M., </w:t>
      </w:r>
      <w:r w:rsidRPr="602A7EE9" w:rsidR="002703BE">
        <w:rPr>
          <w:rFonts w:ascii="Arial" w:hAnsi="Arial" w:eastAsia="Times New Roman" w:cs="Arial"/>
        </w:rPr>
        <w:t>Chmielowiec</w:t>
      </w:r>
      <w:r w:rsidRPr="602A7EE9" w:rsidR="002703BE">
        <w:rPr>
          <w:rFonts w:ascii="Arial" w:hAnsi="Arial" w:eastAsia="Times New Roman" w:cs="Arial"/>
        </w:rPr>
        <w:t xml:space="preserve">, J., </w:t>
      </w:r>
      <w:r w:rsidRPr="602A7EE9" w:rsidR="002703BE">
        <w:rPr>
          <w:rFonts w:ascii="Arial" w:hAnsi="Arial" w:eastAsia="Times New Roman" w:cs="Arial"/>
        </w:rPr>
        <w:t>Grzywacz</w:t>
      </w:r>
      <w:r w:rsidRPr="602A7EE9" w:rsidR="002703BE">
        <w:rPr>
          <w:rFonts w:ascii="Arial" w:hAnsi="Arial" w:eastAsia="Times New Roman" w:cs="Arial"/>
        </w:rPr>
        <w:t xml:space="preserve">, A., </w:t>
      </w:r>
      <w:r w:rsidRPr="602A7EE9" w:rsidR="002703BE">
        <w:rPr>
          <w:rFonts w:ascii="Arial" w:hAnsi="Arial" w:eastAsia="Times New Roman" w:cs="Arial"/>
        </w:rPr>
        <w:t>Strońska</w:t>
      </w:r>
      <w:r w:rsidRPr="602A7EE9" w:rsidR="002703BE">
        <w:rPr>
          <w:rFonts w:ascii="Arial" w:hAnsi="Arial" w:eastAsia="Times New Roman" w:cs="Arial"/>
        </w:rPr>
        <w:t>-Pluta</w:t>
      </w:r>
      <w:r w:rsidRPr="602A7EE9" w:rsidR="002703BE">
        <w:rPr>
          <w:rFonts w:ascii="Arial" w:hAnsi="Arial" w:eastAsia="Times New Roman" w:cs="Arial"/>
        </w:rPr>
        <w:t xml:space="preserve">, A., </w:t>
      </w:r>
      <w:r w:rsidRPr="602A7EE9" w:rsidR="002703BE">
        <w:rPr>
          <w:rFonts w:ascii="Arial" w:hAnsi="Arial" w:eastAsia="Times New Roman" w:cs="Arial"/>
        </w:rPr>
        <w:t>Masiak</w:t>
      </w:r>
      <w:r w:rsidRPr="602A7EE9" w:rsidR="002703BE">
        <w:rPr>
          <w:rFonts w:ascii="Arial" w:hAnsi="Arial" w:eastAsia="Times New Roman" w:cs="Arial"/>
        </w:rPr>
        <w:t xml:space="preserve">, J. and </w:t>
      </w:r>
      <w:r w:rsidRPr="602A7EE9" w:rsidR="002703BE">
        <w:rPr>
          <w:rFonts w:ascii="Arial" w:hAnsi="Arial" w:eastAsia="Times New Roman" w:cs="Arial"/>
        </w:rPr>
        <w:t>Chmielowiec</w:t>
      </w:r>
      <w:r w:rsidRPr="602A7EE9" w:rsidR="002703BE">
        <w:rPr>
          <w:rFonts w:ascii="Arial" w:hAnsi="Arial" w:eastAsia="Times New Roman" w:cs="Arial"/>
        </w:rPr>
        <w:t xml:space="preserve">, </w:t>
      </w:r>
      <w:bookmarkStart w:name="_Int_PYp5XHRM" w:id="715512170"/>
      <w:r w:rsidRPr="602A7EE9" w:rsidR="002703BE">
        <w:rPr>
          <w:rFonts w:ascii="Arial" w:hAnsi="Arial" w:eastAsia="Times New Roman" w:cs="Arial"/>
        </w:rPr>
        <w:t>K.,</w:t>
      </w:r>
      <w:bookmarkEnd w:id="715512170"/>
      <w:r w:rsidRPr="602A7EE9" w:rsidR="002703BE">
        <w:rPr>
          <w:rFonts w:ascii="Arial" w:hAnsi="Arial" w:eastAsia="Times New Roman" w:cs="Arial"/>
        </w:rPr>
        <w:t xml:space="preserve"> (2022). “Nicotine addiction-a health problem in adolescents in a neurobiological context</w:t>
      </w:r>
      <w:r w:rsidRPr="602A7EE9" w:rsidR="002703BE">
        <w:rPr>
          <w:rFonts w:ascii="Arial" w:hAnsi="Arial" w:eastAsia="Times New Roman" w:cs="Arial"/>
        </w:rPr>
        <w:t>”.</w:t>
      </w:r>
      <w:r w:rsidRPr="602A7EE9" w:rsidR="002703BE">
        <w:rPr>
          <w:rFonts w:ascii="Arial" w:hAnsi="Arial" w:eastAsia="Times New Roman" w:cs="Arial"/>
        </w:rPr>
        <w:t xml:space="preserve"> </w:t>
      </w:r>
      <w:r w:rsidRPr="602A7EE9" w:rsidR="002703BE">
        <w:rPr>
          <w:rFonts w:ascii="Arial" w:hAnsi="Arial" w:eastAsia="Times New Roman" w:cs="Arial"/>
          <w:i w:val="1"/>
          <w:iCs w:val="1"/>
        </w:rPr>
        <w:t>Pol J. Environ. Stud</w:t>
      </w:r>
      <w:r w:rsidRPr="602A7EE9" w:rsidR="002703BE">
        <w:rPr>
          <w:rFonts w:ascii="Arial" w:hAnsi="Arial" w:eastAsia="Times New Roman" w:cs="Arial"/>
        </w:rPr>
        <w:t>, 132(1), pp</w:t>
      </w:r>
      <w:bookmarkStart w:name="_Int_CH4KMAN3" w:id="1270350802"/>
      <w:r w:rsidRPr="602A7EE9" w:rsidR="002703BE">
        <w:rPr>
          <w:rFonts w:ascii="Arial" w:hAnsi="Arial" w:eastAsia="Times New Roman" w:cs="Arial"/>
        </w:rPr>
        <w:t>.21</w:t>
      </w:r>
      <w:bookmarkEnd w:id="1270350802"/>
      <w:r w:rsidRPr="602A7EE9" w:rsidR="002703BE">
        <w:rPr>
          <w:rFonts w:ascii="Arial" w:hAnsi="Arial" w:eastAsia="Times New Roman" w:cs="Arial"/>
        </w:rPr>
        <w:t>-24.</w:t>
      </w:r>
    </w:p>
    <w:p w:rsidRPr="00A2679B" w:rsidR="002703BE" w:rsidP="002703BE" w:rsidRDefault="002703BE" w14:paraId="1B1096C2" w14:textId="77777777">
      <w:pPr>
        <w:jc w:val="both"/>
        <w:rPr>
          <w:rFonts w:ascii="Arial" w:hAnsi="Arial" w:cs="Arial"/>
        </w:rPr>
      </w:pPr>
      <w:proofErr w:type="spellStart"/>
      <w:r w:rsidRPr="00A2679B">
        <w:rPr>
          <w:rStyle w:val="Strong"/>
          <w:rFonts w:ascii="Arial" w:hAnsi="Arial" w:cs="Arial"/>
          <w:b w:val="0"/>
        </w:rPr>
        <w:t>MacKintosh</w:t>
      </w:r>
      <w:proofErr w:type="spellEnd"/>
      <w:r w:rsidRPr="00A2679B">
        <w:rPr>
          <w:rStyle w:val="Strong"/>
          <w:rFonts w:ascii="Arial" w:hAnsi="Arial" w:cs="Arial"/>
          <w:b w:val="0"/>
        </w:rPr>
        <w:t xml:space="preserve">, A.M., Mitchell, D., Hilton, S., Smith, M. and Ford, A. (2025) Young people’s smoking and vaping </w:t>
      </w:r>
      <w:proofErr w:type="spellStart"/>
      <w:r w:rsidRPr="00A2679B">
        <w:rPr>
          <w:rStyle w:val="Strong"/>
          <w:rFonts w:ascii="Arial" w:hAnsi="Arial" w:cs="Arial"/>
          <w:b w:val="0"/>
        </w:rPr>
        <w:t>behaviour</w:t>
      </w:r>
      <w:proofErr w:type="spellEnd"/>
      <w:r w:rsidRPr="00A2679B">
        <w:rPr>
          <w:rStyle w:val="Strong"/>
          <w:rFonts w:ascii="Arial" w:hAnsi="Arial" w:cs="Arial"/>
          <w:b w:val="0"/>
        </w:rPr>
        <w:t>, and comparative perceptions of appeal, imagery and harm, across different vape devices and a tobacco cigarette: findings from UK cross sectional surveys in 2020 and 2023.</w:t>
      </w:r>
      <w:r w:rsidRPr="00A2679B">
        <w:rPr>
          <w:rFonts w:ascii="Arial" w:hAnsi="Arial" w:cs="Arial"/>
        </w:rPr>
        <w:t xml:space="preserve"> </w:t>
      </w:r>
      <w:r w:rsidRPr="00A2679B">
        <w:rPr>
          <w:rStyle w:val="Emphasis"/>
          <w:rFonts w:ascii="Arial" w:hAnsi="Arial" w:cs="Arial"/>
        </w:rPr>
        <w:t>Frontiers in Public Health.</w:t>
      </w:r>
      <w:r w:rsidRPr="00A2679B">
        <w:rPr>
          <w:rFonts w:ascii="Arial" w:hAnsi="Arial" w:cs="Arial"/>
        </w:rPr>
        <w:t xml:space="preserve"> Available at: </w:t>
      </w:r>
      <w:hyperlink w:tgtFrame="_new" w:history="1" r:id="rId10">
        <w:r w:rsidRPr="00A2679B">
          <w:rPr>
            <w:rStyle w:val="Hyperlink"/>
            <w:rFonts w:ascii="Arial" w:hAnsi="Arial" w:cs="Arial"/>
            <w:color w:val="auto"/>
          </w:rPr>
          <w:t>https://www.frontiersin.org/journals/public-health/articles/10.3389/fpubh.2025.1689766</w:t>
        </w:r>
      </w:hyperlink>
      <w:r w:rsidRPr="00A2679B">
        <w:rPr>
          <w:rFonts w:ascii="Arial" w:hAnsi="Arial" w:cs="Arial"/>
        </w:rPr>
        <w:t xml:space="preserve"> </w:t>
      </w:r>
    </w:p>
    <w:p w:rsidRPr="00A2679B" w:rsidR="002703BE" w:rsidP="002703BE" w:rsidRDefault="002703BE" w14:paraId="66745DE0" w14:textId="691468AF">
      <w:pPr>
        <w:jc w:val="both"/>
        <w:rPr>
          <w:rFonts w:ascii="Arial" w:hAnsi="Arial" w:cs="Arial"/>
        </w:rPr>
      </w:pPr>
      <w:r w:rsidRPr="602A7EE9" w:rsidR="002703BE">
        <w:rPr>
          <w:rFonts w:ascii="Arial" w:hAnsi="Arial" w:cs="Arial"/>
        </w:rPr>
        <w:t xml:space="preserve">McNeill, A., Brose, L., Robson, D., Calder, R., </w:t>
      </w:r>
      <w:r w:rsidRPr="602A7EE9" w:rsidR="002703BE">
        <w:rPr>
          <w:rFonts w:ascii="Arial" w:hAnsi="Arial" w:cs="Arial"/>
        </w:rPr>
        <w:t>Simonavicius</w:t>
      </w:r>
      <w:r w:rsidRPr="602A7EE9" w:rsidR="002703BE">
        <w:rPr>
          <w:rFonts w:ascii="Arial" w:hAnsi="Arial" w:cs="Arial"/>
        </w:rPr>
        <w:t xml:space="preserve">, E., East, K., Taylor, E., and </w:t>
      </w:r>
      <w:r w:rsidRPr="602A7EE9" w:rsidR="002703BE">
        <w:rPr>
          <w:rFonts w:ascii="Arial" w:hAnsi="Arial" w:cs="Arial"/>
        </w:rPr>
        <w:t>Zuikova</w:t>
      </w:r>
      <w:r w:rsidRPr="602A7EE9" w:rsidR="002703BE">
        <w:rPr>
          <w:rFonts w:ascii="Arial" w:hAnsi="Arial" w:cs="Arial"/>
        </w:rPr>
        <w:t xml:space="preserve">, E. (2022). “Nicotine vaping in England: </w:t>
      </w:r>
      <w:r w:rsidRPr="602A7EE9" w:rsidR="5694C126">
        <w:rPr>
          <w:rFonts w:ascii="Arial" w:hAnsi="Arial" w:cs="Arial"/>
        </w:rPr>
        <w:t>evidence</w:t>
      </w:r>
      <w:r w:rsidRPr="602A7EE9" w:rsidR="002703BE">
        <w:rPr>
          <w:rFonts w:ascii="Arial" w:hAnsi="Arial" w:cs="Arial"/>
        </w:rPr>
        <w:t xml:space="preserve"> updates including health risks and perceptions, 2022”. [Online] Available at: </w:t>
      </w:r>
      <w:hyperlink r:id="R24b7f21547474204">
        <w:r w:rsidRPr="602A7EE9" w:rsidR="002703BE">
          <w:rPr>
            <w:rStyle w:val="Hyperlink"/>
            <w:rFonts w:ascii="Arial" w:hAnsi="Arial" w:cs="Arial"/>
            <w:color w:val="auto"/>
          </w:rPr>
          <w:t>https://kclpure.kcl.ac.uk/portal/en/publications/nicotine-vaping-in-england-an-evidence-update-including-health-ri/</w:t>
        </w:r>
      </w:hyperlink>
      <w:r w:rsidRPr="602A7EE9" w:rsidR="002703BE">
        <w:rPr>
          <w:rFonts w:ascii="Arial" w:hAnsi="Arial" w:cs="Arial"/>
        </w:rPr>
        <w:t xml:space="preserve"> </w:t>
      </w:r>
    </w:p>
    <w:p w:rsidRPr="00A2679B" w:rsidR="002703BE" w:rsidP="002703BE" w:rsidRDefault="002703BE" w14:paraId="19424C92" w14:textId="77777777">
      <w:pPr>
        <w:jc w:val="both"/>
        <w:rPr>
          <w:rFonts w:ascii="Arial" w:hAnsi="Arial" w:cs="Arial"/>
        </w:rPr>
      </w:pPr>
      <w:r w:rsidRPr="00A2679B">
        <w:rPr>
          <w:rStyle w:val="Strong"/>
          <w:rFonts w:ascii="Arial" w:hAnsi="Arial" w:cs="Arial"/>
          <w:b w:val="0"/>
        </w:rPr>
        <w:t>NHS England (2024). “Almost 1 in 10 secondary school pupils currently vape, new NHS survey shows”</w:t>
      </w:r>
      <w:r w:rsidRPr="00A2679B">
        <w:rPr>
          <w:rFonts w:ascii="Arial" w:hAnsi="Arial" w:cs="Arial"/>
        </w:rPr>
        <w:t xml:space="preserve"> Available at: </w:t>
      </w:r>
      <w:hyperlink w:tgtFrame="_new" w:history="1" r:id="rId12">
        <w:r w:rsidRPr="00A2679B">
          <w:rPr>
            <w:rStyle w:val="Hyperlink"/>
            <w:rFonts w:ascii="Arial" w:hAnsi="Arial" w:cs="Arial"/>
            <w:color w:val="auto"/>
          </w:rPr>
          <w:t>https://www.england.nhs.uk/2024/10/almost-1-in-10-secondary-school-pupils-currently-vape-new-nhs-survey-shows/</w:t>
        </w:r>
      </w:hyperlink>
    </w:p>
    <w:p w:rsidRPr="00A2679B" w:rsidR="002703BE" w:rsidP="002703BE" w:rsidRDefault="002703BE" w14:paraId="1F8029A0" w14:textId="77777777">
      <w:pPr>
        <w:jc w:val="both"/>
        <w:rPr>
          <w:rFonts w:ascii="Arial" w:hAnsi="Arial" w:cs="Arial"/>
        </w:rPr>
      </w:pPr>
      <w:r w:rsidRPr="00A2679B">
        <w:rPr>
          <w:rStyle w:val="Strong"/>
          <w:rFonts w:ascii="Arial" w:hAnsi="Arial" w:cs="Arial"/>
          <w:b w:val="0"/>
        </w:rPr>
        <w:t xml:space="preserve">Notley, C. (2025) </w:t>
      </w:r>
      <w:r w:rsidRPr="00A2679B">
        <w:rPr>
          <w:rStyle w:val="Emphasis"/>
          <w:rFonts w:ascii="Arial" w:hAnsi="Arial" w:cs="Arial"/>
        </w:rPr>
        <w:t>Young people's use of disposable vapes: A qualitative study</w:t>
      </w:r>
      <w:r w:rsidRPr="00A2679B">
        <w:rPr>
          <w:rStyle w:val="Strong"/>
          <w:rFonts w:ascii="Arial" w:hAnsi="Arial" w:cs="Arial"/>
          <w:b w:val="0"/>
        </w:rPr>
        <w:t>.</w:t>
      </w:r>
      <w:r w:rsidRPr="00A2679B">
        <w:rPr>
          <w:rFonts w:ascii="Arial" w:hAnsi="Arial" w:cs="Arial"/>
        </w:rPr>
        <w:t xml:space="preserve"> </w:t>
      </w:r>
      <w:r w:rsidRPr="00A2679B">
        <w:rPr>
          <w:rStyle w:val="Emphasis"/>
          <w:rFonts w:ascii="Arial" w:hAnsi="Arial" w:cs="Arial"/>
        </w:rPr>
        <w:t>Addiction.</w:t>
      </w:r>
      <w:r w:rsidRPr="00A2679B">
        <w:rPr>
          <w:rFonts w:ascii="Arial" w:hAnsi="Arial" w:cs="Arial"/>
        </w:rPr>
        <w:t xml:space="preserve"> Available at: </w:t>
      </w:r>
      <w:hyperlink w:tgtFrame="_new" w:history="1" r:id="rId13">
        <w:r w:rsidRPr="00A2679B">
          <w:rPr>
            <w:rStyle w:val="Hyperlink"/>
            <w:rFonts w:ascii="Arial" w:hAnsi="Arial" w:cs="Arial"/>
            <w:color w:val="auto"/>
          </w:rPr>
          <w:t>https://onlinelibrary.wiley.com/doi/10.1111/add.16570</w:t>
        </w:r>
      </w:hyperlink>
    </w:p>
    <w:p w:rsidRPr="00A2679B" w:rsidR="002703BE" w:rsidP="002703BE" w:rsidRDefault="002703BE" w14:paraId="12C99587" w14:textId="77777777">
      <w:pPr>
        <w:jc w:val="both"/>
        <w:rPr>
          <w:rFonts w:ascii="Arial" w:hAnsi="Arial" w:eastAsia="Times New Roman" w:cs="Arial"/>
        </w:rPr>
      </w:pPr>
      <w:r w:rsidRPr="602A7EE9" w:rsidR="002703BE">
        <w:rPr>
          <w:rFonts w:ascii="Arial" w:hAnsi="Arial" w:eastAsia="Times New Roman" w:cs="Arial"/>
        </w:rPr>
        <w:t xml:space="preserve">Opoku-Mensah, </w:t>
      </w:r>
      <w:bookmarkStart w:name="_Int_MpHdP3Ei" w:id="175895718"/>
      <w:r w:rsidRPr="602A7EE9" w:rsidR="002703BE">
        <w:rPr>
          <w:rFonts w:ascii="Arial" w:hAnsi="Arial" w:eastAsia="Times New Roman" w:cs="Arial"/>
        </w:rPr>
        <w:t>Y.,</w:t>
      </w:r>
      <w:bookmarkEnd w:id="175895718"/>
      <w:r w:rsidRPr="602A7EE9" w:rsidR="002703BE">
        <w:rPr>
          <w:rFonts w:ascii="Arial" w:hAnsi="Arial" w:eastAsia="Times New Roman" w:cs="Arial"/>
        </w:rPr>
        <w:t xml:space="preserve"> (2025). “Exploring the Long-Term Effects of Vaping on Respiratory Health Among Adolescents”: </w:t>
      </w:r>
      <w:r w:rsidRPr="602A7EE9" w:rsidR="002703BE">
        <w:rPr>
          <w:rFonts w:ascii="Arial" w:hAnsi="Arial" w:eastAsia="Times New Roman" w:cs="Arial"/>
          <w:i w:val="1"/>
          <w:iCs w:val="1"/>
        </w:rPr>
        <w:t>A Systematic Literature Review</w:t>
      </w:r>
      <w:r w:rsidRPr="602A7EE9" w:rsidR="002703BE">
        <w:rPr>
          <w:rFonts w:ascii="Arial" w:hAnsi="Arial" w:eastAsia="Times New Roman" w:cs="Arial"/>
        </w:rPr>
        <w:t>.</w:t>
      </w:r>
    </w:p>
    <w:p w:rsidRPr="00A2679B" w:rsidR="002703BE" w:rsidP="002703BE" w:rsidRDefault="002703BE" w14:paraId="5A7A0A92" w14:textId="77777777">
      <w:pPr>
        <w:jc w:val="both"/>
        <w:rPr>
          <w:rFonts w:ascii="Arial" w:hAnsi="Arial" w:cs="Arial"/>
        </w:rPr>
      </w:pPr>
      <w:r w:rsidRPr="602A7EE9" w:rsidR="002703BE">
        <w:rPr>
          <w:rFonts w:ascii="Arial" w:hAnsi="Arial" w:cs="Arial"/>
        </w:rPr>
        <w:t>Pesko</w:t>
      </w:r>
      <w:r w:rsidRPr="602A7EE9" w:rsidR="002703BE">
        <w:rPr>
          <w:rFonts w:ascii="Arial" w:hAnsi="Arial" w:cs="Arial"/>
        </w:rPr>
        <w:t>, M.</w:t>
      </w:r>
      <w:bookmarkStart w:name="_Int_DGmUQG9x" w:id="481613411"/>
      <w:r w:rsidRPr="602A7EE9" w:rsidR="002703BE">
        <w:rPr>
          <w:rFonts w:ascii="Arial" w:hAnsi="Arial" w:cs="Arial"/>
        </w:rPr>
        <w:t>F.,</w:t>
      </w:r>
      <w:bookmarkEnd w:id="481613411"/>
      <w:r w:rsidRPr="602A7EE9" w:rsidR="002703BE">
        <w:rPr>
          <w:rFonts w:ascii="Arial" w:hAnsi="Arial" w:cs="Arial"/>
        </w:rPr>
        <w:t xml:space="preserve"> (2023). “Effects of e-cigarette minimum legal sales ages on youth tobacco use in the United States</w:t>
      </w:r>
      <w:r w:rsidRPr="602A7EE9" w:rsidR="002703BE">
        <w:rPr>
          <w:rFonts w:ascii="Arial" w:hAnsi="Arial" w:cs="Arial"/>
        </w:rPr>
        <w:t>”.</w:t>
      </w:r>
      <w:r w:rsidRPr="602A7EE9" w:rsidR="002703BE">
        <w:rPr>
          <w:rFonts w:ascii="Arial" w:hAnsi="Arial" w:cs="Arial"/>
        </w:rPr>
        <w:t xml:space="preserve"> </w:t>
      </w:r>
      <w:r w:rsidRPr="602A7EE9" w:rsidR="002703BE">
        <w:rPr>
          <w:rFonts w:ascii="Arial" w:hAnsi="Arial" w:cs="Arial"/>
          <w:i w:val="1"/>
          <w:iCs w:val="1"/>
        </w:rPr>
        <w:t>Journal of Risk and Uncertainty</w:t>
      </w:r>
      <w:r w:rsidRPr="602A7EE9" w:rsidR="002703BE">
        <w:rPr>
          <w:rFonts w:ascii="Arial" w:hAnsi="Arial" w:cs="Arial"/>
        </w:rPr>
        <w:t>, 66(3), pp</w:t>
      </w:r>
      <w:bookmarkStart w:name="_Int_HA3qzX6H" w:id="71983339"/>
      <w:r w:rsidRPr="602A7EE9" w:rsidR="002703BE">
        <w:rPr>
          <w:rFonts w:ascii="Arial" w:hAnsi="Arial" w:cs="Arial"/>
        </w:rPr>
        <w:t>.261</w:t>
      </w:r>
      <w:bookmarkEnd w:id="71983339"/>
      <w:r w:rsidRPr="602A7EE9" w:rsidR="002703BE">
        <w:rPr>
          <w:rFonts w:ascii="Arial" w:hAnsi="Arial" w:cs="Arial"/>
        </w:rPr>
        <w:t xml:space="preserve">-277. DOI: </w:t>
      </w:r>
    </w:p>
    <w:p w:rsidRPr="00A2679B" w:rsidR="002703BE" w:rsidP="002703BE" w:rsidRDefault="002703BE" w14:paraId="16F47B87" w14:textId="77777777">
      <w:pPr>
        <w:jc w:val="both"/>
        <w:rPr>
          <w:rFonts w:ascii="Arial" w:hAnsi="Arial" w:eastAsia="Times New Roman" w:cs="Arial"/>
        </w:rPr>
      </w:pPr>
      <w:r w:rsidRPr="602A7EE9" w:rsidR="002703BE">
        <w:rPr>
          <w:rFonts w:ascii="Arial" w:hAnsi="Arial" w:eastAsia="Times New Roman" w:cs="Arial"/>
        </w:rPr>
        <w:t xml:space="preserve">Poole, R., Carver, H., </w:t>
      </w:r>
      <w:r w:rsidRPr="602A7EE9" w:rsidR="002703BE">
        <w:rPr>
          <w:rFonts w:ascii="Arial" w:hAnsi="Arial" w:eastAsia="Times New Roman" w:cs="Arial"/>
        </w:rPr>
        <w:t>Anagnostou</w:t>
      </w:r>
      <w:r w:rsidRPr="602A7EE9" w:rsidR="002703BE">
        <w:rPr>
          <w:rFonts w:ascii="Arial" w:hAnsi="Arial" w:eastAsia="Times New Roman" w:cs="Arial"/>
        </w:rPr>
        <w:t xml:space="preserve">, D., Edwards, A., Moore, G., Smith, P., Wood, F., and Brain, K. (2022). “Tobacco use, smoking identities and pathways into and out of smoking among young adults: </w:t>
      </w:r>
      <w:bookmarkStart w:name="_Int_fH3uh6oZ" w:id="799088225"/>
      <w:r w:rsidRPr="602A7EE9" w:rsidR="002703BE">
        <w:rPr>
          <w:rFonts w:ascii="Arial" w:hAnsi="Arial" w:eastAsia="Times New Roman" w:cs="Arial"/>
        </w:rPr>
        <w:t>a meta</w:t>
      </w:r>
      <w:bookmarkEnd w:id="799088225"/>
      <w:r w:rsidRPr="602A7EE9" w:rsidR="002703BE">
        <w:rPr>
          <w:rFonts w:ascii="Arial" w:hAnsi="Arial" w:eastAsia="Times New Roman" w:cs="Arial"/>
        </w:rPr>
        <w:t>-ethnography</w:t>
      </w:r>
      <w:r w:rsidRPr="602A7EE9" w:rsidR="002703BE">
        <w:rPr>
          <w:rFonts w:ascii="Arial" w:hAnsi="Arial" w:eastAsia="Times New Roman" w:cs="Arial"/>
        </w:rPr>
        <w:t>”.</w:t>
      </w:r>
      <w:r w:rsidRPr="602A7EE9" w:rsidR="002703BE">
        <w:rPr>
          <w:rFonts w:ascii="Arial" w:hAnsi="Arial" w:eastAsia="Times New Roman" w:cs="Arial"/>
        </w:rPr>
        <w:t xml:space="preserve"> </w:t>
      </w:r>
      <w:r w:rsidRPr="602A7EE9" w:rsidR="002703BE">
        <w:rPr>
          <w:rFonts w:ascii="Arial" w:hAnsi="Arial" w:eastAsia="Times New Roman" w:cs="Arial"/>
          <w:i w:val="1"/>
          <w:iCs w:val="1"/>
        </w:rPr>
        <w:t>Substance Abuse Treatment, Prevention, and Policy</w:t>
      </w:r>
      <w:r w:rsidRPr="602A7EE9" w:rsidR="002703BE">
        <w:rPr>
          <w:rFonts w:ascii="Arial" w:hAnsi="Arial" w:eastAsia="Times New Roman" w:cs="Arial"/>
        </w:rPr>
        <w:t xml:space="preserve">, 17(1), p.24. </w:t>
      </w:r>
    </w:p>
    <w:p w:rsidRPr="00A2679B" w:rsidR="002703BE" w:rsidP="002703BE" w:rsidRDefault="002703BE" w14:paraId="3C33A084" w14:textId="77777777">
      <w:pPr>
        <w:jc w:val="both"/>
        <w:rPr>
          <w:rFonts w:ascii="Arial" w:hAnsi="Arial" w:eastAsia="Times New Roman" w:cs="Arial"/>
        </w:rPr>
      </w:pPr>
      <w:r w:rsidRPr="602A7EE9" w:rsidR="002703BE">
        <w:rPr>
          <w:rFonts w:ascii="Arial" w:hAnsi="Arial" w:eastAsia="Times New Roman" w:cs="Arial"/>
        </w:rPr>
        <w:t xml:space="preserve">Rocha-Ávila, L.R., </w:t>
      </w:r>
      <w:r w:rsidRPr="602A7EE9" w:rsidR="002703BE">
        <w:rPr>
          <w:rFonts w:ascii="Arial" w:hAnsi="Arial" w:eastAsia="Times New Roman" w:cs="Arial"/>
        </w:rPr>
        <w:t>Núñez-Baila</w:t>
      </w:r>
      <w:r w:rsidRPr="602A7EE9" w:rsidR="002703BE">
        <w:rPr>
          <w:rFonts w:ascii="Arial" w:hAnsi="Arial" w:eastAsia="Times New Roman" w:cs="Arial"/>
        </w:rPr>
        <w:t>, M.Á. and González-López, J.</w:t>
      </w:r>
      <w:bookmarkStart w:name="_Int_6OMBMRe0" w:id="1565907770"/>
      <w:r w:rsidRPr="602A7EE9" w:rsidR="002703BE">
        <w:rPr>
          <w:rFonts w:ascii="Arial" w:hAnsi="Arial" w:eastAsia="Times New Roman" w:cs="Arial"/>
        </w:rPr>
        <w:t>R.,</w:t>
      </w:r>
      <w:bookmarkEnd w:id="1565907770"/>
      <w:r w:rsidRPr="602A7EE9" w:rsidR="002703BE">
        <w:rPr>
          <w:rFonts w:ascii="Arial" w:hAnsi="Arial" w:eastAsia="Times New Roman" w:cs="Arial"/>
        </w:rPr>
        <w:t xml:space="preserve"> (2025), “August. E-Cigarette Use Among University Students: A Structured Literature Review of Health Risks, Behavioral and Social Determinants, and Nursing Implications</w:t>
      </w:r>
      <w:r w:rsidRPr="602A7EE9" w:rsidR="002703BE">
        <w:rPr>
          <w:rFonts w:ascii="Arial" w:hAnsi="Arial" w:eastAsia="Times New Roman" w:cs="Arial"/>
        </w:rPr>
        <w:t>”.</w:t>
      </w:r>
      <w:r w:rsidRPr="602A7EE9" w:rsidR="002703BE">
        <w:rPr>
          <w:rFonts w:ascii="Arial" w:hAnsi="Arial" w:eastAsia="Times New Roman" w:cs="Arial"/>
        </w:rPr>
        <w:t xml:space="preserve"> </w:t>
      </w:r>
      <w:r w:rsidRPr="602A7EE9" w:rsidR="002703BE">
        <w:rPr>
          <w:rFonts w:ascii="Arial" w:hAnsi="Arial" w:eastAsia="Times New Roman" w:cs="Arial"/>
          <w:i w:val="1"/>
          <w:iCs w:val="1"/>
        </w:rPr>
        <w:t>In Healthcare</w:t>
      </w:r>
      <w:r w:rsidRPr="602A7EE9" w:rsidR="002703BE">
        <w:rPr>
          <w:rFonts w:ascii="Arial" w:hAnsi="Arial" w:eastAsia="Times New Roman" w:cs="Arial"/>
        </w:rPr>
        <w:t xml:space="preserve"> (Vol. 13, No. 17, p. 2150). MDPI. </w:t>
      </w:r>
    </w:p>
    <w:p w:rsidRPr="00A2679B" w:rsidR="002703BE" w:rsidP="002703BE" w:rsidRDefault="002703BE" w14:paraId="23A1C3D1" w14:textId="77777777">
      <w:pPr>
        <w:jc w:val="both"/>
        <w:rPr>
          <w:rFonts w:ascii="Arial" w:hAnsi="Arial" w:eastAsia="Times New Roman" w:cs="Arial"/>
        </w:rPr>
      </w:pPr>
      <w:r w:rsidRPr="602A7EE9" w:rsidR="002703BE">
        <w:rPr>
          <w:rFonts w:ascii="Arial" w:hAnsi="Arial" w:eastAsia="Times New Roman" w:cs="Arial"/>
        </w:rPr>
        <w:t>Sakthisankaran</w:t>
      </w:r>
      <w:r w:rsidRPr="602A7EE9" w:rsidR="002703BE">
        <w:rPr>
          <w:rFonts w:ascii="Arial" w:hAnsi="Arial" w:eastAsia="Times New Roman" w:cs="Arial"/>
        </w:rPr>
        <w:t xml:space="preserve">, S.M., </w:t>
      </w:r>
      <w:r w:rsidRPr="602A7EE9" w:rsidR="002703BE">
        <w:rPr>
          <w:rFonts w:ascii="Arial" w:hAnsi="Arial" w:eastAsia="Times New Roman" w:cs="Arial"/>
        </w:rPr>
        <w:t>Sakthipriya</w:t>
      </w:r>
      <w:r w:rsidRPr="602A7EE9" w:rsidR="002703BE">
        <w:rPr>
          <w:rFonts w:ascii="Arial" w:hAnsi="Arial" w:eastAsia="Times New Roman" w:cs="Arial"/>
        </w:rPr>
        <w:t xml:space="preserve">, D. and </w:t>
      </w:r>
      <w:r w:rsidRPr="602A7EE9" w:rsidR="002703BE">
        <w:rPr>
          <w:rFonts w:ascii="Arial" w:hAnsi="Arial" w:eastAsia="Times New Roman" w:cs="Arial"/>
        </w:rPr>
        <w:t>Swamivelmanickam</w:t>
      </w:r>
      <w:r w:rsidRPr="602A7EE9" w:rsidR="002703BE">
        <w:rPr>
          <w:rFonts w:ascii="Arial" w:hAnsi="Arial" w:eastAsia="Times New Roman" w:cs="Arial"/>
        </w:rPr>
        <w:t xml:space="preserve">, </w:t>
      </w:r>
      <w:bookmarkStart w:name="_Int_W8F8T7mI" w:id="197404339"/>
      <w:r w:rsidRPr="602A7EE9" w:rsidR="002703BE">
        <w:rPr>
          <w:rFonts w:ascii="Arial" w:hAnsi="Arial" w:eastAsia="Times New Roman" w:cs="Arial"/>
        </w:rPr>
        <w:t>M.,</w:t>
      </w:r>
      <w:bookmarkEnd w:id="197404339"/>
      <w:r w:rsidRPr="602A7EE9" w:rsidR="002703BE">
        <w:rPr>
          <w:rFonts w:ascii="Arial" w:hAnsi="Arial" w:eastAsia="Times New Roman" w:cs="Arial"/>
        </w:rPr>
        <w:t xml:space="preserve"> (2024). “Health Risks Associated with Tobacco Consumption in Humans: An Overview</w:t>
      </w:r>
      <w:r w:rsidRPr="602A7EE9" w:rsidR="002703BE">
        <w:rPr>
          <w:rFonts w:ascii="Arial" w:hAnsi="Arial" w:eastAsia="Times New Roman" w:cs="Arial"/>
        </w:rPr>
        <w:t>”.</w:t>
      </w:r>
      <w:r w:rsidRPr="602A7EE9" w:rsidR="002703BE">
        <w:rPr>
          <w:rFonts w:ascii="Arial" w:hAnsi="Arial" w:eastAsia="Times New Roman" w:cs="Arial"/>
        </w:rPr>
        <w:t xml:space="preserve"> </w:t>
      </w:r>
      <w:r w:rsidRPr="602A7EE9" w:rsidR="002703BE">
        <w:rPr>
          <w:rFonts w:ascii="Arial" w:hAnsi="Arial" w:eastAsia="Times New Roman" w:cs="Arial"/>
          <w:i w:val="1"/>
          <w:iCs w:val="1"/>
        </w:rPr>
        <w:t>Journal of Drug Delivery &amp; Therapeutics</w:t>
      </w:r>
      <w:r w:rsidRPr="602A7EE9" w:rsidR="002703BE">
        <w:rPr>
          <w:rFonts w:ascii="Arial" w:hAnsi="Arial" w:eastAsia="Times New Roman" w:cs="Arial"/>
        </w:rPr>
        <w:t>, 14(5).</w:t>
      </w:r>
    </w:p>
    <w:p w:rsidRPr="00A2679B" w:rsidR="002703BE" w:rsidP="002703BE" w:rsidRDefault="002703BE" w14:paraId="0FE1F6EE" w14:textId="77777777">
      <w:pPr>
        <w:jc w:val="both"/>
        <w:rPr>
          <w:rFonts w:ascii="Arial" w:hAnsi="Arial" w:cs="Arial"/>
        </w:rPr>
      </w:pPr>
      <w:r w:rsidRPr="00A2679B">
        <w:rPr>
          <w:rStyle w:val="Strong"/>
          <w:rFonts w:ascii="Arial" w:hAnsi="Arial" w:cs="Arial"/>
          <w:b w:val="0"/>
        </w:rPr>
        <w:t>Smith, R.L., Jones, B.N., Patel, K.K., … and McNeill, A. (2025) Nicotine and tobacco specific nitrosamine exposure among youth in England who smoke cigarettes and/or vape.</w:t>
      </w:r>
      <w:r w:rsidRPr="00A2679B">
        <w:rPr>
          <w:rFonts w:ascii="Arial" w:hAnsi="Arial" w:cs="Arial"/>
        </w:rPr>
        <w:t xml:space="preserve"> </w:t>
      </w:r>
      <w:r w:rsidRPr="00A2679B">
        <w:rPr>
          <w:rStyle w:val="Emphasis"/>
          <w:rFonts w:ascii="Arial" w:hAnsi="Arial" w:cs="Arial"/>
        </w:rPr>
        <w:t>Tobacco Control.</w:t>
      </w:r>
      <w:r w:rsidRPr="00A2679B">
        <w:rPr>
          <w:rFonts w:ascii="Arial" w:hAnsi="Arial" w:cs="Arial"/>
        </w:rPr>
        <w:t xml:space="preserve"> </w:t>
      </w:r>
    </w:p>
    <w:p w:rsidRPr="00A2679B" w:rsidR="002703BE" w:rsidP="002703BE" w:rsidRDefault="002703BE" w14:paraId="6ACABF4E" w14:textId="77777777">
      <w:pPr>
        <w:jc w:val="both"/>
        <w:rPr>
          <w:rFonts w:ascii="Arial" w:hAnsi="Arial" w:cs="Arial"/>
        </w:rPr>
      </w:pPr>
      <w:r w:rsidRPr="00A2679B">
        <w:rPr>
          <w:rStyle w:val="Strong"/>
          <w:rFonts w:ascii="Arial" w:hAnsi="Arial" w:cs="Arial"/>
          <w:b w:val="0"/>
        </w:rPr>
        <w:t xml:space="preserve">Taylor, E., Robson, D., Brose, L.S., Hammond, D., Reid, J.L., Block, A.C., </w:t>
      </w:r>
      <w:proofErr w:type="spellStart"/>
      <w:r w:rsidRPr="00A2679B">
        <w:rPr>
          <w:rStyle w:val="Strong"/>
          <w:rFonts w:ascii="Arial" w:hAnsi="Arial" w:cs="Arial"/>
          <w:b w:val="0"/>
        </w:rPr>
        <w:t>Goniewicz</w:t>
      </w:r>
      <w:proofErr w:type="spellEnd"/>
      <w:r w:rsidRPr="00A2679B">
        <w:rPr>
          <w:rStyle w:val="Strong"/>
          <w:rFonts w:ascii="Arial" w:hAnsi="Arial" w:cs="Arial"/>
          <w:b w:val="0"/>
        </w:rPr>
        <w:t xml:space="preserve">, M.L., </w:t>
      </w:r>
      <w:proofErr w:type="spellStart"/>
      <w:r w:rsidRPr="00A2679B">
        <w:rPr>
          <w:rStyle w:val="Strong"/>
          <w:rFonts w:ascii="Arial" w:hAnsi="Arial" w:cs="Arial"/>
          <w:b w:val="0"/>
        </w:rPr>
        <w:t>Nicolaidu</w:t>
      </w:r>
      <w:proofErr w:type="spellEnd"/>
      <w:r w:rsidRPr="00A2679B">
        <w:rPr>
          <w:rStyle w:val="Strong"/>
          <w:rFonts w:ascii="Arial" w:hAnsi="Arial" w:cs="Arial"/>
          <w:b w:val="0"/>
        </w:rPr>
        <w:t>, M. and McNeill, A. (2025) Nicotine and tobacco specific nitrosamine exposure among youth in England who smoke cigarettes and/or vape.</w:t>
      </w:r>
      <w:r w:rsidRPr="00A2679B">
        <w:rPr>
          <w:rFonts w:ascii="Arial" w:hAnsi="Arial" w:cs="Arial"/>
        </w:rPr>
        <w:t xml:space="preserve"> </w:t>
      </w:r>
      <w:r w:rsidRPr="00A2679B">
        <w:rPr>
          <w:rStyle w:val="Emphasis"/>
          <w:rFonts w:ascii="Arial" w:hAnsi="Arial" w:cs="Arial"/>
        </w:rPr>
        <w:t>Tobacco Control.</w:t>
      </w:r>
      <w:r w:rsidRPr="00A2679B">
        <w:rPr>
          <w:rFonts w:ascii="Arial" w:hAnsi="Arial" w:cs="Arial"/>
        </w:rPr>
        <w:t xml:space="preserve"> Advance online publication. Available at: </w:t>
      </w:r>
      <w:hyperlink w:tgtFrame="_new" w:history="1" r:id="rId14">
        <w:r w:rsidRPr="00A2679B">
          <w:rPr>
            <w:rStyle w:val="Hyperlink"/>
            <w:rFonts w:ascii="Arial" w:hAnsi="Arial" w:cs="Arial"/>
            <w:color w:val="auto"/>
          </w:rPr>
          <w:t>https://pubmed.ncbi.nlm.nih.gov/41344996/</w:t>
        </w:r>
      </w:hyperlink>
      <w:r w:rsidRPr="00A2679B">
        <w:rPr>
          <w:rFonts w:ascii="Arial" w:hAnsi="Arial" w:cs="Arial"/>
        </w:rPr>
        <w:t xml:space="preserve"> </w:t>
      </w:r>
    </w:p>
    <w:p w:rsidRPr="00A2679B" w:rsidR="002703BE" w:rsidP="002703BE" w:rsidRDefault="002703BE" w14:paraId="7F1A1209" w14:textId="77777777">
      <w:pPr>
        <w:jc w:val="both"/>
        <w:rPr>
          <w:rFonts w:ascii="Arial" w:hAnsi="Arial" w:eastAsia="Times New Roman" w:cs="Arial"/>
        </w:rPr>
      </w:pPr>
      <w:r w:rsidRPr="602A7EE9" w:rsidR="002703BE">
        <w:rPr>
          <w:rFonts w:ascii="Arial" w:hAnsi="Arial" w:eastAsia="Times New Roman" w:cs="Arial"/>
        </w:rPr>
        <w:t>Tracy, S.</w:t>
      </w:r>
      <w:bookmarkStart w:name="_Int_EZbHTGhF" w:id="362791334"/>
      <w:r w:rsidRPr="602A7EE9" w:rsidR="002703BE">
        <w:rPr>
          <w:rFonts w:ascii="Arial" w:hAnsi="Arial" w:eastAsia="Times New Roman" w:cs="Arial"/>
        </w:rPr>
        <w:t>J.,</w:t>
      </w:r>
      <w:bookmarkEnd w:id="362791334"/>
      <w:r w:rsidRPr="602A7EE9" w:rsidR="002703BE">
        <w:rPr>
          <w:rFonts w:ascii="Arial" w:hAnsi="Arial" w:eastAsia="Times New Roman" w:cs="Arial"/>
        </w:rPr>
        <w:t xml:space="preserve"> (2024). “Qualitative research methods: Collecting evidence, crafting analysis</w:t>
      </w:r>
      <w:bookmarkStart w:name="_Int_4l0DLVff" w:id="996390827"/>
      <w:r w:rsidRPr="602A7EE9" w:rsidR="002703BE">
        <w:rPr>
          <w:rFonts w:ascii="Arial" w:hAnsi="Arial" w:eastAsia="Times New Roman" w:cs="Arial"/>
        </w:rPr>
        <w:t>, communicating</w:t>
      </w:r>
      <w:bookmarkEnd w:id="996390827"/>
      <w:r w:rsidRPr="602A7EE9" w:rsidR="002703BE">
        <w:rPr>
          <w:rFonts w:ascii="Arial" w:hAnsi="Arial" w:eastAsia="Times New Roman" w:cs="Arial"/>
        </w:rPr>
        <w:t xml:space="preserve"> impact</w:t>
      </w:r>
      <w:r w:rsidRPr="602A7EE9" w:rsidR="002703BE">
        <w:rPr>
          <w:rFonts w:ascii="Arial" w:hAnsi="Arial" w:eastAsia="Times New Roman" w:cs="Arial"/>
        </w:rPr>
        <w:t>”.</w:t>
      </w:r>
      <w:r w:rsidRPr="602A7EE9" w:rsidR="002703BE">
        <w:rPr>
          <w:rFonts w:ascii="Arial" w:hAnsi="Arial" w:eastAsia="Times New Roman" w:cs="Arial"/>
        </w:rPr>
        <w:t xml:space="preserve"> </w:t>
      </w:r>
      <w:r w:rsidRPr="602A7EE9" w:rsidR="002703BE">
        <w:rPr>
          <w:rFonts w:ascii="Arial" w:hAnsi="Arial" w:eastAsia="Times New Roman" w:cs="Arial"/>
          <w:i w:val="1"/>
          <w:iCs w:val="1"/>
        </w:rPr>
        <w:t>John Wiley &amp; Sons</w:t>
      </w:r>
      <w:r w:rsidRPr="602A7EE9" w:rsidR="002703BE">
        <w:rPr>
          <w:rFonts w:ascii="Arial" w:hAnsi="Arial" w:eastAsia="Times New Roman" w:cs="Arial"/>
        </w:rPr>
        <w:t>.</w:t>
      </w:r>
    </w:p>
    <w:p w:rsidRPr="00A2679B" w:rsidR="002703BE" w:rsidP="002703BE" w:rsidRDefault="002703BE" w14:paraId="2632E978" w14:textId="77777777">
      <w:pPr>
        <w:jc w:val="both"/>
        <w:rPr>
          <w:rFonts w:ascii="Arial" w:hAnsi="Arial" w:cs="Arial"/>
        </w:rPr>
      </w:pPr>
      <w:r w:rsidRPr="00A2679B">
        <w:rPr>
          <w:rStyle w:val="Strong"/>
          <w:rFonts w:ascii="Arial" w:hAnsi="Arial" w:cs="Arial"/>
          <w:b w:val="0"/>
        </w:rPr>
        <w:t>UK Government (2022) Nicotine vaping in England: 2022 evidence update.</w:t>
      </w:r>
      <w:r w:rsidRPr="00A2679B">
        <w:rPr>
          <w:rFonts w:ascii="Arial" w:hAnsi="Arial" w:cs="Arial"/>
        </w:rPr>
        <w:t xml:space="preserve"> Available at: </w:t>
      </w:r>
      <w:hyperlink w:tgtFrame="_new" w:history="1" r:id="rId15">
        <w:r w:rsidRPr="00A2679B">
          <w:rPr>
            <w:rStyle w:val="Hyperlink"/>
            <w:rFonts w:ascii="Arial" w:hAnsi="Arial" w:cs="Arial"/>
            <w:color w:val="auto"/>
          </w:rPr>
          <w:t>https://www.gov.uk/government/publications/nicotine-vaping-in-england-2022-evidence-update</w:t>
        </w:r>
      </w:hyperlink>
      <w:r w:rsidRPr="00A2679B">
        <w:rPr>
          <w:rFonts w:ascii="Arial" w:hAnsi="Arial" w:cs="Arial"/>
        </w:rPr>
        <w:t xml:space="preserve"> </w:t>
      </w:r>
    </w:p>
    <w:p w:rsidRPr="00A2679B" w:rsidR="002703BE" w:rsidP="002703BE" w:rsidRDefault="002703BE" w14:paraId="0A33605D" w14:textId="77777777">
      <w:pPr>
        <w:jc w:val="both"/>
        <w:rPr>
          <w:rFonts w:ascii="Arial" w:hAnsi="Arial" w:cs="Arial"/>
        </w:rPr>
      </w:pPr>
      <w:r w:rsidRPr="602A7EE9" w:rsidR="002703BE">
        <w:rPr>
          <w:rStyle w:val="Strong"/>
          <w:rFonts w:ascii="Arial" w:hAnsi="Arial" w:cs="Arial"/>
          <w:b w:val="0"/>
          <w:bCs w:val="0"/>
        </w:rPr>
        <w:t>Vrinten</w:t>
      </w:r>
      <w:r w:rsidRPr="602A7EE9" w:rsidR="002703BE">
        <w:rPr>
          <w:rStyle w:val="Strong"/>
          <w:rFonts w:ascii="Arial" w:hAnsi="Arial" w:cs="Arial"/>
          <w:b w:val="0"/>
          <w:bCs w:val="0"/>
        </w:rPr>
        <w:t xml:space="preserve">, C., </w:t>
      </w:r>
      <w:r w:rsidRPr="602A7EE9" w:rsidR="002703BE">
        <w:rPr>
          <w:rStyle w:val="Strong"/>
          <w:rFonts w:ascii="Arial" w:hAnsi="Arial" w:cs="Arial"/>
          <w:b w:val="0"/>
          <w:bCs w:val="0"/>
        </w:rPr>
        <w:t>Parnham</w:t>
      </w:r>
      <w:r w:rsidRPr="602A7EE9" w:rsidR="002703BE">
        <w:rPr>
          <w:rStyle w:val="Strong"/>
          <w:rFonts w:ascii="Arial" w:hAnsi="Arial" w:cs="Arial"/>
          <w:b w:val="0"/>
          <w:bCs w:val="0"/>
        </w:rPr>
        <w:t xml:space="preserve">, J.C., </w:t>
      </w:r>
      <w:r w:rsidRPr="602A7EE9" w:rsidR="002703BE">
        <w:rPr>
          <w:rStyle w:val="Strong"/>
          <w:rFonts w:ascii="Arial" w:hAnsi="Arial" w:cs="Arial"/>
          <w:b w:val="0"/>
          <w:bCs w:val="0"/>
        </w:rPr>
        <w:t>Rado</w:t>
      </w:r>
      <w:r w:rsidRPr="602A7EE9" w:rsidR="002703BE">
        <w:rPr>
          <w:rStyle w:val="Strong"/>
          <w:rFonts w:ascii="Arial" w:hAnsi="Arial" w:cs="Arial"/>
          <w:b w:val="0"/>
          <w:bCs w:val="0"/>
        </w:rPr>
        <w:t xml:space="preserve">́, M.K., </w:t>
      </w:r>
      <w:r w:rsidRPr="602A7EE9" w:rsidR="002703BE">
        <w:rPr>
          <w:rStyle w:val="Strong"/>
          <w:rFonts w:ascii="Arial" w:hAnsi="Arial" w:cs="Arial"/>
          <w:b w:val="0"/>
          <w:bCs w:val="0"/>
        </w:rPr>
        <w:t>Filippidis</w:t>
      </w:r>
      <w:r w:rsidRPr="602A7EE9" w:rsidR="002703BE">
        <w:rPr>
          <w:rStyle w:val="Strong"/>
          <w:rFonts w:ascii="Arial" w:hAnsi="Arial" w:cs="Arial"/>
          <w:b w:val="0"/>
          <w:bCs w:val="0"/>
        </w:rPr>
        <w:t xml:space="preserve">, F.T., </w:t>
      </w:r>
      <w:r w:rsidRPr="602A7EE9" w:rsidR="002703BE">
        <w:rPr>
          <w:rStyle w:val="Strong"/>
          <w:rFonts w:ascii="Arial" w:hAnsi="Arial" w:cs="Arial"/>
          <w:b w:val="0"/>
          <w:bCs w:val="0"/>
        </w:rPr>
        <w:t>Creese</w:t>
      </w:r>
      <w:r w:rsidRPr="602A7EE9" w:rsidR="002703BE">
        <w:rPr>
          <w:rStyle w:val="Strong"/>
          <w:rFonts w:ascii="Arial" w:hAnsi="Arial" w:cs="Arial"/>
          <w:b w:val="0"/>
          <w:bCs w:val="0"/>
        </w:rPr>
        <w:t>, H., Hopkinson, N.S. and Laverty, A.A. (2023)</w:t>
      </w:r>
      <w:bookmarkStart w:name="_Int_mvL0qRMq" w:id="968105995"/>
      <w:r w:rsidRPr="602A7EE9" w:rsidR="002703BE">
        <w:rPr>
          <w:rStyle w:val="Strong"/>
          <w:rFonts w:ascii="Arial" w:hAnsi="Arial" w:cs="Arial"/>
          <w:b w:val="0"/>
          <w:bCs w:val="0"/>
        </w:rPr>
        <w:t xml:space="preserve"> Patterns</w:t>
      </w:r>
      <w:bookmarkEnd w:id="968105995"/>
      <w:r w:rsidRPr="602A7EE9" w:rsidR="002703BE">
        <w:rPr>
          <w:rStyle w:val="Strong"/>
          <w:rFonts w:ascii="Arial" w:hAnsi="Arial" w:cs="Arial"/>
          <w:b w:val="0"/>
          <w:bCs w:val="0"/>
        </w:rPr>
        <w:t xml:space="preserve"> of cigarette </w:t>
      </w:r>
      <w:bookmarkStart w:name="_Int_rjXaxtpX" w:id="1214374363"/>
      <w:r w:rsidRPr="602A7EE9" w:rsidR="002703BE">
        <w:rPr>
          <w:rStyle w:val="Strong"/>
          <w:rFonts w:ascii="Arial" w:hAnsi="Arial" w:cs="Arial"/>
          <w:b w:val="0"/>
          <w:bCs w:val="0"/>
        </w:rPr>
        <w:t>and e</w:t>
      </w:r>
      <w:bookmarkEnd w:id="1214374363"/>
      <w:r w:rsidRPr="602A7EE9" w:rsidR="002703BE">
        <w:rPr>
          <w:rStyle w:val="Strong"/>
          <w:rFonts w:ascii="Arial" w:hAnsi="Arial" w:cs="Arial"/>
          <w:b w:val="0"/>
          <w:bCs w:val="0"/>
        </w:rPr>
        <w:t xml:space="preserve"> cigarette use among UK adolescents: a latent class analysis of the Millennium Cohort Study.</w:t>
      </w:r>
      <w:r w:rsidRPr="602A7EE9" w:rsidR="002703BE">
        <w:rPr>
          <w:rFonts w:ascii="Arial" w:hAnsi="Arial" w:cs="Arial"/>
        </w:rPr>
        <w:t xml:space="preserve"> </w:t>
      </w:r>
      <w:r w:rsidRPr="602A7EE9" w:rsidR="002703BE">
        <w:rPr>
          <w:rStyle w:val="Emphasis"/>
          <w:rFonts w:ascii="Arial" w:hAnsi="Arial" w:cs="Arial"/>
        </w:rPr>
        <w:t>European Journal of Public Health</w:t>
      </w:r>
      <w:r w:rsidRPr="602A7EE9" w:rsidR="002703BE">
        <w:rPr>
          <w:rFonts w:ascii="Arial" w:hAnsi="Arial" w:cs="Arial"/>
        </w:rPr>
        <w:t xml:space="preserve">, 33(5), pp.857–863. Available at: </w:t>
      </w:r>
      <w:hyperlink r:id="R44b33620df0b4d75">
        <w:r w:rsidRPr="602A7EE9" w:rsidR="002703BE">
          <w:rPr>
            <w:rStyle w:val="Hyperlink"/>
            <w:rFonts w:ascii="Arial" w:hAnsi="Arial" w:cs="Arial"/>
            <w:color w:val="auto"/>
          </w:rPr>
          <w:t>https://academic.oup.com/eurpub/article/33/5/857/7241793</w:t>
        </w:r>
      </w:hyperlink>
      <w:r w:rsidRPr="602A7EE9" w:rsidR="002703BE">
        <w:rPr>
          <w:rFonts w:ascii="Arial" w:hAnsi="Arial" w:cs="Arial"/>
        </w:rPr>
        <w:t xml:space="preserve">  </w:t>
      </w:r>
    </w:p>
    <w:p w:rsidRPr="00A2679B" w:rsidR="00C61C04" w:rsidP="002703BE" w:rsidRDefault="00C61C04" w14:paraId="59C6C2E8" w14:textId="77777777">
      <w:pPr>
        <w:rPr>
          <w:rFonts w:ascii="Arial" w:hAnsi="Arial" w:cs="Arial"/>
        </w:rPr>
      </w:pPr>
    </w:p>
    <w:sectPr w:rsidRPr="00A2679B" w:rsidR="00C61C04">
      <w:footerReference w:type="default" r:id="rId17"/>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0F84" w:rsidP="00823EA9" w:rsidRDefault="00950F84" w14:paraId="3EC83BF4" w14:textId="77777777">
      <w:pPr>
        <w:spacing w:after="0" w:line="240" w:lineRule="auto"/>
      </w:pPr>
      <w:r>
        <w:separator/>
      </w:r>
    </w:p>
    <w:p w:rsidR="00950F84" w:rsidRDefault="00950F84" w14:paraId="22B0DDAE" w14:textId="77777777"/>
  </w:endnote>
  <w:endnote w:type="continuationSeparator" w:id="0">
    <w:p w:rsidR="00950F84" w:rsidP="00823EA9" w:rsidRDefault="00950F84" w14:paraId="6C6B4753" w14:textId="77777777">
      <w:pPr>
        <w:spacing w:after="0" w:line="240" w:lineRule="auto"/>
      </w:pPr>
      <w:r>
        <w:continuationSeparator/>
      </w:r>
    </w:p>
    <w:p w:rsidR="00950F84" w:rsidRDefault="00950F84" w14:paraId="6A9C1E6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0178052"/>
      <w:docPartObj>
        <w:docPartGallery w:val="Page Numbers (Bottom of Page)"/>
        <w:docPartUnique/>
      </w:docPartObj>
    </w:sdtPr>
    <w:sdtEndPr>
      <w:rPr>
        <w:noProof/>
      </w:rPr>
    </w:sdtEndPr>
    <w:sdtContent>
      <w:p w:rsidR="00823EA9" w:rsidRDefault="00823EA9" w14:paraId="2660F394" w14:textId="36D1BD2C">
        <w:pPr>
          <w:pStyle w:val="Footer"/>
          <w:jc w:val="right"/>
        </w:pPr>
        <w:r>
          <w:fldChar w:fldCharType="begin"/>
        </w:r>
        <w:r>
          <w:instrText xml:space="preserve"> PAGE   \* MERGEFORMAT </w:instrText>
        </w:r>
        <w:r>
          <w:fldChar w:fldCharType="separate"/>
        </w:r>
        <w:r w:rsidR="005B3E22">
          <w:rPr>
            <w:noProof/>
          </w:rPr>
          <w:t>12</w:t>
        </w:r>
        <w:r>
          <w:rPr>
            <w:noProof/>
          </w:rPr>
          <w:fldChar w:fldCharType="end"/>
        </w:r>
      </w:p>
    </w:sdtContent>
  </w:sdt>
  <w:p w:rsidR="00823EA9" w:rsidRDefault="00823EA9" w14:paraId="21CDBB51" w14:textId="77777777">
    <w:pPr>
      <w:pStyle w:val="Footer"/>
    </w:pPr>
  </w:p>
  <w:p w:rsidR="00496ED6" w:rsidRDefault="00496ED6" w14:paraId="044AA2E0"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0F84" w:rsidP="00823EA9" w:rsidRDefault="00950F84" w14:paraId="6529B4C0" w14:textId="77777777">
      <w:pPr>
        <w:spacing w:after="0" w:line="240" w:lineRule="auto"/>
      </w:pPr>
      <w:r>
        <w:separator/>
      </w:r>
    </w:p>
    <w:p w:rsidR="00950F84" w:rsidRDefault="00950F84" w14:paraId="0C08284F" w14:textId="77777777"/>
  </w:footnote>
  <w:footnote w:type="continuationSeparator" w:id="0">
    <w:p w:rsidR="00950F84" w:rsidP="00823EA9" w:rsidRDefault="00950F84" w14:paraId="663587DB" w14:textId="77777777">
      <w:pPr>
        <w:spacing w:after="0" w:line="240" w:lineRule="auto"/>
      </w:pPr>
      <w:r>
        <w:continuationSeparator/>
      </w:r>
    </w:p>
    <w:p w:rsidR="00950F84" w:rsidRDefault="00950F84" w14:paraId="2EA9C8E8" w14:textId="77777777"/>
  </w:footnote>
</w:footnotes>
</file>

<file path=word/intelligence2.xml><?xml version="1.0" encoding="utf-8"?>
<int2:intelligence xmlns:int2="http://schemas.microsoft.com/office/intelligence/2020/intelligence">
  <int2:observations>
    <int2:textHash int2:hashCode="ChlL7eqHC8RCHs" int2:id="XctG8USc">
      <int2:state int2:type="spell" int2:value="Rejected"/>
    </int2:textHash>
    <int2:textHash int2:hashCode="OmoQdyJMsYo4F3" int2:id="HcLJwpU2">
      <int2:state int2:type="spell" int2:value="Rejected"/>
    </int2:textHash>
    <int2:textHash int2:hashCode="8InabhvvRCIavl" int2:id="FbMlBd3m">
      <int2:state int2:type="spell" int2:value="Rejected"/>
    </int2:textHash>
    <int2:textHash int2:hashCode="UY4EsAPoerDaDV" int2:id="CPty2sAc">
      <int2:state int2:type="spell" int2:value="Rejected"/>
    </int2:textHash>
    <int2:textHash int2:hashCode="1nv+iSlKhGXwFq" int2:id="NC0RxyKQ">
      <int2:state int2:type="spell" int2:value="Rejected"/>
    </int2:textHash>
    <int2:textHash int2:hashCode="YVZZIYytNK1HhD" int2:id="OofjeCZX">
      <int2:state int2:type="spell" int2:value="Rejected"/>
    </int2:textHash>
    <int2:textHash int2:hashCode="bLuk4LE3arHAU+" int2:id="hjZXUwXg">
      <int2:state int2:type="spell" int2:value="Rejected"/>
    </int2:textHash>
    <int2:textHash int2:hashCode="jav/XlZfEBupjT" int2:id="zdcTKGEo">
      <int2:state int2:type="spell" int2:value="Rejected"/>
    </int2:textHash>
    <int2:textHash int2:hashCode="9wIGuWJHRSa6Kn" int2:id="cnzhUXXs">
      <int2:state int2:type="spell" int2:value="Rejected"/>
    </int2:textHash>
    <int2:textHash int2:hashCode="RyeqZAbtVPwe15" int2:id="0jSFF4Kd">
      <int2:state int2:type="spell" int2:value="Rejected"/>
    </int2:textHash>
    <int2:textHash int2:hashCode="zqhYDntAHb/qEo" int2:id="OgccSEsw">
      <int2:state int2:type="spell" int2:value="Rejected"/>
    </int2:textHash>
    <int2:textHash int2:hashCode="U81tIsQJix3+JX" int2:id="WZ5rz6gB">
      <int2:state int2:type="spell" int2:value="Rejected"/>
    </int2:textHash>
    <int2:textHash int2:hashCode="kh0Ehz4u5r2c+z" int2:id="LdhwnCFF">
      <int2:state int2:type="spell" int2:value="Rejected"/>
    </int2:textHash>
    <int2:textHash int2:hashCode="kByidkXaRxGvMx" int2:id="YGUsj9rp">
      <int2:state int2:type="spell" int2:value="Rejected"/>
    </int2:textHash>
    <int2:textHash int2:hashCode="0oTqG9YqrzYijX" int2:id="s2CE3pVX">
      <int2:state int2:type="spell" int2:value="Rejected"/>
    </int2:textHash>
    <int2:textHash int2:hashCode="iFtd4iWzab16nd" int2:id="4o01F2Gp">
      <int2:state int2:type="spell" int2:value="Rejected"/>
    </int2:textHash>
    <int2:textHash int2:hashCode="OFve38WXkt+rv1" int2:id="oacfQ8yj">
      <int2:state int2:type="spell" int2:value="Rejected"/>
    </int2:textHash>
    <int2:textHash int2:hashCode="IZ2H59+WMXfMNG" int2:id="Eo5oAWT2">
      <int2:state int2:type="spell" int2:value="Rejected"/>
    </int2:textHash>
    <int2:textHash int2:hashCode="SwjVprZM/Sqjcp" int2:id="i0RmnI2R">
      <int2:state int2:type="spell" int2:value="Rejected"/>
    </int2:textHash>
    <int2:textHash int2:hashCode="+Mfh8AMtdOHQbr" int2:id="DM67lEQx">
      <int2:state int2:type="spell" int2:value="Rejected"/>
    </int2:textHash>
    <int2:textHash int2:hashCode="XSUiEPxXFZ9tOg" int2:id="Hq4oGOz3">
      <int2:state int2:type="spell" int2:value="Rejected"/>
    </int2:textHash>
    <int2:textHash int2:hashCode="xcgb3EeIup7nN2" int2:id="3wYlz36x">
      <int2:state int2:type="spell" int2:value="Rejected"/>
    </int2:textHash>
    <int2:textHash int2:hashCode="E21H+ahYmyRQSZ" int2:id="4mA5k5cF">
      <int2:state int2:type="spell" int2:value="Rejected"/>
    </int2:textHash>
    <int2:textHash int2:hashCode="Pwxxtk1Oaaejcq" int2:id="0PH5B8IS">
      <int2:state int2:type="spell" int2:value="Rejected"/>
    </int2:textHash>
    <int2:textHash int2:hashCode="TyuajUOmZm+EQy" int2:id="f0kUl589">
      <int2:state int2:type="spell" int2:value="Rejected"/>
    </int2:textHash>
    <int2:textHash int2:hashCode="fHn4+Ovy0KWqy5" int2:id="MkpcdtMJ">
      <int2:state int2:type="spell" int2:value="Rejected"/>
    </int2:textHash>
    <int2:textHash int2:hashCode="QWm0yjAOfq7Kwv" int2:id="Rfwwr4wv">
      <int2:state int2:type="spell" int2:value="Rejected"/>
    </int2:textHash>
    <int2:textHash int2:hashCode="P1t9DnuMzsiEcY" int2:id="BXgKVKR1">
      <int2:state int2:type="spell" int2:value="Rejected"/>
    </int2:textHash>
    <int2:textHash int2:hashCode="poVD+5WY8o2tpy" int2:id="lm2t1Gke">
      <int2:state int2:type="spell" int2:value="Rejected"/>
    </int2:textHash>
    <int2:textHash int2:hashCode="pz2QIEqb0rZQkg" int2:id="MR7WYDc0">
      <int2:state int2:type="spell" int2:value="Rejected"/>
    </int2:textHash>
    <int2:textHash int2:hashCode="9MYkYOyrYjDgZK" int2:id="XnEFImFQ">
      <int2:state int2:type="spell" int2:value="Rejected"/>
    </int2:textHash>
    <int2:textHash int2:hashCode="PLZtS9B8ew8ND3" int2:id="NLrD1ByU">
      <int2:state int2:type="spell" int2:value="Rejected"/>
    </int2:textHash>
    <int2:textHash int2:hashCode="OrtZNwJC/JiGrS" int2:id="9EbhU5ox">
      <int2:state int2:type="spell" int2:value="Rejected"/>
    </int2:textHash>
    <int2:textHash int2:hashCode="v3jXqOAVqWKVSe" int2:id="TR791XXz">
      <int2:state int2:type="spell" int2:value="Rejected"/>
    </int2:textHash>
    <int2:textHash int2:hashCode="ZADR9L/lRmi3VN" int2:id="u1b9OIuK">
      <int2:state int2:type="spell" int2:value="Rejected"/>
    </int2:textHash>
    <int2:textHash int2:hashCode="P5N/B1T9BMPero" int2:id="mr9VIHFM">
      <int2:state int2:type="spell" int2:value="Rejected"/>
    </int2:textHash>
    <int2:textHash int2:hashCode="Uw2xfAkvQjb0AW" int2:id="1ZnelqNU">
      <int2:state int2:type="spell" int2:value="Rejected"/>
    </int2:textHash>
    <int2:bookmark int2:bookmarkName="_Int_rjXaxtpX" int2:invalidationBookmarkName="" int2:hashCode="ZSM0iBensL9vkI" int2:id="qhIr4KPj">
      <int2:state int2:type="gram" int2:value="Rejected"/>
    </int2:bookmark>
    <int2:bookmark int2:bookmarkName="_Int_mvL0qRMq" int2:invalidationBookmarkName="" int2:hashCode="LJ941ZzKo5Z3qi" int2:id="pwMdycQQ">
      <int2:state int2:type="gram" int2:value="Rejected"/>
    </int2:bookmark>
    <int2:bookmark int2:bookmarkName="_Int_4l0DLVff" int2:invalidationBookmarkName="" int2:hashCode="DN1yte/37wBfP7" int2:id="OMRNXwA6">
      <int2:state int2:type="gram" int2:value="Rejected"/>
    </int2:bookmark>
    <int2:bookmark int2:bookmarkName="_Int_EZbHTGhF" int2:invalidationBookmarkName="" int2:hashCode="+6iOwDyY0V0vrM" int2:id="ruJYhzjL">
      <int2:state int2:type="gram" int2:value="Rejected"/>
    </int2:bookmark>
    <int2:bookmark int2:bookmarkName="_Int_W8F8T7mI" int2:invalidationBookmarkName="" int2:hashCode="tXZvo8LudXStTu" int2:id="GnvS4o1R">
      <int2:state int2:type="gram" int2:value="Rejected"/>
    </int2:bookmark>
    <int2:bookmark int2:bookmarkName="_Int_6OMBMRe0" int2:invalidationBookmarkName="" int2:hashCode="tp31yOKqzCGqym" int2:id="Sb6ygW7Y">
      <int2:state int2:type="gram" int2:value="Rejected"/>
    </int2:bookmark>
    <int2:bookmark int2:bookmarkName="_Int_fH3uh6oZ" int2:invalidationBookmarkName="" int2:hashCode="tGWHo/y0GRr53N" int2:id="4yCNbY3p">
      <int2:state int2:type="gram" int2:value="Rejected"/>
    </int2:bookmark>
    <int2:bookmark int2:bookmarkName="_Int_DGmUQG9x" int2:invalidationBookmarkName="" int2:hashCode="4ahb7eFSt9ER6+" int2:id="rxTshMFV">
      <int2:state int2:type="gram" int2:value="Rejected"/>
    </int2:bookmark>
    <int2:bookmark int2:bookmarkName="_Int_HA3qzX6H" int2:invalidationBookmarkName="" int2:hashCode="Y4GfAQSE8cL1aW" int2:id="dlukTaw1">
      <int2:state int2:type="gram" int2:value="Rejected"/>
    </int2:bookmark>
    <int2:bookmark int2:bookmarkName="_Int_MpHdP3Ei" int2:invalidationBookmarkName="" int2:hashCode="GmhqslN2QGsXvj" int2:id="w5uBMxSZ">
      <int2:state int2:type="gram" int2:value="Rejected"/>
    </int2:bookmark>
    <int2:bookmark int2:bookmarkName="_Int_CH4KMAN3" int2:invalidationBookmarkName="" int2:hashCode="4V0HYR5GMi42lW" int2:id="a3iEtyF8">
      <int2:state int2:type="gram" int2:value="Rejected"/>
    </int2:bookmark>
    <int2:bookmark int2:bookmarkName="_Int_PYp5XHRM" int2:invalidationBookmarkName="" int2:hashCode="6Ck2tkwpfin1th" int2:id="ne3uoXQr">
      <int2:state int2:type="gram" int2:value="Rejected"/>
    </int2:bookmark>
    <int2:bookmark int2:bookmarkName="_Int_OmyDMKzi" int2:invalidationBookmarkName="" int2:hashCode="YfS/hYnRZQGeC6" int2:id="TsdniHcg">
      <int2:state int2:type="gram" int2:value="Rejected"/>
    </int2:bookmark>
    <int2:bookmark int2:bookmarkName="_Int_S8gGtfft" int2:invalidationBookmarkName="" int2:hashCode="TYpwCSiltoTt1C" int2:id="hMkid7YA">
      <int2:state int2:type="gram" int2:value="Rejected"/>
    </int2:bookmark>
    <int2:bookmark int2:bookmarkName="_Int_ME6tAMTw" int2:invalidationBookmarkName="" int2:hashCode="yaeeAnCeC2kLwx" int2:id="slZeuBeC">
      <int2:state int2:type="gram" int2:value="Rejected"/>
    </int2:bookmark>
    <int2:bookmark int2:bookmarkName="_Int_Waw9tyad" int2:invalidationBookmarkName="" int2:hashCode="d7tJaFrecwMN3b" int2:id="OpwQsqSt">
      <int2:state int2:type="gram" int2:value="Rejected"/>
    </int2:bookmark>
    <int2:bookmark int2:bookmarkName="_Int_Uk6zH2UT" int2:invalidationBookmarkName="" int2:hashCode="i+0vwzxU2A5kFE" int2:id="WWh2ipdh">
      <int2:state int2:type="gram" int2:value="Rejected"/>
    </int2:bookmark>
    <int2:bookmark int2:bookmarkName="_Int_mloj9pfn" int2:invalidationBookmarkName="" int2:hashCode="5e25TsfC/DFM0a" int2:id="0JQaRkI7">
      <int2:state int2:type="gram" int2:value="Rejected"/>
    </int2:bookmark>
    <int2:bookmark int2:bookmarkName="_Int_uIwrUJGC" int2:invalidationBookmarkName="" int2:hashCode="KMaw4y7Ss2/bOF" int2:id="WBNre17g">
      <int2:state int2:type="gram" int2:value="Rejected"/>
    </int2:bookmark>
    <int2:bookmark int2:bookmarkName="_Int_wrnCPVOy" int2:invalidationBookmarkName="" int2:hashCode="200zBXk1JyOeEF" int2:id="R7EBKofX">
      <int2:state int2:type="gram" int2:value="Rejected"/>
    </int2:bookmark>
    <int2:bookmark int2:bookmarkName="_Int_S87mgoKA" int2:invalidationBookmarkName="" int2:hashCode="4mIguhtRZJLWe7" int2:id="grIQMgKr">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229B5"/>
    <w:multiLevelType w:val="hybridMultilevel"/>
    <w:tmpl w:val="349838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9C5F37"/>
    <w:multiLevelType w:val="hybridMultilevel"/>
    <w:tmpl w:val="F920CF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FE191B"/>
    <w:multiLevelType w:val="multilevel"/>
    <w:tmpl w:val="8D5CA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5842BD"/>
    <w:multiLevelType w:val="multilevel"/>
    <w:tmpl w:val="2FCAC3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343055E8"/>
    <w:multiLevelType w:val="hybridMultilevel"/>
    <w:tmpl w:val="5472EA72"/>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3DCB6657"/>
    <w:multiLevelType w:val="hybridMultilevel"/>
    <w:tmpl w:val="D6668996"/>
    <w:lvl w:ilvl="0" w:tplc="0409000B">
      <w:start w:val="1"/>
      <w:numFmt w:val="bullet"/>
      <w:lvlText w:val=""/>
      <w:lvlJc w:val="left"/>
      <w:pPr>
        <w:ind w:left="720" w:hanging="360"/>
      </w:pPr>
      <w:rPr>
        <w:rFonts w:hint="default" w:ascii="Wingdings" w:hAnsi="Wingding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0CD3646"/>
    <w:multiLevelType w:val="hybridMultilevel"/>
    <w:tmpl w:val="99F4C6DC"/>
    <w:lvl w:ilvl="0" w:tplc="0409000B">
      <w:start w:val="1"/>
      <w:numFmt w:val="bullet"/>
      <w:lvlText w:val=""/>
      <w:lvlJc w:val="left"/>
      <w:pPr>
        <w:ind w:left="720" w:hanging="360"/>
      </w:pPr>
      <w:rPr>
        <w:rFonts w:hint="default" w:ascii="Wingdings" w:hAnsi="Wingding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4C33F3B"/>
    <w:multiLevelType w:val="hybridMultilevel"/>
    <w:tmpl w:val="E34094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36C1155"/>
    <w:multiLevelType w:val="multilevel"/>
    <w:tmpl w:val="1B2E09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56900CB4"/>
    <w:multiLevelType w:val="multilevel"/>
    <w:tmpl w:val="21784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9E5119"/>
    <w:multiLevelType w:val="hybridMultilevel"/>
    <w:tmpl w:val="C7BC2B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B475AE9"/>
    <w:multiLevelType w:val="hybridMultilevel"/>
    <w:tmpl w:val="A93E2E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CB61831"/>
    <w:multiLevelType w:val="multilevel"/>
    <w:tmpl w:val="6B2631C4"/>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F1C179C"/>
    <w:multiLevelType w:val="hybridMultilevel"/>
    <w:tmpl w:val="45A2BB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3"/>
  </w:num>
  <w:num w:numId="3">
    <w:abstractNumId w:val="2"/>
  </w:num>
  <w:num w:numId="4">
    <w:abstractNumId w:val="8"/>
  </w:num>
  <w:num w:numId="5">
    <w:abstractNumId w:val="1"/>
  </w:num>
  <w:num w:numId="6">
    <w:abstractNumId w:val="7"/>
  </w:num>
  <w:num w:numId="7">
    <w:abstractNumId w:val="11"/>
  </w:num>
  <w:num w:numId="8">
    <w:abstractNumId w:val="0"/>
  </w:num>
  <w:num w:numId="9">
    <w:abstractNumId w:val="13"/>
  </w:num>
  <w:num w:numId="10">
    <w:abstractNumId w:val="10"/>
  </w:num>
  <w:num w:numId="11">
    <w:abstractNumId w:val="5"/>
  </w:num>
  <w:num w:numId="12">
    <w:abstractNumId w:val="6"/>
  </w:num>
  <w:num w:numId="13">
    <w:abstractNumId w:val="4"/>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1548"/>
    <w:rsid w:val="0000095C"/>
    <w:rsid w:val="000039D4"/>
    <w:rsid w:val="00011401"/>
    <w:rsid w:val="000141A5"/>
    <w:rsid w:val="0001468E"/>
    <w:rsid w:val="00024767"/>
    <w:rsid w:val="00027C84"/>
    <w:rsid w:val="00046D24"/>
    <w:rsid w:val="00052E52"/>
    <w:rsid w:val="0006363F"/>
    <w:rsid w:val="00067646"/>
    <w:rsid w:val="00075BAC"/>
    <w:rsid w:val="000803AA"/>
    <w:rsid w:val="00080A31"/>
    <w:rsid w:val="00085D50"/>
    <w:rsid w:val="00097F39"/>
    <w:rsid w:val="000A4BDD"/>
    <w:rsid w:val="000A4FEE"/>
    <w:rsid w:val="000A6F85"/>
    <w:rsid w:val="000A7358"/>
    <w:rsid w:val="000B6D4F"/>
    <w:rsid w:val="000D2FAB"/>
    <w:rsid w:val="000E2B21"/>
    <w:rsid w:val="000E7637"/>
    <w:rsid w:val="000E7F9B"/>
    <w:rsid w:val="000F0B1E"/>
    <w:rsid w:val="000F6C48"/>
    <w:rsid w:val="000F7815"/>
    <w:rsid w:val="001029DA"/>
    <w:rsid w:val="00105920"/>
    <w:rsid w:val="001102A1"/>
    <w:rsid w:val="0011686F"/>
    <w:rsid w:val="0014412F"/>
    <w:rsid w:val="001474CE"/>
    <w:rsid w:val="00153E2E"/>
    <w:rsid w:val="00154288"/>
    <w:rsid w:val="00160743"/>
    <w:rsid w:val="00162B0E"/>
    <w:rsid w:val="00165E4B"/>
    <w:rsid w:val="00171C92"/>
    <w:rsid w:val="0017618E"/>
    <w:rsid w:val="0017793F"/>
    <w:rsid w:val="0018176B"/>
    <w:rsid w:val="00183B62"/>
    <w:rsid w:val="001A0993"/>
    <w:rsid w:val="001A628C"/>
    <w:rsid w:val="001B4BAD"/>
    <w:rsid w:val="001B6DDE"/>
    <w:rsid w:val="001C47C1"/>
    <w:rsid w:val="001D0769"/>
    <w:rsid w:val="001D0E42"/>
    <w:rsid w:val="001D2330"/>
    <w:rsid w:val="001D4412"/>
    <w:rsid w:val="001D56EC"/>
    <w:rsid w:val="001E7632"/>
    <w:rsid w:val="0020005A"/>
    <w:rsid w:val="00205D61"/>
    <w:rsid w:val="0023027A"/>
    <w:rsid w:val="002351EF"/>
    <w:rsid w:val="00237EF3"/>
    <w:rsid w:val="00240279"/>
    <w:rsid w:val="002427B6"/>
    <w:rsid w:val="0024421E"/>
    <w:rsid w:val="00245C62"/>
    <w:rsid w:val="00246EB4"/>
    <w:rsid w:val="002519C2"/>
    <w:rsid w:val="00254584"/>
    <w:rsid w:val="0026177C"/>
    <w:rsid w:val="002626F0"/>
    <w:rsid w:val="002703BE"/>
    <w:rsid w:val="00270F09"/>
    <w:rsid w:val="002725B1"/>
    <w:rsid w:val="00272FA1"/>
    <w:rsid w:val="00274BF4"/>
    <w:rsid w:val="00293814"/>
    <w:rsid w:val="00295AED"/>
    <w:rsid w:val="002A0C92"/>
    <w:rsid w:val="002A2E73"/>
    <w:rsid w:val="002A741A"/>
    <w:rsid w:val="002B55E6"/>
    <w:rsid w:val="002B7195"/>
    <w:rsid w:val="002B71EF"/>
    <w:rsid w:val="002B787E"/>
    <w:rsid w:val="002C28E3"/>
    <w:rsid w:val="002D010D"/>
    <w:rsid w:val="002D2141"/>
    <w:rsid w:val="002E282C"/>
    <w:rsid w:val="002E4C31"/>
    <w:rsid w:val="002F2A1D"/>
    <w:rsid w:val="002F5341"/>
    <w:rsid w:val="00320D27"/>
    <w:rsid w:val="003219C8"/>
    <w:rsid w:val="0034594C"/>
    <w:rsid w:val="0035122B"/>
    <w:rsid w:val="00353D17"/>
    <w:rsid w:val="00356CC9"/>
    <w:rsid w:val="003606D5"/>
    <w:rsid w:val="00373933"/>
    <w:rsid w:val="00381708"/>
    <w:rsid w:val="00383E82"/>
    <w:rsid w:val="00385B0E"/>
    <w:rsid w:val="0039033F"/>
    <w:rsid w:val="00390D09"/>
    <w:rsid w:val="00395700"/>
    <w:rsid w:val="003A0E2F"/>
    <w:rsid w:val="003B03DE"/>
    <w:rsid w:val="003B5313"/>
    <w:rsid w:val="003B5832"/>
    <w:rsid w:val="003C0A35"/>
    <w:rsid w:val="003C44A7"/>
    <w:rsid w:val="003C5968"/>
    <w:rsid w:val="003D035D"/>
    <w:rsid w:val="003D0948"/>
    <w:rsid w:val="003D5D3E"/>
    <w:rsid w:val="003E4821"/>
    <w:rsid w:val="003F0561"/>
    <w:rsid w:val="003F0741"/>
    <w:rsid w:val="003F3120"/>
    <w:rsid w:val="003F3925"/>
    <w:rsid w:val="004067F7"/>
    <w:rsid w:val="00416BD2"/>
    <w:rsid w:val="00420B63"/>
    <w:rsid w:val="004212C4"/>
    <w:rsid w:val="00425741"/>
    <w:rsid w:val="00431107"/>
    <w:rsid w:val="004412E2"/>
    <w:rsid w:val="004467DA"/>
    <w:rsid w:val="00447D81"/>
    <w:rsid w:val="0045164A"/>
    <w:rsid w:val="00461548"/>
    <w:rsid w:val="004622B4"/>
    <w:rsid w:val="00474939"/>
    <w:rsid w:val="00477480"/>
    <w:rsid w:val="004935F7"/>
    <w:rsid w:val="004938C3"/>
    <w:rsid w:val="00494A10"/>
    <w:rsid w:val="00496ED6"/>
    <w:rsid w:val="004A40F5"/>
    <w:rsid w:val="004A55F0"/>
    <w:rsid w:val="004A6EF1"/>
    <w:rsid w:val="004B49CD"/>
    <w:rsid w:val="004B53AB"/>
    <w:rsid w:val="004C59D6"/>
    <w:rsid w:val="004C78FC"/>
    <w:rsid w:val="004D07A0"/>
    <w:rsid w:val="004E26F4"/>
    <w:rsid w:val="004E306B"/>
    <w:rsid w:val="004F1EA7"/>
    <w:rsid w:val="004F65F6"/>
    <w:rsid w:val="005020E5"/>
    <w:rsid w:val="0050601A"/>
    <w:rsid w:val="00513C83"/>
    <w:rsid w:val="00514D7D"/>
    <w:rsid w:val="00517E55"/>
    <w:rsid w:val="00525E71"/>
    <w:rsid w:val="005515FA"/>
    <w:rsid w:val="00556FB2"/>
    <w:rsid w:val="00560026"/>
    <w:rsid w:val="0056111D"/>
    <w:rsid w:val="00563C91"/>
    <w:rsid w:val="0056491C"/>
    <w:rsid w:val="00580867"/>
    <w:rsid w:val="00585B0E"/>
    <w:rsid w:val="00592645"/>
    <w:rsid w:val="00594041"/>
    <w:rsid w:val="005A38BC"/>
    <w:rsid w:val="005B0165"/>
    <w:rsid w:val="005B3E22"/>
    <w:rsid w:val="005B3FEA"/>
    <w:rsid w:val="005B5450"/>
    <w:rsid w:val="005C1C1E"/>
    <w:rsid w:val="005C4339"/>
    <w:rsid w:val="005C6201"/>
    <w:rsid w:val="005D5473"/>
    <w:rsid w:val="005D6D1A"/>
    <w:rsid w:val="005D7133"/>
    <w:rsid w:val="005E0404"/>
    <w:rsid w:val="005E1C73"/>
    <w:rsid w:val="005F0D19"/>
    <w:rsid w:val="005F5D06"/>
    <w:rsid w:val="006079FB"/>
    <w:rsid w:val="00614163"/>
    <w:rsid w:val="00621712"/>
    <w:rsid w:val="00623A6E"/>
    <w:rsid w:val="006269EE"/>
    <w:rsid w:val="00627687"/>
    <w:rsid w:val="00641C06"/>
    <w:rsid w:val="00642471"/>
    <w:rsid w:val="006710A4"/>
    <w:rsid w:val="00676B6B"/>
    <w:rsid w:val="00682A6A"/>
    <w:rsid w:val="00684085"/>
    <w:rsid w:val="006840E5"/>
    <w:rsid w:val="006847EF"/>
    <w:rsid w:val="00687FD1"/>
    <w:rsid w:val="00691C01"/>
    <w:rsid w:val="00691C26"/>
    <w:rsid w:val="006953EB"/>
    <w:rsid w:val="006961A3"/>
    <w:rsid w:val="0069627E"/>
    <w:rsid w:val="006B4239"/>
    <w:rsid w:val="006C00F7"/>
    <w:rsid w:val="006C054E"/>
    <w:rsid w:val="006C4A18"/>
    <w:rsid w:val="006C689E"/>
    <w:rsid w:val="006C7E40"/>
    <w:rsid w:val="006E365B"/>
    <w:rsid w:val="006E379E"/>
    <w:rsid w:val="006F012A"/>
    <w:rsid w:val="006F068A"/>
    <w:rsid w:val="006F20E1"/>
    <w:rsid w:val="006F47EE"/>
    <w:rsid w:val="006F618C"/>
    <w:rsid w:val="00712BE3"/>
    <w:rsid w:val="00716644"/>
    <w:rsid w:val="00721506"/>
    <w:rsid w:val="00725A34"/>
    <w:rsid w:val="007359AB"/>
    <w:rsid w:val="007362FE"/>
    <w:rsid w:val="00736D98"/>
    <w:rsid w:val="00737AA2"/>
    <w:rsid w:val="00746620"/>
    <w:rsid w:val="00750072"/>
    <w:rsid w:val="00752591"/>
    <w:rsid w:val="00767EEE"/>
    <w:rsid w:val="00772C37"/>
    <w:rsid w:val="00773BC2"/>
    <w:rsid w:val="00794010"/>
    <w:rsid w:val="007A0347"/>
    <w:rsid w:val="007B502E"/>
    <w:rsid w:val="007B56B3"/>
    <w:rsid w:val="007B62FE"/>
    <w:rsid w:val="007D1BAD"/>
    <w:rsid w:val="007D22E2"/>
    <w:rsid w:val="007D3D4E"/>
    <w:rsid w:val="007D6144"/>
    <w:rsid w:val="007E033F"/>
    <w:rsid w:val="007E4DC9"/>
    <w:rsid w:val="007E6504"/>
    <w:rsid w:val="00800B8C"/>
    <w:rsid w:val="00802D85"/>
    <w:rsid w:val="00807962"/>
    <w:rsid w:val="00817FF3"/>
    <w:rsid w:val="008208D7"/>
    <w:rsid w:val="00820BB9"/>
    <w:rsid w:val="00821C86"/>
    <w:rsid w:val="00823EA9"/>
    <w:rsid w:val="00824C29"/>
    <w:rsid w:val="00831E18"/>
    <w:rsid w:val="008437FB"/>
    <w:rsid w:val="00844C4D"/>
    <w:rsid w:val="00852CC0"/>
    <w:rsid w:val="00855FC1"/>
    <w:rsid w:val="00864313"/>
    <w:rsid w:val="00876006"/>
    <w:rsid w:val="00892BC2"/>
    <w:rsid w:val="00894989"/>
    <w:rsid w:val="00894BBA"/>
    <w:rsid w:val="008A1E27"/>
    <w:rsid w:val="008B017B"/>
    <w:rsid w:val="008B3773"/>
    <w:rsid w:val="008E31C5"/>
    <w:rsid w:val="008E4A95"/>
    <w:rsid w:val="008E5197"/>
    <w:rsid w:val="008F51A9"/>
    <w:rsid w:val="00900036"/>
    <w:rsid w:val="00906959"/>
    <w:rsid w:val="00914BB8"/>
    <w:rsid w:val="009166F7"/>
    <w:rsid w:val="009245EF"/>
    <w:rsid w:val="009339CA"/>
    <w:rsid w:val="0093401F"/>
    <w:rsid w:val="00950650"/>
    <w:rsid w:val="00950F84"/>
    <w:rsid w:val="00971BBC"/>
    <w:rsid w:val="00971EE3"/>
    <w:rsid w:val="00977351"/>
    <w:rsid w:val="00981136"/>
    <w:rsid w:val="009922F6"/>
    <w:rsid w:val="00994903"/>
    <w:rsid w:val="00996FF2"/>
    <w:rsid w:val="009979F6"/>
    <w:rsid w:val="009A3940"/>
    <w:rsid w:val="009B21F2"/>
    <w:rsid w:val="009B3387"/>
    <w:rsid w:val="009D3863"/>
    <w:rsid w:val="009E1842"/>
    <w:rsid w:val="009E3121"/>
    <w:rsid w:val="009E3831"/>
    <w:rsid w:val="009E3C5E"/>
    <w:rsid w:val="009E71EE"/>
    <w:rsid w:val="009F152B"/>
    <w:rsid w:val="009F1775"/>
    <w:rsid w:val="009F6D12"/>
    <w:rsid w:val="00A031AF"/>
    <w:rsid w:val="00A23662"/>
    <w:rsid w:val="00A2679B"/>
    <w:rsid w:val="00A32977"/>
    <w:rsid w:val="00A4112B"/>
    <w:rsid w:val="00A44D5F"/>
    <w:rsid w:val="00A46551"/>
    <w:rsid w:val="00A51927"/>
    <w:rsid w:val="00A5424B"/>
    <w:rsid w:val="00A6168A"/>
    <w:rsid w:val="00A61BFE"/>
    <w:rsid w:val="00A62A69"/>
    <w:rsid w:val="00A62F5C"/>
    <w:rsid w:val="00A63946"/>
    <w:rsid w:val="00A67C3A"/>
    <w:rsid w:val="00A67F29"/>
    <w:rsid w:val="00A70521"/>
    <w:rsid w:val="00A85641"/>
    <w:rsid w:val="00A91FF9"/>
    <w:rsid w:val="00A938DD"/>
    <w:rsid w:val="00AA2F28"/>
    <w:rsid w:val="00AA6F98"/>
    <w:rsid w:val="00AB159B"/>
    <w:rsid w:val="00AB39C5"/>
    <w:rsid w:val="00AC4CC7"/>
    <w:rsid w:val="00AC5C3F"/>
    <w:rsid w:val="00AC7C70"/>
    <w:rsid w:val="00AD034B"/>
    <w:rsid w:val="00AD3D1E"/>
    <w:rsid w:val="00AE2723"/>
    <w:rsid w:val="00AF7204"/>
    <w:rsid w:val="00B05235"/>
    <w:rsid w:val="00B13544"/>
    <w:rsid w:val="00B14069"/>
    <w:rsid w:val="00B166BE"/>
    <w:rsid w:val="00B267E8"/>
    <w:rsid w:val="00B27D18"/>
    <w:rsid w:val="00B3146A"/>
    <w:rsid w:val="00B348ED"/>
    <w:rsid w:val="00B353BB"/>
    <w:rsid w:val="00B35F9A"/>
    <w:rsid w:val="00B406CB"/>
    <w:rsid w:val="00B70721"/>
    <w:rsid w:val="00B71CA2"/>
    <w:rsid w:val="00B80B24"/>
    <w:rsid w:val="00B831B0"/>
    <w:rsid w:val="00B86FE2"/>
    <w:rsid w:val="00BB1752"/>
    <w:rsid w:val="00BB181D"/>
    <w:rsid w:val="00BB7AF0"/>
    <w:rsid w:val="00BD69D1"/>
    <w:rsid w:val="00BE49E4"/>
    <w:rsid w:val="00BE7370"/>
    <w:rsid w:val="00BF7AFB"/>
    <w:rsid w:val="00C136A7"/>
    <w:rsid w:val="00C13FBD"/>
    <w:rsid w:val="00C20814"/>
    <w:rsid w:val="00C208BC"/>
    <w:rsid w:val="00C364C5"/>
    <w:rsid w:val="00C373BA"/>
    <w:rsid w:val="00C42D71"/>
    <w:rsid w:val="00C4464A"/>
    <w:rsid w:val="00C472B7"/>
    <w:rsid w:val="00C50071"/>
    <w:rsid w:val="00C50CB1"/>
    <w:rsid w:val="00C5241C"/>
    <w:rsid w:val="00C61C04"/>
    <w:rsid w:val="00C67374"/>
    <w:rsid w:val="00C74208"/>
    <w:rsid w:val="00C92E99"/>
    <w:rsid w:val="00C97248"/>
    <w:rsid w:val="00CB34F8"/>
    <w:rsid w:val="00CC0229"/>
    <w:rsid w:val="00CE0551"/>
    <w:rsid w:val="00CE5BAD"/>
    <w:rsid w:val="00CF0ED3"/>
    <w:rsid w:val="00CF11D6"/>
    <w:rsid w:val="00CF15EF"/>
    <w:rsid w:val="00D00F7D"/>
    <w:rsid w:val="00D100C8"/>
    <w:rsid w:val="00D1187F"/>
    <w:rsid w:val="00D11A19"/>
    <w:rsid w:val="00D1778F"/>
    <w:rsid w:val="00D25163"/>
    <w:rsid w:val="00D27B80"/>
    <w:rsid w:val="00D358B3"/>
    <w:rsid w:val="00D473ED"/>
    <w:rsid w:val="00D52BBA"/>
    <w:rsid w:val="00D543FE"/>
    <w:rsid w:val="00D61E2C"/>
    <w:rsid w:val="00D61F35"/>
    <w:rsid w:val="00D64540"/>
    <w:rsid w:val="00D6470A"/>
    <w:rsid w:val="00D64C4B"/>
    <w:rsid w:val="00D776FF"/>
    <w:rsid w:val="00D879B7"/>
    <w:rsid w:val="00D94C2F"/>
    <w:rsid w:val="00DA27F5"/>
    <w:rsid w:val="00DA2B83"/>
    <w:rsid w:val="00DA6354"/>
    <w:rsid w:val="00DB156E"/>
    <w:rsid w:val="00DB2A50"/>
    <w:rsid w:val="00DB3101"/>
    <w:rsid w:val="00DB6494"/>
    <w:rsid w:val="00DB76A9"/>
    <w:rsid w:val="00DC64FA"/>
    <w:rsid w:val="00DD7228"/>
    <w:rsid w:val="00DE4A26"/>
    <w:rsid w:val="00DE6A7A"/>
    <w:rsid w:val="00DF260A"/>
    <w:rsid w:val="00DF5991"/>
    <w:rsid w:val="00DF669A"/>
    <w:rsid w:val="00E01B9F"/>
    <w:rsid w:val="00E02AFB"/>
    <w:rsid w:val="00E04922"/>
    <w:rsid w:val="00E04CE0"/>
    <w:rsid w:val="00E207F0"/>
    <w:rsid w:val="00E21064"/>
    <w:rsid w:val="00E30E1C"/>
    <w:rsid w:val="00E31D7B"/>
    <w:rsid w:val="00E412FD"/>
    <w:rsid w:val="00E552E2"/>
    <w:rsid w:val="00E6020B"/>
    <w:rsid w:val="00E675C2"/>
    <w:rsid w:val="00E8691C"/>
    <w:rsid w:val="00E9493F"/>
    <w:rsid w:val="00EA2198"/>
    <w:rsid w:val="00EA4066"/>
    <w:rsid w:val="00EA463C"/>
    <w:rsid w:val="00EA5613"/>
    <w:rsid w:val="00EB5754"/>
    <w:rsid w:val="00EC1E51"/>
    <w:rsid w:val="00ED3B12"/>
    <w:rsid w:val="00ED4591"/>
    <w:rsid w:val="00EE1E2E"/>
    <w:rsid w:val="00EE59B7"/>
    <w:rsid w:val="00EE615D"/>
    <w:rsid w:val="00EF199E"/>
    <w:rsid w:val="00EF3794"/>
    <w:rsid w:val="00EF5944"/>
    <w:rsid w:val="00F0056A"/>
    <w:rsid w:val="00F02262"/>
    <w:rsid w:val="00F055B1"/>
    <w:rsid w:val="00F14B0D"/>
    <w:rsid w:val="00F259EB"/>
    <w:rsid w:val="00F37FA4"/>
    <w:rsid w:val="00F622D4"/>
    <w:rsid w:val="00F74B6C"/>
    <w:rsid w:val="00F7674A"/>
    <w:rsid w:val="00F80755"/>
    <w:rsid w:val="00F83F3C"/>
    <w:rsid w:val="00F914D9"/>
    <w:rsid w:val="00F92640"/>
    <w:rsid w:val="00F94DB0"/>
    <w:rsid w:val="00FA2200"/>
    <w:rsid w:val="00FA3EBA"/>
    <w:rsid w:val="00FA7C00"/>
    <w:rsid w:val="00FB0BD0"/>
    <w:rsid w:val="00FC1177"/>
    <w:rsid w:val="00FC4CEB"/>
    <w:rsid w:val="00FD028D"/>
    <w:rsid w:val="00FD231D"/>
    <w:rsid w:val="00FE68F9"/>
    <w:rsid w:val="00FF000B"/>
    <w:rsid w:val="00FF0031"/>
    <w:rsid w:val="00FF3817"/>
    <w:rsid w:val="018CD0DC"/>
    <w:rsid w:val="01B95A5D"/>
    <w:rsid w:val="022D979B"/>
    <w:rsid w:val="0476E9AE"/>
    <w:rsid w:val="0492766A"/>
    <w:rsid w:val="059B22E7"/>
    <w:rsid w:val="06DDC0CA"/>
    <w:rsid w:val="08077AA7"/>
    <w:rsid w:val="0A182EE5"/>
    <w:rsid w:val="0AD0CD97"/>
    <w:rsid w:val="0B5B5C62"/>
    <w:rsid w:val="0C1B0FE1"/>
    <w:rsid w:val="0C9253C0"/>
    <w:rsid w:val="0D7C979E"/>
    <w:rsid w:val="0DEF39AD"/>
    <w:rsid w:val="0E39604B"/>
    <w:rsid w:val="0F1C258B"/>
    <w:rsid w:val="1140C70D"/>
    <w:rsid w:val="11886A28"/>
    <w:rsid w:val="139E562F"/>
    <w:rsid w:val="143F383D"/>
    <w:rsid w:val="15AF6C6F"/>
    <w:rsid w:val="16C38CE2"/>
    <w:rsid w:val="17549F80"/>
    <w:rsid w:val="17612CB7"/>
    <w:rsid w:val="17A32929"/>
    <w:rsid w:val="1A87C98E"/>
    <w:rsid w:val="1B417C5B"/>
    <w:rsid w:val="1C739AA3"/>
    <w:rsid w:val="1C86B7F5"/>
    <w:rsid w:val="1E85F3D3"/>
    <w:rsid w:val="1F9CFAE6"/>
    <w:rsid w:val="20DA10E2"/>
    <w:rsid w:val="20EF8E5C"/>
    <w:rsid w:val="21C6004C"/>
    <w:rsid w:val="22D9A567"/>
    <w:rsid w:val="237AD2C6"/>
    <w:rsid w:val="23B12B46"/>
    <w:rsid w:val="26A345E5"/>
    <w:rsid w:val="27A5BA03"/>
    <w:rsid w:val="28126C49"/>
    <w:rsid w:val="2AAE404D"/>
    <w:rsid w:val="2D85FDA9"/>
    <w:rsid w:val="2DDD5A1A"/>
    <w:rsid w:val="2E3F0D74"/>
    <w:rsid w:val="2E4C750A"/>
    <w:rsid w:val="2EF21878"/>
    <w:rsid w:val="2F322866"/>
    <w:rsid w:val="2FAD46F8"/>
    <w:rsid w:val="30AD11EF"/>
    <w:rsid w:val="31A174C6"/>
    <w:rsid w:val="31F83B21"/>
    <w:rsid w:val="32674D02"/>
    <w:rsid w:val="342159BD"/>
    <w:rsid w:val="35987291"/>
    <w:rsid w:val="37DD162E"/>
    <w:rsid w:val="3837F25A"/>
    <w:rsid w:val="38A38561"/>
    <w:rsid w:val="3900381F"/>
    <w:rsid w:val="391FEDFD"/>
    <w:rsid w:val="393A70AA"/>
    <w:rsid w:val="39A0BEA6"/>
    <w:rsid w:val="3B0D0863"/>
    <w:rsid w:val="3B43CC3B"/>
    <w:rsid w:val="3B89E84F"/>
    <w:rsid w:val="3B98DDD5"/>
    <w:rsid w:val="3C0E05E5"/>
    <w:rsid w:val="3CAB5C90"/>
    <w:rsid w:val="3CDE9A1B"/>
    <w:rsid w:val="3EA946D3"/>
    <w:rsid w:val="3F71BC81"/>
    <w:rsid w:val="3FFEE0BD"/>
    <w:rsid w:val="40915AED"/>
    <w:rsid w:val="40B30C18"/>
    <w:rsid w:val="41C0BAE4"/>
    <w:rsid w:val="421C34B2"/>
    <w:rsid w:val="421D921E"/>
    <w:rsid w:val="42400E07"/>
    <w:rsid w:val="426063FF"/>
    <w:rsid w:val="43334FCC"/>
    <w:rsid w:val="437CF174"/>
    <w:rsid w:val="438AA5B6"/>
    <w:rsid w:val="44184180"/>
    <w:rsid w:val="44585B62"/>
    <w:rsid w:val="4772BDEB"/>
    <w:rsid w:val="480B4930"/>
    <w:rsid w:val="48A91981"/>
    <w:rsid w:val="4A1FF529"/>
    <w:rsid w:val="4A3CE482"/>
    <w:rsid w:val="4C2B797C"/>
    <w:rsid w:val="4C47AC02"/>
    <w:rsid w:val="4C72ADFE"/>
    <w:rsid w:val="4CC8F1FA"/>
    <w:rsid w:val="4DC45927"/>
    <w:rsid w:val="4F19BA2A"/>
    <w:rsid w:val="50A32B33"/>
    <w:rsid w:val="50AC78C2"/>
    <w:rsid w:val="50D99C53"/>
    <w:rsid w:val="51BE6D46"/>
    <w:rsid w:val="5281FA14"/>
    <w:rsid w:val="53E10400"/>
    <w:rsid w:val="54460E15"/>
    <w:rsid w:val="548A4566"/>
    <w:rsid w:val="55AA7909"/>
    <w:rsid w:val="5601014F"/>
    <w:rsid w:val="5686B4CC"/>
    <w:rsid w:val="5694C126"/>
    <w:rsid w:val="570A26F4"/>
    <w:rsid w:val="57E9B8FD"/>
    <w:rsid w:val="593AB740"/>
    <w:rsid w:val="5952DFF5"/>
    <w:rsid w:val="59B7C897"/>
    <w:rsid w:val="5B1F88BC"/>
    <w:rsid w:val="5D1BED0B"/>
    <w:rsid w:val="5DFFACC9"/>
    <w:rsid w:val="5E2FA60A"/>
    <w:rsid w:val="5EEBA86A"/>
    <w:rsid w:val="5F4E2A17"/>
    <w:rsid w:val="601F45BD"/>
    <w:rsid w:val="602A7EE9"/>
    <w:rsid w:val="62B71261"/>
    <w:rsid w:val="62EAE916"/>
    <w:rsid w:val="6497EE87"/>
    <w:rsid w:val="655A26BD"/>
    <w:rsid w:val="65D65491"/>
    <w:rsid w:val="6633E33D"/>
    <w:rsid w:val="6709597C"/>
    <w:rsid w:val="6786933D"/>
    <w:rsid w:val="6A42367A"/>
    <w:rsid w:val="6A540338"/>
    <w:rsid w:val="6A80ED88"/>
    <w:rsid w:val="6B920B3B"/>
    <w:rsid w:val="6BCF9B29"/>
    <w:rsid w:val="6C84A232"/>
    <w:rsid w:val="6D7C05BF"/>
    <w:rsid w:val="6E253F63"/>
    <w:rsid w:val="6F22FB21"/>
    <w:rsid w:val="70663144"/>
    <w:rsid w:val="7080E752"/>
    <w:rsid w:val="71518E33"/>
    <w:rsid w:val="72326E7D"/>
    <w:rsid w:val="72BD3093"/>
    <w:rsid w:val="7325F430"/>
    <w:rsid w:val="75FA0C3C"/>
    <w:rsid w:val="7625F199"/>
    <w:rsid w:val="766728C2"/>
    <w:rsid w:val="76887E8F"/>
    <w:rsid w:val="76F660B4"/>
    <w:rsid w:val="7700AEB4"/>
    <w:rsid w:val="783392FF"/>
    <w:rsid w:val="7AE798CE"/>
    <w:rsid w:val="7B053AB6"/>
    <w:rsid w:val="7B697442"/>
    <w:rsid w:val="7BCFFFE5"/>
    <w:rsid w:val="7CD738B9"/>
    <w:rsid w:val="7CF4349C"/>
    <w:rsid w:val="7DC26B35"/>
    <w:rsid w:val="7DEC304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D84F6"/>
  <w15:chartTrackingRefBased/>
  <w15:docId w15:val="{C167CE77-86EC-4EBD-B9F5-116936D34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25E71"/>
    <w:pPr>
      <w:keepNext/>
      <w:keepLines/>
      <w:spacing w:before="240" w:after="0"/>
      <w:outlineLvl w:val="0"/>
    </w:pPr>
    <w:rPr>
      <w:rFonts w:ascii="Arial" w:hAnsi="Arial" w:cs="Arial" w:eastAsiaTheme="majorEastAsia"/>
      <w:b/>
      <w:sz w:val="24"/>
      <w:szCs w:val="32"/>
    </w:rPr>
  </w:style>
  <w:style w:type="paragraph" w:styleId="Heading2">
    <w:name w:val="heading 2"/>
    <w:basedOn w:val="Normal"/>
    <w:next w:val="Normal"/>
    <w:link w:val="Heading2Char"/>
    <w:uiPriority w:val="9"/>
    <w:unhideWhenUsed/>
    <w:qFormat/>
    <w:rsid w:val="00183B62"/>
    <w:pPr>
      <w:keepNext/>
      <w:keepLines/>
      <w:spacing w:before="40" w:after="0" w:line="360" w:lineRule="auto"/>
      <w:outlineLvl w:val="1"/>
    </w:pPr>
    <w:rPr>
      <w:rFonts w:ascii="Arial" w:hAnsi="Arial" w:cs="Arial" w:eastAsiaTheme="majorEastAsia"/>
      <w:b/>
      <w:i/>
      <w:sz w:val="24"/>
      <w:szCs w:val="26"/>
      <w:lang w:val="en"/>
    </w:rPr>
  </w:style>
  <w:style w:type="paragraph" w:styleId="Heading3">
    <w:name w:val="heading 3"/>
    <w:basedOn w:val="Normal"/>
    <w:link w:val="Heading3Char"/>
    <w:uiPriority w:val="9"/>
    <w:qFormat/>
    <w:rsid w:val="003219C8"/>
    <w:pPr>
      <w:spacing w:before="100" w:beforeAutospacing="1" w:after="100" w:afterAutospacing="1" w:line="240" w:lineRule="auto"/>
      <w:outlineLvl w:val="2"/>
    </w:pPr>
    <w:rPr>
      <w:rFonts w:ascii="Times New Roman" w:hAnsi="Times New Roman" w:eastAsia="Times New Roman" w:cs="Times New Roman"/>
      <w:b/>
      <w:bCs/>
      <w:i/>
      <w:sz w:val="24"/>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sid w:val="003219C8"/>
    <w:rPr>
      <w:rFonts w:ascii="Times New Roman" w:hAnsi="Times New Roman" w:eastAsia="Times New Roman" w:cs="Times New Roman"/>
      <w:b/>
      <w:bCs/>
      <w:i/>
      <w:sz w:val="24"/>
      <w:szCs w:val="27"/>
    </w:rPr>
  </w:style>
  <w:style w:type="character" w:styleId="Strong">
    <w:name w:val="Strong"/>
    <w:basedOn w:val="DefaultParagraphFont"/>
    <w:uiPriority w:val="22"/>
    <w:qFormat/>
    <w:rsid w:val="00461548"/>
    <w:rPr>
      <w:b/>
      <w:bCs/>
    </w:rPr>
  </w:style>
  <w:style w:type="paragraph" w:styleId="ds-markdown-paragraph" w:customStyle="1">
    <w:name w:val="ds-markdown-paragraph"/>
    <w:basedOn w:val="Normal"/>
    <w:rsid w:val="00461548"/>
    <w:pPr>
      <w:spacing w:before="100" w:beforeAutospacing="1" w:after="100" w:afterAutospacing="1" w:line="240" w:lineRule="auto"/>
    </w:pPr>
    <w:rPr>
      <w:rFonts w:ascii="Times New Roman" w:hAnsi="Times New Roman" w:eastAsia="Times New Roman" w:cs="Times New Roman"/>
      <w:sz w:val="24"/>
      <w:szCs w:val="24"/>
    </w:rPr>
  </w:style>
  <w:style w:type="character" w:styleId="Emphasis">
    <w:name w:val="Emphasis"/>
    <w:basedOn w:val="DefaultParagraphFont"/>
    <w:uiPriority w:val="20"/>
    <w:qFormat/>
    <w:rsid w:val="00461548"/>
    <w:rPr>
      <w:i/>
      <w:iCs/>
    </w:rPr>
  </w:style>
  <w:style w:type="character" w:styleId="CommentReference">
    <w:name w:val="annotation reference"/>
    <w:basedOn w:val="DefaultParagraphFont"/>
    <w:uiPriority w:val="99"/>
    <w:semiHidden/>
    <w:unhideWhenUsed/>
    <w:rsid w:val="002725B1"/>
    <w:rPr>
      <w:sz w:val="16"/>
      <w:szCs w:val="16"/>
    </w:rPr>
  </w:style>
  <w:style w:type="paragraph" w:styleId="CommentText">
    <w:name w:val="annotation text"/>
    <w:basedOn w:val="Normal"/>
    <w:link w:val="CommentTextChar"/>
    <w:uiPriority w:val="99"/>
    <w:semiHidden/>
    <w:unhideWhenUsed/>
    <w:rsid w:val="002725B1"/>
    <w:pPr>
      <w:spacing w:line="240" w:lineRule="auto"/>
    </w:pPr>
    <w:rPr>
      <w:sz w:val="20"/>
      <w:szCs w:val="20"/>
    </w:rPr>
  </w:style>
  <w:style w:type="character" w:styleId="CommentTextChar" w:customStyle="1">
    <w:name w:val="Comment Text Char"/>
    <w:basedOn w:val="DefaultParagraphFont"/>
    <w:link w:val="CommentText"/>
    <w:uiPriority w:val="99"/>
    <w:semiHidden/>
    <w:rsid w:val="002725B1"/>
    <w:rPr>
      <w:sz w:val="20"/>
      <w:szCs w:val="20"/>
    </w:rPr>
  </w:style>
  <w:style w:type="paragraph" w:styleId="CommentSubject">
    <w:name w:val="annotation subject"/>
    <w:basedOn w:val="CommentText"/>
    <w:next w:val="CommentText"/>
    <w:link w:val="CommentSubjectChar"/>
    <w:uiPriority w:val="99"/>
    <w:semiHidden/>
    <w:unhideWhenUsed/>
    <w:rsid w:val="002725B1"/>
    <w:rPr>
      <w:b/>
      <w:bCs/>
    </w:rPr>
  </w:style>
  <w:style w:type="character" w:styleId="CommentSubjectChar" w:customStyle="1">
    <w:name w:val="Comment Subject Char"/>
    <w:basedOn w:val="CommentTextChar"/>
    <w:link w:val="CommentSubject"/>
    <w:uiPriority w:val="99"/>
    <w:semiHidden/>
    <w:rsid w:val="002725B1"/>
    <w:rPr>
      <w:b/>
      <w:bCs/>
      <w:sz w:val="20"/>
      <w:szCs w:val="20"/>
    </w:rPr>
  </w:style>
  <w:style w:type="paragraph" w:styleId="BalloonText">
    <w:name w:val="Balloon Text"/>
    <w:basedOn w:val="Normal"/>
    <w:link w:val="BalloonTextChar"/>
    <w:uiPriority w:val="99"/>
    <w:semiHidden/>
    <w:unhideWhenUsed/>
    <w:rsid w:val="002725B1"/>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2725B1"/>
    <w:rPr>
      <w:rFonts w:ascii="Segoe UI" w:hAnsi="Segoe UI" w:cs="Segoe UI"/>
      <w:sz w:val="18"/>
      <w:szCs w:val="18"/>
    </w:rPr>
  </w:style>
  <w:style w:type="paragraph" w:styleId="NormalWeb">
    <w:name w:val="Normal (Web)"/>
    <w:basedOn w:val="Normal"/>
    <w:uiPriority w:val="99"/>
    <w:unhideWhenUsed/>
    <w:rsid w:val="002725B1"/>
    <w:pPr>
      <w:spacing w:before="100" w:beforeAutospacing="1" w:after="100" w:afterAutospacing="1" w:line="240" w:lineRule="auto"/>
    </w:pPr>
    <w:rPr>
      <w:rFonts w:ascii="Times New Roman" w:hAnsi="Times New Roman" w:eastAsia="Times New Roman" w:cs="Times New Roman"/>
      <w:sz w:val="24"/>
      <w:szCs w:val="24"/>
    </w:rPr>
  </w:style>
  <w:style w:type="paragraph" w:styleId="ListParagraph">
    <w:name w:val="List Paragraph"/>
    <w:basedOn w:val="Normal"/>
    <w:uiPriority w:val="34"/>
    <w:qFormat/>
    <w:rsid w:val="00B13544"/>
    <w:pPr>
      <w:ind w:left="720"/>
      <w:contextualSpacing/>
    </w:pPr>
  </w:style>
  <w:style w:type="character" w:styleId="Heading1Char" w:customStyle="1">
    <w:name w:val="Heading 1 Char"/>
    <w:basedOn w:val="DefaultParagraphFont"/>
    <w:link w:val="Heading1"/>
    <w:uiPriority w:val="9"/>
    <w:rsid w:val="00525E71"/>
    <w:rPr>
      <w:rFonts w:ascii="Arial" w:hAnsi="Arial" w:cs="Arial" w:eastAsiaTheme="majorEastAsia"/>
      <w:b/>
      <w:sz w:val="24"/>
      <w:szCs w:val="32"/>
    </w:rPr>
  </w:style>
  <w:style w:type="character" w:styleId="Heading2Char" w:customStyle="1">
    <w:name w:val="Heading 2 Char"/>
    <w:basedOn w:val="DefaultParagraphFont"/>
    <w:link w:val="Heading2"/>
    <w:uiPriority w:val="9"/>
    <w:rsid w:val="00183B62"/>
    <w:rPr>
      <w:rFonts w:ascii="Arial" w:hAnsi="Arial" w:cs="Arial" w:eastAsiaTheme="majorEastAsia"/>
      <w:b/>
      <w:i/>
      <w:sz w:val="24"/>
      <w:szCs w:val="26"/>
      <w:lang w:val="en"/>
    </w:rPr>
  </w:style>
  <w:style w:type="character" w:styleId="Hyperlink">
    <w:name w:val="Hyperlink"/>
    <w:basedOn w:val="DefaultParagraphFont"/>
    <w:uiPriority w:val="99"/>
    <w:unhideWhenUsed/>
    <w:rsid w:val="004A6EF1"/>
    <w:rPr>
      <w:color w:val="0563C1" w:themeColor="hyperlink"/>
      <w:u w:val="single"/>
    </w:rPr>
  </w:style>
  <w:style w:type="paragraph" w:styleId="Header">
    <w:name w:val="header"/>
    <w:basedOn w:val="Normal"/>
    <w:link w:val="HeaderChar"/>
    <w:uiPriority w:val="99"/>
    <w:unhideWhenUsed/>
    <w:rsid w:val="00823EA9"/>
    <w:pPr>
      <w:tabs>
        <w:tab w:val="center" w:pos="4680"/>
        <w:tab w:val="right" w:pos="9360"/>
      </w:tabs>
      <w:spacing w:after="0" w:line="240" w:lineRule="auto"/>
    </w:pPr>
  </w:style>
  <w:style w:type="character" w:styleId="HeaderChar" w:customStyle="1">
    <w:name w:val="Header Char"/>
    <w:basedOn w:val="DefaultParagraphFont"/>
    <w:link w:val="Header"/>
    <w:uiPriority w:val="99"/>
    <w:rsid w:val="00823EA9"/>
  </w:style>
  <w:style w:type="paragraph" w:styleId="Footer">
    <w:name w:val="footer"/>
    <w:basedOn w:val="Normal"/>
    <w:link w:val="FooterChar"/>
    <w:uiPriority w:val="99"/>
    <w:unhideWhenUsed/>
    <w:rsid w:val="00823EA9"/>
    <w:pPr>
      <w:tabs>
        <w:tab w:val="center" w:pos="4680"/>
        <w:tab w:val="right" w:pos="9360"/>
      </w:tabs>
      <w:spacing w:after="0" w:line="240" w:lineRule="auto"/>
    </w:pPr>
  </w:style>
  <w:style w:type="character" w:styleId="FooterChar" w:customStyle="1">
    <w:name w:val="Footer Char"/>
    <w:basedOn w:val="DefaultParagraphFont"/>
    <w:link w:val="Footer"/>
    <w:uiPriority w:val="99"/>
    <w:rsid w:val="00823EA9"/>
  </w:style>
  <w:style w:type="table" w:styleId="TableGrid">
    <w:name w:val="Table Grid"/>
    <w:basedOn w:val="TableNormal"/>
    <w:uiPriority w:val="39"/>
    <w:rsid w:val="001D2330"/>
    <w:pPr>
      <w:spacing w:after="0" w:line="240" w:lineRule="auto"/>
    </w:pPr>
    <w:rPr>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B35F9A"/>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35F9A"/>
    <w:pPr>
      <w:spacing w:after="100"/>
    </w:pPr>
  </w:style>
  <w:style w:type="paragraph" w:styleId="TOC2">
    <w:name w:val="toc 2"/>
    <w:basedOn w:val="Normal"/>
    <w:next w:val="Normal"/>
    <w:autoRedefine/>
    <w:uiPriority w:val="39"/>
    <w:unhideWhenUsed/>
    <w:rsid w:val="00B35F9A"/>
    <w:pPr>
      <w:spacing w:after="100"/>
      <w:ind w:left="220"/>
    </w:pPr>
  </w:style>
  <w:style w:type="paragraph" w:styleId="TOC3">
    <w:name w:val="toc 3"/>
    <w:basedOn w:val="Normal"/>
    <w:next w:val="Normal"/>
    <w:autoRedefine/>
    <w:uiPriority w:val="39"/>
    <w:unhideWhenUsed/>
    <w:rsid w:val="00B35F9A"/>
    <w:pPr>
      <w:spacing w:after="100"/>
      <w:ind w:left="440"/>
    </w:pPr>
  </w:style>
  <w:style w:type="paragraph" w:styleId="Caption">
    <w:name w:val="caption"/>
    <w:basedOn w:val="Normal"/>
    <w:next w:val="Normal"/>
    <w:uiPriority w:val="35"/>
    <w:unhideWhenUsed/>
    <w:qFormat/>
    <w:rsid w:val="0023027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208D7"/>
    <w:pPr>
      <w:spacing w:after="0"/>
    </w:pPr>
  </w:style>
  <w:style w:type="table" w:styleId="GridTable1Light-Accent6">
    <w:name w:val="Grid Table 1 Light Accent 6"/>
    <w:basedOn w:val="TableNormal"/>
    <w:uiPriority w:val="46"/>
    <w:rsid w:val="00712BE3"/>
    <w:pPr>
      <w:spacing w:after="0" w:line="240" w:lineRule="auto"/>
    </w:pPr>
    <w:tblPr>
      <w:tblStyleRowBandSize w:val="1"/>
      <w:tblStyleColBandSize w:val="1"/>
      <w:tblBorders>
        <w:top w:val="single" w:color="C5E0B3" w:themeColor="accent6" w:themeTint="66" w:sz="4" w:space="0"/>
        <w:left w:val="single" w:color="C5E0B3" w:themeColor="accent6" w:themeTint="66" w:sz="4" w:space="0"/>
        <w:bottom w:val="single" w:color="C5E0B3" w:themeColor="accent6" w:themeTint="66" w:sz="4" w:space="0"/>
        <w:right w:val="single" w:color="C5E0B3" w:themeColor="accent6" w:themeTint="66" w:sz="4" w:space="0"/>
        <w:insideH w:val="single" w:color="C5E0B3" w:themeColor="accent6" w:themeTint="66" w:sz="4" w:space="0"/>
        <w:insideV w:val="single" w:color="C5E0B3" w:themeColor="accent6" w:themeTint="66" w:sz="4" w:space="0"/>
      </w:tblBorders>
    </w:tblPr>
    <w:tblStylePr w:type="firstRow">
      <w:rPr>
        <w:b/>
        <w:bCs/>
      </w:rPr>
      <w:tblPr/>
      <w:tcPr>
        <w:tcBorders>
          <w:bottom w:val="single" w:color="A8D08D" w:themeColor="accent6" w:themeTint="99" w:sz="12" w:space="0"/>
        </w:tcBorders>
      </w:tcPr>
    </w:tblStylePr>
    <w:tblStylePr w:type="lastRow">
      <w:rPr>
        <w:b/>
        <w:bCs/>
      </w:rPr>
      <w:tblPr/>
      <w:tcPr>
        <w:tcBorders>
          <w:top w:val="double" w:color="A8D08D" w:themeColor="accent6" w:themeTint="99" w:sz="2" w:space="0"/>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11225">
      <w:bodyDiv w:val="1"/>
      <w:marLeft w:val="0"/>
      <w:marRight w:val="0"/>
      <w:marTop w:val="0"/>
      <w:marBottom w:val="0"/>
      <w:divBdr>
        <w:top w:val="none" w:sz="0" w:space="0" w:color="auto"/>
        <w:left w:val="none" w:sz="0" w:space="0" w:color="auto"/>
        <w:bottom w:val="none" w:sz="0" w:space="0" w:color="auto"/>
        <w:right w:val="none" w:sz="0" w:space="0" w:color="auto"/>
      </w:divBdr>
    </w:div>
    <w:div w:id="211694074">
      <w:bodyDiv w:val="1"/>
      <w:marLeft w:val="0"/>
      <w:marRight w:val="0"/>
      <w:marTop w:val="0"/>
      <w:marBottom w:val="0"/>
      <w:divBdr>
        <w:top w:val="none" w:sz="0" w:space="0" w:color="auto"/>
        <w:left w:val="none" w:sz="0" w:space="0" w:color="auto"/>
        <w:bottom w:val="none" w:sz="0" w:space="0" w:color="auto"/>
        <w:right w:val="none" w:sz="0" w:space="0" w:color="auto"/>
      </w:divBdr>
    </w:div>
    <w:div w:id="446774499">
      <w:bodyDiv w:val="1"/>
      <w:marLeft w:val="0"/>
      <w:marRight w:val="0"/>
      <w:marTop w:val="0"/>
      <w:marBottom w:val="0"/>
      <w:divBdr>
        <w:top w:val="none" w:sz="0" w:space="0" w:color="auto"/>
        <w:left w:val="none" w:sz="0" w:space="0" w:color="auto"/>
        <w:bottom w:val="none" w:sz="0" w:space="0" w:color="auto"/>
        <w:right w:val="none" w:sz="0" w:space="0" w:color="auto"/>
      </w:divBdr>
    </w:div>
    <w:div w:id="472065089">
      <w:bodyDiv w:val="1"/>
      <w:marLeft w:val="0"/>
      <w:marRight w:val="0"/>
      <w:marTop w:val="0"/>
      <w:marBottom w:val="0"/>
      <w:divBdr>
        <w:top w:val="none" w:sz="0" w:space="0" w:color="auto"/>
        <w:left w:val="none" w:sz="0" w:space="0" w:color="auto"/>
        <w:bottom w:val="none" w:sz="0" w:space="0" w:color="auto"/>
        <w:right w:val="none" w:sz="0" w:space="0" w:color="auto"/>
      </w:divBdr>
    </w:div>
    <w:div w:id="664666464">
      <w:bodyDiv w:val="1"/>
      <w:marLeft w:val="0"/>
      <w:marRight w:val="0"/>
      <w:marTop w:val="0"/>
      <w:marBottom w:val="0"/>
      <w:divBdr>
        <w:top w:val="none" w:sz="0" w:space="0" w:color="auto"/>
        <w:left w:val="none" w:sz="0" w:space="0" w:color="auto"/>
        <w:bottom w:val="none" w:sz="0" w:space="0" w:color="auto"/>
        <w:right w:val="none" w:sz="0" w:space="0" w:color="auto"/>
      </w:divBdr>
    </w:div>
    <w:div w:id="1350057871">
      <w:bodyDiv w:val="1"/>
      <w:marLeft w:val="0"/>
      <w:marRight w:val="0"/>
      <w:marTop w:val="0"/>
      <w:marBottom w:val="0"/>
      <w:divBdr>
        <w:top w:val="none" w:sz="0" w:space="0" w:color="auto"/>
        <w:left w:val="none" w:sz="0" w:space="0" w:color="auto"/>
        <w:bottom w:val="none" w:sz="0" w:space="0" w:color="auto"/>
        <w:right w:val="none" w:sz="0" w:space="0" w:color="auto"/>
      </w:divBdr>
    </w:div>
    <w:div w:id="1791431426">
      <w:bodyDiv w:val="1"/>
      <w:marLeft w:val="0"/>
      <w:marRight w:val="0"/>
      <w:marTop w:val="0"/>
      <w:marBottom w:val="0"/>
      <w:divBdr>
        <w:top w:val="none" w:sz="0" w:space="0" w:color="auto"/>
        <w:left w:val="none" w:sz="0" w:space="0" w:color="auto"/>
        <w:bottom w:val="none" w:sz="0" w:space="0" w:color="auto"/>
        <w:right w:val="none" w:sz="0" w:space="0" w:color="auto"/>
      </w:divBdr>
    </w:div>
    <w:div w:id="1832746814">
      <w:bodyDiv w:val="1"/>
      <w:marLeft w:val="0"/>
      <w:marRight w:val="0"/>
      <w:marTop w:val="0"/>
      <w:marBottom w:val="0"/>
      <w:divBdr>
        <w:top w:val="none" w:sz="0" w:space="0" w:color="auto"/>
        <w:left w:val="none" w:sz="0" w:space="0" w:color="auto"/>
        <w:bottom w:val="none" w:sz="0" w:space="0" w:color="auto"/>
        <w:right w:val="none" w:sz="0" w:space="0" w:color="auto"/>
      </w:divBdr>
    </w:div>
    <w:div w:id="2035645034">
      <w:bodyDiv w:val="1"/>
      <w:marLeft w:val="0"/>
      <w:marRight w:val="0"/>
      <w:marTop w:val="0"/>
      <w:marBottom w:val="0"/>
      <w:divBdr>
        <w:top w:val="none" w:sz="0" w:space="0" w:color="auto"/>
        <w:left w:val="none" w:sz="0" w:space="0" w:color="auto"/>
        <w:bottom w:val="none" w:sz="0" w:space="0" w:color="auto"/>
        <w:right w:val="none" w:sz="0" w:space="0" w:color="auto"/>
      </w:divBdr>
      <w:divsChild>
        <w:div w:id="1274899888">
          <w:marLeft w:val="0"/>
          <w:marRight w:val="0"/>
          <w:marTop w:val="0"/>
          <w:marBottom w:val="0"/>
          <w:divBdr>
            <w:top w:val="none" w:sz="0" w:space="0" w:color="auto"/>
            <w:left w:val="none" w:sz="0" w:space="0" w:color="auto"/>
            <w:bottom w:val="none" w:sz="0" w:space="0" w:color="auto"/>
            <w:right w:val="none" w:sz="0" w:space="0" w:color="auto"/>
          </w:divBdr>
          <w:divsChild>
            <w:div w:id="168644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sh.org.uk/resources/view/use-of-e-cigarettes-among-young-people-in-great-britain" TargetMode="External" Id="rId8" /><Relationship Type="http://schemas.openxmlformats.org/officeDocument/2006/relationships/hyperlink" Target="https://onlinelibrary.wiley.com/doi/10.1111/add.16570?utm_source=chatgpt.com" TargetMode="External"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england.nhs.uk/2024/10/almost-1-in-10-secondary-school-pupils-currently-vape-new-nhs-survey-shows/" TargetMode="External"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hyperlink" Target="https://www.gov.uk/government/publications/nicotine-vaping-in-england-2022-evidence-update" TargetMode="External" Id="rId15" /><Relationship Type="http://schemas.openxmlformats.org/officeDocument/2006/relationships/hyperlink" Target="https://www.frontiersin.org/journals/public-health/articles/10.3389/fpubh.2025.1689766" TargetMode="External"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hyperlink" Target="https://pubmed.ncbi.nlm.nih.gov/41344996/" TargetMode="External" Id="rId14" /><Relationship Type="http://schemas.microsoft.com/office/2020/10/relationships/intelligence" Target="intelligence2.xml" Id="R490372a780ad44a3" /><Relationship Type="http://schemas.openxmlformats.org/officeDocument/2006/relationships/hyperlink" Target="https://doi.org/10.1093/pubmed/fdz125" TargetMode="External" Id="R4edac29247374712" /><Relationship Type="http://schemas.openxmlformats.org/officeDocument/2006/relationships/hyperlink" Target="https://kclpure.kcl.ac.uk/portal/en/publications/nicotine-vaping-in-england-an-evidence-update-including-health-ri/" TargetMode="External" Id="R24b7f21547474204" /><Relationship Type="http://schemas.openxmlformats.org/officeDocument/2006/relationships/hyperlink" Target="https://academic.oup.com/eurpub/article/33/5/857/7241793" TargetMode="External" Id="R44b33620df0b4d7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6498D7-61EB-4AB7-A01F-D60A5FD6ED0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Readion Labs</dc:creator>
  <keywords/>
  <dc:description/>
  <lastModifiedBy>Farah Hussain (2328221)</lastModifiedBy>
  <revision>6</revision>
  <dcterms:created xsi:type="dcterms:W3CDTF">2026-03-14T10:31:00.0000000Z</dcterms:created>
  <dcterms:modified xsi:type="dcterms:W3CDTF">2026-03-26T12:15:09.5363271Z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e316874a-5793-4436-98d8-891531533ec0</vt:lpwstr>
  </property>
</Properties>
</file>